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FD8C" w14:textId="3ABC02EF" w:rsidR="00417216" w:rsidRDefault="00B313E4" w:rsidP="00E635AB">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VEIKL</w:t>
      </w:r>
      <w:r w:rsidR="00A136D8">
        <w:rPr>
          <w:rFonts w:ascii="Times New Roman" w:eastAsia="Times New Roman" w:hAnsi="Times New Roman" w:cs="Times New Roman"/>
          <w:b/>
          <w:bCs/>
          <w:lang w:val="lt-LT"/>
        </w:rPr>
        <w:t>OS</w:t>
      </w:r>
      <w:r>
        <w:rPr>
          <w:rFonts w:ascii="Times New Roman" w:eastAsia="Times New Roman" w:hAnsi="Times New Roman" w:cs="Times New Roman"/>
          <w:b/>
          <w:bCs/>
          <w:lang w:val="lt-LT"/>
        </w:rPr>
        <w:t xml:space="preserve"> </w:t>
      </w:r>
      <w:r w:rsidR="001C7033">
        <w:rPr>
          <w:rFonts w:ascii="Times New Roman" w:eastAsia="Times New Roman" w:hAnsi="Times New Roman" w:cs="Times New Roman"/>
          <w:b/>
          <w:bCs/>
          <w:lang w:val="lt-LT"/>
        </w:rPr>
        <w:t>„</w:t>
      </w:r>
      <w:r w:rsidR="001C7033" w:rsidRPr="001C7033">
        <w:rPr>
          <w:rFonts w:ascii="Times New Roman" w:eastAsia="Times New Roman" w:hAnsi="Times New Roman" w:cs="Times New Roman"/>
          <w:b/>
          <w:bCs/>
          <w:lang w:val="lt-LT"/>
        </w:rPr>
        <w:t>DIDINTI ĮMONIŲ PAJĖGUMUS INVESTUOTI Į INOVATYVIŲ PRODUKTŲ, SKIRTŲ GYNYBOS IR SAUGUMO SEKTORIUI, KŪRIMĄ IR VYSTYMĄ</w:t>
      </w:r>
      <w:r w:rsidR="001C7033">
        <w:rPr>
          <w:rFonts w:ascii="Times New Roman" w:eastAsia="Times New Roman" w:hAnsi="Times New Roman" w:cs="Times New Roman"/>
          <w:b/>
          <w:bCs/>
          <w:lang w:val="lt-LT"/>
        </w:rPr>
        <w:t xml:space="preserve">“ </w:t>
      </w:r>
      <w:r w:rsidR="00A136D8">
        <w:rPr>
          <w:rFonts w:ascii="Times New Roman" w:eastAsia="Times New Roman" w:hAnsi="Times New Roman" w:cs="Times New Roman"/>
          <w:b/>
          <w:bCs/>
          <w:lang w:val="lt-LT"/>
        </w:rPr>
        <w:t>APRAŠYMAS IR PAGRINDIMAS</w:t>
      </w:r>
    </w:p>
    <w:p w14:paraId="335DB479" w14:textId="77777777" w:rsidR="00A136D8" w:rsidRPr="001052FF" w:rsidRDefault="00A136D8" w:rsidP="00A136D8">
      <w:pPr>
        <w:spacing w:after="0" w:line="240" w:lineRule="auto"/>
        <w:jc w:val="center"/>
        <w:rPr>
          <w:rFonts w:ascii="Times New Roman" w:eastAsia="Times New Roman" w:hAnsi="Times New Roman" w:cs="Times New Roman"/>
          <w:b/>
          <w:bCs/>
          <w:lang w:val="lt-LT"/>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0"/>
      </w:tblGrid>
      <w:tr w:rsidR="047BF625" w:rsidRPr="00D528B7" w14:paraId="0042EA83" w14:textId="77777777" w:rsidTr="00851AC2">
        <w:trPr>
          <w:trHeight w:val="300"/>
        </w:trPr>
        <w:tc>
          <w:tcPr>
            <w:tcW w:w="9360" w:type="dxa"/>
            <w:shd w:val="clear" w:color="auto" w:fill="auto"/>
            <w:tcMar>
              <w:left w:w="108" w:type="dxa"/>
              <w:right w:w="108" w:type="dxa"/>
            </w:tcMar>
          </w:tcPr>
          <w:p w14:paraId="1B9AD246" w14:textId="033A1B30" w:rsidR="047BF625" w:rsidRPr="00226DD3" w:rsidRDefault="047BF625" w:rsidP="005A4471">
            <w:pPr>
              <w:spacing w:after="100" w:afterAutospacing="1"/>
              <w:jc w:val="both"/>
              <w:rPr>
                <w:rFonts w:ascii="Times New Roman" w:eastAsia="Times New Roman" w:hAnsi="Times New Roman" w:cs="Times New Roman"/>
                <w:b/>
                <w:bCs/>
                <w:lang w:val="lt-LT"/>
              </w:rPr>
            </w:pPr>
            <w:r w:rsidRPr="00226DD3">
              <w:rPr>
                <w:rFonts w:ascii="Times New Roman" w:eastAsia="Times New Roman" w:hAnsi="Times New Roman" w:cs="Times New Roman"/>
                <w:b/>
                <w:bCs/>
                <w:lang w:val="lt-LT"/>
              </w:rPr>
              <w:t>Veiklos analizė:</w:t>
            </w:r>
          </w:p>
          <w:p w14:paraId="638C3DDF" w14:textId="4CA92117" w:rsidR="35A04B87" w:rsidRDefault="00557F16" w:rsidP="00851AC2">
            <w:pPr>
              <w:spacing w:after="100" w:afterAutospacing="1"/>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 xml:space="preserve">Pasikeitus Lietuvos ir visos Europos Sąjungos </w:t>
            </w:r>
            <w:r w:rsidR="00FB4792" w:rsidRPr="35A04B87">
              <w:rPr>
                <w:rFonts w:ascii="Times New Roman" w:eastAsia="Times New Roman" w:hAnsi="Times New Roman" w:cs="Times New Roman"/>
                <w:lang w:val="lt-LT"/>
              </w:rPr>
              <w:t xml:space="preserve">(toliau – ES) </w:t>
            </w:r>
            <w:r w:rsidRPr="35A04B87">
              <w:rPr>
                <w:rFonts w:ascii="Times New Roman" w:eastAsia="Times New Roman" w:hAnsi="Times New Roman" w:cs="Times New Roman"/>
                <w:lang w:val="lt-LT"/>
              </w:rPr>
              <w:t>geopolitinei padėčiai ir identifikavus, kad gynybos ir saugumo pramonės vystymosi greitis Lietuvoje neatitinka kylančio grėsmės lygio, tapo itin svarbu paspartinti investicijas pramonės pajėgumų stiprinim</w:t>
            </w:r>
            <w:r w:rsidR="0DB15943" w:rsidRPr="35A04B87">
              <w:rPr>
                <w:rFonts w:ascii="Times New Roman" w:eastAsia="Times New Roman" w:hAnsi="Times New Roman" w:cs="Times New Roman"/>
                <w:lang w:val="lt-LT"/>
              </w:rPr>
              <w:t>ą,</w:t>
            </w:r>
            <w:r w:rsidRPr="35A04B87">
              <w:rPr>
                <w:rFonts w:ascii="Times New Roman" w:eastAsia="Times New Roman" w:hAnsi="Times New Roman" w:cs="Times New Roman"/>
                <w:lang w:val="lt-LT"/>
              </w:rPr>
              <w:t xml:space="preserve"> </w:t>
            </w:r>
            <w:r w:rsidR="00D77B1D" w:rsidRPr="35A04B87">
              <w:rPr>
                <w:rFonts w:ascii="Times New Roman" w:eastAsia="Times New Roman" w:hAnsi="Times New Roman" w:cs="Times New Roman"/>
                <w:lang w:val="lt-LT"/>
              </w:rPr>
              <w:t>skatin</w:t>
            </w:r>
            <w:r w:rsidR="00F60716" w:rsidRPr="35A04B87">
              <w:rPr>
                <w:rFonts w:ascii="Times New Roman" w:eastAsia="Times New Roman" w:hAnsi="Times New Roman" w:cs="Times New Roman"/>
                <w:lang w:val="lt-LT"/>
              </w:rPr>
              <w:t>ant</w:t>
            </w:r>
            <w:r w:rsidR="00D77B1D" w:rsidRPr="35A04B87">
              <w:rPr>
                <w:rFonts w:ascii="Times New Roman" w:eastAsia="Times New Roman" w:hAnsi="Times New Roman" w:cs="Times New Roman"/>
                <w:lang w:val="lt-LT"/>
              </w:rPr>
              <w:t xml:space="preserve"> </w:t>
            </w:r>
            <w:r w:rsidR="0076618E" w:rsidRPr="35A04B87">
              <w:rPr>
                <w:rFonts w:ascii="Times New Roman" w:eastAsia="Times New Roman" w:hAnsi="Times New Roman" w:cs="Times New Roman"/>
                <w:lang w:val="lt-LT"/>
              </w:rPr>
              <w:t xml:space="preserve">dvejopos paskirties </w:t>
            </w:r>
            <w:r w:rsidR="00725DC0" w:rsidRPr="35A04B87">
              <w:rPr>
                <w:rFonts w:ascii="Times New Roman" w:eastAsia="Times New Roman" w:hAnsi="Times New Roman" w:cs="Times New Roman"/>
                <w:lang w:val="lt-LT"/>
              </w:rPr>
              <w:t xml:space="preserve">ir gynybos </w:t>
            </w:r>
            <w:r w:rsidR="0076618E" w:rsidRPr="35A04B87">
              <w:rPr>
                <w:rFonts w:ascii="Times New Roman" w:eastAsia="Times New Roman" w:hAnsi="Times New Roman" w:cs="Times New Roman"/>
                <w:lang w:val="lt-LT"/>
              </w:rPr>
              <w:t>produktų kūrimą</w:t>
            </w:r>
            <w:r w:rsidR="00645913" w:rsidRPr="35A04B87">
              <w:rPr>
                <w:rFonts w:ascii="Times New Roman" w:eastAsia="Times New Roman" w:hAnsi="Times New Roman" w:cs="Times New Roman"/>
                <w:lang w:val="lt-LT"/>
              </w:rPr>
              <w:t xml:space="preserve"> </w:t>
            </w:r>
            <w:r w:rsidR="20226521" w:rsidRPr="35A04B87">
              <w:rPr>
                <w:rFonts w:ascii="Times New Roman" w:eastAsia="Times New Roman" w:hAnsi="Times New Roman" w:cs="Times New Roman"/>
                <w:lang w:val="lt-LT"/>
              </w:rPr>
              <w:t>bei</w:t>
            </w:r>
            <w:r w:rsidR="00645913" w:rsidRPr="35A04B87">
              <w:rPr>
                <w:rFonts w:ascii="Times New Roman" w:eastAsia="Times New Roman" w:hAnsi="Times New Roman" w:cs="Times New Roman"/>
                <w:lang w:val="lt-LT"/>
              </w:rPr>
              <w:t xml:space="preserve"> technologinę plėtrą</w:t>
            </w:r>
            <w:r w:rsidR="001E6D35" w:rsidRPr="35A04B87">
              <w:rPr>
                <w:rFonts w:ascii="Times New Roman" w:eastAsia="Times New Roman" w:hAnsi="Times New Roman" w:cs="Times New Roman"/>
                <w:lang w:val="lt-LT"/>
              </w:rPr>
              <w:t>.</w:t>
            </w:r>
            <w:r w:rsidR="005C5CAF" w:rsidRPr="35A04B87">
              <w:rPr>
                <w:rFonts w:ascii="Inter" w:eastAsia="Inter" w:hAnsi="Inter" w:cs="Inter"/>
                <w:color w:val="003C3A"/>
              </w:rPr>
              <w:t xml:space="preserve"> </w:t>
            </w:r>
            <w:r w:rsidR="005C5CAF" w:rsidRPr="35A04B87">
              <w:rPr>
                <w:rFonts w:ascii="Times New Roman" w:eastAsia="Times New Roman" w:hAnsi="Times New Roman" w:cs="Times New Roman"/>
                <w:lang w:val="lt-LT"/>
              </w:rPr>
              <w:t xml:space="preserve">Gynybos </w:t>
            </w:r>
            <w:r w:rsidR="00E6279D" w:rsidRPr="35A04B87">
              <w:rPr>
                <w:rFonts w:ascii="Times New Roman" w:eastAsia="Times New Roman" w:hAnsi="Times New Roman" w:cs="Times New Roman"/>
                <w:lang w:val="lt-LT"/>
              </w:rPr>
              <w:t xml:space="preserve">ir saugumo </w:t>
            </w:r>
            <w:r w:rsidR="005C5CAF" w:rsidRPr="35A04B87">
              <w:rPr>
                <w:rFonts w:ascii="Times New Roman" w:eastAsia="Times New Roman" w:hAnsi="Times New Roman" w:cs="Times New Roman"/>
                <w:lang w:val="lt-LT"/>
              </w:rPr>
              <w:t>pramonė</w:t>
            </w:r>
            <w:r w:rsidR="00E6279D" w:rsidRPr="35A04B87">
              <w:rPr>
                <w:rFonts w:ascii="Times New Roman" w:eastAsia="Times New Roman" w:hAnsi="Times New Roman" w:cs="Times New Roman"/>
                <w:lang w:val="lt-LT"/>
              </w:rPr>
              <w:t>s sektorius</w:t>
            </w:r>
            <w:r w:rsidR="005C5CAF" w:rsidRPr="35A04B87">
              <w:rPr>
                <w:rFonts w:ascii="Times New Roman" w:eastAsia="Times New Roman" w:hAnsi="Times New Roman" w:cs="Times New Roman"/>
                <w:lang w:val="lt-LT"/>
              </w:rPr>
              <w:t xml:space="preserve"> tampa neatsiejama mūsų nacionalinio saugumo dalimi, o kartu – ir ekonomikos stiprinimo priemone</w:t>
            </w:r>
            <w:r w:rsidR="001A09AE" w:rsidRPr="35A04B87">
              <w:rPr>
                <w:rFonts w:ascii="Times New Roman" w:eastAsia="Times New Roman" w:hAnsi="Times New Roman" w:cs="Times New Roman"/>
                <w:lang w:val="lt-LT"/>
              </w:rPr>
              <w:t>.</w:t>
            </w:r>
          </w:p>
          <w:p w14:paraId="0820F31F" w14:textId="29BC6C0C" w:rsidR="002D1A78" w:rsidRPr="00E47174" w:rsidRDefault="001A09AE" w:rsidP="35A04B87">
            <w:pPr>
              <w:spacing w:after="100" w:afterAutospacing="1"/>
              <w:jc w:val="both"/>
              <w:rPr>
                <w:rFonts w:ascii="Times New Roman" w:hAnsi="Times New Roman" w:cs="Times New Roman"/>
                <w:lang w:val="lt-LT"/>
              </w:rPr>
            </w:pPr>
            <w:r w:rsidRPr="35A04B87">
              <w:rPr>
                <w:rFonts w:ascii="Times New Roman" w:eastAsia="Times New Roman" w:hAnsi="Times New Roman" w:cs="Times New Roman"/>
                <w:lang w:val="lt-LT"/>
              </w:rPr>
              <w:t>Tiek ES</w:t>
            </w:r>
            <w:r w:rsidR="00FB4792" w:rsidRPr="35A04B87">
              <w:rPr>
                <w:rFonts w:ascii="Times New Roman" w:eastAsia="Times New Roman" w:hAnsi="Times New Roman" w:cs="Times New Roman"/>
                <w:lang w:val="lt-LT"/>
              </w:rPr>
              <w:t xml:space="preserve"> </w:t>
            </w:r>
            <w:r w:rsidRPr="35A04B87">
              <w:rPr>
                <w:rFonts w:ascii="Times New Roman" w:eastAsia="Times New Roman" w:hAnsi="Times New Roman" w:cs="Times New Roman"/>
                <w:lang w:val="lt-LT"/>
              </w:rPr>
              <w:t>valstybės narės, tiek tarptautinės institucijos, suvokdamos gyvybiškai svarbų gynybos sektoriaus vaidmenį, ėmė didinti investicijas į vykdomus projektus ir tyrimus</w:t>
            </w:r>
            <w:r w:rsidR="003D1DA5" w:rsidRPr="35A04B87">
              <w:rPr>
                <w:rFonts w:ascii="Times New Roman" w:eastAsia="Times New Roman" w:hAnsi="Times New Roman" w:cs="Times New Roman"/>
                <w:lang w:val="lt-LT"/>
              </w:rPr>
              <w:t xml:space="preserve">. </w:t>
            </w:r>
            <w:r w:rsidR="3FFEA633" w:rsidRPr="35A04B87">
              <w:rPr>
                <w:rFonts w:ascii="Times New Roman" w:eastAsia="Times New Roman" w:hAnsi="Times New Roman" w:cs="Times New Roman"/>
                <w:lang w:val="lt-LT"/>
              </w:rPr>
              <w:t xml:space="preserve">Tačiau Lietuvoje ilgą laiką nebuvo sudarytos tinkamos sąlygos šiam sektoriui vystytis: gynybos ir saugumo srities </w:t>
            </w:r>
            <w:r w:rsidR="2D41D062" w:rsidRPr="35A04B87">
              <w:rPr>
                <w:rFonts w:ascii="Times New Roman" w:eastAsia="Times New Roman" w:hAnsi="Times New Roman" w:cs="Times New Roman"/>
                <w:lang w:val="lt-LT"/>
              </w:rPr>
              <w:t>mokslini</w:t>
            </w:r>
            <w:r w:rsidR="000051D3">
              <w:rPr>
                <w:rFonts w:ascii="Times New Roman" w:eastAsia="Times New Roman" w:hAnsi="Times New Roman" w:cs="Times New Roman"/>
                <w:lang w:val="lt-LT"/>
              </w:rPr>
              <w:t>ų</w:t>
            </w:r>
            <w:r w:rsidR="2D41D062" w:rsidRPr="35A04B87">
              <w:rPr>
                <w:rFonts w:ascii="Times New Roman" w:eastAsia="Times New Roman" w:hAnsi="Times New Roman" w:cs="Times New Roman"/>
                <w:lang w:val="lt-LT"/>
              </w:rPr>
              <w:t xml:space="preserve"> tyrim</w:t>
            </w:r>
            <w:r w:rsidR="000051D3">
              <w:rPr>
                <w:rFonts w:ascii="Times New Roman" w:eastAsia="Times New Roman" w:hAnsi="Times New Roman" w:cs="Times New Roman"/>
                <w:lang w:val="lt-LT"/>
              </w:rPr>
              <w:t>ų</w:t>
            </w:r>
            <w:r w:rsidR="2D41D062" w:rsidRPr="35A04B87">
              <w:rPr>
                <w:rFonts w:ascii="Times New Roman" w:eastAsia="Times New Roman" w:hAnsi="Times New Roman" w:cs="Times New Roman"/>
                <w:lang w:val="lt-LT"/>
              </w:rPr>
              <w:t xml:space="preserve"> ir eksperimentin</w:t>
            </w:r>
            <w:r w:rsidR="00C61F7A">
              <w:rPr>
                <w:rFonts w:ascii="Times New Roman" w:eastAsia="Times New Roman" w:hAnsi="Times New Roman" w:cs="Times New Roman"/>
                <w:lang w:val="lt-LT"/>
              </w:rPr>
              <w:t>ės</w:t>
            </w:r>
            <w:r w:rsidR="2D41D062" w:rsidRPr="35A04B87">
              <w:rPr>
                <w:rFonts w:ascii="Times New Roman" w:eastAsia="Times New Roman" w:hAnsi="Times New Roman" w:cs="Times New Roman"/>
                <w:lang w:val="lt-LT"/>
              </w:rPr>
              <w:t xml:space="preserve"> plėtr</w:t>
            </w:r>
            <w:r w:rsidR="00C61F7A">
              <w:rPr>
                <w:rFonts w:ascii="Times New Roman" w:eastAsia="Times New Roman" w:hAnsi="Times New Roman" w:cs="Times New Roman"/>
                <w:lang w:val="lt-LT"/>
              </w:rPr>
              <w:t>os</w:t>
            </w:r>
            <w:r w:rsidR="2D41D062" w:rsidRPr="35A04B87">
              <w:rPr>
                <w:rFonts w:ascii="Times New Roman" w:eastAsia="Times New Roman" w:hAnsi="Times New Roman" w:cs="Times New Roman"/>
                <w:lang w:val="lt-LT"/>
              </w:rPr>
              <w:t xml:space="preserve"> (toliau</w:t>
            </w:r>
            <w:r w:rsidR="0D01AFE4" w:rsidRPr="35A04B87">
              <w:rPr>
                <w:rFonts w:ascii="Times New Roman" w:eastAsia="Times New Roman" w:hAnsi="Times New Roman" w:cs="Times New Roman"/>
                <w:lang w:val="lt-LT"/>
              </w:rPr>
              <w:t xml:space="preserve"> – </w:t>
            </w:r>
            <w:r w:rsidR="3FFEA633" w:rsidRPr="35A04B87">
              <w:rPr>
                <w:rFonts w:ascii="Times New Roman" w:eastAsia="Times New Roman" w:hAnsi="Times New Roman" w:cs="Times New Roman"/>
                <w:lang w:val="lt-LT"/>
              </w:rPr>
              <w:t>MTEP</w:t>
            </w:r>
            <w:r w:rsidR="0D01AFE4" w:rsidRPr="35A04B87">
              <w:rPr>
                <w:rFonts w:ascii="Times New Roman" w:eastAsia="Times New Roman" w:hAnsi="Times New Roman" w:cs="Times New Roman"/>
                <w:lang w:val="lt-LT"/>
              </w:rPr>
              <w:t>)</w:t>
            </w:r>
            <w:r w:rsidR="3FFEA633" w:rsidRPr="35A04B87">
              <w:rPr>
                <w:rFonts w:ascii="Times New Roman" w:eastAsia="Times New Roman" w:hAnsi="Times New Roman" w:cs="Times New Roman"/>
                <w:lang w:val="lt-LT"/>
              </w:rPr>
              <w:t xml:space="preserve"> projektai negalėjo būti finansuojami </w:t>
            </w:r>
            <w:r w:rsidR="7131F3BF" w:rsidRPr="35A04B87">
              <w:rPr>
                <w:rFonts w:ascii="Times New Roman" w:eastAsia="Times New Roman" w:hAnsi="Times New Roman" w:cs="Times New Roman"/>
                <w:lang w:val="lt-LT"/>
              </w:rPr>
              <w:t xml:space="preserve">ES fondų lėšomis, o subsidijų gamybos vystymui nebuvo skiriama. </w:t>
            </w:r>
          </w:p>
          <w:p w14:paraId="26ECAE8F" w14:textId="3E856943" w:rsidR="002D1A78" w:rsidRPr="00E47174" w:rsidRDefault="044BB6F6" w:rsidP="35A04B87">
            <w:pPr>
              <w:spacing w:after="100" w:afterAutospacing="1"/>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 xml:space="preserve">Lietuvoje pastaraisiais metais vis daugiau dėmesio skiriama gynybos stiprinimui, o gynybos biudžetas jau siekia 2,8–3,1 </w:t>
            </w:r>
            <w:r w:rsidR="00B0567E">
              <w:rPr>
                <w:rFonts w:ascii="Times New Roman" w:eastAsia="Times New Roman" w:hAnsi="Times New Roman" w:cs="Times New Roman"/>
                <w:lang w:val="lt-LT"/>
              </w:rPr>
              <w:t>proc.</w:t>
            </w:r>
            <w:r w:rsidRPr="35A04B87">
              <w:rPr>
                <w:rFonts w:ascii="Times New Roman" w:eastAsia="Times New Roman" w:hAnsi="Times New Roman" w:cs="Times New Roman"/>
                <w:lang w:val="lt-LT"/>
              </w:rPr>
              <w:t xml:space="preserve"> bendrojo vidaus produkto (</w:t>
            </w:r>
            <w:r w:rsidR="00B0567E">
              <w:rPr>
                <w:rFonts w:ascii="Times New Roman" w:eastAsia="Times New Roman" w:hAnsi="Times New Roman" w:cs="Times New Roman"/>
                <w:lang w:val="lt-LT"/>
              </w:rPr>
              <w:t xml:space="preserve">toliau </w:t>
            </w:r>
            <w:r w:rsidR="00B0567E" w:rsidRPr="35A04B87">
              <w:rPr>
                <w:rFonts w:ascii="Times New Roman" w:eastAsia="Times New Roman" w:hAnsi="Times New Roman" w:cs="Times New Roman"/>
                <w:lang w:val="lt-LT"/>
              </w:rPr>
              <w:t>–</w:t>
            </w:r>
            <w:r w:rsidR="00B0567E">
              <w:rPr>
                <w:rFonts w:ascii="Times New Roman" w:eastAsia="Times New Roman" w:hAnsi="Times New Roman" w:cs="Times New Roman"/>
                <w:lang w:val="lt-LT"/>
              </w:rPr>
              <w:t xml:space="preserve"> </w:t>
            </w:r>
            <w:r w:rsidRPr="35A04B87">
              <w:rPr>
                <w:rFonts w:ascii="Times New Roman" w:eastAsia="Times New Roman" w:hAnsi="Times New Roman" w:cs="Times New Roman"/>
                <w:lang w:val="lt-LT"/>
              </w:rPr>
              <w:t xml:space="preserve">BVP). </w:t>
            </w:r>
            <w:r w:rsidR="6559CB51" w:rsidRPr="35A04B87">
              <w:rPr>
                <w:rFonts w:ascii="Times New Roman" w:eastAsia="Times New Roman" w:hAnsi="Times New Roman" w:cs="Times New Roman"/>
                <w:lang w:val="lt-LT"/>
              </w:rPr>
              <w:t xml:space="preserve">Nors </w:t>
            </w:r>
            <w:r w:rsidR="002919F7">
              <w:rPr>
                <w:rFonts w:ascii="Times New Roman" w:eastAsia="Times New Roman" w:hAnsi="Times New Roman" w:cs="Times New Roman"/>
                <w:lang w:val="lt-LT"/>
              </w:rPr>
              <w:t xml:space="preserve">planuojama, kad </w:t>
            </w:r>
            <w:r w:rsidR="6559CB51" w:rsidRPr="35A04B87">
              <w:rPr>
                <w:rFonts w:ascii="Times New Roman" w:eastAsia="Times New Roman" w:hAnsi="Times New Roman" w:cs="Times New Roman"/>
                <w:lang w:val="lt-LT"/>
              </w:rPr>
              <w:t>Lietuv</w:t>
            </w:r>
            <w:r w:rsidR="00F408A5">
              <w:rPr>
                <w:rFonts w:ascii="Times New Roman" w:eastAsia="Times New Roman" w:hAnsi="Times New Roman" w:cs="Times New Roman"/>
                <w:lang w:val="lt-LT"/>
              </w:rPr>
              <w:t xml:space="preserve">os </w:t>
            </w:r>
            <w:r w:rsidR="6559CB51" w:rsidRPr="35A04B87">
              <w:rPr>
                <w:rFonts w:ascii="Times New Roman" w:eastAsia="Times New Roman" w:hAnsi="Times New Roman" w:cs="Times New Roman"/>
                <w:lang w:val="lt-LT"/>
              </w:rPr>
              <w:t>gynybos biudžet</w:t>
            </w:r>
            <w:r w:rsidR="002919F7">
              <w:rPr>
                <w:rFonts w:ascii="Times New Roman" w:eastAsia="Times New Roman" w:hAnsi="Times New Roman" w:cs="Times New Roman"/>
                <w:lang w:val="lt-LT"/>
              </w:rPr>
              <w:t xml:space="preserve">as </w:t>
            </w:r>
            <w:r w:rsidR="002919F7" w:rsidRPr="002919F7">
              <w:rPr>
                <w:rFonts w:ascii="Times New Roman" w:eastAsia="Times New Roman" w:hAnsi="Times New Roman" w:cs="Times New Roman"/>
                <w:lang w:val="lt-LT"/>
              </w:rPr>
              <w:t>2026–2030 m</w:t>
            </w:r>
            <w:r w:rsidR="002919F7">
              <w:rPr>
                <w:rFonts w:ascii="Times New Roman" w:eastAsia="Times New Roman" w:hAnsi="Times New Roman" w:cs="Times New Roman"/>
                <w:lang w:val="lt-LT"/>
              </w:rPr>
              <w:t xml:space="preserve">. sieks </w:t>
            </w:r>
            <w:r w:rsidR="6559CB51" w:rsidRPr="35A04B87">
              <w:rPr>
                <w:rFonts w:ascii="Times New Roman" w:eastAsia="Times New Roman" w:hAnsi="Times New Roman" w:cs="Times New Roman"/>
                <w:lang w:val="lt-LT"/>
              </w:rPr>
              <w:t>iki 5–6 </w:t>
            </w:r>
            <w:r w:rsidR="00B0567E">
              <w:rPr>
                <w:rFonts w:ascii="Times New Roman" w:eastAsia="Times New Roman" w:hAnsi="Times New Roman" w:cs="Times New Roman"/>
                <w:lang w:val="lt-LT"/>
              </w:rPr>
              <w:t>proc.</w:t>
            </w:r>
            <w:r w:rsidR="6559CB51" w:rsidRPr="35A04B87">
              <w:rPr>
                <w:rFonts w:ascii="Times New Roman" w:eastAsia="Times New Roman" w:hAnsi="Times New Roman" w:cs="Times New Roman"/>
                <w:lang w:val="lt-LT"/>
              </w:rPr>
              <w:t xml:space="preserve"> BVP, mokslui ir technologijoms (ypač gynybos MTEP)</w:t>
            </w:r>
            <w:r w:rsidRPr="35A04B87">
              <w:rPr>
                <w:rFonts w:ascii="Times New Roman" w:eastAsia="Times New Roman" w:hAnsi="Times New Roman" w:cs="Times New Roman"/>
                <w:lang w:val="lt-LT"/>
              </w:rPr>
              <w:t xml:space="preserve"> finansavimas</w:t>
            </w:r>
            <w:r w:rsidR="009F59E3">
              <w:rPr>
                <w:rFonts w:ascii="Times New Roman" w:eastAsia="Times New Roman" w:hAnsi="Times New Roman" w:cs="Times New Roman"/>
                <w:lang w:val="lt-LT"/>
              </w:rPr>
              <w:t xml:space="preserve"> </w:t>
            </w:r>
            <w:r w:rsidRPr="35A04B87">
              <w:rPr>
                <w:rFonts w:ascii="Times New Roman" w:eastAsia="Times New Roman" w:hAnsi="Times New Roman" w:cs="Times New Roman"/>
                <w:lang w:val="lt-LT"/>
              </w:rPr>
              <w:t>išlieka itin mažas</w:t>
            </w:r>
            <w:r w:rsidR="0019695F">
              <w:rPr>
                <w:rFonts w:ascii="Times New Roman" w:eastAsia="Times New Roman" w:hAnsi="Times New Roman" w:cs="Times New Roman"/>
                <w:lang w:val="lt-LT"/>
              </w:rPr>
              <w:t>.</w:t>
            </w:r>
          </w:p>
          <w:p w14:paraId="7B607D69" w14:textId="41548F57" w:rsidR="002D1A78" w:rsidRDefault="044BB6F6" w:rsidP="00851AC2">
            <w:pPr>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2023 m. duomen</w:t>
            </w:r>
            <w:r w:rsidR="009F7483">
              <w:rPr>
                <w:rFonts w:ascii="Times New Roman" w:eastAsia="Times New Roman" w:hAnsi="Times New Roman" w:cs="Times New Roman"/>
                <w:lang w:val="lt-LT"/>
              </w:rPr>
              <w:t>imis</w:t>
            </w:r>
            <w:r w:rsidRPr="35A04B87">
              <w:rPr>
                <w:rFonts w:ascii="Times New Roman" w:eastAsia="Times New Roman" w:hAnsi="Times New Roman" w:cs="Times New Roman"/>
                <w:lang w:val="lt-LT"/>
              </w:rPr>
              <w:t xml:space="preserve"> </w:t>
            </w:r>
            <w:r w:rsidR="003F6642">
              <w:rPr>
                <w:rFonts w:ascii="Times New Roman" w:eastAsia="Times New Roman" w:hAnsi="Times New Roman" w:cs="Times New Roman"/>
                <w:lang w:val="lt-LT"/>
              </w:rPr>
              <w:t xml:space="preserve">bendrasis </w:t>
            </w:r>
            <w:r w:rsidR="005A6718" w:rsidRPr="35A04B87">
              <w:rPr>
                <w:rFonts w:ascii="Times New Roman" w:eastAsia="Times New Roman" w:hAnsi="Times New Roman" w:cs="Times New Roman"/>
                <w:lang w:val="lt-LT"/>
              </w:rPr>
              <w:t xml:space="preserve">Lietuvos </w:t>
            </w:r>
            <w:r w:rsidRPr="35A04B87">
              <w:rPr>
                <w:rFonts w:ascii="Times New Roman" w:eastAsia="Times New Roman" w:hAnsi="Times New Roman" w:cs="Times New Roman"/>
                <w:lang w:val="lt-LT"/>
              </w:rPr>
              <w:t xml:space="preserve">MTEP </w:t>
            </w:r>
            <w:r w:rsidR="00A13DC0">
              <w:rPr>
                <w:rFonts w:ascii="Times New Roman" w:eastAsia="Times New Roman" w:hAnsi="Times New Roman" w:cs="Times New Roman"/>
                <w:lang w:val="lt-LT"/>
              </w:rPr>
              <w:t>siekė</w:t>
            </w:r>
            <w:r w:rsidRPr="35A04B87">
              <w:rPr>
                <w:rFonts w:ascii="Times New Roman" w:eastAsia="Times New Roman" w:hAnsi="Times New Roman" w:cs="Times New Roman"/>
                <w:lang w:val="lt-LT"/>
              </w:rPr>
              <w:t xml:space="preserve"> apie 1,05 </w:t>
            </w:r>
            <w:r w:rsidR="00B0567E">
              <w:rPr>
                <w:rFonts w:ascii="Times New Roman" w:eastAsia="Times New Roman" w:hAnsi="Times New Roman" w:cs="Times New Roman"/>
                <w:lang w:val="lt-LT"/>
              </w:rPr>
              <w:t>proc.</w:t>
            </w:r>
            <w:r w:rsidRPr="35A04B87">
              <w:rPr>
                <w:rFonts w:ascii="Times New Roman" w:eastAsia="Times New Roman" w:hAnsi="Times New Roman" w:cs="Times New Roman"/>
                <w:lang w:val="lt-LT"/>
              </w:rPr>
              <w:t xml:space="preserve"> BVP</w:t>
            </w:r>
            <w:r w:rsidR="00B02453">
              <w:rPr>
                <w:rFonts w:ascii="Times New Roman" w:eastAsia="Times New Roman" w:hAnsi="Times New Roman" w:cs="Times New Roman"/>
                <w:lang w:val="lt-LT"/>
              </w:rPr>
              <w:t xml:space="preserve">, </w:t>
            </w:r>
            <w:r w:rsidR="0019231E">
              <w:rPr>
                <w:rFonts w:ascii="Times New Roman" w:eastAsia="Times New Roman" w:hAnsi="Times New Roman" w:cs="Times New Roman"/>
                <w:lang w:val="lt-LT"/>
              </w:rPr>
              <w:t xml:space="preserve">iš kurių tik simbolinė dalis tenka gynybai ir </w:t>
            </w:r>
            <w:r w:rsidR="00B02453">
              <w:rPr>
                <w:rFonts w:ascii="Times New Roman" w:eastAsia="Times New Roman" w:hAnsi="Times New Roman" w:cs="Times New Roman"/>
                <w:lang w:val="lt-LT"/>
              </w:rPr>
              <w:t xml:space="preserve">yra </w:t>
            </w:r>
            <w:r w:rsidRPr="35A04B87">
              <w:rPr>
                <w:rFonts w:ascii="Times New Roman" w:eastAsia="Times New Roman" w:hAnsi="Times New Roman" w:cs="Times New Roman"/>
                <w:lang w:val="lt-LT"/>
              </w:rPr>
              <w:t>ženkliai mažiau nei E</w:t>
            </w:r>
            <w:r w:rsidR="005A6718">
              <w:rPr>
                <w:rFonts w:ascii="Times New Roman" w:eastAsia="Times New Roman" w:hAnsi="Times New Roman" w:cs="Times New Roman"/>
                <w:lang w:val="lt-LT"/>
              </w:rPr>
              <w:t>S</w:t>
            </w:r>
            <w:r w:rsidRPr="35A04B87">
              <w:rPr>
                <w:rFonts w:ascii="Times New Roman" w:eastAsia="Times New Roman" w:hAnsi="Times New Roman" w:cs="Times New Roman"/>
                <w:lang w:val="lt-LT"/>
              </w:rPr>
              <w:t xml:space="preserve"> vidurkis (apie 2,2 </w:t>
            </w:r>
            <w:r w:rsidR="00B0567E">
              <w:rPr>
                <w:rFonts w:ascii="Times New Roman" w:eastAsia="Times New Roman" w:hAnsi="Times New Roman" w:cs="Times New Roman"/>
                <w:lang w:val="lt-LT"/>
              </w:rPr>
              <w:t>proc.</w:t>
            </w:r>
            <w:r w:rsidRPr="35A04B87">
              <w:rPr>
                <w:rFonts w:ascii="Times New Roman" w:eastAsia="Times New Roman" w:hAnsi="Times New Roman" w:cs="Times New Roman"/>
                <w:lang w:val="lt-LT"/>
              </w:rPr>
              <w:t xml:space="preserve">). </w:t>
            </w:r>
            <w:r w:rsidR="003526B5">
              <w:rPr>
                <w:rFonts w:ascii="Times New Roman" w:eastAsia="Times New Roman" w:hAnsi="Times New Roman" w:cs="Times New Roman"/>
                <w:lang w:val="lt-LT"/>
              </w:rPr>
              <w:t xml:space="preserve">Nors </w:t>
            </w:r>
            <w:r w:rsidRPr="35A04B87">
              <w:rPr>
                <w:rFonts w:ascii="Times New Roman" w:eastAsia="Times New Roman" w:hAnsi="Times New Roman" w:cs="Times New Roman"/>
                <w:lang w:val="lt-LT"/>
              </w:rPr>
              <w:t xml:space="preserve">Lietuva gynybai apskritai skiria virš 2,7 </w:t>
            </w:r>
            <w:r w:rsidR="00B0567E">
              <w:rPr>
                <w:rFonts w:ascii="Times New Roman" w:eastAsia="Times New Roman" w:hAnsi="Times New Roman" w:cs="Times New Roman"/>
                <w:lang w:val="lt-LT"/>
              </w:rPr>
              <w:t>proc.</w:t>
            </w:r>
            <w:r w:rsidRPr="35A04B87">
              <w:rPr>
                <w:rFonts w:ascii="Times New Roman" w:eastAsia="Times New Roman" w:hAnsi="Times New Roman" w:cs="Times New Roman"/>
                <w:lang w:val="lt-LT"/>
              </w:rPr>
              <w:t xml:space="preserve"> BVP, tačiau beveik vis</w:t>
            </w:r>
            <w:r w:rsidR="00E540EE">
              <w:rPr>
                <w:rFonts w:ascii="Times New Roman" w:eastAsia="Times New Roman" w:hAnsi="Times New Roman" w:cs="Times New Roman"/>
                <w:lang w:val="lt-LT"/>
              </w:rPr>
              <w:t xml:space="preserve">os lėšos </w:t>
            </w:r>
            <w:r w:rsidRPr="35A04B87">
              <w:rPr>
                <w:rFonts w:ascii="Times New Roman" w:eastAsia="Times New Roman" w:hAnsi="Times New Roman" w:cs="Times New Roman"/>
                <w:lang w:val="lt-LT"/>
              </w:rPr>
              <w:t>nukreipiam</w:t>
            </w:r>
            <w:r w:rsidR="00E540EE">
              <w:rPr>
                <w:rFonts w:ascii="Times New Roman" w:eastAsia="Times New Roman" w:hAnsi="Times New Roman" w:cs="Times New Roman"/>
                <w:lang w:val="lt-LT"/>
              </w:rPr>
              <w:t>os</w:t>
            </w:r>
            <w:r w:rsidRPr="35A04B87">
              <w:rPr>
                <w:rFonts w:ascii="Times New Roman" w:eastAsia="Times New Roman" w:hAnsi="Times New Roman" w:cs="Times New Roman"/>
                <w:lang w:val="lt-LT"/>
              </w:rPr>
              <w:t xml:space="preserve"> į infrastruktūrą, personalo atlyginimus, ginklų įsigijimus ar amunicijos atsargas. </w:t>
            </w:r>
            <w:r w:rsidRPr="000A2F96">
              <w:rPr>
                <w:rFonts w:ascii="Times New Roman" w:eastAsia="Times New Roman" w:hAnsi="Times New Roman" w:cs="Times New Roman"/>
                <w:lang w:val="lt-LT"/>
              </w:rPr>
              <w:t>Tuo tarpu technologinės inovacijos, tyrimai, vietinės gamybos plėtra ar kibernetinio saugumo MTEP – paliekami nuošalyje</w:t>
            </w:r>
            <w:r w:rsidR="00851AC2" w:rsidRPr="000A2F96">
              <w:rPr>
                <w:rFonts w:ascii="Times New Roman" w:eastAsia="Times New Roman" w:hAnsi="Times New Roman" w:cs="Times New Roman"/>
                <w:lang w:val="lt-LT"/>
              </w:rPr>
              <w:t xml:space="preserve">. </w:t>
            </w:r>
            <w:r w:rsidR="7131F3BF" w:rsidRPr="000A2F96">
              <w:rPr>
                <w:rFonts w:ascii="Times New Roman" w:eastAsia="Times New Roman" w:hAnsi="Times New Roman" w:cs="Times New Roman"/>
                <w:lang w:val="lt-LT"/>
              </w:rPr>
              <w:t>Todėl lyginant Lietuvos išlaidas gynybos ir saugumo</w:t>
            </w:r>
            <w:r w:rsidR="7131F3BF" w:rsidRPr="35A04B87">
              <w:rPr>
                <w:rFonts w:ascii="Times New Roman" w:eastAsia="Times New Roman" w:hAnsi="Times New Roman" w:cs="Times New Roman"/>
                <w:lang w:val="lt-LT"/>
              </w:rPr>
              <w:t xml:space="preserve"> MTEP su bendru šalies</w:t>
            </w:r>
            <w:r w:rsidR="4613936E" w:rsidRPr="35A04B87">
              <w:rPr>
                <w:rFonts w:ascii="Times New Roman" w:eastAsia="Times New Roman" w:hAnsi="Times New Roman" w:cs="Times New Roman"/>
                <w:lang w:val="lt-LT"/>
              </w:rPr>
              <w:t xml:space="preserve"> MTEP finansavimu ar kitų </w:t>
            </w:r>
            <w:r w:rsidR="00821B9C">
              <w:rPr>
                <w:rFonts w:ascii="Times New Roman" w:eastAsia="Times New Roman" w:hAnsi="Times New Roman" w:cs="Times New Roman"/>
                <w:lang w:val="lt-LT"/>
              </w:rPr>
              <w:t xml:space="preserve">ES </w:t>
            </w:r>
            <w:r w:rsidR="4613936E" w:rsidRPr="35A04B87">
              <w:rPr>
                <w:rFonts w:ascii="Times New Roman" w:eastAsia="Times New Roman" w:hAnsi="Times New Roman" w:cs="Times New Roman"/>
                <w:lang w:val="lt-LT"/>
              </w:rPr>
              <w:t xml:space="preserve">valstybių skiriamu finansavimu, </w:t>
            </w:r>
            <w:r w:rsidR="00B42218">
              <w:rPr>
                <w:rFonts w:ascii="Times New Roman" w:eastAsia="Times New Roman" w:hAnsi="Times New Roman" w:cs="Times New Roman"/>
                <w:lang w:val="lt-LT"/>
              </w:rPr>
              <w:t xml:space="preserve">matome, kad </w:t>
            </w:r>
            <w:r w:rsidR="4613936E" w:rsidRPr="35A04B87">
              <w:rPr>
                <w:rFonts w:ascii="Times New Roman" w:eastAsia="Times New Roman" w:hAnsi="Times New Roman" w:cs="Times New Roman"/>
                <w:lang w:val="lt-LT"/>
              </w:rPr>
              <w:t xml:space="preserve">šios itin mažos. Tai rodo poreikį </w:t>
            </w:r>
            <w:r w:rsidR="003F6139">
              <w:rPr>
                <w:rFonts w:ascii="Times New Roman" w:eastAsia="Times New Roman" w:hAnsi="Times New Roman" w:cs="Times New Roman"/>
                <w:lang w:val="lt-LT"/>
              </w:rPr>
              <w:t>su</w:t>
            </w:r>
            <w:r w:rsidR="4613936E" w:rsidRPr="35A04B87">
              <w:rPr>
                <w:rFonts w:ascii="Times New Roman" w:eastAsia="Times New Roman" w:hAnsi="Times New Roman" w:cs="Times New Roman"/>
                <w:lang w:val="lt-LT"/>
              </w:rPr>
              <w:t>kurti nacionalin</w:t>
            </w:r>
            <w:r w:rsidR="62707E27" w:rsidRPr="35A04B87">
              <w:rPr>
                <w:rFonts w:ascii="Times New Roman" w:eastAsia="Times New Roman" w:hAnsi="Times New Roman" w:cs="Times New Roman"/>
                <w:lang w:val="lt-LT"/>
              </w:rPr>
              <w:t>į</w:t>
            </w:r>
            <w:r w:rsidR="4613936E" w:rsidRPr="35A04B87">
              <w:rPr>
                <w:rFonts w:ascii="Times New Roman" w:eastAsia="Times New Roman" w:hAnsi="Times New Roman" w:cs="Times New Roman"/>
                <w:lang w:val="lt-LT"/>
              </w:rPr>
              <w:t xml:space="preserve"> finansa</w:t>
            </w:r>
            <w:r w:rsidR="4F1328E1" w:rsidRPr="35A04B87">
              <w:rPr>
                <w:rFonts w:ascii="Times New Roman" w:eastAsia="Times New Roman" w:hAnsi="Times New Roman" w:cs="Times New Roman"/>
                <w:lang w:val="lt-LT"/>
              </w:rPr>
              <w:t xml:space="preserve">vimo instrumentą, orientuotą </w:t>
            </w:r>
            <w:r w:rsidR="31BD5707" w:rsidRPr="35A04B87">
              <w:rPr>
                <w:rFonts w:ascii="Times New Roman" w:eastAsia="Times New Roman" w:hAnsi="Times New Roman" w:cs="Times New Roman"/>
                <w:lang w:val="lt-LT"/>
              </w:rPr>
              <w:t xml:space="preserve">į gynybos technologijų vystymą. </w:t>
            </w:r>
          </w:p>
          <w:p w14:paraId="3821CEEB" w14:textId="77777777" w:rsidR="00851AC2" w:rsidRDefault="00851AC2" w:rsidP="00851AC2">
            <w:pPr>
              <w:jc w:val="both"/>
              <w:rPr>
                <w:rFonts w:ascii="Times New Roman" w:eastAsia="Times New Roman" w:hAnsi="Times New Roman" w:cs="Times New Roman"/>
                <w:lang w:val="lt-LT"/>
              </w:rPr>
            </w:pPr>
          </w:p>
          <w:p w14:paraId="58BB464A" w14:textId="48131F18" w:rsidR="00851AC2" w:rsidRPr="00310F08" w:rsidRDefault="00851AC2" w:rsidP="00851AC2">
            <w:pPr>
              <w:spacing w:after="100" w:afterAutospacing="1"/>
              <w:jc w:val="both"/>
              <w:rPr>
                <w:rFonts w:ascii="Times New Roman" w:eastAsia="Times New Roman" w:hAnsi="Times New Roman" w:cs="Times New Roman"/>
                <w:color w:val="000000" w:themeColor="text1"/>
                <w:lang w:val="lt-LT"/>
              </w:rPr>
            </w:pPr>
            <w:r w:rsidRPr="00851AC2">
              <w:rPr>
                <w:rFonts w:ascii="Times New Roman" w:eastAsia="Times New Roman" w:hAnsi="Times New Roman" w:cs="Times New Roman"/>
                <w:color w:val="000000" w:themeColor="text1"/>
                <w:lang w:val="lt-LT"/>
              </w:rPr>
              <w:t xml:space="preserve">2023 metais Lietuvoje gynybos ir saugumo srityje veikė bent 89 įmonės bei 6 mokslo ir tyrimų institucijos. Nors sektorius rodo augimo tendenciją – 2025 m. balandžio duomenimis įmonių skaičius padidėjo 11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pasiekdamas apie 100 įmonių – jis tebėra stipriai išskaidytas</w:t>
            </w:r>
            <w:r w:rsidR="007B38AD">
              <w:rPr>
                <w:rFonts w:ascii="Times New Roman" w:eastAsia="Times New Roman" w:hAnsi="Times New Roman" w:cs="Times New Roman"/>
                <w:color w:val="000000" w:themeColor="text1"/>
                <w:lang w:val="lt-LT"/>
              </w:rPr>
              <w:t>, kur</w:t>
            </w:r>
            <w:r w:rsidRPr="00851AC2">
              <w:rPr>
                <w:rFonts w:ascii="Times New Roman" w:eastAsia="Times New Roman" w:hAnsi="Times New Roman" w:cs="Times New Roman"/>
                <w:color w:val="000000" w:themeColor="text1"/>
                <w:lang w:val="lt-LT"/>
              </w:rPr>
              <w:t xml:space="preserve"> dominuoja maž</w:t>
            </w:r>
            <w:r w:rsidR="007B38AD">
              <w:rPr>
                <w:rFonts w:ascii="Times New Roman" w:eastAsia="Times New Roman" w:hAnsi="Times New Roman" w:cs="Times New Roman"/>
                <w:color w:val="000000" w:themeColor="text1"/>
                <w:lang w:val="lt-LT"/>
              </w:rPr>
              <w:t>os</w:t>
            </w:r>
            <w:r w:rsidRPr="00851AC2">
              <w:rPr>
                <w:rFonts w:ascii="Times New Roman" w:eastAsia="Times New Roman" w:hAnsi="Times New Roman" w:cs="Times New Roman"/>
                <w:color w:val="000000" w:themeColor="text1"/>
                <w:lang w:val="lt-LT"/>
              </w:rPr>
              <w:t xml:space="preserve"> įmon</w:t>
            </w:r>
            <w:r w:rsidR="007B38AD">
              <w:rPr>
                <w:rFonts w:ascii="Times New Roman" w:eastAsia="Times New Roman" w:hAnsi="Times New Roman" w:cs="Times New Roman"/>
                <w:color w:val="000000" w:themeColor="text1"/>
                <w:lang w:val="lt-LT"/>
              </w:rPr>
              <w:t>ės</w:t>
            </w:r>
            <w:r w:rsidRPr="00851AC2">
              <w:rPr>
                <w:rFonts w:ascii="Times New Roman" w:eastAsia="Times New Roman" w:hAnsi="Times New Roman" w:cs="Times New Roman"/>
                <w:color w:val="000000" w:themeColor="text1"/>
                <w:lang w:val="lt-LT"/>
              </w:rPr>
              <w:t>. Įmonių struktūros dinamika rodo, kad sektoriaus augimas vyksta ne per brandžių, stambių įmonių plėtrą, bet per smulkų</w:t>
            </w:r>
            <w:r w:rsidR="00B0567E">
              <w:rPr>
                <w:rFonts w:ascii="Times New Roman" w:eastAsia="Times New Roman" w:hAnsi="Times New Roman" w:cs="Times New Roman"/>
                <w:color w:val="000000" w:themeColor="text1"/>
                <w:lang w:val="lt-LT"/>
              </w:rPr>
              <w:t>jį</w:t>
            </w:r>
            <w:r w:rsidRPr="00851AC2">
              <w:rPr>
                <w:rFonts w:ascii="Times New Roman" w:eastAsia="Times New Roman" w:hAnsi="Times New Roman" w:cs="Times New Roman"/>
                <w:color w:val="000000" w:themeColor="text1"/>
                <w:lang w:val="lt-LT"/>
              </w:rPr>
              <w:t xml:space="preserve"> verslą</w:t>
            </w:r>
            <w:r w:rsidR="00811B91">
              <w:rPr>
                <w:rFonts w:ascii="Times New Roman" w:eastAsia="Times New Roman" w:hAnsi="Times New Roman" w:cs="Times New Roman"/>
                <w:color w:val="000000" w:themeColor="text1"/>
                <w:lang w:val="lt-LT"/>
              </w:rPr>
              <w:t>.</w:t>
            </w:r>
          </w:p>
          <w:p w14:paraId="23847966" w14:textId="209CC1EC" w:rsidR="00851AC2" w:rsidRPr="00851AC2" w:rsidRDefault="00851AC2" w:rsidP="00851AC2">
            <w:pPr>
              <w:spacing w:after="100" w:afterAutospacing="1"/>
              <w:jc w:val="both"/>
              <w:rPr>
                <w:rFonts w:ascii="Times New Roman" w:eastAsia="Times New Roman" w:hAnsi="Times New Roman" w:cs="Times New Roman"/>
                <w:color w:val="000000" w:themeColor="text1"/>
              </w:rPr>
            </w:pPr>
            <w:r w:rsidRPr="00851AC2">
              <w:rPr>
                <w:rFonts w:ascii="Times New Roman" w:eastAsia="Times New Roman" w:hAnsi="Times New Roman" w:cs="Times New Roman"/>
                <w:color w:val="000000" w:themeColor="text1"/>
                <w:lang w:val="lt-LT"/>
              </w:rPr>
              <w:t>Įvertinus MTEP sąnaudas pelno mokesčio deklaracijų duomenyse, matyti, kad gynybos sektoriaus įmonės 2022–2024 m. laikotarpiu fiksavo bendrą MTEP investicijų augimą. 2022 m. buvo deklaruota 13,4 mln. E</w:t>
            </w:r>
            <w:r w:rsidR="00193497">
              <w:rPr>
                <w:rFonts w:ascii="Times New Roman" w:eastAsia="Times New Roman" w:hAnsi="Times New Roman" w:cs="Times New Roman"/>
                <w:color w:val="000000" w:themeColor="text1"/>
                <w:lang w:val="lt-LT"/>
              </w:rPr>
              <w:t>ur</w:t>
            </w:r>
            <w:r w:rsidRPr="00851AC2">
              <w:rPr>
                <w:rFonts w:ascii="Times New Roman" w:eastAsia="Times New Roman" w:hAnsi="Times New Roman" w:cs="Times New Roman"/>
                <w:color w:val="000000" w:themeColor="text1"/>
                <w:lang w:val="lt-LT"/>
              </w:rPr>
              <w:t xml:space="preserve"> MTEP sąnaudų, o 2024 m. – 15,1 mln. E</w:t>
            </w:r>
            <w:r w:rsidR="00193497">
              <w:rPr>
                <w:rFonts w:ascii="Times New Roman" w:eastAsia="Times New Roman" w:hAnsi="Times New Roman" w:cs="Times New Roman"/>
                <w:color w:val="000000" w:themeColor="text1"/>
                <w:lang w:val="lt-LT"/>
              </w:rPr>
              <w:t>ur</w:t>
            </w:r>
            <w:r w:rsidRPr="00851AC2">
              <w:rPr>
                <w:rFonts w:ascii="Times New Roman" w:eastAsia="Times New Roman" w:hAnsi="Times New Roman" w:cs="Times New Roman"/>
                <w:color w:val="000000" w:themeColor="text1"/>
                <w:lang w:val="lt-LT"/>
              </w:rPr>
              <w:t xml:space="preserve">, t. y. 13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xml:space="preserve"> daugiau. Šis augimas, nors ir nuosaikus, rodo išlaikomą sektoriaus orientaciją į inovacijas, tačiau detalizuojant duomenis išryškėja svarbūs struktūriniai pokyčiai. </w:t>
            </w:r>
          </w:p>
          <w:p w14:paraId="2C3202D7" w14:textId="6C2B3DC5" w:rsidR="00851AC2" w:rsidRPr="00851AC2" w:rsidRDefault="00851AC2" w:rsidP="00851AC2">
            <w:pPr>
              <w:spacing w:after="100" w:afterAutospacing="1"/>
              <w:jc w:val="both"/>
              <w:rPr>
                <w:rFonts w:ascii="Times New Roman" w:eastAsia="Times New Roman" w:hAnsi="Times New Roman" w:cs="Times New Roman"/>
                <w:color w:val="000000" w:themeColor="text1"/>
                <w:lang w:val="lt-LT"/>
              </w:rPr>
            </w:pPr>
            <w:r w:rsidRPr="00851AC2">
              <w:rPr>
                <w:rFonts w:ascii="Times New Roman" w:eastAsia="Times New Roman" w:hAnsi="Times New Roman" w:cs="Times New Roman"/>
                <w:color w:val="000000" w:themeColor="text1"/>
                <w:lang w:val="lt-LT"/>
              </w:rPr>
              <w:lastRenderedPageBreak/>
              <w:t>Reikšmingiausia dinamika fiksuota regioniniu lygmeniu. Vidurio ir Vakarų Lietuvos (</w:t>
            </w:r>
            <w:r w:rsidR="00B0567E">
              <w:rPr>
                <w:rFonts w:ascii="Times New Roman" w:eastAsia="Times New Roman" w:hAnsi="Times New Roman" w:cs="Times New Roman"/>
                <w:color w:val="000000" w:themeColor="text1"/>
                <w:lang w:val="lt-LT"/>
              </w:rPr>
              <w:t xml:space="preserve">toliau </w:t>
            </w:r>
            <w:r w:rsidR="00B0567E" w:rsidRPr="35A04B87">
              <w:rPr>
                <w:rFonts w:ascii="Times New Roman" w:eastAsia="Times New Roman" w:hAnsi="Times New Roman" w:cs="Times New Roman"/>
                <w:lang w:val="lt-LT"/>
              </w:rPr>
              <w:t>–</w:t>
            </w:r>
            <w:r w:rsidRPr="00851AC2">
              <w:rPr>
                <w:rFonts w:ascii="Times New Roman" w:eastAsia="Times New Roman" w:hAnsi="Times New Roman" w:cs="Times New Roman"/>
                <w:color w:val="000000" w:themeColor="text1"/>
                <w:lang w:val="lt-LT"/>
              </w:rPr>
              <w:t xml:space="preserve">VVL) regione MTEP sąnaudos išaugo net 160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xml:space="preserve"> – nuo 4 mln. E</w:t>
            </w:r>
            <w:r w:rsidR="0075637D">
              <w:rPr>
                <w:rFonts w:ascii="Times New Roman" w:eastAsia="Times New Roman" w:hAnsi="Times New Roman" w:cs="Times New Roman"/>
                <w:color w:val="000000" w:themeColor="text1"/>
                <w:lang w:val="lt-LT"/>
              </w:rPr>
              <w:t>ur</w:t>
            </w:r>
            <w:r w:rsidRPr="00851AC2">
              <w:rPr>
                <w:rFonts w:ascii="Times New Roman" w:eastAsia="Times New Roman" w:hAnsi="Times New Roman" w:cs="Times New Roman"/>
                <w:color w:val="000000" w:themeColor="text1"/>
                <w:lang w:val="lt-LT"/>
              </w:rPr>
              <w:t xml:space="preserve"> 2022 m. iki 10,3 mln. E</w:t>
            </w:r>
            <w:r w:rsidR="0075637D">
              <w:rPr>
                <w:rFonts w:ascii="Times New Roman" w:eastAsia="Times New Roman" w:hAnsi="Times New Roman" w:cs="Times New Roman"/>
                <w:color w:val="000000" w:themeColor="text1"/>
                <w:lang w:val="lt-LT"/>
              </w:rPr>
              <w:t>ur</w:t>
            </w:r>
            <w:r w:rsidRPr="00851AC2">
              <w:rPr>
                <w:rFonts w:ascii="Times New Roman" w:eastAsia="Times New Roman" w:hAnsi="Times New Roman" w:cs="Times New Roman"/>
                <w:color w:val="000000" w:themeColor="text1"/>
                <w:lang w:val="lt-LT"/>
              </w:rPr>
              <w:t xml:space="preserve"> 2024 m. Tai rodo ženklų inovacinės veiklos aktyvėjimą regione, ypač fizinių prototipų, sensorių, mechaninių sistemų ir bepiločių orlaivių srityse. Tuo tarpu Sostinės regione MTEP sąnaudos sumažėjo beveik perpus – nuo 9,4 mln. E</w:t>
            </w:r>
            <w:r w:rsidR="0075637D">
              <w:rPr>
                <w:rFonts w:ascii="Times New Roman" w:eastAsia="Times New Roman" w:hAnsi="Times New Roman" w:cs="Times New Roman"/>
                <w:color w:val="000000" w:themeColor="text1"/>
                <w:lang w:val="lt-LT"/>
              </w:rPr>
              <w:t>ur</w:t>
            </w:r>
            <w:r w:rsidRPr="00851AC2">
              <w:rPr>
                <w:rFonts w:ascii="Times New Roman" w:eastAsia="Times New Roman" w:hAnsi="Times New Roman" w:cs="Times New Roman"/>
                <w:color w:val="000000" w:themeColor="text1"/>
                <w:lang w:val="lt-LT"/>
              </w:rPr>
              <w:t xml:space="preserve"> iki 4,8 mln. E</w:t>
            </w:r>
            <w:r w:rsidR="0075637D">
              <w:rPr>
                <w:rFonts w:ascii="Times New Roman" w:eastAsia="Times New Roman" w:hAnsi="Times New Roman" w:cs="Times New Roman"/>
                <w:color w:val="000000" w:themeColor="text1"/>
                <w:lang w:val="lt-LT"/>
              </w:rPr>
              <w:t>ur</w:t>
            </w:r>
            <w:r w:rsidRPr="00851AC2">
              <w:rPr>
                <w:rFonts w:ascii="Times New Roman" w:eastAsia="Times New Roman" w:hAnsi="Times New Roman" w:cs="Times New Roman"/>
                <w:color w:val="000000" w:themeColor="text1"/>
                <w:lang w:val="lt-LT"/>
              </w:rPr>
              <w:t xml:space="preserve">, t. y. 49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xml:space="preserve"> kritimas. Šis neatitikimas tarp regionų leidžia manyti, kad vyksta inovacijų perkėlimas iš sostinės į inžineriniu požiūriu stipresnius regionus arba mažėja inovatyvių veiklų apimtis didmiesčiuose</w:t>
            </w:r>
            <w:r w:rsidR="00D23877">
              <w:rPr>
                <w:rFonts w:ascii="Times New Roman" w:eastAsia="Times New Roman" w:hAnsi="Times New Roman" w:cs="Times New Roman"/>
                <w:color w:val="000000" w:themeColor="text1"/>
                <w:lang w:val="lt-LT"/>
              </w:rPr>
              <w:t>.</w:t>
            </w:r>
          </w:p>
          <w:p w14:paraId="15A3C235" w14:textId="2248DC14" w:rsidR="00851AC2" w:rsidRPr="00851AC2" w:rsidRDefault="00851AC2" w:rsidP="00851AC2">
            <w:pPr>
              <w:jc w:val="both"/>
              <w:rPr>
                <w:rFonts w:ascii="Times New Roman" w:eastAsia="Times New Roman" w:hAnsi="Times New Roman" w:cs="Times New Roman"/>
                <w:color w:val="000000" w:themeColor="text1"/>
              </w:rPr>
            </w:pPr>
            <w:r w:rsidRPr="00851AC2">
              <w:rPr>
                <w:rFonts w:ascii="Times New Roman" w:eastAsia="Times New Roman" w:hAnsi="Times New Roman" w:cs="Times New Roman"/>
                <w:color w:val="000000" w:themeColor="text1"/>
                <w:lang w:val="lt-LT"/>
              </w:rPr>
              <w:t xml:space="preserve">Analizuojant duomenis pagal įmonių dydį, matome, kad didelių įmonių deklaruotų MTEP sąnaudų visai nefiksuota. Daugiau nei du trečdaliai (77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xml:space="preserve">) MTEP investicijų tenka mažoms ir labai mažoms įmonėms, o likusioji dalis (23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xml:space="preserve">) – vidutinėms įmonėms. Svarbu pažymėti, kad vidutinio dydžio įmonių MTEP sąnaudos nuo 2022 iki 2024 m. sumažėjo perpus, o tai gali rodyti šio segmento jautrumą ekonominiams ar struktūriniams pokyčiams bei išorinių paskatų trūkumą. </w:t>
            </w:r>
          </w:p>
          <w:p w14:paraId="465E2566" w14:textId="77777777" w:rsidR="00851AC2" w:rsidRPr="00851AC2" w:rsidRDefault="00851AC2" w:rsidP="00851AC2">
            <w:pPr>
              <w:jc w:val="both"/>
              <w:rPr>
                <w:rFonts w:ascii="Times New Roman" w:eastAsia="Times New Roman" w:hAnsi="Times New Roman" w:cs="Times New Roman"/>
                <w:color w:val="000000" w:themeColor="text1"/>
              </w:rPr>
            </w:pPr>
          </w:p>
          <w:p w14:paraId="24CD9219" w14:textId="1EAA4808" w:rsidR="00851AC2" w:rsidRPr="00851AC2" w:rsidRDefault="00851AC2" w:rsidP="00851AC2">
            <w:pPr>
              <w:jc w:val="both"/>
              <w:rPr>
                <w:rFonts w:ascii="Times New Roman" w:eastAsia="Times New Roman" w:hAnsi="Times New Roman" w:cs="Times New Roman"/>
                <w:color w:val="000000" w:themeColor="text1"/>
              </w:rPr>
            </w:pPr>
            <w:r w:rsidRPr="00851AC2">
              <w:rPr>
                <w:rFonts w:ascii="Times New Roman" w:eastAsia="Times New Roman" w:hAnsi="Times New Roman" w:cs="Times New Roman"/>
                <w:color w:val="000000" w:themeColor="text1"/>
                <w:lang w:val="lt-LT"/>
              </w:rPr>
              <w:t xml:space="preserve">Vertinant inovatyvumo lygį pagal įmonių aktyvumą, 2022 m. MTEP sąnaudas deklaravo 20 įmonių, arba 24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xml:space="preserve"> gynybos sektoriaus įmonių, o 2024 m. – jau tik 18 įmonių (19 </w:t>
            </w:r>
            <w:r w:rsidR="00B0567E">
              <w:rPr>
                <w:rFonts w:ascii="Times New Roman" w:eastAsia="Times New Roman" w:hAnsi="Times New Roman" w:cs="Times New Roman"/>
                <w:color w:val="000000" w:themeColor="text1"/>
                <w:lang w:val="lt-LT"/>
              </w:rPr>
              <w:t>proc.</w:t>
            </w:r>
            <w:r w:rsidRPr="00851AC2">
              <w:rPr>
                <w:rFonts w:ascii="Times New Roman" w:eastAsia="Times New Roman" w:hAnsi="Times New Roman" w:cs="Times New Roman"/>
                <w:color w:val="000000" w:themeColor="text1"/>
                <w:lang w:val="lt-LT"/>
              </w:rPr>
              <w:t>). Nors absoliutūs skaičiai nėra drastiškai skirtingi, mažėjanti dalis rodo silpnėjančią sektoriaus inovatyvią bazę ir gali būti signalas apie nepakankamą finansavimo, testavimo ar mokestinių paskatų veiksmingumą.</w:t>
            </w:r>
          </w:p>
          <w:p w14:paraId="7D6A8CF7" w14:textId="059A2CBB" w:rsidR="00851AC2" w:rsidRPr="00851AC2" w:rsidRDefault="00851AC2" w:rsidP="00851AC2">
            <w:pPr>
              <w:spacing w:before="240" w:after="240" w:afterAutospacing="1"/>
              <w:jc w:val="both"/>
              <w:rPr>
                <w:rFonts w:ascii="Times New Roman" w:eastAsia="Times New Roman" w:hAnsi="Times New Roman" w:cs="Times New Roman"/>
                <w:lang w:val="lt-LT"/>
              </w:rPr>
            </w:pPr>
            <w:r w:rsidRPr="00851AC2">
              <w:rPr>
                <w:rFonts w:ascii="Times New Roman" w:eastAsia="Times New Roman" w:hAnsi="Times New Roman" w:cs="Times New Roman"/>
                <w:lang w:val="lt-LT"/>
              </w:rPr>
              <w:t xml:space="preserve">Galiausiai, palyginus gynybos sektoriaus įmonių MTEP sąnaudas su bendru Lietuvos verslo sektoriaus kontekstu, matyti, </w:t>
            </w:r>
            <w:r w:rsidRPr="000A2F96">
              <w:rPr>
                <w:rFonts w:ascii="Times New Roman" w:eastAsia="Times New Roman" w:hAnsi="Times New Roman" w:cs="Times New Roman"/>
                <w:lang w:val="lt-LT"/>
              </w:rPr>
              <w:t xml:space="preserve">kad gynybos įmonės sudaro apie 5 </w:t>
            </w:r>
            <w:r w:rsidR="00B0567E">
              <w:rPr>
                <w:rFonts w:ascii="Times New Roman" w:eastAsia="Times New Roman" w:hAnsi="Times New Roman" w:cs="Times New Roman"/>
                <w:lang w:val="lt-LT"/>
              </w:rPr>
              <w:t>proc.</w:t>
            </w:r>
            <w:r w:rsidRPr="000A2F96">
              <w:rPr>
                <w:rFonts w:ascii="Times New Roman" w:eastAsia="Times New Roman" w:hAnsi="Times New Roman" w:cs="Times New Roman"/>
                <w:lang w:val="lt-LT"/>
              </w:rPr>
              <w:t xml:space="preserve"> visų Lietuvos įmonių,</w:t>
            </w:r>
            <w:r w:rsidRPr="00851AC2">
              <w:rPr>
                <w:rFonts w:ascii="Times New Roman" w:eastAsia="Times New Roman" w:hAnsi="Times New Roman" w:cs="Times New Roman"/>
                <w:lang w:val="lt-LT"/>
              </w:rPr>
              <w:t xml:space="preserve"> deklaruojančių MTEP išlaidas. Tai rodo, jog sektorius kol kas neturi reikšmingos svorio nacionalinėje MTEP struktūroje, tačiau turi potencialą augti, ypač esant tikslinėms intervencijoms.</w:t>
            </w:r>
          </w:p>
          <w:p w14:paraId="7BAECF4C" w14:textId="1BC8231E" w:rsidR="00851AC2" w:rsidRPr="00E47174" w:rsidRDefault="00851AC2" w:rsidP="00851AC2">
            <w:pPr>
              <w:jc w:val="both"/>
              <w:rPr>
                <w:rFonts w:ascii="Times New Roman" w:hAnsi="Times New Roman" w:cs="Times New Roman"/>
                <w:lang w:val="lt-LT"/>
              </w:rPr>
            </w:pPr>
            <w:r w:rsidRPr="00851AC2">
              <w:rPr>
                <w:rFonts w:ascii="Times New Roman" w:hAnsi="Times New Roman" w:cs="Times New Roman"/>
                <w:lang w:val="lt-LT"/>
              </w:rPr>
              <w:t xml:space="preserve">Kartu svarbu atkreipti dėmesį, kad regioniniu požiūriu taip pat yra būtinas diferencijuotas intervencijos modelis. Vilniaus regione, pasižyminčiame aukštu </w:t>
            </w:r>
            <w:proofErr w:type="spellStart"/>
            <w:r w:rsidRPr="00851AC2">
              <w:rPr>
                <w:rFonts w:ascii="Times New Roman" w:hAnsi="Times New Roman" w:cs="Times New Roman"/>
                <w:lang w:val="lt-LT"/>
              </w:rPr>
              <w:t>startuolių</w:t>
            </w:r>
            <w:proofErr w:type="spellEnd"/>
            <w:r w:rsidRPr="00851AC2">
              <w:rPr>
                <w:rFonts w:ascii="Times New Roman" w:hAnsi="Times New Roman" w:cs="Times New Roman"/>
                <w:lang w:val="lt-LT"/>
              </w:rPr>
              <w:t xml:space="preserve"> ir MTEP ekosistemos brandos lygiu, svarbu skatinti aukštųjų technologijų sprendimus (pvz.</w:t>
            </w:r>
            <w:r w:rsidR="00B0567E">
              <w:rPr>
                <w:rFonts w:ascii="Times New Roman" w:hAnsi="Times New Roman" w:cs="Times New Roman"/>
                <w:lang w:val="lt-LT"/>
              </w:rPr>
              <w:t>,</w:t>
            </w:r>
            <w:r w:rsidRPr="00851AC2">
              <w:rPr>
                <w:rFonts w:ascii="Times New Roman" w:hAnsi="Times New Roman" w:cs="Times New Roman"/>
                <w:lang w:val="lt-LT"/>
              </w:rPr>
              <w:t xml:space="preserve"> dirbtinio intelekto, programinės įrangos kūrimo, kibernetinio saugumo srityse). Vidurio ir vakarų Lietuvos regione (ypač Kauno ir Klaipėdos miestuose) veikia stiprūs inžinerinių technologijų centrai, todėl čia aktualu skatinti fizinių prototipų, sensorių, </w:t>
            </w:r>
            <w:r w:rsidR="007C3357">
              <w:rPr>
                <w:rFonts w:ascii="Times New Roman" w:hAnsi="Times New Roman" w:cs="Times New Roman"/>
                <w:lang w:val="lt-LT"/>
              </w:rPr>
              <w:t>bepiločių orlaivių (ang</w:t>
            </w:r>
            <w:r w:rsidR="00A93B85">
              <w:rPr>
                <w:rFonts w:ascii="Times New Roman" w:hAnsi="Times New Roman" w:cs="Times New Roman"/>
                <w:lang w:val="lt-LT"/>
              </w:rPr>
              <w:t>l</w:t>
            </w:r>
            <w:r w:rsidR="00AD27BC">
              <w:rPr>
                <w:rFonts w:ascii="Times New Roman" w:hAnsi="Times New Roman" w:cs="Times New Roman"/>
                <w:lang w:val="lt-LT"/>
              </w:rPr>
              <w:t xml:space="preserve">. </w:t>
            </w:r>
            <w:r w:rsidRPr="00851AC2">
              <w:rPr>
                <w:rFonts w:ascii="Times New Roman" w:hAnsi="Times New Roman" w:cs="Times New Roman"/>
                <w:lang w:val="lt-LT"/>
              </w:rPr>
              <w:t>UAV</w:t>
            </w:r>
            <w:r w:rsidR="00AD27BC">
              <w:rPr>
                <w:rFonts w:ascii="Times New Roman" w:hAnsi="Times New Roman" w:cs="Times New Roman"/>
                <w:lang w:val="lt-LT"/>
              </w:rPr>
              <w:t>)</w:t>
            </w:r>
            <w:r w:rsidRPr="00851AC2">
              <w:rPr>
                <w:rFonts w:ascii="Times New Roman" w:hAnsi="Times New Roman" w:cs="Times New Roman"/>
                <w:lang w:val="lt-LT"/>
              </w:rPr>
              <w:t xml:space="preserve"> ir mechaninių sistemų kūrimą. Tokiu būdu galima kryptingai išnaudoti regionų stiprybes taikant individualizuotas intervencijas. </w:t>
            </w:r>
          </w:p>
          <w:p w14:paraId="0CCFCD58" w14:textId="4D216658" w:rsidR="35A04B87" w:rsidRDefault="00803DFF" w:rsidP="00851AC2">
            <w:pPr>
              <w:spacing w:before="240"/>
              <w:jc w:val="both"/>
              <w:rPr>
                <w:rFonts w:ascii="Times New Roman" w:hAnsi="Times New Roman" w:cs="Times New Roman"/>
                <w:lang w:val="lt-LT"/>
              </w:rPr>
            </w:pPr>
            <w:r w:rsidRPr="35A04B87">
              <w:rPr>
                <w:rFonts w:ascii="Times New Roman" w:hAnsi="Times New Roman" w:cs="Times New Roman"/>
                <w:lang w:val="lt-LT"/>
              </w:rPr>
              <w:t xml:space="preserve">Numatoma veikla </w:t>
            </w:r>
            <w:r w:rsidR="00A43BA4" w:rsidRPr="35A04B87">
              <w:rPr>
                <w:rFonts w:ascii="Times New Roman" w:hAnsi="Times New Roman" w:cs="Times New Roman"/>
                <w:lang w:val="lt-LT"/>
              </w:rPr>
              <w:t>prisidės</w:t>
            </w:r>
            <w:r w:rsidRPr="35A04B87">
              <w:rPr>
                <w:rFonts w:ascii="Times New Roman" w:hAnsi="Times New Roman" w:cs="Times New Roman"/>
                <w:lang w:val="lt-LT"/>
              </w:rPr>
              <w:t xml:space="preserve"> prie</w:t>
            </w:r>
            <w:r w:rsidRPr="35A04B87">
              <w:rPr>
                <w:rFonts w:ascii="Times New Roman" w:hAnsi="Times New Roman" w:cs="Times New Roman"/>
                <w:b/>
                <w:bCs/>
                <w:lang w:val="lt-LT"/>
              </w:rPr>
              <w:t xml:space="preserve"> </w:t>
            </w:r>
            <w:r w:rsidR="00F87B25" w:rsidRPr="35A04B87">
              <w:rPr>
                <w:rFonts w:ascii="Times New Roman" w:hAnsi="Times New Roman" w:cs="Times New Roman"/>
                <w:b/>
                <w:bCs/>
                <w:lang w:val="lt-LT"/>
              </w:rPr>
              <w:t xml:space="preserve">Nacionalinio pažangos plano </w:t>
            </w:r>
            <w:r w:rsidRPr="35A04B87">
              <w:rPr>
                <w:rFonts w:ascii="Times New Roman" w:hAnsi="Times New Roman" w:cs="Times New Roman"/>
                <w:lang w:val="lt-LT"/>
              </w:rPr>
              <w:t>(toliau – NPP)</w:t>
            </w:r>
            <w:r w:rsidRPr="35A04B87">
              <w:rPr>
                <w:rFonts w:ascii="Times New Roman" w:hAnsi="Times New Roman" w:cs="Times New Roman"/>
                <w:b/>
                <w:bCs/>
                <w:lang w:val="lt-LT"/>
              </w:rPr>
              <w:t xml:space="preserve"> </w:t>
            </w:r>
            <w:r w:rsidR="00F87B25" w:rsidRPr="35A04B87">
              <w:rPr>
                <w:rFonts w:ascii="Times New Roman" w:hAnsi="Times New Roman" w:cs="Times New Roman"/>
                <w:lang w:val="lt-LT"/>
              </w:rPr>
              <w:t xml:space="preserve">1.5 </w:t>
            </w:r>
            <w:r w:rsidRPr="35A04B87">
              <w:rPr>
                <w:rFonts w:ascii="Times New Roman" w:hAnsi="Times New Roman" w:cs="Times New Roman"/>
                <w:lang w:val="lt-LT"/>
              </w:rPr>
              <w:t xml:space="preserve">uždavinio </w:t>
            </w:r>
            <w:r w:rsidR="00F87B25" w:rsidRPr="35A04B87">
              <w:rPr>
                <w:rFonts w:ascii="Times New Roman" w:hAnsi="Times New Roman" w:cs="Times New Roman"/>
                <w:lang w:val="lt-LT"/>
              </w:rPr>
              <w:t>„Skatinti pažangiųjų technologijų ir inovacijų kūrimą, diegimą ir sklaidą“</w:t>
            </w:r>
            <w:r w:rsidRPr="35A04B87">
              <w:rPr>
                <w:rFonts w:ascii="Times New Roman" w:hAnsi="Times New Roman" w:cs="Times New Roman"/>
                <w:lang w:val="lt-LT"/>
              </w:rPr>
              <w:t xml:space="preserve"> įgyvendinimo ir </w:t>
            </w:r>
            <w:r w:rsidR="002D1A78" w:rsidRPr="35A04B87">
              <w:rPr>
                <w:rFonts w:ascii="Times New Roman" w:hAnsi="Times New Roman" w:cs="Times New Roman"/>
                <w:lang w:val="lt-LT"/>
              </w:rPr>
              <w:t xml:space="preserve">MTEP </w:t>
            </w:r>
            <w:r w:rsidRPr="35A04B87">
              <w:rPr>
                <w:rFonts w:ascii="Times New Roman" w:hAnsi="Times New Roman" w:cs="Times New Roman"/>
                <w:lang w:val="lt-LT"/>
              </w:rPr>
              <w:t xml:space="preserve">išlaidų </w:t>
            </w:r>
            <w:r w:rsidR="002D1A78" w:rsidRPr="35A04B87">
              <w:rPr>
                <w:rFonts w:ascii="Times New Roman" w:hAnsi="Times New Roman" w:cs="Times New Roman"/>
                <w:lang w:val="lt-LT"/>
              </w:rPr>
              <w:t>verslo sektoriuje, palyginti su BVP</w:t>
            </w:r>
            <w:r w:rsidRPr="35A04B87">
              <w:rPr>
                <w:rFonts w:ascii="Times New Roman" w:hAnsi="Times New Roman" w:cs="Times New Roman"/>
                <w:lang w:val="lt-LT"/>
              </w:rPr>
              <w:t xml:space="preserve"> bei </w:t>
            </w:r>
            <w:r w:rsidR="00890AF0" w:rsidRPr="35A04B87">
              <w:rPr>
                <w:rFonts w:ascii="Times New Roman" w:hAnsi="Times New Roman" w:cs="Times New Roman"/>
                <w:lang w:val="lt-LT" w:eastAsia="lt-LT"/>
              </w:rPr>
              <w:t>i</w:t>
            </w:r>
            <w:r w:rsidR="002D1A78" w:rsidRPr="35A04B87">
              <w:rPr>
                <w:rFonts w:ascii="Times New Roman" w:hAnsi="Times New Roman" w:cs="Times New Roman"/>
                <w:lang w:val="lt-LT" w:eastAsia="lt-LT"/>
              </w:rPr>
              <w:t xml:space="preserve">novacinę veiklą vykdančių įmonių </w:t>
            </w:r>
            <w:r w:rsidR="00A43BA4" w:rsidRPr="35A04B87">
              <w:rPr>
                <w:rFonts w:ascii="Times New Roman" w:hAnsi="Times New Roman" w:cs="Times New Roman"/>
                <w:lang w:val="lt-LT" w:eastAsia="lt-LT"/>
              </w:rPr>
              <w:t xml:space="preserve">skaičiaus </w:t>
            </w:r>
            <w:r w:rsidRPr="35A04B87">
              <w:rPr>
                <w:rFonts w:ascii="Times New Roman" w:hAnsi="Times New Roman" w:cs="Times New Roman"/>
                <w:lang w:val="lt-LT" w:eastAsia="lt-LT"/>
              </w:rPr>
              <w:t>augimo kaip</w:t>
            </w:r>
            <w:r w:rsidRPr="35A04B87">
              <w:rPr>
                <w:rFonts w:ascii="Times New Roman" w:hAnsi="Times New Roman" w:cs="Times New Roman"/>
                <w:lang w:val="lt-LT"/>
              </w:rPr>
              <w:t xml:space="preserve"> nustatyta NPP</w:t>
            </w:r>
          </w:p>
          <w:p w14:paraId="0EDDCDE4" w14:textId="4B260DA1" w:rsidR="00D70861" w:rsidRPr="00F60716" w:rsidRDefault="00A43BA4" w:rsidP="00851AC2">
            <w:pPr>
              <w:jc w:val="both"/>
              <w:rPr>
                <w:rFonts w:ascii="Times New Roman" w:eastAsia="Times New Roman" w:hAnsi="Times New Roman" w:cs="Times New Roman"/>
                <w:b/>
                <w:bCs/>
                <w:lang w:val="lt-LT"/>
              </w:rPr>
            </w:pPr>
            <w:r w:rsidRPr="35A04B87">
              <w:rPr>
                <w:rFonts w:ascii="Times New Roman" w:hAnsi="Times New Roman" w:cs="Times New Roman"/>
                <w:lang w:val="lt-LT"/>
              </w:rPr>
              <w:t>Taip pat veikla bus sprendžiamos 2</w:t>
            </w:r>
            <w:r w:rsidR="00F87B25" w:rsidRPr="35A04B87">
              <w:rPr>
                <w:rFonts w:ascii="Times New Roman" w:hAnsi="Times New Roman" w:cs="Times New Roman"/>
                <w:lang w:val="lt-LT"/>
              </w:rPr>
              <w:t xml:space="preserve">022–2030 metų ekonomikos transformacijos ir konkurencingumo plėtros </w:t>
            </w:r>
            <w:r w:rsidRPr="35A04B87">
              <w:rPr>
                <w:rFonts w:ascii="Times New Roman" w:hAnsi="Times New Roman" w:cs="Times New Roman"/>
                <w:lang w:val="lt-LT"/>
              </w:rPr>
              <w:t>programoje</w:t>
            </w:r>
            <w:r w:rsidRPr="35A04B87">
              <w:rPr>
                <w:rStyle w:val="FootnoteReference"/>
                <w:rFonts w:ascii="Times New Roman" w:hAnsi="Times New Roman" w:cs="Times New Roman"/>
                <w:lang w:val="lt-LT"/>
              </w:rPr>
              <w:footnoteReference w:id="1"/>
            </w:r>
            <w:r w:rsidR="00F87B25" w:rsidRPr="35A04B87">
              <w:rPr>
                <w:rFonts w:ascii="Times New Roman" w:hAnsi="Times New Roman" w:cs="Times New Roman"/>
                <w:lang w:val="lt-LT"/>
              </w:rPr>
              <w:t>,</w:t>
            </w:r>
            <w:r w:rsidRPr="00E47174">
              <w:rPr>
                <w:rFonts w:ascii="Times New Roman" w:hAnsi="Times New Roman" w:cs="Times New Roman"/>
                <w:lang w:val="lt-LT"/>
              </w:rPr>
              <w:t xml:space="preserve"> problemos, susijusios su mažomis verslo sektoriaus investicijomis į MTEP ir nepakankamu inovacinę veiklą vykdančių įmonių skaičiumi</w:t>
            </w:r>
            <w:r w:rsidR="00F87B25" w:rsidRPr="35A04B87">
              <w:rPr>
                <w:rFonts w:ascii="Times New Roman" w:hAnsi="Times New Roman" w:cs="Times New Roman"/>
                <w:lang w:val="lt-LT"/>
              </w:rPr>
              <w:t>.</w:t>
            </w:r>
            <w:r w:rsidRPr="35A04B87">
              <w:rPr>
                <w:rFonts w:ascii="Times New Roman" w:hAnsi="Times New Roman" w:cs="Times New Roman"/>
                <w:lang w:val="lt-LT"/>
              </w:rPr>
              <w:t xml:space="preserve"> </w:t>
            </w:r>
            <w:r w:rsidR="3F328AD4" w:rsidRPr="00BF4778">
              <w:rPr>
                <w:rFonts w:ascii="Times New Roman" w:eastAsia="Times New Roman" w:hAnsi="Times New Roman" w:cs="Times New Roman"/>
                <w:lang w:val="lt-LT"/>
              </w:rPr>
              <w:t xml:space="preserve">Ši </w:t>
            </w:r>
            <w:r w:rsidR="3F328AD4" w:rsidRPr="00BF4778">
              <w:rPr>
                <w:rFonts w:ascii="Times New Roman" w:eastAsia="Times New Roman" w:hAnsi="Times New Roman" w:cs="Times New Roman"/>
                <w:lang w:val="lt-LT"/>
              </w:rPr>
              <w:lastRenderedPageBreak/>
              <w:t>priemonė padės formuoti nacionalinę gynybos inovacijų vertės grandinę – nuo tyrimų iki testuotų, rinkai parengtų produktų.</w:t>
            </w:r>
          </w:p>
        </w:tc>
      </w:tr>
      <w:tr w:rsidR="047BF625" w:rsidRPr="00D528B7" w14:paraId="0E2A7AE4" w14:textId="77777777" w:rsidTr="35A04B87">
        <w:trPr>
          <w:trHeight w:val="300"/>
        </w:trPr>
        <w:tc>
          <w:tcPr>
            <w:tcW w:w="9360" w:type="dxa"/>
            <w:tcMar>
              <w:left w:w="108" w:type="dxa"/>
              <w:right w:w="108" w:type="dxa"/>
            </w:tcMar>
          </w:tcPr>
          <w:p w14:paraId="673DA37A" w14:textId="4F3AE7B3" w:rsidR="047BF625" w:rsidRDefault="047BF625" w:rsidP="009A697B">
            <w:pPr>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lastRenderedPageBreak/>
              <w:t>Veikla (</w:t>
            </w:r>
            <w:proofErr w:type="spellStart"/>
            <w:r w:rsidRPr="4819A051">
              <w:rPr>
                <w:rFonts w:ascii="Times New Roman" w:eastAsia="Times New Roman" w:hAnsi="Times New Roman" w:cs="Times New Roman"/>
                <w:b/>
                <w:bCs/>
                <w:lang w:val="lt-LT"/>
              </w:rPr>
              <w:t>poveiklė</w:t>
            </w:r>
            <w:proofErr w:type="spellEnd"/>
            <w:r w:rsidRPr="4819A051">
              <w:rPr>
                <w:rFonts w:ascii="Times New Roman" w:eastAsia="Times New Roman" w:hAnsi="Times New Roman" w:cs="Times New Roman"/>
                <w:b/>
                <w:bCs/>
                <w:lang w:val="lt-LT"/>
              </w:rPr>
              <w:t>)</w:t>
            </w:r>
            <w:r w:rsidR="00D54C63">
              <w:rPr>
                <w:rFonts w:ascii="Times New Roman" w:eastAsia="Times New Roman" w:hAnsi="Times New Roman" w:cs="Times New Roman"/>
                <w:b/>
                <w:bCs/>
                <w:lang w:val="lt-LT"/>
              </w:rPr>
              <w:t>:</w:t>
            </w:r>
          </w:p>
          <w:p w14:paraId="073EE595" w14:textId="77777777" w:rsidR="001369A0" w:rsidRDefault="001369A0" w:rsidP="009A697B">
            <w:pPr>
              <w:jc w:val="both"/>
              <w:rPr>
                <w:rFonts w:ascii="Times New Roman" w:eastAsia="Times New Roman" w:hAnsi="Times New Roman" w:cs="Times New Roman"/>
                <w:b/>
                <w:bCs/>
                <w:lang w:val="lt-LT"/>
              </w:rPr>
            </w:pPr>
          </w:p>
          <w:p w14:paraId="2C40897B" w14:textId="25494764" w:rsidR="488339D7" w:rsidRDefault="001C7033" w:rsidP="00851AC2">
            <w:pPr>
              <w:jc w:val="both"/>
              <w:rPr>
                <w:rFonts w:ascii="Times New Roman" w:eastAsia="Times New Roman" w:hAnsi="Times New Roman" w:cs="Times New Roman"/>
                <w:lang w:val="lt-LT"/>
              </w:rPr>
            </w:pPr>
            <w:r w:rsidRPr="35A04B87">
              <w:rPr>
                <w:rFonts w:ascii="Times New Roman" w:eastAsia="Times New Roman" w:hAnsi="Times New Roman" w:cs="Times New Roman"/>
                <w:b/>
                <w:bCs/>
                <w:lang w:val="lt-LT"/>
              </w:rPr>
              <w:t xml:space="preserve">Didinti įmonių pajėgumus investuoti į inovatyvių produktų, skirtų gynybos ir saugumo sektoriui, kūrimą ir vystymą: </w:t>
            </w:r>
            <w:r w:rsidR="488339D7" w:rsidRPr="35A04B87">
              <w:rPr>
                <w:rFonts w:ascii="Times New Roman" w:eastAsia="Times New Roman" w:hAnsi="Times New Roman" w:cs="Times New Roman"/>
                <w:lang w:val="lt-LT"/>
              </w:rPr>
              <w:t>investuojama į MTEP vykdymo veiklas</w:t>
            </w:r>
            <w:r w:rsidR="00A23DA4">
              <w:rPr>
                <w:rFonts w:ascii="Times New Roman" w:eastAsia="Times New Roman" w:hAnsi="Times New Roman" w:cs="Times New Roman"/>
                <w:lang w:val="lt-LT"/>
              </w:rPr>
              <w:t xml:space="preserve"> teikiant subsidijas mažoms, vidutinėms ir didelėms įmonėms</w:t>
            </w:r>
            <w:r w:rsidR="488339D7" w:rsidRPr="35A04B87">
              <w:rPr>
                <w:rFonts w:ascii="Times New Roman" w:eastAsia="Times New Roman" w:hAnsi="Times New Roman" w:cs="Times New Roman"/>
                <w:lang w:val="lt-LT"/>
              </w:rPr>
              <w:t xml:space="preserve">, tokiu būdu skatinant </w:t>
            </w:r>
            <w:r w:rsidR="488339D7" w:rsidRPr="00851AC2">
              <w:rPr>
                <w:rFonts w:ascii="Times New Roman" w:eastAsia="Times New Roman" w:hAnsi="Times New Roman" w:cs="Times New Roman"/>
                <w:lang w:val="lt-LT"/>
              </w:rPr>
              <w:t>privačių investicijų į MTEP augimą gynybos ir saugumo sektoriuje</w:t>
            </w:r>
            <w:r w:rsidR="005D0793">
              <w:rPr>
                <w:rFonts w:ascii="Times New Roman" w:eastAsia="Times New Roman" w:hAnsi="Times New Roman" w:cs="Times New Roman"/>
                <w:lang w:val="lt-LT"/>
              </w:rPr>
              <w:t xml:space="preserve">. </w:t>
            </w:r>
            <w:r w:rsidR="488339D7" w:rsidRPr="00851AC2">
              <w:rPr>
                <w:rFonts w:ascii="Times New Roman" w:eastAsia="Times New Roman" w:hAnsi="Times New Roman" w:cs="Times New Roman"/>
                <w:lang w:val="lt-LT"/>
              </w:rPr>
              <w:t xml:space="preserve">Veikla prisideda prie sisteminio pajėgumų </w:t>
            </w:r>
            <w:r w:rsidR="00FD752A">
              <w:rPr>
                <w:rFonts w:ascii="Times New Roman" w:eastAsia="Times New Roman" w:hAnsi="Times New Roman" w:cs="Times New Roman"/>
                <w:lang w:val="lt-LT"/>
              </w:rPr>
              <w:t xml:space="preserve">investuoti </w:t>
            </w:r>
            <w:r w:rsidR="488339D7" w:rsidRPr="00851AC2">
              <w:rPr>
                <w:rFonts w:ascii="Times New Roman" w:eastAsia="Times New Roman" w:hAnsi="Times New Roman" w:cs="Times New Roman"/>
                <w:lang w:val="lt-LT"/>
              </w:rPr>
              <w:t xml:space="preserve">stiprinimo, </w:t>
            </w:r>
            <w:r w:rsidR="00165242">
              <w:rPr>
                <w:rFonts w:ascii="Times New Roman" w:eastAsia="Times New Roman" w:hAnsi="Times New Roman" w:cs="Times New Roman"/>
                <w:lang w:val="lt-LT"/>
              </w:rPr>
              <w:t>įmonėms žengiant</w:t>
            </w:r>
            <w:r w:rsidR="00637734">
              <w:rPr>
                <w:rFonts w:ascii="Times New Roman" w:eastAsia="Times New Roman" w:hAnsi="Times New Roman" w:cs="Times New Roman"/>
                <w:lang w:val="lt-LT"/>
              </w:rPr>
              <w:t xml:space="preserve"> </w:t>
            </w:r>
            <w:r w:rsidR="488339D7" w:rsidRPr="00851AC2">
              <w:rPr>
                <w:rFonts w:ascii="Times New Roman" w:eastAsia="Times New Roman" w:hAnsi="Times New Roman" w:cs="Times New Roman"/>
                <w:lang w:val="lt-LT"/>
              </w:rPr>
              <w:t>nuo idėjos prie testuoto prototipo ir ankstyv</w:t>
            </w:r>
            <w:r w:rsidR="00B22C82">
              <w:rPr>
                <w:rFonts w:ascii="Times New Roman" w:eastAsia="Times New Roman" w:hAnsi="Times New Roman" w:cs="Times New Roman"/>
                <w:lang w:val="lt-LT"/>
              </w:rPr>
              <w:t>osios</w:t>
            </w:r>
            <w:r w:rsidR="488339D7" w:rsidRPr="00851AC2">
              <w:rPr>
                <w:rFonts w:ascii="Times New Roman" w:eastAsia="Times New Roman" w:hAnsi="Times New Roman" w:cs="Times New Roman"/>
                <w:lang w:val="lt-LT"/>
              </w:rPr>
              <w:t xml:space="preserve"> </w:t>
            </w:r>
            <w:proofErr w:type="spellStart"/>
            <w:r w:rsidR="488339D7" w:rsidRPr="00851AC2">
              <w:rPr>
                <w:rFonts w:ascii="Times New Roman" w:eastAsia="Times New Roman" w:hAnsi="Times New Roman" w:cs="Times New Roman"/>
                <w:lang w:val="lt-LT"/>
              </w:rPr>
              <w:t>komercializacijos</w:t>
            </w:r>
            <w:proofErr w:type="spellEnd"/>
            <w:r w:rsidR="488339D7" w:rsidRPr="00851AC2">
              <w:rPr>
                <w:rFonts w:ascii="Times New Roman" w:eastAsia="Times New Roman" w:hAnsi="Times New Roman" w:cs="Times New Roman"/>
                <w:lang w:val="lt-LT"/>
              </w:rPr>
              <w:t xml:space="preserve"> stadij</w:t>
            </w:r>
            <w:r w:rsidR="00B22C82">
              <w:rPr>
                <w:rFonts w:ascii="Times New Roman" w:eastAsia="Times New Roman" w:hAnsi="Times New Roman" w:cs="Times New Roman"/>
                <w:lang w:val="lt-LT"/>
              </w:rPr>
              <w:t>os</w:t>
            </w:r>
            <w:r w:rsidR="488339D7" w:rsidRPr="00851AC2">
              <w:rPr>
                <w:rFonts w:ascii="Times New Roman" w:eastAsia="Times New Roman" w:hAnsi="Times New Roman" w:cs="Times New Roman"/>
                <w:lang w:val="lt-LT"/>
              </w:rPr>
              <w:t xml:space="preserve">. Sėkmingai vystomi prototipai </w:t>
            </w:r>
            <w:r w:rsidR="00A66FDC">
              <w:rPr>
                <w:rFonts w:ascii="Times New Roman" w:eastAsia="Times New Roman" w:hAnsi="Times New Roman" w:cs="Times New Roman"/>
                <w:lang w:val="lt-LT"/>
              </w:rPr>
              <w:t>padės</w:t>
            </w:r>
            <w:r w:rsidR="00194AA9">
              <w:rPr>
                <w:rFonts w:ascii="Times New Roman" w:eastAsia="Times New Roman" w:hAnsi="Times New Roman" w:cs="Times New Roman"/>
                <w:lang w:val="lt-LT"/>
              </w:rPr>
              <w:t xml:space="preserve"> </w:t>
            </w:r>
            <w:r w:rsidR="488339D7" w:rsidRPr="00851AC2">
              <w:rPr>
                <w:rFonts w:ascii="Times New Roman" w:eastAsia="Times New Roman" w:hAnsi="Times New Roman" w:cs="Times New Roman"/>
                <w:lang w:val="lt-LT"/>
              </w:rPr>
              <w:t>įmonėms tapti konkurencingomis tiek vietiniuose, tiek ES bei NATO projektuose, kur svarbu ne tik mokslinis potencialas, bet ir technologinis pasirengimas.</w:t>
            </w:r>
          </w:p>
          <w:p w14:paraId="3E0BDABA" w14:textId="68E60D18" w:rsidR="35A04B87" w:rsidRDefault="35A04B87" w:rsidP="35A04B87">
            <w:pPr>
              <w:jc w:val="both"/>
              <w:rPr>
                <w:rFonts w:ascii="Times New Roman" w:eastAsia="Times New Roman" w:hAnsi="Times New Roman" w:cs="Times New Roman"/>
                <w:lang w:val="lt-LT"/>
              </w:rPr>
            </w:pPr>
          </w:p>
          <w:p w14:paraId="012695A1" w14:textId="149F2464" w:rsidR="0005570E" w:rsidRPr="0001574F" w:rsidRDefault="047BF625" w:rsidP="009A697B">
            <w:pPr>
              <w:jc w:val="both"/>
              <w:rPr>
                <w:rFonts w:ascii="Times New Roman" w:eastAsia="Times New Roman" w:hAnsi="Times New Roman" w:cs="Times New Roman"/>
                <w:i/>
                <w:iCs/>
                <w:lang w:val="lt-LT"/>
              </w:rPr>
            </w:pPr>
            <w:r w:rsidRPr="4819A051">
              <w:rPr>
                <w:rFonts w:ascii="Times New Roman" w:eastAsia="Times New Roman" w:hAnsi="Times New Roman" w:cs="Times New Roman"/>
                <w:b/>
                <w:bCs/>
                <w:lang w:val="lt-LT"/>
              </w:rPr>
              <w:t>Numatytos lėšos</w:t>
            </w:r>
            <w:r w:rsidRPr="0001574F">
              <w:rPr>
                <w:rFonts w:ascii="Times New Roman" w:eastAsia="Times New Roman" w:hAnsi="Times New Roman" w:cs="Times New Roman"/>
                <w:lang w:val="lt-LT"/>
              </w:rPr>
              <w:t>:</w:t>
            </w:r>
            <w:r w:rsidR="0001574F" w:rsidRPr="0001574F">
              <w:rPr>
                <w:rFonts w:ascii="Times New Roman" w:eastAsia="Times New Roman" w:hAnsi="Times New Roman" w:cs="Times New Roman"/>
                <w:lang w:val="lt-LT"/>
              </w:rPr>
              <w:t xml:space="preserve"> </w:t>
            </w:r>
            <w:r w:rsidR="003743FF" w:rsidRPr="00825849">
              <w:rPr>
                <w:rFonts w:ascii="Times New Roman" w:eastAsia="Times New Roman" w:hAnsi="Times New Roman" w:cs="Times New Roman"/>
                <w:b/>
                <w:bCs/>
              </w:rPr>
              <w:t>34,34</w:t>
            </w:r>
            <w:r w:rsidR="0005570E" w:rsidRPr="00825849">
              <w:rPr>
                <w:rFonts w:ascii="Times New Roman" w:eastAsia="Times New Roman" w:hAnsi="Times New Roman" w:cs="Times New Roman"/>
                <w:b/>
                <w:bCs/>
              </w:rPr>
              <w:t xml:space="preserve"> </w:t>
            </w:r>
            <w:proofErr w:type="spellStart"/>
            <w:r w:rsidR="0005570E" w:rsidRPr="00825849">
              <w:rPr>
                <w:rFonts w:ascii="Times New Roman" w:eastAsia="Times New Roman" w:hAnsi="Times New Roman" w:cs="Times New Roman"/>
                <w:b/>
                <w:bCs/>
              </w:rPr>
              <w:t>mln</w:t>
            </w:r>
            <w:proofErr w:type="spellEnd"/>
            <w:r w:rsidR="0005570E" w:rsidRPr="00825849">
              <w:rPr>
                <w:rFonts w:ascii="Times New Roman" w:eastAsia="Times New Roman" w:hAnsi="Times New Roman" w:cs="Times New Roman"/>
                <w:b/>
                <w:bCs/>
              </w:rPr>
              <w:t xml:space="preserve">. </w:t>
            </w:r>
            <w:proofErr w:type="spellStart"/>
            <w:r w:rsidR="0005570E" w:rsidRPr="0001574F">
              <w:rPr>
                <w:rFonts w:ascii="Times New Roman" w:eastAsia="Times New Roman" w:hAnsi="Times New Roman" w:cs="Times New Roman"/>
              </w:rPr>
              <w:t>Eur</w:t>
            </w:r>
            <w:proofErr w:type="spellEnd"/>
            <w:r w:rsidR="0005570E" w:rsidRPr="0001574F">
              <w:rPr>
                <w:rFonts w:ascii="Times New Roman" w:eastAsia="Times New Roman" w:hAnsi="Times New Roman" w:cs="Times New Roman"/>
              </w:rPr>
              <w:t xml:space="preserve"> </w:t>
            </w:r>
          </w:p>
          <w:p w14:paraId="06AC4D64" w14:textId="5120A30B" w:rsidR="005A4471" w:rsidRPr="005A16AB" w:rsidRDefault="047BF625" w:rsidP="009A697B">
            <w:pPr>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 xml:space="preserve">Vidurio ir vakarų Lietuvos regionas – </w:t>
            </w:r>
            <w:r w:rsidR="00B043E6" w:rsidRPr="35A04B87">
              <w:rPr>
                <w:rFonts w:ascii="Times New Roman" w:eastAsia="Times New Roman" w:hAnsi="Times New Roman" w:cs="Times New Roman"/>
                <w:lang w:val="lt-LT"/>
              </w:rPr>
              <w:t>19,31</w:t>
            </w:r>
            <w:r w:rsidR="00E47174" w:rsidRPr="35A04B87">
              <w:rPr>
                <w:rFonts w:ascii="Times New Roman" w:eastAsia="Times New Roman" w:hAnsi="Times New Roman" w:cs="Times New Roman"/>
                <w:lang w:val="lt-LT"/>
              </w:rPr>
              <w:t xml:space="preserve"> </w:t>
            </w:r>
            <w:r w:rsidR="00B043E6" w:rsidRPr="35A04B87">
              <w:rPr>
                <w:rFonts w:ascii="Times New Roman" w:eastAsia="Times New Roman" w:hAnsi="Times New Roman" w:cs="Times New Roman"/>
                <w:lang w:val="lt-LT"/>
              </w:rPr>
              <w:t xml:space="preserve">mln. </w:t>
            </w:r>
            <w:r w:rsidR="00E47174" w:rsidRPr="35A04B87">
              <w:rPr>
                <w:rFonts w:ascii="Times New Roman" w:eastAsia="Times New Roman" w:hAnsi="Times New Roman" w:cs="Times New Roman"/>
                <w:lang w:val="lt-LT"/>
              </w:rPr>
              <w:t>Eur</w:t>
            </w:r>
          </w:p>
          <w:p w14:paraId="243848B3" w14:textId="5E97CE7E" w:rsidR="047BF625" w:rsidRDefault="047BF625" w:rsidP="00871D04">
            <w:pPr>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 xml:space="preserve">Sostinės regionas – </w:t>
            </w:r>
            <w:r w:rsidR="00B043E6" w:rsidRPr="35A04B87">
              <w:rPr>
                <w:rFonts w:ascii="Times New Roman" w:eastAsia="Times New Roman" w:hAnsi="Times New Roman" w:cs="Times New Roman"/>
                <w:lang w:val="lt-LT"/>
              </w:rPr>
              <w:t>15,03</w:t>
            </w:r>
            <w:r w:rsidR="00E47174" w:rsidRPr="35A04B87">
              <w:rPr>
                <w:rFonts w:ascii="Times New Roman" w:eastAsia="Times New Roman" w:hAnsi="Times New Roman" w:cs="Times New Roman"/>
                <w:lang w:val="lt-LT"/>
              </w:rPr>
              <w:t xml:space="preserve"> </w:t>
            </w:r>
            <w:r w:rsidR="00B043E6" w:rsidRPr="35A04B87">
              <w:rPr>
                <w:rFonts w:ascii="Times New Roman" w:eastAsia="Times New Roman" w:hAnsi="Times New Roman" w:cs="Times New Roman"/>
                <w:lang w:val="lt-LT"/>
              </w:rPr>
              <w:t xml:space="preserve">mln. </w:t>
            </w:r>
            <w:r w:rsidR="00E47174" w:rsidRPr="35A04B87">
              <w:rPr>
                <w:rFonts w:ascii="Times New Roman" w:eastAsia="Times New Roman" w:hAnsi="Times New Roman" w:cs="Times New Roman"/>
                <w:lang w:val="lt-LT"/>
              </w:rPr>
              <w:t xml:space="preserve">Eur </w:t>
            </w:r>
          </w:p>
          <w:p w14:paraId="0153B24D" w14:textId="77777777" w:rsidR="00871D04" w:rsidRPr="005A16AB" w:rsidRDefault="00871D04" w:rsidP="009A697B">
            <w:pPr>
              <w:jc w:val="both"/>
              <w:rPr>
                <w:rFonts w:ascii="Times New Roman" w:eastAsia="Times New Roman" w:hAnsi="Times New Roman" w:cs="Times New Roman"/>
                <w:lang w:val="lt-LT"/>
              </w:rPr>
            </w:pPr>
          </w:p>
          <w:p w14:paraId="27BAB95E" w14:textId="5B5E6FE6" w:rsidR="00016477" w:rsidRDefault="00016477" w:rsidP="00016477">
            <w:pPr>
              <w:jc w:val="both"/>
              <w:rPr>
                <w:rFonts w:ascii="Times New Roman" w:eastAsia="Times New Roman" w:hAnsi="Times New Roman" w:cs="Times New Roman"/>
                <w:lang w:val="lt-LT"/>
              </w:rPr>
            </w:pPr>
            <w:r w:rsidRPr="00016477">
              <w:rPr>
                <w:rFonts w:ascii="Times New Roman" w:eastAsia="Times New Roman" w:hAnsi="Times New Roman" w:cs="Times New Roman"/>
                <w:b/>
                <w:bCs/>
                <w:lang w:val="lt-LT"/>
              </w:rPr>
              <w:t xml:space="preserve">Numatomas valstybės pagalbos režimas – </w:t>
            </w:r>
            <w:r w:rsidRPr="00016477">
              <w:rPr>
                <w:rFonts w:ascii="Times New Roman" w:eastAsia="Times New Roman" w:hAnsi="Times New Roman" w:cs="Times New Roman"/>
                <w:lang w:val="lt-LT"/>
              </w:rPr>
              <w:t>valstybės pagalba pagal Bendrąjį bendrosios išimties reglamento (toliau – BBIR) 25 str. (Pagalba mokslinių tyrimų ir technologinės plėtros projektams), 26a str. (Investicinė pagalba bandymų ir eksperimentų infrastruktūrai)</w:t>
            </w:r>
            <w:r w:rsidR="00E509A3">
              <w:rPr>
                <w:rFonts w:ascii="Times New Roman" w:eastAsia="Times New Roman" w:hAnsi="Times New Roman" w:cs="Times New Roman"/>
                <w:lang w:val="lt-LT"/>
              </w:rPr>
              <w:t>.</w:t>
            </w:r>
          </w:p>
          <w:p w14:paraId="0E048A1D" w14:textId="77777777" w:rsidR="00016477" w:rsidRPr="00016477" w:rsidRDefault="00016477" w:rsidP="00016477">
            <w:pPr>
              <w:jc w:val="both"/>
              <w:rPr>
                <w:rFonts w:ascii="Times New Roman" w:eastAsia="Times New Roman" w:hAnsi="Times New Roman" w:cs="Times New Roman"/>
                <w:lang w:val="lt-LT"/>
              </w:rPr>
            </w:pPr>
          </w:p>
          <w:p w14:paraId="416600CC" w14:textId="3CC8231B" w:rsidR="00016477" w:rsidRPr="00016477" w:rsidRDefault="00016477" w:rsidP="00016477">
            <w:pPr>
              <w:jc w:val="both"/>
              <w:rPr>
                <w:rFonts w:ascii="Times New Roman" w:eastAsia="Times New Roman" w:hAnsi="Times New Roman" w:cs="Times New Roman"/>
                <w:i/>
                <w:iCs/>
                <w:sz w:val="20"/>
                <w:szCs w:val="20"/>
                <w:lang w:val="lt-LT"/>
              </w:rPr>
            </w:pPr>
            <w:r w:rsidRPr="00016477">
              <w:rPr>
                <w:rFonts w:ascii="Times New Roman" w:eastAsia="Times New Roman" w:hAnsi="Times New Roman" w:cs="Times New Roman"/>
                <w:b/>
                <w:bCs/>
                <w:i/>
                <w:iCs/>
                <w:sz w:val="20"/>
                <w:szCs w:val="20"/>
                <w:lang w:val="lt-LT"/>
              </w:rPr>
              <w:t>PASTABA</w:t>
            </w:r>
            <w:r w:rsidRPr="00016477">
              <w:rPr>
                <w:rFonts w:ascii="Times New Roman" w:eastAsia="Times New Roman" w:hAnsi="Times New Roman" w:cs="Times New Roman"/>
                <w:i/>
                <w:iCs/>
                <w:sz w:val="20"/>
                <w:szCs w:val="20"/>
                <w:lang w:val="lt-LT"/>
              </w:rPr>
              <w:t>.</w:t>
            </w:r>
            <w:r w:rsidRPr="00016477">
              <w:rPr>
                <w:rFonts w:ascii="Times New Roman" w:eastAsia="Times New Roman" w:hAnsi="Times New Roman" w:cs="Times New Roman"/>
                <w:sz w:val="20"/>
                <w:szCs w:val="20"/>
                <w:lang w:val="lt-LT"/>
              </w:rPr>
              <w:t xml:space="preserve"> </w:t>
            </w:r>
            <w:r w:rsidRPr="00016477">
              <w:rPr>
                <w:rFonts w:ascii="Times New Roman" w:eastAsia="Times New Roman" w:hAnsi="Times New Roman" w:cs="Times New Roman"/>
                <w:i/>
                <w:iCs/>
                <w:sz w:val="20"/>
                <w:szCs w:val="20"/>
                <w:lang w:val="lt-LT"/>
              </w:rPr>
              <w:t xml:space="preserve">Pagal BBIR 26 a str. kaina už infrastruktūros eksploatavimą ar naudojimą turi atitikti rinkos kainą arba, jei rinkos kainos nėra, atspindėti jos sąnaudas pridėjus pagrįstą maržą. Galimybė naudotis infrastruktūra suteikiama keliems naudotojams skaidriai ir be diskriminacijos. Įmonėms, kurios finansavo bent 10 </w:t>
            </w:r>
            <w:r w:rsidR="00B0567E">
              <w:rPr>
                <w:rFonts w:ascii="Times New Roman" w:eastAsia="Times New Roman" w:hAnsi="Times New Roman" w:cs="Times New Roman"/>
                <w:i/>
                <w:iCs/>
                <w:sz w:val="20"/>
                <w:szCs w:val="20"/>
                <w:lang w:val="lt-LT"/>
              </w:rPr>
              <w:t>proc.</w:t>
            </w:r>
            <w:r w:rsidRPr="00016477">
              <w:rPr>
                <w:rFonts w:ascii="Times New Roman" w:eastAsia="Times New Roman" w:hAnsi="Times New Roman" w:cs="Times New Roman"/>
                <w:i/>
                <w:iCs/>
                <w:sz w:val="20"/>
                <w:szCs w:val="20"/>
                <w:lang w:val="lt-LT"/>
              </w:rPr>
              <w:t xml:space="preserve"> infrastruktūros investicinių išlaidų, gali būti suteikta lengvatinė prieiga palankesnėmis sąlygomis. Siekiant išvengti kompensacijos permokos, tokia galimybė yra proporcinga įmonės įnašui į investicines išlaidas ir šios sąlygos yra skelbiamos visuomenei.</w:t>
            </w:r>
          </w:p>
          <w:p w14:paraId="5949B85C" w14:textId="77777777" w:rsidR="00871D04" w:rsidRPr="005A16AB" w:rsidRDefault="00871D04" w:rsidP="009A697B">
            <w:pPr>
              <w:jc w:val="both"/>
              <w:rPr>
                <w:rFonts w:ascii="Times New Roman" w:eastAsia="Times New Roman" w:hAnsi="Times New Roman" w:cs="Times New Roman"/>
                <w:lang w:val="lt-LT"/>
              </w:rPr>
            </w:pPr>
          </w:p>
          <w:p w14:paraId="4C57AD11" w14:textId="3D08B3B0" w:rsidR="047BF625" w:rsidRDefault="047BF625" w:rsidP="009A697B">
            <w:pPr>
              <w:jc w:val="both"/>
              <w:rPr>
                <w:rFonts w:ascii="Times New Roman" w:eastAsia="Times New Roman" w:hAnsi="Times New Roman" w:cs="Times New Roman"/>
                <w:b/>
                <w:bCs/>
                <w:lang w:val="lt-LT"/>
              </w:rPr>
            </w:pPr>
            <w:r w:rsidRPr="00FD3FAA">
              <w:rPr>
                <w:rFonts w:ascii="Times New Roman" w:eastAsia="Times New Roman" w:hAnsi="Times New Roman" w:cs="Times New Roman"/>
                <w:b/>
                <w:bCs/>
                <w:lang w:val="lt-LT"/>
              </w:rPr>
              <w:t>Intervencijų kodas (-ai)</w:t>
            </w:r>
          </w:p>
          <w:p w14:paraId="04C9F03B" w14:textId="25188D39" w:rsidR="005D347F" w:rsidRPr="000A3E50" w:rsidRDefault="005D347F" w:rsidP="00572132">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002</w:t>
            </w:r>
            <w:r w:rsidR="00884A37">
              <w:rPr>
                <w:rFonts w:ascii="Times New Roman" w:eastAsia="Times New Roman" w:hAnsi="Times New Roman" w:cs="Times New Roman"/>
                <w:lang w:val="lt-LT"/>
              </w:rPr>
              <w:t xml:space="preserve"> </w:t>
            </w:r>
            <w:r w:rsidR="00572132" w:rsidRPr="00572132">
              <w:rPr>
                <w:rFonts w:ascii="Times New Roman" w:eastAsia="Times New Roman" w:hAnsi="Times New Roman" w:cs="Times New Roman"/>
                <w:lang w:val="lt-LT"/>
              </w:rPr>
              <w:t>Investicijos į mažųjų ir vidutinių įmonių (įskaitant privačius mokslinių tyrimų centrus), tiesiogiai susijusių su mokslinių tyrimų ir inovacijų veikla, ilgalaikį turtą, įskaitant mokslinių tyrimų infrastruktūrą</w:t>
            </w:r>
          </w:p>
          <w:p w14:paraId="1886BA1E" w14:textId="457275B5" w:rsidR="005D347F" w:rsidRPr="000A3E50" w:rsidRDefault="005D347F" w:rsidP="00572132">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003</w:t>
            </w:r>
            <w:r w:rsidR="00572132">
              <w:rPr>
                <w:rFonts w:ascii="Times New Roman" w:eastAsia="Times New Roman" w:hAnsi="Times New Roman" w:cs="Times New Roman"/>
                <w:lang w:val="lt-LT"/>
              </w:rPr>
              <w:t xml:space="preserve"> </w:t>
            </w:r>
            <w:r w:rsidR="00572132" w:rsidRPr="00572132">
              <w:rPr>
                <w:rFonts w:ascii="Times New Roman" w:eastAsia="Times New Roman" w:hAnsi="Times New Roman" w:cs="Times New Roman"/>
                <w:lang w:val="lt-LT"/>
              </w:rPr>
              <w:t>Investicijos į didelių įmonių, tiesiogiai susijusių su mokslinių tyrimų ir inovacijų veikla, ilgalaikį turtą, įskaitant mokslinių tyrimų infrastruktūrą</w:t>
            </w:r>
          </w:p>
          <w:p w14:paraId="0E9FCE0A" w14:textId="1A8F854D" w:rsidR="005D347F" w:rsidRPr="000A3E50" w:rsidRDefault="005D347F" w:rsidP="0022578B">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006</w:t>
            </w:r>
            <w:r w:rsidR="0022578B">
              <w:rPr>
                <w:rFonts w:ascii="Times New Roman" w:eastAsia="Times New Roman" w:hAnsi="Times New Roman" w:cs="Times New Roman"/>
                <w:lang w:val="lt-LT"/>
              </w:rPr>
              <w:t xml:space="preserve"> </w:t>
            </w:r>
            <w:r w:rsidR="0022578B" w:rsidRPr="0022578B">
              <w:rPr>
                <w:rFonts w:ascii="Times New Roman" w:eastAsia="Times New Roman" w:hAnsi="Times New Roman" w:cs="Times New Roman"/>
                <w:lang w:val="lt-LT"/>
              </w:rPr>
              <w:t>Investicijos į MVĮ (įskaitant privačius mokslinių tyrimų centrus), tiesiogiai susijusių su mokslinių tyrimų ir inovacijų veikla, nematerialųjį turtą</w:t>
            </w:r>
          </w:p>
          <w:p w14:paraId="061BC63B" w14:textId="4257B42A" w:rsidR="005D347F" w:rsidRPr="000A3E50" w:rsidRDefault="000A3E50" w:rsidP="009A697B">
            <w:pPr>
              <w:jc w:val="both"/>
              <w:rPr>
                <w:rFonts w:ascii="Times New Roman" w:eastAsia="Times New Roman" w:hAnsi="Times New Roman" w:cs="Times New Roman"/>
                <w:lang w:val="lt-LT"/>
              </w:rPr>
            </w:pPr>
            <w:r w:rsidRPr="000A3E50">
              <w:rPr>
                <w:rFonts w:ascii="Times New Roman" w:eastAsia="Times New Roman" w:hAnsi="Times New Roman" w:cs="Times New Roman"/>
                <w:lang w:val="lt-LT"/>
              </w:rPr>
              <w:t>007</w:t>
            </w:r>
            <w:r w:rsidR="00A027D4">
              <w:t xml:space="preserve"> </w:t>
            </w:r>
            <w:r w:rsidR="00A027D4" w:rsidRPr="00A027D4">
              <w:rPr>
                <w:rFonts w:ascii="Times New Roman" w:eastAsia="Times New Roman" w:hAnsi="Times New Roman" w:cs="Times New Roman"/>
                <w:lang w:val="lt-LT"/>
              </w:rPr>
              <w:t>Investicijos į didelių įmonių, tiesiogiai susijusių su mokslinių tyrimų ir inovacijų veikla, nematerialųjį turtą</w:t>
            </w:r>
          </w:p>
          <w:p w14:paraId="5DCCF911" w14:textId="1213D2C4" w:rsidR="007854C3" w:rsidRDefault="00EA234F" w:rsidP="00EA234F">
            <w:pPr>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010 </w:t>
            </w:r>
            <w:r w:rsidRPr="00EA234F">
              <w:rPr>
                <w:rFonts w:ascii="Times New Roman" w:eastAsia="Times New Roman" w:hAnsi="Times New Roman" w:cs="Times New Roman"/>
                <w:lang w:val="lt-LT"/>
              </w:rPr>
              <w:t>MVĮ mokslinių tyrimų ir inovacijų veikla, įskaitant tinklaveiką</w:t>
            </w:r>
            <w:r>
              <w:rPr>
                <w:rFonts w:ascii="Times New Roman" w:eastAsia="Times New Roman" w:hAnsi="Times New Roman" w:cs="Times New Roman"/>
                <w:lang w:val="lt-LT"/>
              </w:rPr>
              <w:t>;</w:t>
            </w:r>
          </w:p>
          <w:p w14:paraId="3BDD380E" w14:textId="594F949F" w:rsidR="00EA234F" w:rsidRDefault="00EA234F" w:rsidP="005E30CA">
            <w:pPr>
              <w:jc w:val="both"/>
              <w:rPr>
                <w:rFonts w:ascii="Times New Roman" w:eastAsia="Times New Roman" w:hAnsi="Times New Roman" w:cs="Times New Roman"/>
                <w:lang w:val="lt-LT"/>
              </w:rPr>
            </w:pPr>
            <w:r>
              <w:rPr>
                <w:rFonts w:ascii="Times New Roman" w:eastAsia="Times New Roman" w:hAnsi="Times New Roman" w:cs="Times New Roman"/>
                <w:lang w:val="lt-LT"/>
              </w:rPr>
              <w:t>011</w:t>
            </w:r>
            <w:r w:rsidR="005E30CA">
              <w:rPr>
                <w:rFonts w:ascii="Times New Roman" w:eastAsia="Times New Roman" w:hAnsi="Times New Roman" w:cs="Times New Roman"/>
                <w:lang w:val="lt-LT"/>
              </w:rPr>
              <w:t xml:space="preserve"> </w:t>
            </w:r>
            <w:r w:rsidR="005E30CA" w:rsidRPr="005E30CA">
              <w:rPr>
                <w:rFonts w:ascii="Times New Roman" w:eastAsia="Times New Roman" w:hAnsi="Times New Roman" w:cs="Times New Roman"/>
                <w:lang w:val="lt-LT"/>
              </w:rPr>
              <w:t>Didelių įmonių mokslinių tyrimų ir inovacijų veikla, įskaitant tinklaveiką</w:t>
            </w:r>
          </w:p>
          <w:p w14:paraId="518E0C72" w14:textId="2263CACE" w:rsidR="00EC5E50" w:rsidRPr="005A16AB" w:rsidRDefault="00EC5E50" w:rsidP="009A697B">
            <w:pPr>
              <w:jc w:val="both"/>
              <w:rPr>
                <w:rFonts w:ascii="Times New Roman" w:eastAsia="Times New Roman" w:hAnsi="Times New Roman" w:cs="Times New Roman"/>
                <w:lang w:val="lt-LT"/>
              </w:rPr>
            </w:pPr>
          </w:p>
        </w:tc>
      </w:tr>
      <w:tr w:rsidR="047BF625" w:rsidRPr="005A16AB" w14:paraId="5EEC94A1" w14:textId="77777777" w:rsidTr="35A04B87">
        <w:trPr>
          <w:trHeight w:val="300"/>
        </w:trPr>
        <w:tc>
          <w:tcPr>
            <w:tcW w:w="9360" w:type="dxa"/>
            <w:tcMar>
              <w:left w:w="108" w:type="dxa"/>
              <w:right w:w="108" w:type="dxa"/>
            </w:tcMar>
          </w:tcPr>
          <w:p w14:paraId="4354C459" w14:textId="77777777" w:rsidR="00EB7ED5" w:rsidRDefault="047BF625" w:rsidP="00D8703A">
            <w:pPr>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t xml:space="preserve">Investicijų programos prioritetas, konkretus uždavinys </w:t>
            </w:r>
          </w:p>
          <w:p w14:paraId="4B780F5D" w14:textId="77777777" w:rsidR="00D8703A" w:rsidRDefault="00D8703A" w:rsidP="006756E0">
            <w:pPr>
              <w:jc w:val="both"/>
              <w:rPr>
                <w:rFonts w:ascii="Times New Roman" w:eastAsia="Times New Roman" w:hAnsi="Times New Roman" w:cs="Times New Roman"/>
                <w:lang w:val="lt-LT"/>
              </w:rPr>
            </w:pPr>
          </w:p>
          <w:p w14:paraId="1E3F1EBE" w14:textId="3E4A3647" w:rsidR="047BF625" w:rsidRPr="005A16AB" w:rsidRDefault="2823AF9A" w:rsidP="00D8703A">
            <w:pPr>
              <w:jc w:val="both"/>
              <w:rPr>
                <w:rFonts w:ascii="Times New Roman" w:eastAsia="Times New Roman" w:hAnsi="Times New Roman" w:cs="Times New Roman"/>
                <w:lang w:val="lt-LT"/>
              </w:rPr>
            </w:pPr>
            <w:r w:rsidRPr="02CAE3F9">
              <w:rPr>
                <w:rFonts w:ascii="Times New Roman" w:eastAsia="Times New Roman" w:hAnsi="Times New Roman" w:cs="Times New Roman"/>
                <w:lang w:val="lt-LT"/>
              </w:rPr>
              <w:t>Bus formuojamas naujas 2021</w:t>
            </w:r>
            <w:r w:rsidR="08700576" w:rsidRPr="02CAE3F9">
              <w:rPr>
                <w:rFonts w:ascii="Times New Roman" w:eastAsia="Times New Roman" w:hAnsi="Times New Roman" w:cs="Times New Roman"/>
                <w:lang w:val="lt-LT"/>
              </w:rPr>
              <w:t>–</w:t>
            </w:r>
            <w:r w:rsidRPr="02CAE3F9">
              <w:rPr>
                <w:rFonts w:ascii="Times New Roman" w:eastAsia="Times New Roman" w:hAnsi="Times New Roman" w:cs="Times New Roman"/>
                <w:lang w:val="lt-LT"/>
              </w:rPr>
              <w:t xml:space="preserve">2027 m. ES fondų investicijų programos </w:t>
            </w:r>
            <w:r w:rsidR="00153584">
              <w:rPr>
                <w:rFonts w:ascii="Times New Roman" w:eastAsia="Times New Roman" w:hAnsi="Times New Roman" w:cs="Times New Roman"/>
                <w:lang w:val="lt-LT"/>
              </w:rPr>
              <w:t xml:space="preserve">specialusis </w:t>
            </w:r>
            <w:r w:rsidR="00A51C09" w:rsidRPr="00641B96">
              <w:rPr>
                <w:rFonts w:ascii="Times New Roman" w:eastAsia="Times New Roman" w:hAnsi="Times New Roman" w:cs="Times New Roman"/>
              </w:rPr>
              <w:t>11</w:t>
            </w:r>
            <w:r w:rsidR="30BF8E79" w:rsidRPr="02CAE3F9">
              <w:rPr>
                <w:rFonts w:ascii="Times New Roman" w:eastAsia="Times New Roman" w:hAnsi="Times New Roman" w:cs="Times New Roman"/>
                <w:lang w:val="lt-LT"/>
              </w:rPr>
              <w:t xml:space="preserve"> </w:t>
            </w:r>
            <w:r w:rsidRPr="02CAE3F9">
              <w:rPr>
                <w:rFonts w:ascii="Times New Roman" w:eastAsia="Times New Roman" w:hAnsi="Times New Roman" w:cs="Times New Roman"/>
                <w:lang w:val="lt-LT"/>
              </w:rPr>
              <w:t>prioritetas ir uždavinys.</w:t>
            </w:r>
          </w:p>
        </w:tc>
      </w:tr>
      <w:tr w:rsidR="047BF625" w:rsidRPr="005A16AB" w14:paraId="59AF3813" w14:textId="77777777" w:rsidTr="35A04B87">
        <w:trPr>
          <w:trHeight w:val="300"/>
        </w:trPr>
        <w:tc>
          <w:tcPr>
            <w:tcW w:w="9360" w:type="dxa"/>
            <w:tcMar>
              <w:left w:w="108" w:type="dxa"/>
              <w:right w:w="108" w:type="dxa"/>
            </w:tcMar>
          </w:tcPr>
          <w:p w14:paraId="7360DC0C" w14:textId="235BF013"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Pareiškėjai, partneriai </w:t>
            </w:r>
            <w:r w:rsidRPr="4819A051">
              <w:rPr>
                <w:rFonts w:ascii="Times New Roman" w:eastAsia="Times New Roman" w:hAnsi="Times New Roman" w:cs="Times New Roman"/>
                <w:i/>
                <w:iCs/>
                <w:lang w:val="lt-LT"/>
              </w:rPr>
              <w:t>(įvardykite galimus pareiškėjus ir partnerius):</w:t>
            </w:r>
          </w:p>
          <w:p w14:paraId="7A5E3781" w14:textId="6650EAFE" w:rsidR="00B62F12" w:rsidRDefault="002D7290" w:rsidP="005C2E59">
            <w:pPr>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lastRenderedPageBreak/>
              <w:t xml:space="preserve">Pareiškėjai </w:t>
            </w:r>
            <w:r w:rsidR="00BA10CF" w:rsidRPr="4819A051">
              <w:rPr>
                <w:rFonts w:ascii="Times New Roman" w:eastAsia="Times New Roman" w:hAnsi="Times New Roman" w:cs="Times New Roman"/>
                <w:lang w:val="lt-LT"/>
              </w:rPr>
              <w:t>–</w:t>
            </w:r>
            <w:r w:rsidR="004F15F4">
              <w:rPr>
                <w:rFonts w:ascii="Times New Roman" w:eastAsia="Times New Roman" w:hAnsi="Times New Roman" w:cs="Times New Roman"/>
                <w:lang w:val="lt-LT"/>
              </w:rPr>
              <w:t xml:space="preserve"> mažos, vidutinės ir didelės įmonės</w:t>
            </w:r>
          </w:p>
          <w:p w14:paraId="6BDD4C54" w14:textId="62500342" w:rsidR="00A619FF" w:rsidRPr="005A16AB" w:rsidRDefault="00A619FF" w:rsidP="005C2E59">
            <w:pPr>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 xml:space="preserve">Partneriai </w:t>
            </w:r>
            <w:r w:rsidR="005A1972" w:rsidRPr="35A04B87">
              <w:rPr>
                <w:rFonts w:ascii="Times New Roman" w:eastAsia="Times New Roman" w:hAnsi="Times New Roman" w:cs="Times New Roman"/>
                <w:lang w:val="lt-LT"/>
              </w:rPr>
              <w:t>–</w:t>
            </w:r>
            <w:r w:rsidRPr="35A04B87">
              <w:rPr>
                <w:rFonts w:ascii="Times New Roman" w:eastAsia="Times New Roman" w:hAnsi="Times New Roman" w:cs="Times New Roman"/>
                <w:lang w:val="lt-LT"/>
              </w:rPr>
              <w:t xml:space="preserve"> </w:t>
            </w:r>
            <w:r w:rsidR="005C2E59" w:rsidRPr="35A04B87">
              <w:rPr>
                <w:rFonts w:ascii="Times New Roman" w:eastAsia="Times New Roman" w:hAnsi="Times New Roman" w:cs="Times New Roman"/>
                <w:lang w:val="lt-LT"/>
              </w:rPr>
              <w:t>nėra</w:t>
            </w:r>
          </w:p>
          <w:p w14:paraId="75BA4024" w14:textId="77777777" w:rsidR="006E595D" w:rsidRDefault="006E595D" w:rsidP="005C2E59">
            <w:pPr>
              <w:jc w:val="both"/>
              <w:rPr>
                <w:rFonts w:ascii="Times New Roman" w:eastAsia="Times New Roman" w:hAnsi="Times New Roman" w:cs="Times New Roman"/>
                <w:b/>
                <w:bCs/>
                <w:lang w:val="lt-LT"/>
              </w:rPr>
            </w:pPr>
          </w:p>
          <w:p w14:paraId="04FC03D4" w14:textId="3D18A68D" w:rsidR="005C2E59" w:rsidRDefault="047BF625" w:rsidP="005C2E59">
            <w:pPr>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t>Tikslinė grupė</w:t>
            </w:r>
          </w:p>
          <w:p w14:paraId="7017D9FA" w14:textId="77777777" w:rsidR="00D6058B" w:rsidRDefault="00D6058B" w:rsidP="005C2E59">
            <w:pPr>
              <w:jc w:val="both"/>
              <w:rPr>
                <w:rFonts w:ascii="Times New Roman" w:eastAsia="Times New Roman" w:hAnsi="Times New Roman" w:cs="Times New Roman"/>
                <w:lang w:val="lt-LT"/>
              </w:rPr>
            </w:pPr>
          </w:p>
          <w:p w14:paraId="183860F0" w14:textId="11645C87" w:rsidR="005C2E59" w:rsidRPr="005A16AB" w:rsidRDefault="004F15F4" w:rsidP="005C2E59">
            <w:pPr>
              <w:jc w:val="both"/>
              <w:rPr>
                <w:rFonts w:ascii="Times New Roman" w:eastAsia="Times New Roman" w:hAnsi="Times New Roman" w:cs="Times New Roman"/>
                <w:lang w:val="lt-LT"/>
              </w:rPr>
            </w:pPr>
            <w:r>
              <w:rPr>
                <w:rFonts w:ascii="Times New Roman" w:eastAsia="Times New Roman" w:hAnsi="Times New Roman" w:cs="Times New Roman"/>
                <w:lang w:val="lt-LT"/>
              </w:rPr>
              <w:t>Mažos</w:t>
            </w:r>
            <w:r w:rsidR="00886240">
              <w:rPr>
                <w:rFonts w:ascii="Times New Roman" w:eastAsia="Times New Roman" w:hAnsi="Times New Roman" w:cs="Times New Roman"/>
                <w:lang w:val="lt-LT"/>
              </w:rPr>
              <w:t>, vidutinės ir didelės įmonės</w:t>
            </w:r>
          </w:p>
        </w:tc>
      </w:tr>
      <w:tr w:rsidR="047BF625" w:rsidRPr="005A16AB" w14:paraId="42A31AB3" w14:textId="77777777" w:rsidTr="35A04B87">
        <w:trPr>
          <w:trHeight w:val="300"/>
        </w:trPr>
        <w:tc>
          <w:tcPr>
            <w:tcW w:w="9360" w:type="dxa"/>
            <w:tcMar>
              <w:left w:w="108" w:type="dxa"/>
              <w:right w:w="108" w:type="dxa"/>
            </w:tcMar>
          </w:tcPr>
          <w:p w14:paraId="75075FBD" w14:textId="649F1161" w:rsidR="047BF625" w:rsidRDefault="047BF625" w:rsidP="005A4471">
            <w:pPr>
              <w:spacing w:after="100" w:afterAutospacing="1"/>
              <w:jc w:val="both"/>
              <w:rPr>
                <w:rFonts w:ascii="Times New Roman" w:eastAsia="Times New Roman" w:hAnsi="Times New Roman" w:cs="Times New Roman"/>
                <w:b/>
                <w:bCs/>
                <w:lang w:val="lt-LT"/>
              </w:rPr>
            </w:pPr>
            <w:r w:rsidRPr="4819A051">
              <w:rPr>
                <w:rFonts w:ascii="Times New Roman" w:eastAsia="Times New Roman" w:hAnsi="Times New Roman" w:cs="Times New Roman"/>
                <w:b/>
                <w:bCs/>
                <w:lang w:val="lt-LT"/>
              </w:rPr>
              <w:lastRenderedPageBreak/>
              <w:t>Finansavimo dydis ir finansavimo intensyvumas</w:t>
            </w:r>
          </w:p>
          <w:p w14:paraId="0EF503B4" w14:textId="01D19D12"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i/>
                <w:iCs/>
                <w:lang w:val="lt-LT"/>
              </w:rPr>
              <w:t>Paramos dydis:</w:t>
            </w:r>
          </w:p>
          <w:p w14:paraId="5C5F21F0" w14:textId="33299FDB" w:rsidR="00227E9C" w:rsidRPr="0077219F" w:rsidRDefault="047BF625" w:rsidP="005A4471">
            <w:pPr>
              <w:pStyle w:val="ListParagraph"/>
              <w:numPr>
                <w:ilvl w:val="0"/>
                <w:numId w:val="31"/>
              </w:numPr>
              <w:spacing w:after="100" w:afterAutospacing="1"/>
              <w:jc w:val="both"/>
              <w:rPr>
                <w:rFonts w:ascii="Times New Roman" w:eastAsia="Times New Roman" w:hAnsi="Times New Roman" w:cs="Times New Roman"/>
                <w:lang w:val="lt-LT"/>
              </w:rPr>
            </w:pPr>
            <w:r w:rsidRPr="0077219F">
              <w:rPr>
                <w:rFonts w:ascii="Times New Roman" w:eastAsia="Times New Roman" w:hAnsi="Times New Roman" w:cs="Times New Roman"/>
                <w:lang w:val="lt-LT"/>
              </w:rPr>
              <w:t xml:space="preserve">mažiausias </w:t>
            </w:r>
            <w:r w:rsidR="006D2658" w:rsidRPr="0077219F">
              <w:rPr>
                <w:rFonts w:ascii="Times New Roman" w:eastAsia="Times New Roman" w:hAnsi="Times New Roman" w:cs="Times New Roman"/>
              </w:rPr>
              <w:t>0,25</w:t>
            </w:r>
            <w:r w:rsidR="00227E9C" w:rsidRPr="0077219F">
              <w:rPr>
                <w:rFonts w:ascii="Times New Roman" w:eastAsia="Times New Roman" w:hAnsi="Times New Roman" w:cs="Times New Roman"/>
                <w:lang w:val="lt-LT"/>
              </w:rPr>
              <w:t xml:space="preserve"> mln. Eur</w:t>
            </w:r>
          </w:p>
          <w:p w14:paraId="4A86EC3A" w14:textId="11C31FFE" w:rsidR="62F33668" w:rsidRPr="0077219F" w:rsidRDefault="047BF625" w:rsidP="35A04B87">
            <w:pPr>
              <w:pStyle w:val="ListParagraph"/>
              <w:numPr>
                <w:ilvl w:val="0"/>
                <w:numId w:val="31"/>
              </w:numPr>
              <w:spacing w:after="100" w:afterAutospacing="1"/>
              <w:jc w:val="both"/>
              <w:rPr>
                <w:rFonts w:ascii="Times New Roman" w:eastAsia="Times New Roman" w:hAnsi="Times New Roman" w:cs="Times New Roman"/>
                <w:lang w:val="lt-LT"/>
              </w:rPr>
            </w:pPr>
            <w:r w:rsidRPr="35A04B87">
              <w:rPr>
                <w:rFonts w:ascii="Times New Roman" w:eastAsia="Times New Roman" w:hAnsi="Times New Roman" w:cs="Times New Roman"/>
                <w:lang w:val="lt-LT"/>
              </w:rPr>
              <w:t xml:space="preserve">didžiausias </w:t>
            </w:r>
            <w:r w:rsidR="005B03B4" w:rsidRPr="35A04B87">
              <w:rPr>
                <w:rFonts w:ascii="Times New Roman" w:eastAsia="Times New Roman" w:hAnsi="Times New Roman" w:cs="Times New Roman"/>
                <w:lang w:val="lt-LT"/>
              </w:rPr>
              <w:t>5,0</w:t>
            </w:r>
            <w:r w:rsidR="0030751F" w:rsidRPr="35A04B87">
              <w:rPr>
                <w:rFonts w:ascii="Times New Roman" w:eastAsia="Times New Roman" w:hAnsi="Times New Roman" w:cs="Times New Roman"/>
                <w:lang w:val="lt-LT"/>
              </w:rPr>
              <w:t xml:space="preserve"> </w:t>
            </w:r>
            <w:r w:rsidR="62F33668" w:rsidRPr="35A04B87">
              <w:rPr>
                <w:rFonts w:ascii="Times New Roman" w:eastAsia="Times New Roman" w:hAnsi="Times New Roman" w:cs="Times New Roman"/>
                <w:lang w:val="lt-LT"/>
              </w:rPr>
              <w:t>mln. Eur</w:t>
            </w:r>
          </w:p>
          <w:p w14:paraId="52215E36" w14:textId="48A5E807" w:rsidR="047BF625" w:rsidRPr="00227E9C" w:rsidRDefault="047BF625" w:rsidP="005A4471">
            <w:pPr>
              <w:spacing w:after="100" w:afterAutospacing="1"/>
              <w:jc w:val="both"/>
              <w:rPr>
                <w:rFonts w:ascii="Times New Roman" w:eastAsia="Times New Roman" w:hAnsi="Times New Roman" w:cs="Times New Roman"/>
                <w:i/>
                <w:iCs/>
                <w:lang w:val="lt-LT"/>
              </w:rPr>
            </w:pPr>
            <w:r w:rsidRPr="00227E9C">
              <w:rPr>
                <w:rFonts w:ascii="Times New Roman" w:eastAsia="Times New Roman" w:hAnsi="Times New Roman" w:cs="Times New Roman"/>
                <w:i/>
                <w:iCs/>
                <w:lang w:val="lt-LT"/>
              </w:rPr>
              <w:t>Finansavimo intensyvumas:</w:t>
            </w:r>
          </w:p>
          <w:p w14:paraId="65DAA19E" w14:textId="4C05DEC0" w:rsidR="00227E9C" w:rsidRPr="00D54C63" w:rsidRDefault="00227E9C" w:rsidP="005A4471">
            <w:pPr>
              <w:spacing w:after="100" w:afterAutospacing="1"/>
              <w:jc w:val="both"/>
              <w:rPr>
                <w:rFonts w:ascii="Times New Roman" w:hAnsi="Times New Roman" w:cs="Times New Roman"/>
                <w:u w:val="single"/>
                <w:lang w:val="nl-NL" w:eastAsia="lt-LT"/>
              </w:rPr>
            </w:pPr>
            <w:r w:rsidRPr="00D54C63">
              <w:rPr>
                <w:rFonts w:ascii="Times New Roman" w:hAnsi="Times New Roman" w:cs="Times New Roman"/>
                <w:u w:val="single"/>
                <w:lang w:val="nl-NL" w:eastAsia="lt-LT"/>
              </w:rPr>
              <w:t>Projekto finansuojamoji dalis MTEP veiklai</w:t>
            </w:r>
            <w:r w:rsidR="006A44B1" w:rsidRPr="00D54C63">
              <w:rPr>
                <w:rFonts w:ascii="Times New Roman" w:hAnsi="Times New Roman" w:cs="Times New Roman"/>
                <w:u w:val="single"/>
                <w:lang w:val="nl-NL" w:eastAsia="lt-LT"/>
              </w:rPr>
              <w:t xml:space="preserve"> ( pagal </w:t>
            </w:r>
            <w:r w:rsidR="006A44B1" w:rsidRPr="00D54C63">
              <w:rPr>
                <w:rFonts w:ascii="Times New Roman" w:eastAsia="Times New Roman" w:hAnsi="Times New Roman" w:cs="Times New Roman"/>
                <w:u w:val="single"/>
                <w:lang w:val="lt-LT"/>
              </w:rPr>
              <w:t>BBIR 25 str.)</w:t>
            </w:r>
            <w:r w:rsidRPr="00D54C63">
              <w:rPr>
                <w:rFonts w:ascii="Times New Roman" w:hAnsi="Times New Roman" w:cs="Times New Roman"/>
                <w:u w:val="single"/>
                <w:lang w:val="nl-NL" w:eastAsia="lt-LT"/>
              </w:rPr>
              <w:t>.</w:t>
            </w:r>
          </w:p>
          <w:tbl>
            <w:tblPr>
              <w:tblStyle w:val="TableGrid"/>
              <w:tblW w:w="9089" w:type="dxa"/>
              <w:jc w:val="center"/>
              <w:tblLayout w:type="fixed"/>
              <w:tblLook w:val="04A0" w:firstRow="1" w:lastRow="0" w:firstColumn="1" w:lastColumn="0" w:noHBand="0" w:noVBand="1"/>
            </w:tblPr>
            <w:tblGrid>
              <w:gridCol w:w="583"/>
              <w:gridCol w:w="1260"/>
              <w:gridCol w:w="900"/>
              <w:gridCol w:w="990"/>
              <w:gridCol w:w="1080"/>
              <w:gridCol w:w="1710"/>
              <w:gridCol w:w="810"/>
              <w:gridCol w:w="810"/>
              <w:gridCol w:w="946"/>
            </w:tblGrid>
            <w:tr w:rsidR="00227E9C" w:rsidRPr="0060740E" w14:paraId="50E07EBE" w14:textId="77777777" w:rsidTr="00B718B1">
              <w:trPr>
                <w:trHeight w:val="971"/>
                <w:jc w:val="center"/>
              </w:trPr>
              <w:tc>
                <w:tcPr>
                  <w:tcW w:w="583" w:type="dxa"/>
                  <w:vMerge w:val="restart"/>
                  <w:tcBorders>
                    <w:top w:val="single" w:sz="4" w:space="0" w:color="auto"/>
                    <w:left w:val="single" w:sz="4" w:space="0" w:color="auto"/>
                    <w:right w:val="single" w:sz="4" w:space="0" w:color="auto"/>
                  </w:tcBorders>
                  <w:shd w:val="clear" w:color="auto" w:fill="E8E8E8" w:themeFill="background2"/>
                </w:tcPr>
                <w:p w14:paraId="0F7709A3" w14:textId="77777777" w:rsidR="00227E9C" w:rsidRPr="0060740E" w:rsidRDefault="00227E9C" w:rsidP="005A4471">
                  <w:pPr>
                    <w:tabs>
                      <w:tab w:val="left" w:pos="318"/>
                    </w:tabs>
                    <w:spacing w:after="100" w:afterAutospacing="1"/>
                    <w:rPr>
                      <w:rFonts w:ascii="Times New Roman" w:hAnsi="Times New Roman" w:cs="Times New Roman"/>
                      <w:i/>
                      <w:sz w:val="20"/>
                      <w:szCs w:val="20"/>
                      <w:lang w:val="lt-LT"/>
                    </w:rPr>
                  </w:pPr>
                  <w:proofErr w:type="spellStart"/>
                  <w:r w:rsidRPr="009D6DC5">
                    <w:rPr>
                      <w:rFonts w:ascii="Times New Roman" w:hAnsi="Times New Roman" w:cs="Times New Roman"/>
                      <w:iCs/>
                      <w:sz w:val="20"/>
                      <w:szCs w:val="20"/>
                      <w:lang w:val="lt-LT"/>
                    </w:rPr>
                    <w:t>Eil.Nr</w:t>
                  </w:r>
                  <w:proofErr w:type="spellEnd"/>
                  <w:r w:rsidRPr="0060740E">
                    <w:rPr>
                      <w:rFonts w:ascii="Times New Roman" w:hAnsi="Times New Roman" w:cs="Times New Roman"/>
                      <w:i/>
                      <w:sz w:val="20"/>
                      <w:szCs w:val="20"/>
                      <w:lang w:val="lt-LT"/>
                    </w:rPr>
                    <w:t>.</w:t>
                  </w:r>
                </w:p>
              </w:tc>
              <w:tc>
                <w:tcPr>
                  <w:tcW w:w="1260" w:type="dxa"/>
                  <w:vMerge w:val="restart"/>
                  <w:tcBorders>
                    <w:top w:val="single" w:sz="4" w:space="0" w:color="auto"/>
                    <w:left w:val="single" w:sz="4" w:space="0" w:color="auto"/>
                    <w:right w:val="single" w:sz="4" w:space="0" w:color="auto"/>
                  </w:tcBorders>
                  <w:shd w:val="clear" w:color="auto" w:fill="E8E8E8" w:themeFill="background2"/>
                </w:tcPr>
                <w:p w14:paraId="64B96085" w14:textId="77777777" w:rsidR="00227E9C" w:rsidRPr="009D6DC5" w:rsidRDefault="00227E9C" w:rsidP="005A4471">
                  <w:pPr>
                    <w:tabs>
                      <w:tab w:val="left" w:pos="426"/>
                    </w:tabs>
                    <w:spacing w:after="100" w:afterAutospacing="1"/>
                    <w:jc w:val="both"/>
                    <w:rPr>
                      <w:rFonts w:ascii="Times New Roman" w:hAnsi="Times New Roman" w:cs="Times New Roman"/>
                      <w:iCs/>
                      <w:sz w:val="20"/>
                      <w:szCs w:val="20"/>
                      <w:lang w:val="lt-LT"/>
                    </w:rPr>
                  </w:pPr>
                  <w:r w:rsidRPr="009D6DC5">
                    <w:rPr>
                      <w:rFonts w:ascii="Times New Roman" w:hAnsi="Times New Roman" w:cs="Times New Roman"/>
                      <w:iCs/>
                      <w:sz w:val="20"/>
                      <w:szCs w:val="20"/>
                      <w:lang w:val="lt-LT"/>
                    </w:rPr>
                    <w:t>MTEP veikla</w:t>
                  </w:r>
                </w:p>
              </w:tc>
              <w:tc>
                <w:tcPr>
                  <w:tcW w:w="900" w:type="dxa"/>
                  <w:vMerge w:val="restart"/>
                  <w:tcBorders>
                    <w:top w:val="single" w:sz="4" w:space="0" w:color="auto"/>
                    <w:left w:val="single" w:sz="4" w:space="0" w:color="auto"/>
                    <w:right w:val="single" w:sz="4" w:space="0" w:color="auto"/>
                  </w:tcBorders>
                  <w:shd w:val="clear" w:color="auto" w:fill="E8E8E8" w:themeFill="background2"/>
                </w:tcPr>
                <w:p w14:paraId="36B8B1E6" w14:textId="517A85A6" w:rsidR="00227E9C" w:rsidRPr="009D6DC5" w:rsidRDefault="00227E9C" w:rsidP="005A4471">
                  <w:pPr>
                    <w:spacing w:after="100" w:afterAutospacing="1"/>
                    <w:rPr>
                      <w:rFonts w:ascii="Times New Roman" w:hAnsi="Times New Roman" w:cs="Times New Roman"/>
                      <w:b/>
                      <w:iCs/>
                      <w:color w:val="FF0000"/>
                      <w:sz w:val="20"/>
                      <w:szCs w:val="20"/>
                      <w:u w:val="single"/>
                      <w:lang w:val="lt-LT"/>
                    </w:rPr>
                  </w:pPr>
                  <w:r w:rsidRPr="009D6DC5">
                    <w:rPr>
                      <w:rFonts w:ascii="Times New Roman" w:hAnsi="Times New Roman" w:cs="Times New Roman"/>
                      <w:iCs/>
                      <w:sz w:val="20"/>
                      <w:szCs w:val="20"/>
                      <w:lang w:val="lt-LT"/>
                    </w:rPr>
                    <w:t>Bazinė finansuojamoji dalis</w:t>
                  </w:r>
                </w:p>
              </w:tc>
              <w:tc>
                <w:tcPr>
                  <w:tcW w:w="3780" w:type="dxa"/>
                  <w:gridSpan w:val="3"/>
                  <w:tcBorders>
                    <w:top w:val="single" w:sz="4" w:space="0" w:color="auto"/>
                    <w:left w:val="single" w:sz="4" w:space="0" w:color="auto"/>
                    <w:right w:val="single" w:sz="4" w:space="0" w:color="auto"/>
                  </w:tcBorders>
                  <w:shd w:val="clear" w:color="auto" w:fill="E8E8E8" w:themeFill="background2"/>
                </w:tcPr>
                <w:p w14:paraId="668D8764" w14:textId="77777777" w:rsidR="00227E9C" w:rsidRPr="009D6DC5" w:rsidRDefault="00227E9C" w:rsidP="005A4471">
                  <w:pPr>
                    <w:tabs>
                      <w:tab w:val="left" w:pos="426"/>
                    </w:tabs>
                    <w:spacing w:after="100" w:afterAutospacing="1"/>
                    <w:jc w:val="center"/>
                    <w:rPr>
                      <w:rFonts w:ascii="Times New Roman" w:hAnsi="Times New Roman" w:cs="Times New Roman"/>
                      <w:iCs/>
                      <w:sz w:val="20"/>
                      <w:szCs w:val="20"/>
                      <w:lang w:val="lt-LT"/>
                    </w:rPr>
                  </w:pPr>
                  <w:r w:rsidRPr="009D6DC5">
                    <w:rPr>
                      <w:rFonts w:ascii="Times New Roman" w:hAnsi="Times New Roman" w:cs="Times New Roman"/>
                      <w:iCs/>
                      <w:sz w:val="20"/>
                      <w:szCs w:val="20"/>
                      <w:lang w:val="lt-LT"/>
                    </w:rPr>
                    <w:t>Galimas bazinės finansuojamosios dalies padidinimas, bet ne daugiau nei iki 80 procentų tinkamų finansuoti išlaidų</w:t>
                  </w:r>
                </w:p>
              </w:tc>
              <w:tc>
                <w:tcPr>
                  <w:tcW w:w="2566" w:type="dxa"/>
                  <w:gridSpan w:val="3"/>
                  <w:tcBorders>
                    <w:top w:val="single" w:sz="4" w:space="0" w:color="auto"/>
                    <w:left w:val="single" w:sz="4" w:space="0" w:color="auto"/>
                    <w:right w:val="single" w:sz="4" w:space="0" w:color="auto"/>
                  </w:tcBorders>
                  <w:shd w:val="clear" w:color="auto" w:fill="E8E8E8" w:themeFill="background2"/>
                </w:tcPr>
                <w:p w14:paraId="5E8FE211" w14:textId="0A162A5F" w:rsidR="00227E9C" w:rsidRPr="009D6DC5" w:rsidRDefault="00227E9C" w:rsidP="009D6DC5">
                  <w:pPr>
                    <w:tabs>
                      <w:tab w:val="left" w:pos="426"/>
                    </w:tabs>
                    <w:spacing w:after="100" w:afterAutospacing="1"/>
                    <w:jc w:val="center"/>
                    <w:rPr>
                      <w:rFonts w:ascii="Times New Roman" w:hAnsi="Times New Roman" w:cs="Times New Roman"/>
                      <w:iCs/>
                      <w:sz w:val="20"/>
                      <w:szCs w:val="20"/>
                      <w:lang w:val="lt-LT"/>
                    </w:rPr>
                  </w:pPr>
                  <w:r w:rsidRPr="009D6DC5">
                    <w:rPr>
                      <w:rFonts w:ascii="Times New Roman" w:hAnsi="Times New Roman" w:cs="Times New Roman"/>
                      <w:iCs/>
                      <w:sz w:val="20"/>
                      <w:szCs w:val="20"/>
                      <w:lang w:val="lt-LT"/>
                    </w:rPr>
                    <w:t>Didžiausia galima finansuojamoji dalis atsižvelgiant į valstybės pagalbos gavėjo statusą</w:t>
                  </w:r>
                </w:p>
              </w:tc>
            </w:tr>
            <w:tr w:rsidR="00227E9C" w:rsidRPr="0060740E" w14:paraId="782B6655" w14:textId="77777777" w:rsidTr="00D109CC">
              <w:trPr>
                <w:trHeight w:val="2600"/>
                <w:jc w:val="center"/>
              </w:trPr>
              <w:tc>
                <w:tcPr>
                  <w:tcW w:w="583" w:type="dxa"/>
                  <w:vMerge/>
                </w:tcPr>
                <w:p w14:paraId="4F6B0D53" w14:textId="77777777" w:rsidR="00227E9C" w:rsidRPr="0060740E" w:rsidRDefault="00227E9C" w:rsidP="005A4471">
                  <w:pPr>
                    <w:spacing w:after="100" w:afterAutospacing="1"/>
                    <w:rPr>
                      <w:rFonts w:ascii="Times New Roman" w:hAnsi="Times New Roman" w:cs="Times New Roman"/>
                      <w:i/>
                      <w:sz w:val="20"/>
                      <w:szCs w:val="20"/>
                      <w:lang w:val="lt-LT"/>
                    </w:rPr>
                  </w:pPr>
                </w:p>
              </w:tc>
              <w:tc>
                <w:tcPr>
                  <w:tcW w:w="1260" w:type="dxa"/>
                  <w:vMerge/>
                  <w:hideMark/>
                </w:tcPr>
                <w:p w14:paraId="58EAFBDF" w14:textId="77777777" w:rsidR="00227E9C" w:rsidRPr="009D6DC5" w:rsidRDefault="00227E9C" w:rsidP="005A4471">
                  <w:pPr>
                    <w:spacing w:after="100" w:afterAutospacing="1"/>
                    <w:rPr>
                      <w:rFonts w:ascii="Times New Roman" w:hAnsi="Times New Roman" w:cs="Times New Roman"/>
                      <w:iCs/>
                      <w:sz w:val="20"/>
                      <w:szCs w:val="20"/>
                      <w:lang w:val="lt-LT"/>
                    </w:rPr>
                  </w:pPr>
                </w:p>
              </w:tc>
              <w:tc>
                <w:tcPr>
                  <w:tcW w:w="900" w:type="dxa"/>
                  <w:vMerge/>
                  <w:hideMark/>
                </w:tcPr>
                <w:p w14:paraId="49CD883B" w14:textId="77777777" w:rsidR="00227E9C" w:rsidRPr="009D6DC5" w:rsidRDefault="00227E9C" w:rsidP="005A4471">
                  <w:pPr>
                    <w:spacing w:after="100" w:afterAutospacing="1"/>
                    <w:rPr>
                      <w:rFonts w:ascii="Times New Roman" w:hAnsi="Times New Roman" w:cs="Times New Roman"/>
                      <w:iCs/>
                      <w:sz w:val="20"/>
                      <w:szCs w:val="20"/>
                      <w:lang w:val="lt-LT"/>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CF020B0" w14:textId="05240912" w:rsidR="00227E9C" w:rsidRPr="009D6DC5" w:rsidRDefault="00227E9C" w:rsidP="005A4471">
                  <w:pPr>
                    <w:tabs>
                      <w:tab w:val="left" w:pos="426"/>
                    </w:tabs>
                    <w:spacing w:after="100" w:afterAutospacing="1"/>
                    <w:jc w:val="both"/>
                    <w:rPr>
                      <w:rFonts w:ascii="Times New Roman" w:hAnsi="Times New Roman" w:cs="Times New Roman"/>
                      <w:iCs/>
                      <w:sz w:val="20"/>
                      <w:szCs w:val="20"/>
                      <w:lang w:val="lt-LT"/>
                    </w:rPr>
                  </w:pPr>
                  <w:r w:rsidRPr="009D6DC5">
                    <w:rPr>
                      <w:rFonts w:ascii="Times New Roman" w:hAnsi="Times New Roman" w:cs="Times New Roman"/>
                      <w:iCs/>
                      <w:sz w:val="20"/>
                      <w:szCs w:val="20"/>
                      <w:lang w:val="lt-LT"/>
                    </w:rPr>
                    <w:t xml:space="preserve">Padidinama vidutinėms įmonėms </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322F74C" w14:textId="085D08C1" w:rsidR="00227E9C" w:rsidRPr="009D6DC5" w:rsidRDefault="00227E9C" w:rsidP="005A4471">
                  <w:pPr>
                    <w:tabs>
                      <w:tab w:val="left" w:pos="426"/>
                    </w:tabs>
                    <w:spacing w:after="100" w:afterAutospacing="1"/>
                    <w:rPr>
                      <w:rFonts w:ascii="Times New Roman" w:hAnsi="Times New Roman" w:cs="Times New Roman"/>
                      <w:iCs/>
                      <w:sz w:val="20"/>
                      <w:szCs w:val="20"/>
                      <w:lang w:val="lt-LT"/>
                    </w:rPr>
                  </w:pPr>
                  <w:r w:rsidRPr="009D6DC5">
                    <w:rPr>
                      <w:rFonts w:ascii="Times New Roman" w:hAnsi="Times New Roman" w:cs="Times New Roman"/>
                      <w:iCs/>
                      <w:sz w:val="20"/>
                      <w:szCs w:val="20"/>
                      <w:lang w:val="lt-LT"/>
                    </w:rPr>
                    <w:t xml:space="preserve">Padidinama mažoms įmonėms </w:t>
                  </w:r>
                </w:p>
              </w:tc>
              <w:tc>
                <w:tcPr>
                  <w:tcW w:w="17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F760615" w14:textId="3F92E57A" w:rsidR="00227E9C" w:rsidRPr="009D6DC5" w:rsidRDefault="00227E9C" w:rsidP="005A4471">
                  <w:pPr>
                    <w:tabs>
                      <w:tab w:val="left" w:pos="426"/>
                    </w:tabs>
                    <w:spacing w:after="100" w:afterAutospacing="1"/>
                    <w:rPr>
                      <w:rFonts w:ascii="Times New Roman" w:hAnsi="Times New Roman" w:cs="Times New Roman"/>
                      <w:iCs/>
                      <w:sz w:val="20"/>
                      <w:szCs w:val="20"/>
                      <w:lang w:val="lt-LT"/>
                    </w:rPr>
                  </w:pPr>
                  <w:r w:rsidRPr="009D6DC5">
                    <w:rPr>
                      <w:rFonts w:ascii="Times New Roman" w:hAnsi="Times New Roman" w:cs="Times New Roman"/>
                      <w:iCs/>
                      <w:sz w:val="20"/>
                      <w:szCs w:val="20"/>
                      <w:lang w:val="lt-LT"/>
                    </w:rPr>
                    <w:t xml:space="preserve">Padidinama už veiksmingą bendradarbiavimą, jei atitinka </w:t>
                  </w:r>
                </w:p>
                <w:p w14:paraId="6DD44DE9" w14:textId="43D19E66" w:rsidR="00227E9C" w:rsidRPr="009D6DC5" w:rsidRDefault="00227E9C" w:rsidP="005A4471">
                  <w:pPr>
                    <w:tabs>
                      <w:tab w:val="left" w:pos="426"/>
                    </w:tabs>
                    <w:spacing w:after="100" w:afterAutospacing="1"/>
                    <w:rPr>
                      <w:rFonts w:ascii="Times New Roman" w:hAnsi="Times New Roman" w:cs="Times New Roman"/>
                      <w:iCs/>
                      <w:sz w:val="20"/>
                      <w:szCs w:val="20"/>
                      <w:lang w:val="lt-LT"/>
                    </w:rPr>
                  </w:pPr>
                  <w:r w:rsidRPr="009D6DC5">
                    <w:rPr>
                      <w:rFonts w:ascii="Times New Roman" w:hAnsi="Times New Roman" w:cs="Times New Roman"/>
                      <w:iCs/>
                      <w:sz w:val="20"/>
                      <w:szCs w:val="20"/>
                      <w:lang w:val="lt-LT"/>
                    </w:rPr>
                    <w:t>Reglamento (ES) Nr. 651/2014 25 straipsnio 6 dalies b punkto i papunktyje nurodytas sąlygas</w:t>
                  </w:r>
                </w:p>
              </w:tc>
              <w:tc>
                <w:tcPr>
                  <w:tcW w:w="8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4BDCE45" w14:textId="77777777" w:rsidR="00227E9C" w:rsidRPr="009D6DC5" w:rsidRDefault="00227E9C" w:rsidP="005A4471">
                  <w:pPr>
                    <w:tabs>
                      <w:tab w:val="left" w:pos="426"/>
                    </w:tabs>
                    <w:spacing w:after="100" w:afterAutospacing="1"/>
                    <w:rPr>
                      <w:rFonts w:ascii="Times New Roman" w:hAnsi="Times New Roman" w:cs="Times New Roman"/>
                      <w:iCs/>
                      <w:sz w:val="20"/>
                      <w:szCs w:val="20"/>
                      <w:lang w:val="lt-LT"/>
                    </w:rPr>
                  </w:pPr>
                  <w:r w:rsidRPr="009D6DC5">
                    <w:rPr>
                      <w:rFonts w:ascii="Times New Roman" w:hAnsi="Times New Roman" w:cs="Times New Roman"/>
                      <w:iCs/>
                      <w:sz w:val="20"/>
                      <w:szCs w:val="20"/>
                      <w:lang w:val="lt-LT"/>
                    </w:rPr>
                    <w:t xml:space="preserve">Didelė įmonė </w:t>
                  </w:r>
                </w:p>
              </w:tc>
              <w:tc>
                <w:tcPr>
                  <w:tcW w:w="8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9EF2D4" w14:textId="77777777" w:rsidR="00227E9C" w:rsidRPr="009D6DC5" w:rsidRDefault="00227E9C" w:rsidP="005A4471">
                  <w:pPr>
                    <w:tabs>
                      <w:tab w:val="left" w:pos="426"/>
                    </w:tabs>
                    <w:spacing w:after="100" w:afterAutospacing="1"/>
                    <w:rPr>
                      <w:rFonts w:ascii="Times New Roman" w:hAnsi="Times New Roman" w:cs="Times New Roman"/>
                      <w:iCs/>
                      <w:sz w:val="20"/>
                      <w:szCs w:val="20"/>
                      <w:lang w:val="lt-LT"/>
                    </w:rPr>
                  </w:pPr>
                  <w:r w:rsidRPr="009D6DC5">
                    <w:rPr>
                      <w:rFonts w:ascii="Times New Roman" w:hAnsi="Times New Roman" w:cs="Times New Roman"/>
                      <w:iCs/>
                      <w:sz w:val="20"/>
                      <w:szCs w:val="20"/>
                      <w:lang w:val="lt-LT"/>
                    </w:rPr>
                    <w:t xml:space="preserve">Vidutinė įmonė </w:t>
                  </w:r>
                </w:p>
              </w:tc>
              <w:tc>
                <w:tcPr>
                  <w:tcW w:w="94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CD6669C" w14:textId="77DDCAD6" w:rsidR="00227E9C" w:rsidRPr="009D6DC5" w:rsidRDefault="00D17ABA" w:rsidP="005A4471">
                  <w:pPr>
                    <w:tabs>
                      <w:tab w:val="left" w:pos="426"/>
                    </w:tabs>
                    <w:spacing w:after="100" w:afterAutospacing="1"/>
                    <w:rPr>
                      <w:rFonts w:ascii="Times New Roman" w:hAnsi="Times New Roman" w:cs="Times New Roman"/>
                      <w:iCs/>
                      <w:sz w:val="20"/>
                      <w:szCs w:val="20"/>
                      <w:lang w:val="lt-LT"/>
                    </w:rPr>
                  </w:pPr>
                  <w:r>
                    <w:rPr>
                      <w:rFonts w:ascii="Times New Roman" w:hAnsi="Times New Roman" w:cs="Times New Roman"/>
                      <w:iCs/>
                      <w:sz w:val="20"/>
                      <w:szCs w:val="20"/>
                      <w:lang w:val="lt-LT"/>
                    </w:rPr>
                    <w:t>M</w:t>
                  </w:r>
                  <w:r w:rsidR="00227E9C" w:rsidRPr="009D6DC5">
                    <w:rPr>
                      <w:rFonts w:ascii="Times New Roman" w:hAnsi="Times New Roman" w:cs="Times New Roman"/>
                      <w:iCs/>
                      <w:sz w:val="20"/>
                      <w:szCs w:val="20"/>
                      <w:lang w:val="lt-LT"/>
                    </w:rPr>
                    <w:t xml:space="preserve">aža įmonė </w:t>
                  </w:r>
                </w:p>
              </w:tc>
            </w:tr>
            <w:tr w:rsidR="00227E9C" w:rsidRPr="0060740E" w14:paraId="2F467580" w14:textId="77777777" w:rsidTr="00B718B1">
              <w:trPr>
                <w:jc w:val="center"/>
              </w:trPr>
              <w:tc>
                <w:tcPr>
                  <w:tcW w:w="583" w:type="dxa"/>
                  <w:tcBorders>
                    <w:top w:val="single" w:sz="4" w:space="0" w:color="auto"/>
                    <w:left w:val="single" w:sz="4" w:space="0" w:color="auto"/>
                    <w:bottom w:val="single" w:sz="4" w:space="0" w:color="auto"/>
                    <w:right w:val="single" w:sz="4" w:space="0" w:color="auto"/>
                  </w:tcBorders>
                  <w:shd w:val="clear" w:color="auto" w:fill="E8E8E8" w:themeFill="background2"/>
                </w:tcPr>
                <w:p w14:paraId="3401B368" w14:textId="77777777" w:rsidR="00227E9C" w:rsidRPr="0060740E" w:rsidRDefault="00227E9C" w:rsidP="005A4471">
                  <w:pPr>
                    <w:tabs>
                      <w:tab w:val="left" w:pos="426"/>
                    </w:tabs>
                    <w:spacing w:after="100" w:afterAutospacing="1"/>
                    <w:jc w:val="both"/>
                    <w:rPr>
                      <w:rFonts w:ascii="Times New Roman" w:hAnsi="Times New Roman" w:cs="Times New Roman"/>
                      <w:i/>
                      <w:sz w:val="20"/>
                      <w:szCs w:val="20"/>
                      <w:lang w:val="lt-LT"/>
                    </w:rPr>
                  </w:pPr>
                  <w:r w:rsidRPr="0060740E">
                    <w:rPr>
                      <w:rFonts w:ascii="Times New Roman" w:hAnsi="Times New Roman" w:cs="Times New Roman"/>
                      <w:i/>
                      <w:sz w:val="20"/>
                      <w:szCs w:val="20"/>
                      <w:lang w:val="lt-LT"/>
                    </w:rPr>
                    <w:t>1.</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04C5F3E" w14:textId="77777777" w:rsidR="00227E9C" w:rsidRPr="0060740E" w:rsidRDefault="00227E9C" w:rsidP="005A4471">
                  <w:pPr>
                    <w:tabs>
                      <w:tab w:val="left" w:pos="426"/>
                    </w:tabs>
                    <w:spacing w:after="100" w:afterAutospacing="1"/>
                    <w:jc w:val="both"/>
                    <w:rPr>
                      <w:rFonts w:ascii="Times New Roman" w:hAnsi="Times New Roman" w:cs="Times New Roman"/>
                      <w:i/>
                      <w:sz w:val="20"/>
                      <w:szCs w:val="20"/>
                      <w:lang w:val="lt-LT"/>
                    </w:rPr>
                  </w:pPr>
                  <w:r w:rsidRPr="0060740E">
                    <w:rPr>
                      <w:rFonts w:ascii="Times New Roman" w:hAnsi="Times New Roman" w:cs="Times New Roman"/>
                      <w:i/>
                      <w:sz w:val="20"/>
                      <w:szCs w:val="20"/>
                      <w:lang w:val="lt-LT"/>
                    </w:rPr>
                    <w:t>Taikomieji moksliniai tyrimai</w:t>
                  </w:r>
                </w:p>
              </w:tc>
              <w:tc>
                <w:tcPr>
                  <w:tcW w:w="900" w:type="dxa"/>
                  <w:tcBorders>
                    <w:top w:val="single" w:sz="4" w:space="0" w:color="auto"/>
                    <w:left w:val="single" w:sz="4" w:space="0" w:color="auto"/>
                    <w:bottom w:val="single" w:sz="4" w:space="0" w:color="auto"/>
                    <w:right w:val="single" w:sz="4" w:space="0" w:color="auto"/>
                  </w:tcBorders>
                  <w:hideMark/>
                </w:tcPr>
                <w:p w14:paraId="4CEEABC8" w14:textId="77777777" w:rsidR="00227E9C" w:rsidRPr="0060740E" w:rsidRDefault="00227E9C" w:rsidP="005A4471">
                  <w:pPr>
                    <w:tabs>
                      <w:tab w:val="left" w:pos="426"/>
                    </w:tabs>
                    <w:spacing w:after="100" w:afterAutospacing="1"/>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50 proc.</w:t>
                  </w:r>
                </w:p>
              </w:tc>
              <w:tc>
                <w:tcPr>
                  <w:tcW w:w="990" w:type="dxa"/>
                  <w:tcBorders>
                    <w:top w:val="single" w:sz="4" w:space="0" w:color="auto"/>
                    <w:left w:val="single" w:sz="4" w:space="0" w:color="auto"/>
                    <w:bottom w:val="single" w:sz="4" w:space="0" w:color="auto"/>
                    <w:right w:val="single" w:sz="4" w:space="0" w:color="auto"/>
                  </w:tcBorders>
                  <w:hideMark/>
                </w:tcPr>
                <w:p w14:paraId="7B4104D3" w14:textId="77777777" w:rsidR="00227E9C" w:rsidRPr="0060740E" w:rsidRDefault="00227E9C" w:rsidP="005A4471">
                  <w:pPr>
                    <w:spacing w:after="100" w:afterAutospacing="1"/>
                    <w:rPr>
                      <w:rFonts w:ascii="Times New Roman" w:hAnsi="Times New Roman" w:cs="Times New Roman"/>
                      <w:i/>
                      <w:sz w:val="20"/>
                      <w:szCs w:val="20"/>
                      <w:lang w:val="lt-LT"/>
                    </w:rPr>
                  </w:pPr>
                  <w:r w:rsidRPr="0060740E">
                    <w:rPr>
                      <w:rFonts w:ascii="Times New Roman" w:hAnsi="Times New Roman" w:cs="Times New Roman"/>
                      <w:sz w:val="20"/>
                      <w:szCs w:val="20"/>
                      <w:lang w:val="lt-LT"/>
                    </w:rPr>
                    <w:t>10 proc.</w:t>
                  </w:r>
                </w:p>
              </w:tc>
              <w:tc>
                <w:tcPr>
                  <w:tcW w:w="1080" w:type="dxa"/>
                  <w:tcBorders>
                    <w:top w:val="single" w:sz="4" w:space="0" w:color="auto"/>
                    <w:left w:val="single" w:sz="4" w:space="0" w:color="auto"/>
                    <w:bottom w:val="single" w:sz="4" w:space="0" w:color="auto"/>
                    <w:right w:val="single" w:sz="4" w:space="0" w:color="auto"/>
                  </w:tcBorders>
                  <w:hideMark/>
                </w:tcPr>
                <w:p w14:paraId="08630572" w14:textId="77777777" w:rsidR="00227E9C" w:rsidRPr="0060740E" w:rsidRDefault="00227E9C" w:rsidP="005A4471">
                  <w:pPr>
                    <w:spacing w:after="100" w:afterAutospacing="1"/>
                    <w:rPr>
                      <w:rFonts w:ascii="Times New Roman" w:hAnsi="Times New Roman" w:cs="Times New Roman"/>
                      <w:i/>
                      <w:sz w:val="20"/>
                      <w:szCs w:val="20"/>
                      <w:lang w:val="lt-LT"/>
                    </w:rPr>
                  </w:pPr>
                  <w:r w:rsidRPr="0060740E">
                    <w:rPr>
                      <w:rFonts w:ascii="Times New Roman" w:hAnsi="Times New Roman" w:cs="Times New Roman"/>
                      <w:sz w:val="20"/>
                      <w:szCs w:val="20"/>
                      <w:lang w:val="lt-LT"/>
                    </w:rPr>
                    <w:t>20 proc.</w:t>
                  </w:r>
                </w:p>
              </w:tc>
              <w:tc>
                <w:tcPr>
                  <w:tcW w:w="1710" w:type="dxa"/>
                  <w:tcBorders>
                    <w:top w:val="single" w:sz="4" w:space="0" w:color="auto"/>
                    <w:left w:val="single" w:sz="4" w:space="0" w:color="auto"/>
                    <w:bottom w:val="single" w:sz="4" w:space="0" w:color="auto"/>
                    <w:right w:val="single" w:sz="4" w:space="0" w:color="auto"/>
                  </w:tcBorders>
                  <w:hideMark/>
                </w:tcPr>
                <w:p w14:paraId="59D4A461" w14:textId="77777777" w:rsidR="00227E9C" w:rsidRPr="0060740E" w:rsidRDefault="00227E9C" w:rsidP="005A4471">
                  <w:pPr>
                    <w:spacing w:after="100" w:afterAutospacing="1"/>
                    <w:rPr>
                      <w:rFonts w:ascii="Times New Roman" w:hAnsi="Times New Roman" w:cs="Times New Roman"/>
                      <w:i/>
                      <w:sz w:val="20"/>
                      <w:szCs w:val="20"/>
                      <w:lang w:val="lt-LT"/>
                    </w:rPr>
                  </w:pPr>
                  <w:r w:rsidRPr="0060740E">
                    <w:rPr>
                      <w:rFonts w:ascii="Times New Roman" w:hAnsi="Times New Roman" w:cs="Times New Roman"/>
                      <w:sz w:val="20"/>
                      <w:szCs w:val="20"/>
                      <w:lang w:val="lt-LT"/>
                    </w:rPr>
                    <w:t>15 proc.</w:t>
                  </w:r>
                </w:p>
              </w:tc>
              <w:tc>
                <w:tcPr>
                  <w:tcW w:w="810" w:type="dxa"/>
                  <w:tcBorders>
                    <w:top w:val="single" w:sz="4" w:space="0" w:color="auto"/>
                    <w:left w:val="single" w:sz="4" w:space="0" w:color="auto"/>
                    <w:bottom w:val="single" w:sz="4" w:space="0" w:color="auto"/>
                    <w:right w:val="single" w:sz="4" w:space="0" w:color="auto"/>
                  </w:tcBorders>
                  <w:hideMark/>
                </w:tcPr>
                <w:p w14:paraId="4DB2FF65" w14:textId="77777777" w:rsidR="00227E9C" w:rsidRPr="0060740E" w:rsidRDefault="00227E9C" w:rsidP="005A4471">
                  <w:pPr>
                    <w:tabs>
                      <w:tab w:val="left" w:pos="426"/>
                    </w:tabs>
                    <w:spacing w:after="100" w:afterAutospacing="1"/>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65 proc.</w:t>
                  </w:r>
                </w:p>
              </w:tc>
              <w:tc>
                <w:tcPr>
                  <w:tcW w:w="810" w:type="dxa"/>
                  <w:tcBorders>
                    <w:top w:val="single" w:sz="4" w:space="0" w:color="auto"/>
                    <w:left w:val="single" w:sz="4" w:space="0" w:color="auto"/>
                    <w:bottom w:val="single" w:sz="4" w:space="0" w:color="auto"/>
                    <w:right w:val="single" w:sz="4" w:space="0" w:color="auto"/>
                  </w:tcBorders>
                  <w:hideMark/>
                </w:tcPr>
                <w:p w14:paraId="66FC9D95" w14:textId="77777777" w:rsidR="00227E9C" w:rsidRPr="0060740E" w:rsidRDefault="00227E9C" w:rsidP="005A4471">
                  <w:pPr>
                    <w:tabs>
                      <w:tab w:val="left" w:pos="426"/>
                    </w:tabs>
                    <w:spacing w:after="100" w:afterAutospacing="1"/>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75 proc.</w:t>
                  </w:r>
                </w:p>
              </w:tc>
              <w:tc>
                <w:tcPr>
                  <w:tcW w:w="946" w:type="dxa"/>
                  <w:tcBorders>
                    <w:top w:val="single" w:sz="4" w:space="0" w:color="auto"/>
                    <w:left w:val="single" w:sz="4" w:space="0" w:color="auto"/>
                    <w:bottom w:val="single" w:sz="4" w:space="0" w:color="auto"/>
                    <w:right w:val="single" w:sz="4" w:space="0" w:color="auto"/>
                  </w:tcBorders>
                  <w:hideMark/>
                </w:tcPr>
                <w:p w14:paraId="04363972" w14:textId="77777777" w:rsidR="00227E9C" w:rsidRPr="0060740E" w:rsidRDefault="00227E9C" w:rsidP="005A4471">
                  <w:pPr>
                    <w:tabs>
                      <w:tab w:val="left" w:pos="426"/>
                    </w:tabs>
                    <w:spacing w:after="100" w:afterAutospacing="1"/>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80 proc.</w:t>
                  </w:r>
                </w:p>
              </w:tc>
            </w:tr>
            <w:tr w:rsidR="00227E9C" w:rsidRPr="0060740E" w14:paraId="3EF568AA" w14:textId="77777777" w:rsidTr="00B718B1">
              <w:trPr>
                <w:jc w:val="center"/>
              </w:trPr>
              <w:tc>
                <w:tcPr>
                  <w:tcW w:w="583" w:type="dxa"/>
                  <w:tcBorders>
                    <w:top w:val="single" w:sz="4" w:space="0" w:color="auto"/>
                    <w:left w:val="single" w:sz="4" w:space="0" w:color="auto"/>
                    <w:bottom w:val="single" w:sz="4" w:space="0" w:color="auto"/>
                    <w:right w:val="single" w:sz="4" w:space="0" w:color="auto"/>
                  </w:tcBorders>
                  <w:shd w:val="clear" w:color="auto" w:fill="E8E8E8" w:themeFill="background2"/>
                </w:tcPr>
                <w:p w14:paraId="3D1673FC" w14:textId="77777777" w:rsidR="00227E9C" w:rsidRPr="0060740E" w:rsidRDefault="00227E9C" w:rsidP="00F06A8A">
                  <w:pPr>
                    <w:tabs>
                      <w:tab w:val="left" w:pos="426"/>
                    </w:tabs>
                    <w:jc w:val="both"/>
                    <w:rPr>
                      <w:rFonts w:ascii="Times New Roman" w:hAnsi="Times New Roman" w:cs="Times New Roman"/>
                      <w:i/>
                      <w:sz w:val="20"/>
                      <w:szCs w:val="20"/>
                      <w:lang w:val="lt-LT"/>
                    </w:rPr>
                  </w:pPr>
                  <w:r w:rsidRPr="0060740E">
                    <w:rPr>
                      <w:rFonts w:ascii="Times New Roman" w:hAnsi="Times New Roman" w:cs="Times New Roman"/>
                      <w:i/>
                      <w:sz w:val="20"/>
                      <w:szCs w:val="20"/>
                      <w:lang w:val="lt-LT"/>
                    </w:rPr>
                    <w:t>2.</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16C6523" w14:textId="527EB59B" w:rsidR="00227E9C" w:rsidRPr="0060740E" w:rsidRDefault="00227E9C" w:rsidP="00F06A8A">
                  <w:pPr>
                    <w:tabs>
                      <w:tab w:val="left" w:pos="426"/>
                    </w:tabs>
                    <w:jc w:val="both"/>
                    <w:rPr>
                      <w:rFonts w:ascii="Times New Roman" w:hAnsi="Times New Roman" w:cs="Times New Roman"/>
                      <w:i/>
                      <w:sz w:val="20"/>
                      <w:szCs w:val="20"/>
                      <w:lang w:val="lt-LT"/>
                    </w:rPr>
                  </w:pPr>
                  <w:r w:rsidRPr="0060740E">
                    <w:rPr>
                      <w:rFonts w:ascii="Times New Roman" w:hAnsi="Times New Roman" w:cs="Times New Roman"/>
                      <w:i/>
                      <w:sz w:val="20"/>
                      <w:szCs w:val="20"/>
                      <w:lang w:val="lt-LT"/>
                    </w:rPr>
                    <w:t xml:space="preserve">Eksperimentinė plėtra </w:t>
                  </w:r>
                </w:p>
              </w:tc>
              <w:tc>
                <w:tcPr>
                  <w:tcW w:w="900" w:type="dxa"/>
                  <w:tcBorders>
                    <w:top w:val="single" w:sz="4" w:space="0" w:color="auto"/>
                    <w:left w:val="single" w:sz="4" w:space="0" w:color="auto"/>
                    <w:bottom w:val="single" w:sz="4" w:space="0" w:color="auto"/>
                    <w:right w:val="single" w:sz="4" w:space="0" w:color="auto"/>
                  </w:tcBorders>
                  <w:hideMark/>
                </w:tcPr>
                <w:p w14:paraId="5670BA58"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25 proc.</w:t>
                  </w:r>
                </w:p>
              </w:tc>
              <w:tc>
                <w:tcPr>
                  <w:tcW w:w="990" w:type="dxa"/>
                  <w:tcBorders>
                    <w:top w:val="single" w:sz="4" w:space="0" w:color="auto"/>
                    <w:left w:val="single" w:sz="4" w:space="0" w:color="auto"/>
                    <w:bottom w:val="single" w:sz="4" w:space="0" w:color="auto"/>
                    <w:right w:val="single" w:sz="4" w:space="0" w:color="auto"/>
                  </w:tcBorders>
                  <w:hideMark/>
                </w:tcPr>
                <w:p w14:paraId="3DA99883"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10 proc.</w:t>
                  </w:r>
                </w:p>
              </w:tc>
              <w:tc>
                <w:tcPr>
                  <w:tcW w:w="1080" w:type="dxa"/>
                  <w:tcBorders>
                    <w:top w:val="single" w:sz="4" w:space="0" w:color="auto"/>
                    <w:left w:val="single" w:sz="4" w:space="0" w:color="auto"/>
                    <w:bottom w:val="single" w:sz="4" w:space="0" w:color="auto"/>
                    <w:right w:val="single" w:sz="4" w:space="0" w:color="auto"/>
                  </w:tcBorders>
                  <w:hideMark/>
                </w:tcPr>
                <w:p w14:paraId="2E4CAB90"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20 proc.</w:t>
                  </w:r>
                </w:p>
              </w:tc>
              <w:tc>
                <w:tcPr>
                  <w:tcW w:w="1710" w:type="dxa"/>
                  <w:tcBorders>
                    <w:top w:val="single" w:sz="4" w:space="0" w:color="auto"/>
                    <w:left w:val="single" w:sz="4" w:space="0" w:color="auto"/>
                    <w:bottom w:val="single" w:sz="4" w:space="0" w:color="auto"/>
                    <w:right w:val="single" w:sz="4" w:space="0" w:color="auto"/>
                  </w:tcBorders>
                  <w:hideMark/>
                </w:tcPr>
                <w:p w14:paraId="4E5E8236"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15 proc.</w:t>
                  </w:r>
                </w:p>
              </w:tc>
              <w:tc>
                <w:tcPr>
                  <w:tcW w:w="810" w:type="dxa"/>
                  <w:tcBorders>
                    <w:top w:val="single" w:sz="4" w:space="0" w:color="auto"/>
                    <w:left w:val="single" w:sz="4" w:space="0" w:color="auto"/>
                    <w:bottom w:val="single" w:sz="4" w:space="0" w:color="auto"/>
                    <w:right w:val="single" w:sz="4" w:space="0" w:color="auto"/>
                  </w:tcBorders>
                  <w:hideMark/>
                </w:tcPr>
                <w:p w14:paraId="1AB635B9"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40 proc.</w:t>
                  </w:r>
                </w:p>
              </w:tc>
              <w:tc>
                <w:tcPr>
                  <w:tcW w:w="810" w:type="dxa"/>
                  <w:tcBorders>
                    <w:top w:val="single" w:sz="4" w:space="0" w:color="auto"/>
                    <w:left w:val="single" w:sz="4" w:space="0" w:color="auto"/>
                    <w:bottom w:val="single" w:sz="4" w:space="0" w:color="auto"/>
                    <w:right w:val="single" w:sz="4" w:space="0" w:color="auto"/>
                  </w:tcBorders>
                  <w:hideMark/>
                </w:tcPr>
                <w:p w14:paraId="5B37C775"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50 proc.</w:t>
                  </w:r>
                </w:p>
              </w:tc>
              <w:tc>
                <w:tcPr>
                  <w:tcW w:w="946" w:type="dxa"/>
                  <w:tcBorders>
                    <w:top w:val="single" w:sz="4" w:space="0" w:color="auto"/>
                    <w:left w:val="single" w:sz="4" w:space="0" w:color="auto"/>
                    <w:bottom w:val="single" w:sz="4" w:space="0" w:color="auto"/>
                    <w:right w:val="single" w:sz="4" w:space="0" w:color="auto"/>
                  </w:tcBorders>
                  <w:hideMark/>
                </w:tcPr>
                <w:p w14:paraId="05EBB7C3" w14:textId="77777777" w:rsidR="00227E9C" w:rsidRPr="0060740E" w:rsidRDefault="00227E9C" w:rsidP="00F06A8A">
                  <w:pPr>
                    <w:tabs>
                      <w:tab w:val="left" w:pos="426"/>
                    </w:tabs>
                    <w:jc w:val="both"/>
                    <w:rPr>
                      <w:rFonts w:ascii="Times New Roman" w:hAnsi="Times New Roman" w:cs="Times New Roman"/>
                      <w:sz w:val="20"/>
                      <w:szCs w:val="20"/>
                      <w:lang w:val="lt-LT"/>
                    </w:rPr>
                  </w:pPr>
                  <w:r w:rsidRPr="0060740E">
                    <w:rPr>
                      <w:rFonts w:ascii="Times New Roman" w:hAnsi="Times New Roman" w:cs="Times New Roman"/>
                      <w:sz w:val="20"/>
                      <w:szCs w:val="20"/>
                      <w:lang w:val="lt-LT"/>
                    </w:rPr>
                    <w:t>60 proc.</w:t>
                  </w:r>
                </w:p>
              </w:tc>
            </w:tr>
          </w:tbl>
          <w:p w14:paraId="1A4E2785" w14:textId="2403A095" w:rsidR="00227E9C" w:rsidRPr="005A16AB" w:rsidRDefault="00227E9C" w:rsidP="00C70A89">
            <w:pPr>
              <w:tabs>
                <w:tab w:val="left" w:pos="459"/>
              </w:tabs>
              <w:jc w:val="both"/>
              <w:rPr>
                <w:rFonts w:ascii="Times New Roman" w:eastAsia="Times New Roman" w:hAnsi="Times New Roman" w:cs="Times New Roman"/>
                <w:lang w:val="lt-LT"/>
              </w:rPr>
            </w:pPr>
          </w:p>
        </w:tc>
      </w:tr>
      <w:tr w:rsidR="047BF625" w:rsidRPr="005A16AB" w14:paraId="2954DB24" w14:textId="77777777" w:rsidTr="35A04B87">
        <w:trPr>
          <w:trHeight w:val="300"/>
        </w:trPr>
        <w:tc>
          <w:tcPr>
            <w:tcW w:w="9360" w:type="dxa"/>
            <w:tcMar>
              <w:left w:w="108" w:type="dxa"/>
              <w:right w:w="108" w:type="dxa"/>
            </w:tcMar>
          </w:tcPr>
          <w:p w14:paraId="43E6947F" w14:textId="77777777" w:rsidR="00D109CC" w:rsidRDefault="00D109CC" w:rsidP="00DE33DF">
            <w:pPr>
              <w:tabs>
                <w:tab w:val="left" w:pos="459"/>
              </w:tabs>
              <w:jc w:val="both"/>
              <w:rPr>
                <w:rFonts w:ascii="Times New Roman" w:hAnsi="Times New Roman" w:cs="Times New Roman"/>
                <w:u w:val="single"/>
                <w:lang w:eastAsia="lt-LT"/>
              </w:rPr>
            </w:pPr>
          </w:p>
          <w:p w14:paraId="3410E716" w14:textId="593AE817" w:rsidR="00DE33DF" w:rsidRPr="00D60ED2" w:rsidRDefault="00DE33DF" w:rsidP="00DE33DF">
            <w:pPr>
              <w:tabs>
                <w:tab w:val="left" w:pos="459"/>
              </w:tabs>
              <w:jc w:val="both"/>
              <w:rPr>
                <w:rFonts w:ascii="Times New Roman" w:eastAsia="Times New Roman" w:hAnsi="Times New Roman" w:cs="Times New Roman"/>
                <w:u w:val="single"/>
                <w:lang w:val="lt-LT"/>
              </w:rPr>
            </w:pPr>
            <w:r w:rsidRPr="00D60ED2">
              <w:rPr>
                <w:rFonts w:ascii="Times New Roman" w:hAnsi="Times New Roman" w:cs="Times New Roman"/>
                <w:u w:val="single"/>
                <w:lang w:val="lt-LT" w:eastAsia="lt-LT"/>
              </w:rPr>
              <w:t xml:space="preserve">Projekto finansuojamoji dalis </w:t>
            </w:r>
            <w:r w:rsidRPr="00D60ED2">
              <w:rPr>
                <w:rFonts w:ascii="Times New Roman" w:eastAsia="Times New Roman" w:hAnsi="Times New Roman" w:cs="Times New Roman"/>
                <w:u w:val="single"/>
                <w:lang w:val="lt-LT"/>
              </w:rPr>
              <w:t>bandymų ir eksperimentų infrastruktūrai (pagal BBIR 26 a str.)</w:t>
            </w:r>
          </w:p>
          <w:p w14:paraId="25AF79B2" w14:textId="77777777" w:rsidR="00D109CC" w:rsidRPr="00D60ED2" w:rsidRDefault="00D109CC" w:rsidP="00DE33DF">
            <w:pPr>
              <w:tabs>
                <w:tab w:val="left" w:pos="459"/>
              </w:tabs>
              <w:jc w:val="both"/>
              <w:rPr>
                <w:rFonts w:ascii="Times New Roman" w:eastAsia="Times New Roman" w:hAnsi="Times New Roman" w:cs="Times New Roman"/>
                <w:u w:val="single"/>
                <w:lang w:val="lt-LT"/>
              </w:rPr>
            </w:pPr>
          </w:p>
          <w:tbl>
            <w:tblPr>
              <w:tblStyle w:val="TableGrid"/>
              <w:tblW w:w="9119" w:type="dxa"/>
              <w:tblLook w:val="04A0" w:firstRow="1" w:lastRow="0" w:firstColumn="1" w:lastColumn="0" w:noHBand="0" w:noVBand="1"/>
            </w:tblPr>
            <w:tblGrid>
              <w:gridCol w:w="746"/>
              <w:gridCol w:w="2021"/>
              <w:gridCol w:w="2021"/>
              <w:gridCol w:w="2455"/>
              <w:gridCol w:w="1876"/>
            </w:tblGrid>
            <w:tr w:rsidR="00DE33DF" w:rsidRPr="00D528B7" w14:paraId="07BEECA8" w14:textId="77777777" w:rsidTr="00B718B1">
              <w:trPr>
                <w:trHeight w:val="465"/>
              </w:trPr>
              <w:tc>
                <w:tcPr>
                  <w:tcW w:w="746" w:type="dxa"/>
                  <w:shd w:val="clear" w:color="auto" w:fill="D1D1D1" w:themeFill="background2" w:themeFillShade="E6"/>
                </w:tcPr>
                <w:p w14:paraId="077E139B" w14:textId="77777777" w:rsidR="00DE33DF" w:rsidRPr="002700EE" w:rsidRDefault="00DE33DF" w:rsidP="00DE33DF">
                  <w:pPr>
                    <w:jc w:val="center"/>
                    <w:rPr>
                      <w:rFonts w:ascii="Times New Roman" w:hAnsi="Times New Roman" w:cs="Times New Roman"/>
                      <w:sz w:val="20"/>
                      <w:szCs w:val="20"/>
                      <w:lang w:val="nl-NL" w:eastAsia="lt-LT"/>
                    </w:rPr>
                  </w:pPr>
                  <w:r>
                    <w:rPr>
                      <w:rFonts w:ascii="Times New Roman" w:eastAsia="Times New Roman" w:hAnsi="Times New Roman" w:cs="Times New Roman"/>
                      <w:lang w:val="lt-LT"/>
                    </w:rPr>
                    <w:t xml:space="preserve"> </w:t>
                  </w:r>
                  <w:r w:rsidRPr="002700EE">
                    <w:rPr>
                      <w:rFonts w:ascii="Times New Roman" w:hAnsi="Times New Roman" w:cs="Times New Roman"/>
                      <w:sz w:val="20"/>
                      <w:szCs w:val="20"/>
                    </w:rPr>
                    <w:t>Eil. Nr.</w:t>
                  </w:r>
                </w:p>
              </w:tc>
              <w:tc>
                <w:tcPr>
                  <w:tcW w:w="2021" w:type="dxa"/>
                  <w:shd w:val="clear" w:color="auto" w:fill="D1D1D1" w:themeFill="background2" w:themeFillShade="E6"/>
                </w:tcPr>
                <w:p w14:paraId="0AC2E845" w14:textId="77777777" w:rsidR="00DE33DF" w:rsidRPr="00C4001C" w:rsidRDefault="00DE33DF" w:rsidP="00DE33DF">
                  <w:pPr>
                    <w:jc w:val="center"/>
                    <w:rPr>
                      <w:rFonts w:ascii="Times New Roman" w:hAnsi="Times New Roman" w:cs="Times New Roman"/>
                      <w:sz w:val="20"/>
                      <w:szCs w:val="20"/>
                      <w:lang w:val="lt-LT" w:eastAsia="lt-LT"/>
                    </w:rPr>
                  </w:pPr>
                  <w:r w:rsidRPr="00C4001C">
                    <w:rPr>
                      <w:rFonts w:ascii="Times New Roman" w:hAnsi="Times New Roman" w:cs="Times New Roman"/>
                      <w:sz w:val="20"/>
                      <w:szCs w:val="20"/>
                      <w:lang w:val="lt-LT" w:eastAsia="lt-LT"/>
                    </w:rPr>
                    <w:t>Pareiškėjo statusas</w:t>
                  </w:r>
                </w:p>
                <w:p w14:paraId="72555310" w14:textId="77777777" w:rsidR="00DE33DF" w:rsidRPr="00C4001C" w:rsidRDefault="00DE33DF" w:rsidP="00DE33DF">
                  <w:pPr>
                    <w:jc w:val="both"/>
                    <w:rPr>
                      <w:rFonts w:ascii="Times New Roman" w:hAnsi="Times New Roman" w:cs="Times New Roman"/>
                      <w:sz w:val="20"/>
                      <w:szCs w:val="20"/>
                      <w:lang w:val="lt-LT" w:eastAsia="lt-LT"/>
                    </w:rPr>
                  </w:pPr>
                </w:p>
              </w:tc>
              <w:tc>
                <w:tcPr>
                  <w:tcW w:w="2021" w:type="dxa"/>
                  <w:shd w:val="clear" w:color="auto" w:fill="D1D1D1" w:themeFill="background2" w:themeFillShade="E6"/>
                </w:tcPr>
                <w:p w14:paraId="4E608F43" w14:textId="77777777" w:rsidR="00DE33DF" w:rsidRPr="00C4001C" w:rsidRDefault="00DE33DF" w:rsidP="00DE33DF">
                  <w:pPr>
                    <w:jc w:val="center"/>
                    <w:rPr>
                      <w:rFonts w:ascii="Times New Roman" w:hAnsi="Times New Roman" w:cs="Times New Roman"/>
                      <w:sz w:val="20"/>
                      <w:szCs w:val="20"/>
                      <w:lang w:val="lt-LT" w:eastAsia="lt-LT"/>
                    </w:rPr>
                  </w:pPr>
                  <w:r>
                    <w:rPr>
                      <w:rFonts w:ascii="Times New Roman" w:hAnsi="Times New Roman" w:cs="Times New Roman"/>
                      <w:sz w:val="20"/>
                      <w:szCs w:val="20"/>
                      <w:lang w:val="lt-LT" w:eastAsia="lt-LT"/>
                    </w:rPr>
                    <w:t>Bazinė f</w:t>
                  </w:r>
                  <w:r w:rsidRPr="00C4001C">
                    <w:rPr>
                      <w:rFonts w:ascii="Times New Roman" w:hAnsi="Times New Roman" w:cs="Times New Roman"/>
                      <w:sz w:val="20"/>
                      <w:szCs w:val="20"/>
                      <w:lang w:val="lt-LT" w:eastAsia="lt-LT"/>
                    </w:rPr>
                    <w:t>inansuojamoji dalis</w:t>
                  </w:r>
                </w:p>
              </w:tc>
              <w:tc>
                <w:tcPr>
                  <w:tcW w:w="2455" w:type="dxa"/>
                  <w:shd w:val="clear" w:color="auto" w:fill="D1D1D1" w:themeFill="background2" w:themeFillShade="E6"/>
                </w:tcPr>
                <w:p w14:paraId="6964E051" w14:textId="77777777" w:rsidR="00DE33DF" w:rsidRPr="00C4001C" w:rsidRDefault="00DE33DF" w:rsidP="00DE33DF">
                  <w:pPr>
                    <w:jc w:val="center"/>
                    <w:rPr>
                      <w:rFonts w:ascii="Times New Roman" w:hAnsi="Times New Roman" w:cs="Times New Roman"/>
                      <w:sz w:val="20"/>
                      <w:szCs w:val="20"/>
                      <w:lang w:val="lt-LT" w:eastAsia="lt-LT"/>
                    </w:rPr>
                  </w:pPr>
                  <w:r w:rsidRPr="00C4001C">
                    <w:rPr>
                      <w:rFonts w:ascii="Times New Roman" w:hAnsi="Times New Roman" w:cs="Times New Roman"/>
                      <w:sz w:val="20"/>
                      <w:szCs w:val="20"/>
                      <w:lang w:val="lt-LT" w:eastAsia="lt-LT"/>
                    </w:rPr>
                    <w:t>Finansuojamoji dalis (</w:t>
                  </w:r>
                  <w:r>
                    <w:rPr>
                      <w:rFonts w:ascii="Times New Roman" w:hAnsi="Times New Roman" w:cs="Times New Roman"/>
                      <w:sz w:val="20"/>
                      <w:szCs w:val="20"/>
                      <w:lang w:val="lt-LT" w:eastAsia="lt-LT"/>
                    </w:rPr>
                    <w:t>taikoma</w:t>
                  </w:r>
                  <w:r w:rsidRPr="00C4001C">
                    <w:rPr>
                      <w:rFonts w:ascii="Times New Roman" w:hAnsi="Times New Roman" w:cs="Times New Roman"/>
                      <w:sz w:val="20"/>
                      <w:szCs w:val="20"/>
                      <w:lang w:val="lt-LT" w:eastAsia="lt-LT"/>
                    </w:rPr>
                    <w:t xml:space="preserve"> </w:t>
                  </w:r>
                  <w:r w:rsidRPr="009B1D29">
                    <w:rPr>
                      <w:rFonts w:ascii="Times New Roman" w:hAnsi="Times New Roman" w:cs="Times New Roman"/>
                      <w:sz w:val="20"/>
                      <w:szCs w:val="20"/>
                      <w:lang w:val="lt-LT" w:eastAsia="lt-LT"/>
                    </w:rPr>
                    <w:t>tarpvalstybinių bandymų ir eksperimentų infrastruktūroms, kurioms viešąjį finansavimą skiria bent dvi valstybės narės, arba Sąjungos lygmeniu įvertintoms ir atrinktoms bandymų ir eksperimentų infrastruktūroms</w:t>
                  </w:r>
                  <w:r w:rsidRPr="00C4001C">
                    <w:rPr>
                      <w:rFonts w:ascii="Times New Roman" w:hAnsi="Times New Roman" w:cs="Times New Roman"/>
                      <w:sz w:val="20"/>
                      <w:szCs w:val="20"/>
                      <w:lang w:val="lt-LT" w:eastAsia="lt-LT"/>
                    </w:rPr>
                    <w:t>)</w:t>
                  </w:r>
                </w:p>
              </w:tc>
              <w:tc>
                <w:tcPr>
                  <w:tcW w:w="1876" w:type="dxa"/>
                  <w:shd w:val="clear" w:color="auto" w:fill="D1D1D1" w:themeFill="background2" w:themeFillShade="E6"/>
                </w:tcPr>
                <w:p w14:paraId="5DFE819B" w14:textId="77777777" w:rsidR="00DE33DF" w:rsidRPr="009B1D29" w:rsidRDefault="00DE33DF" w:rsidP="00DE33DF">
                  <w:pPr>
                    <w:jc w:val="center"/>
                    <w:rPr>
                      <w:rFonts w:ascii="Times New Roman" w:hAnsi="Times New Roman" w:cs="Times New Roman"/>
                      <w:sz w:val="20"/>
                      <w:szCs w:val="20"/>
                      <w:lang w:val="lt-LT" w:eastAsia="lt-LT"/>
                    </w:rPr>
                  </w:pPr>
                  <w:r w:rsidRPr="00C4001C">
                    <w:rPr>
                      <w:rFonts w:ascii="Times New Roman" w:hAnsi="Times New Roman" w:cs="Times New Roman"/>
                      <w:sz w:val="20"/>
                      <w:szCs w:val="20"/>
                      <w:lang w:val="lt-LT" w:eastAsia="lt-LT"/>
                    </w:rPr>
                    <w:t>Finansuojamoji dalis</w:t>
                  </w:r>
                  <w:r>
                    <w:rPr>
                      <w:rFonts w:ascii="Times New Roman" w:hAnsi="Times New Roman" w:cs="Times New Roman"/>
                      <w:sz w:val="20"/>
                      <w:szCs w:val="20"/>
                      <w:lang w:val="lt-LT" w:eastAsia="lt-LT"/>
                    </w:rPr>
                    <w:t xml:space="preserve"> (taikoma b</w:t>
                  </w:r>
                  <w:r w:rsidRPr="009B1D29">
                    <w:rPr>
                      <w:rFonts w:ascii="Times New Roman" w:hAnsi="Times New Roman" w:cs="Times New Roman"/>
                      <w:sz w:val="20"/>
                      <w:szCs w:val="20"/>
                      <w:lang w:val="lt-LT" w:eastAsia="lt-LT"/>
                    </w:rPr>
                    <w:t>andymų ir eksperimentų infrastruktūroms, kurių ne mažiau kaip 80 % metinių pajėgumų skiriama MVĮ</w:t>
                  </w:r>
                  <w:r>
                    <w:rPr>
                      <w:rFonts w:ascii="Times New Roman" w:hAnsi="Times New Roman" w:cs="Times New Roman"/>
                      <w:sz w:val="20"/>
                      <w:szCs w:val="20"/>
                      <w:lang w:val="lt-LT" w:eastAsia="lt-LT"/>
                    </w:rPr>
                    <w:t>)</w:t>
                  </w:r>
                </w:p>
              </w:tc>
            </w:tr>
            <w:tr w:rsidR="00DE33DF" w:rsidRPr="004C7576" w14:paraId="494B4B90" w14:textId="77777777" w:rsidTr="00B718B1">
              <w:trPr>
                <w:trHeight w:val="465"/>
              </w:trPr>
              <w:tc>
                <w:tcPr>
                  <w:tcW w:w="746" w:type="dxa"/>
                </w:tcPr>
                <w:p w14:paraId="4289983C" w14:textId="77777777" w:rsidR="00DE33DF" w:rsidRPr="002700EE" w:rsidRDefault="00DE33DF" w:rsidP="00DE33DF">
                  <w:pPr>
                    <w:jc w:val="both"/>
                    <w:rPr>
                      <w:rFonts w:ascii="Times New Roman" w:hAnsi="Times New Roman" w:cs="Times New Roman"/>
                      <w:sz w:val="20"/>
                      <w:szCs w:val="20"/>
                      <w:lang w:val="nl-NL" w:eastAsia="lt-LT"/>
                    </w:rPr>
                  </w:pPr>
                  <w:r w:rsidRPr="002700EE">
                    <w:rPr>
                      <w:rFonts w:ascii="Times New Roman" w:hAnsi="Times New Roman" w:cs="Times New Roman"/>
                      <w:sz w:val="20"/>
                      <w:szCs w:val="20"/>
                    </w:rPr>
                    <w:lastRenderedPageBreak/>
                    <w:t>1.</w:t>
                  </w:r>
                </w:p>
              </w:tc>
              <w:tc>
                <w:tcPr>
                  <w:tcW w:w="2021" w:type="dxa"/>
                </w:tcPr>
                <w:p w14:paraId="33A22045" w14:textId="6FA6CBE9" w:rsidR="00DE33DF" w:rsidRPr="00ED4E09" w:rsidRDefault="004F3B7F" w:rsidP="00DE33DF">
                  <w:pPr>
                    <w:jc w:val="both"/>
                    <w:rPr>
                      <w:rFonts w:ascii="Times New Roman" w:hAnsi="Times New Roman" w:cs="Times New Roman"/>
                      <w:i/>
                      <w:iCs/>
                      <w:sz w:val="20"/>
                      <w:szCs w:val="20"/>
                      <w:lang w:eastAsia="lt-LT"/>
                    </w:rPr>
                  </w:pPr>
                  <w:proofErr w:type="spellStart"/>
                  <w:r>
                    <w:rPr>
                      <w:rFonts w:ascii="Times New Roman" w:hAnsi="Times New Roman" w:cs="Times New Roman"/>
                      <w:i/>
                      <w:iCs/>
                      <w:sz w:val="20"/>
                      <w:szCs w:val="20"/>
                    </w:rPr>
                    <w:t>M</w:t>
                  </w:r>
                  <w:r w:rsidR="00DE33DF" w:rsidRPr="00ED4E09">
                    <w:rPr>
                      <w:rFonts w:ascii="Times New Roman" w:hAnsi="Times New Roman" w:cs="Times New Roman"/>
                      <w:i/>
                      <w:iCs/>
                      <w:sz w:val="20"/>
                      <w:szCs w:val="20"/>
                    </w:rPr>
                    <w:t>aža</w:t>
                  </w:r>
                  <w:proofErr w:type="spellEnd"/>
                  <w:r w:rsidR="00DE33DF" w:rsidRPr="00ED4E09">
                    <w:rPr>
                      <w:rFonts w:ascii="Times New Roman" w:hAnsi="Times New Roman" w:cs="Times New Roman"/>
                      <w:i/>
                      <w:iCs/>
                      <w:sz w:val="20"/>
                      <w:szCs w:val="20"/>
                    </w:rPr>
                    <w:t xml:space="preserve"> </w:t>
                  </w:r>
                  <w:proofErr w:type="spellStart"/>
                  <w:r w:rsidR="00DE33DF" w:rsidRPr="00ED4E09">
                    <w:rPr>
                      <w:rFonts w:ascii="Times New Roman" w:hAnsi="Times New Roman" w:cs="Times New Roman"/>
                      <w:i/>
                      <w:iCs/>
                      <w:sz w:val="20"/>
                      <w:szCs w:val="20"/>
                    </w:rPr>
                    <w:t>įmonė</w:t>
                  </w:r>
                  <w:proofErr w:type="spellEnd"/>
                </w:p>
              </w:tc>
              <w:tc>
                <w:tcPr>
                  <w:tcW w:w="2021" w:type="dxa"/>
                </w:tcPr>
                <w:p w14:paraId="6DBCD52D" w14:textId="77777777" w:rsidR="00DE33DF" w:rsidRPr="004C7576" w:rsidRDefault="00DE33DF" w:rsidP="00DE33DF">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45</w:t>
                  </w:r>
                  <w:r w:rsidRPr="004C7576">
                    <w:rPr>
                      <w:rFonts w:ascii="Times New Roman" w:hAnsi="Times New Roman" w:cs="Times New Roman"/>
                      <w:sz w:val="20"/>
                      <w:szCs w:val="20"/>
                      <w:lang w:val="lt-LT" w:eastAsia="lt-LT"/>
                    </w:rPr>
                    <w:t xml:space="preserve"> proc.</w:t>
                  </w:r>
                </w:p>
              </w:tc>
              <w:tc>
                <w:tcPr>
                  <w:tcW w:w="2455" w:type="dxa"/>
                </w:tcPr>
                <w:p w14:paraId="004AFE96" w14:textId="77777777" w:rsidR="00DE33DF" w:rsidRPr="004C7576" w:rsidRDefault="00DE33DF" w:rsidP="00DE33DF">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55</w:t>
                  </w:r>
                  <w:r w:rsidRPr="004C7576">
                    <w:rPr>
                      <w:rFonts w:ascii="Times New Roman" w:hAnsi="Times New Roman" w:cs="Times New Roman"/>
                      <w:sz w:val="20"/>
                      <w:szCs w:val="20"/>
                      <w:lang w:val="lt-LT" w:eastAsia="lt-LT"/>
                    </w:rPr>
                    <w:t xml:space="preserve"> proc.</w:t>
                  </w:r>
                </w:p>
              </w:tc>
              <w:tc>
                <w:tcPr>
                  <w:tcW w:w="1876" w:type="dxa"/>
                </w:tcPr>
                <w:p w14:paraId="58156EDF" w14:textId="77777777" w:rsidR="00DE33DF" w:rsidRPr="004C7576" w:rsidRDefault="00DE33DF" w:rsidP="00DE33DF">
                  <w:pPr>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iki 60 proc.</w:t>
                  </w:r>
                </w:p>
              </w:tc>
            </w:tr>
            <w:tr w:rsidR="00DE33DF" w:rsidRPr="004C7576" w14:paraId="43047804" w14:textId="77777777" w:rsidTr="00B718B1">
              <w:trPr>
                <w:trHeight w:val="232"/>
              </w:trPr>
              <w:tc>
                <w:tcPr>
                  <w:tcW w:w="746" w:type="dxa"/>
                </w:tcPr>
                <w:p w14:paraId="689EA069" w14:textId="77777777" w:rsidR="00DE33DF" w:rsidRPr="00ED4E09" w:rsidRDefault="00DE33DF" w:rsidP="00DE33DF">
                  <w:pPr>
                    <w:jc w:val="both"/>
                    <w:rPr>
                      <w:rFonts w:ascii="Times New Roman" w:hAnsi="Times New Roman" w:cs="Times New Roman"/>
                      <w:sz w:val="20"/>
                      <w:szCs w:val="20"/>
                      <w:lang w:eastAsia="lt-LT"/>
                    </w:rPr>
                  </w:pPr>
                  <w:r w:rsidRPr="002700EE">
                    <w:rPr>
                      <w:rFonts w:ascii="Times New Roman" w:hAnsi="Times New Roman" w:cs="Times New Roman"/>
                      <w:sz w:val="20"/>
                      <w:szCs w:val="20"/>
                    </w:rPr>
                    <w:t>2.</w:t>
                  </w:r>
                </w:p>
              </w:tc>
              <w:tc>
                <w:tcPr>
                  <w:tcW w:w="2021" w:type="dxa"/>
                </w:tcPr>
                <w:p w14:paraId="287CD8D4" w14:textId="77777777" w:rsidR="00DE33DF" w:rsidRPr="00ED4E09" w:rsidRDefault="00DE33DF" w:rsidP="00DE33DF">
                  <w:pPr>
                    <w:jc w:val="both"/>
                    <w:rPr>
                      <w:rFonts w:ascii="Times New Roman" w:hAnsi="Times New Roman" w:cs="Times New Roman"/>
                      <w:i/>
                      <w:iCs/>
                      <w:sz w:val="20"/>
                      <w:szCs w:val="20"/>
                      <w:lang w:eastAsia="lt-LT"/>
                    </w:rPr>
                  </w:pPr>
                  <w:proofErr w:type="spellStart"/>
                  <w:r w:rsidRPr="00ED4E09">
                    <w:rPr>
                      <w:rFonts w:ascii="Times New Roman" w:hAnsi="Times New Roman" w:cs="Times New Roman"/>
                      <w:i/>
                      <w:iCs/>
                      <w:sz w:val="20"/>
                      <w:szCs w:val="20"/>
                    </w:rPr>
                    <w:t>Vidutinė</w:t>
                  </w:r>
                  <w:proofErr w:type="spellEnd"/>
                  <w:r w:rsidRPr="00ED4E09">
                    <w:rPr>
                      <w:rFonts w:ascii="Times New Roman" w:hAnsi="Times New Roman" w:cs="Times New Roman"/>
                      <w:i/>
                      <w:iCs/>
                      <w:sz w:val="20"/>
                      <w:szCs w:val="20"/>
                    </w:rPr>
                    <w:t xml:space="preserve"> </w:t>
                  </w:r>
                  <w:proofErr w:type="spellStart"/>
                  <w:r w:rsidRPr="00ED4E09">
                    <w:rPr>
                      <w:rFonts w:ascii="Times New Roman" w:hAnsi="Times New Roman" w:cs="Times New Roman"/>
                      <w:i/>
                      <w:iCs/>
                      <w:sz w:val="20"/>
                      <w:szCs w:val="20"/>
                    </w:rPr>
                    <w:t>įmonė</w:t>
                  </w:r>
                  <w:proofErr w:type="spellEnd"/>
                </w:p>
              </w:tc>
              <w:tc>
                <w:tcPr>
                  <w:tcW w:w="2021" w:type="dxa"/>
                </w:tcPr>
                <w:p w14:paraId="5896FA15" w14:textId="77777777" w:rsidR="00DE33DF" w:rsidRPr="004C7576" w:rsidRDefault="00DE33DF" w:rsidP="00DE33DF">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35</w:t>
                  </w:r>
                  <w:r w:rsidRPr="004C7576">
                    <w:rPr>
                      <w:rFonts w:ascii="Times New Roman" w:hAnsi="Times New Roman" w:cs="Times New Roman"/>
                      <w:sz w:val="20"/>
                      <w:szCs w:val="20"/>
                      <w:lang w:val="lt-LT" w:eastAsia="lt-LT"/>
                    </w:rPr>
                    <w:t> proc.</w:t>
                  </w:r>
                </w:p>
              </w:tc>
              <w:tc>
                <w:tcPr>
                  <w:tcW w:w="2455" w:type="dxa"/>
                </w:tcPr>
                <w:p w14:paraId="3304D2E5" w14:textId="77777777" w:rsidR="00DE33DF" w:rsidRPr="004C7576" w:rsidRDefault="00DE33DF" w:rsidP="00DE33DF">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45</w:t>
                  </w:r>
                  <w:r w:rsidRPr="004C7576">
                    <w:rPr>
                      <w:rFonts w:ascii="Times New Roman" w:hAnsi="Times New Roman" w:cs="Times New Roman"/>
                      <w:sz w:val="20"/>
                      <w:szCs w:val="20"/>
                      <w:lang w:val="lt-LT" w:eastAsia="lt-LT"/>
                    </w:rPr>
                    <w:t xml:space="preserve"> proc.</w:t>
                  </w:r>
                </w:p>
              </w:tc>
              <w:tc>
                <w:tcPr>
                  <w:tcW w:w="1876" w:type="dxa"/>
                </w:tcPr>
                <w:p w14:paraId="5B1B57CF" w14:textId="77777777" w:rsidR="00DE33DF" w:rsidRPr="004C7576" w:rsidRDefault="00DE33DF" w:rsidP="00DE33DF">
                  <w:pPr>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 xml:space="preserve">iki 50 proc. </w:t>
                  </w:r>
                </w:p>
              </w:tc>
            </w:tr>
            <w:tr w:rsidR="00DE33DF" w:rsidRPr="004C7576" w14:paraId="3E6CCF0D" w14:textId="77777777" w:rsidTr="00B718B1">
              <w:trPr>
                <w:trHeight w:val="232"/>
              </w:trPr>
              <w:tc>
                <w:tcPr>
                  <w:tcW w:w="746" w:type="dxa"/>
                </w:tcPr>
                <w:p w14:paraId="1D7D06CD" w14:textId="77777777" w:rsidR="00DE33DF" w:rsidRPr="002700EE" w:rsidRDefault="00DE33DF" w:rsidP="00DE33DF">
                  <w:pPr>
                    <w:jc w:val="both"/>
                    <w:rPr>
                      <w:rFonts w:ascii="Times New Roman" w:hAnsi="Times New Roman" w:cs="Times New Roman"/>
                      <w:sz w:val="20"/>
                      <w:szCs w:val="20"/>
                    </w:rPr>
                  </w:pPr>
                  <w:r>
                    <w:rPr>
                      <w:rFonts w:ascii="Times New Roman" w:hAnsi="Times New Roman" w:cs="Times New Roman"/>
                      <w:sz w:val="20"/>
                      <w:szCs w:val="20"/>
                    </w:rPr>
                    <w:t>3.</w:t>
                  </w:r>
                </w:p>
              </w:tc>
              <w:tc>
                <w:tcPr>
                  <w:tcW w:w="2021" w:type="dxa"/>
                </w:tcPr>
                <w:p w14:paraId="607A95AD" w14:textId="77777777" w:rsidR="00DE33DF" w:rsidRPr="00ED4E09" w:rsidRDefault="00DE33DF" w:rsidP="00DE33DF">
                  <w:pPr>
                    <w:jc w:val="both"/>
                    <w:rPr>
                      <w:rFonts w:ascii="Times New Roman" w:hAnsi="Times New Roman" w:cs="Times New Roman"/>
                      <w:i/>
                      <w:iCs/>
                      <w:sz w:val="20"/>
                      <w:szCs w:val="20"/>
                      <w:lang w:val="lt-LT"/>
                    </w:rPr>
                  </w:pPr>
                  <w:r w:rsidRPr="00ED4E09">
                    <w:rPr>
                      <w:rFonts w:ascii="Times New Roman" w:hAnsi="Times New Roman" w:cs="Times New Roman"/>
                      <w:i/>
                      <w:iCs/>
                      <w:sz w:val="20"/>
                      <w:szCs w:val="20"/>
                    </w:rPr>
                    <w:t>Did</w:t>
                  </w:r>
                  <w:proofErr w:type="spellStart"/>
                  <w:r w:rsidRPr="00ED4E09">
                    <w:rPr>
                      <w:rFonts w:ascii="Times New Roman" w:hAnsi="Times New Roman" w:cs="Times New Roman"/>
                      <w:i/>
                      <w:iCs/>
                      <w:sz w:val="20"/>
                      <w:szCs w:val="20"/>
                      <w:lang w:val="lt-LT"/>
                    </w:rPr>
                    <w:t>elė</w:t>
                  </w:r>
                  <w:proofErr w:type="spellEnd"/>
                  <w:r w:rsidRPr="00ED4E09">
                    <w:rPr>
                      <w:rFonts w:ascii="Times New Roman" w:hAnsi="Times New Roman" w:cs="Times New Roman"/>
                      <w:i/>
                      <w:iCs/>
                      <w:sz w:val="20"/>
                      <w:szCs w:val="20"/>
                      <w:lang w:val="lt-LT"/>
                    </w:rPr>
                    <w:t xml:space="preserve"> įmonė</w:t>
                  </w:r>
                </w:p>
              </w:tc>
              <w:tc>
                <w:tcPr>
                  <w:tcW w:w="2021" w:type="dxa"/>
                </w:tcPr>
                <w:p w14:paraId="59CCF852" w14:textId="77777777" w:rsidR="00DE33DF" w:rsidRPr="004C7576" w:rsidRDefault="00DE33DF" w:rsidP="00DE33DF">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eastAsia="lt-LT"/>
                    </w:rPr>
                    <w:t>25</w:t>
                  </w:r>
                  <w:r w:rsidRPr="004C7576">
                    <w:rPr>
                      <w:rFonts w:ascii="Times New Roman" w:hAnsi="Times New Roman" w:cs="Times New Roman"/>
                      <w:sz w:val="20"/>
                      <w:szCs w:val="20"/>
                      <w:lang w:val="lt-LT" w:eastAsia="lt-LT"/>
                    </w:rPr>
                    <w:t xml:space="preserve"> proc.</w:t>
                  </w:r>
                </w:p>
              </w:tc>
              <w:tc>
                <w:tcPr>
                  <w:tcW w:w="2455" w:type="dxa"/>
                </w:tcPr>
                <w:p w14:paraId="275F3FE7" w14:textId="77777777" w:rsidR="00DE33DF" w:rsidRPr="004C7576" w:rsidRDefault="00DE33DF" w:rsidP="00DE33DF">
                  <w:pPr>
                    <w:jc w:val="both"/>
                    <w:rPr>
                      <w:rFonts w:ascii="Times New Roman" w:hAnsi="Times New Roman" w:cs="Times New Roman"/>
                      <w:sz w:val="20"/>
                      <w:szCs w:val="20"/>
                      <w:lang w:val="lt-LT" w:eastAsia="lt-LT"/>
                    </w:rPr>
                  </w:pPr>
                  <w:r w:rsidRPr="004C7576">
                    <w:rPr>
                      <w:rFonts w:ascii="Times New Roman" w:hAnsi="Times New Roman" w:cs="Times New Roman"/>
                      <w:sz w:val="20"/>
                      <w:szCs w:val="20"/>
                      <w:lang w:val="lt-LT" w:eastAsia="lt-LT"/>
                    </w:rPr>
                    <w:t xml:space="preserve">iki </w:t>
                  </w:r>
                  <w:r>
                    <w:rPr>
                      <w:rFonts w:ascii="Times New Roman" w:hAnsi="Times New Roman" w:cs="Times New Roman"/>
                      <w:sz w:val="20"/>
                      <w:szCs w:val="20"/>
                      <w:lang w:val="lt-LT" w:eastAsia="lt-LT"/>
                    </w:rPr>
                    <w:t xml:space="preserve">35 </w:t>
                  </w:r>
                  <w:r w:rsidRPr="004C7576">
                    <w:rPr>
                      <w:rFonts w:ascii="Times New Roman" w:hAnsi="Times New Roman" w:cs="Times New Roman"/>
                      <w:sz w:val="20"/>
                      <w:szCs w:val="20"/>
                      <w:lang w:val="lt-LT" w:eastAsia="lt-LT"/>
                    </w:rPr>
                    <w:t>proc.</w:t>
                  </w:r>
                </w:p>
              </w:tc>
              <w:tc>
                <w:tcPr>
                  <w:tcW w:w="1876" w:type="dxa"/>
                </w:tcPr>
                <w:p w14:paraId="0C2339CB" w14:textId="77777777" w:rsidR="00DE33DF" w:rsidRPr="004C7576" w:rsidRDefault="00DE33DF" w:rsidP="00DE33DF">
                  <w:pPr>
                    <w:jc w:val="both"/>
                    <w:rPr>
                      <w:rFonts w:ascii="Times New Roman" w:hAnsi="Times New Roman" w:cs="Times New Roman"/>
                      <w:sz w:val="20"/>
                      <w:szCs w:val="20"/>
                      <w:lang w:val="lt-LT" w:eastAsia="lt-LT"/>
                    </w:rPr>
                  </w:pPr>
                  <w:r>
                    <w:rPr>
                      <w:rFonts w:ascii="Times New Roman" w:hAnsi="Times New Roman" w:cs="Times New Roman"/>
                      <w:sz w:val="20"/>
                      <w:szCs w:val="20"/>
                      <w:lang w:val="lt-LT" w:eastAsia="lt-LT"/>
                    </w:rPr>
                    <w:t>iki 40 proc.</w:t>
                  </w:r>
                </w:p>
              </w:tc>
            </w:tr>
          </w:tbl>
          <w:p w14:paraId="050A2031" w14:textId="77777777" w:rsidR="00C70A89" w:rsidRPr="00ED4E09" w:rsidRDefault="00C70A89" w:rsidP="00C70A89">
            <w:pPr>
              <w:jc w:val="both"/>
              <w:rPr>
                <w:rFonts w:ascii="Times New Roman" w:hAnsi="Times New Roman" w:cs="Times New Roman"/>
                <w:lang w:eastAsia="lt-LT"/>
              </w:rPr>
            </w:pPr>
          </w:p>
          <w:p w14:paraId="701AA429" w14:textId="08579184" w:rsidR="047BF625" w:rsidRPr="005A16AB" w:rsidRDefault="047BF625" w:rsidP="006B755B">
            <w:pPr>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 xml:space="preserve">Projekto dydis </w:t>
            </w:r>
            <w:r w:rsidRPr="4819A051">
              <w:rPr>
                <w:rFonts w:ascii="Times New Roman" w:eastAsia="Times New Roman" w:hAnsi="Times New Roman" w:cs="Times New Roman"/>
                <w:i/>
                <w:iCs/>
                <w:lang w:val="lt-LT"/>
              </w:rPr>
              <w:t>(nurodoma kartu su pareiškėjo galimu indėliu):</w:t>
            </w:r>
          </w:p>
          <w:p w14:paraId="5E72B593" w14:textId="00DC388E" w:rsidR="00227E9C" w:rsidRPr="00DE33DF" w:rsidRDefault="00227E9C" w:rsidP="005A4471">
            <w:pPr>
              <w:pStyle w:val="ListParagraph"/>
              <w:numPr>
                <w:ilvl w:val="0"/>
                <w:numId w:val="31"/>
              </w:numPr>
              <w:spacing w:after="100" w:afterAutospacing="1"/>
              <w:jc w:val="both"/>
              <w:rPr>
                <w:rFonts w:ascii="Times New Roman" w:eastAsia="Times New Roman" w:hAnsi="Times New Roman" w:cs="Times New Roman"/>
                <w:lang w:val="lt-LT"/>
              </w:rPr>
            </w:pPr>
            <w:r w:rsidRPr="00DE33DF">
              <w:rPr>
                <w:rFonts w:ascii="Times New Roman" w:eastAsia="Times New Roman" w:hAnsi="Times New Roman" w:cs="Times New Roman"/>
                <w:lang w:val="lt-LT"/>
              </w:rPr>
              <w:t xml:space="preserve">mažiausias </w:t>
            </w:r>
            <w:r w:rsidR="00EF3B79">
              <w:rPr>
                <w:rFonts w:ascii="Times New Roman" w:eastAsia="Times New Roman" w:hAnsi="Times New Roman" w:cs="Times New Roman"/>
              </w:rPr>
              <w:t>1,0</w:t>
            </w:r>
            <w:r w:rsidRPr="00DE33DF">
              <w:rPr>
                <w:rFonts w:ascii="Times New Roman" w:eastAsia="Times New Roman" w:hAnsi="Times New Roman" w:cs="Times New Roman"/>
                <w:lang w:val="lt-LT"/>
              </w:rPr>
              <w:t xml:space="preserve"> mln. Eur</w:t>
            </w:r>
          </w:p>
          <w:p w14:paraId="7B5F5C65" w14:textId="4366A5A0" w:rsidR="047BF625" w:rsidRPr="00227E9C" w:rsidRDefault="00227E9C" w:rsidP="005A4471">
            <w:pPr>
              <w:pStyle w:val="ListParagraph"/>
              <w:numPr>
                <w:ilvl w:val="0"/>
                <w:numId w:val="31"/>
              </w:numPr>
              <w:spacing w:after="100" w:afterAutospacing="1"/>
              <w:jc w:val="both"/>
              <w:rPr>
                <w:rFonts w:ascii="Times New Roman" w:eastAsia="Times New Roman" w:hAnsi="Times New Roman" w:cs="Times New Roman"/>
                <w:lang w:val="lt-LT"/>
              </w:rPr>
            </w:pPr>
            <w:r w:rsidRPr="00DE33DF">
              <w:rPr>
                <w:rFonts w:ascii="Times New Roman" w:eastAsia="Times New Roman" w:hAnsi="Times New Roman" w:cs="Times New Roman"/>
                <w:lang w:val="lt-LT"/>
              </w:rPr>
              <w:t xml:space="preserve">didžiausias </w:t>
            </w:r>
            <w:r w:rsidR="00EF3B79">
              <w:rPr>
                <w:rFonts w:ascii="Times New Roman" w:eastAsia="Times New Roman" w:hAnsi="Times New Roman" w:cs="Times New Roman"/>
                <w:lang w:val="lt-LT"/>
              </w:rPr>
              <w:t>10,0</w:t>
            </w:r>
            <w:r w:rsidR="00380254" w:rsidRPr="00DE33DF">
              <w:rPr>
                <w:rFonts w:ascii="Times New Roman" w:eastAsia="Times New Roman" w:hAnsi="Times New Roman" w:cs="Times New Roman"/>
                <w:lang w:val="lt-LT"/>
              </w:rPr>
              <w:t xml:space="preserve"> </w:t>
            </w:r>
            <w:r w:rsidRPr="00DE33DF">
              <w:rPr>
                <w:rFonts w:ascii="Times New Roman" w:eastAsia="Times New Roman" w:hAnsi="Times New Roman" w:cs="Times New Roman"/>
                <w:lang w:val="lt-LT"/>
              </w:rPr>
              <w:t>mln. Eur</w:t>
            </w:r>
          </w:p>
        </w:tc>
      </w:tr>
      <w:tr w:rsidR="00DE33DF" w:rsidRPr="005A16AB" w14:paraId="4730A776" w14:textId="77777777" w:rsidTr="35A04B87">
        <w:trPr>
          <w:trHeight w:val="300"/>
        </w:trPr>
        <w:tc>
          <w:tcPr>
            <w:tcW w:w="9360" w:type="dxa"/>
            <w:tcMar>
              <w:left w:w="108" w:type="dxa"/>
              <w:right w:w="108" w:type="dxa"/>
            </w:tcMar>
          </w:tcPr>
          <w:p w14:paraId="28AA8FD9" w14:textId="238BA05D" w:rsidR="00D154F8" w:rsidRDefault="00DE33DF" w:rsidP="00D154F8">
            <w:pPr>
              <w:jc w:val="both"/>
              <w:rPr>
                <w:rFonts w:ascii="Times New Roman" w:eastAsia="Times New Roman" w:hAnsi="Times New Roman" w:cs="Times New Roman"/>
                <w:b/>
                <w:bCs/>
                <w:lang w:val="lt-LT"/>
              </w:rPr>
            </w:pPr>
            <w:r w:rsidRPr="00C03DA6">
              <w:rPr>
                <w:rFonts w:ascii="Times New Roman" w:eastAsia="Times New Roman" w:hAnsi="Times New Roman" w:cs="Times New Roman"/>
                <w:b/>
                <w:bCs/>
                <w:lang w:val="lt-LT"/>
              </w:rPr>
              <w:lastRenderedPageBreak/>
              <w:t>Tinkamos finansuoti išlaidos</w:t>
            </w:r>
            <w:r w:rsidRPr="00EE1977">
              <w:rPr>
                <w:rFonts w:ascii="Times New Roman" w:eastAsia="Times New Roman" w:hAnsi="Times New Roman" w:cs="Times New Roman"/>
                <w:lang w:val="lt-LT"/>
              </w:rPr>
              <w:t>:</w:t>
            </w:r>
          </w:p>
          <w:p w14:paraId="351B1B42" w14:textId="77777777" w:rsidR="00605D89" w:rsidRDefault="00605D89" w:rsidP="00D154F8">
            <w:pPr>
              <w:jc w:val="both"/>
              <w:rPr>
                <w:rFonts w:ascii="Times New Roman" w:eastAsia="Times New Roman" w:hAnsi="Times New Roman" w:cs="Times New Roman"/>
                <w:b/>
                <w:bCs/>
                <w:lang w:val="lt-LT"/>
              </w:rPr>
            </w:pPr>
          </w:p>
          <w:p w14:paraId="3436C2F6" w14:textId="143726B1" w:rsidR="00605D89" w:rsidRPr="00605D89" w:rsidRDefault="00605D89" w:rsidP="00605D89">
            <w:pPr>
              <w:jc w:val="both"/>
              <w:rPr>
                <w:rFonts w:ascii="Times New Roman" w:eastAsia="Times New Roman" w:hAnsi="Times New Roman" w:cs="Times New Roman"/>
                <w:u w:val="single"/>
                <w:lang w:val="nl-NL"/>
              </w:rPr>
            </w:pPr>
            <w:r w:rsidRPr="00605D89">
              <w:rPr>
                <w:rFonts w:ascii="Times New Roman" w:eastAsia="Times New Roman" w:hAnsi="Times New Roman" w:cs="Times New Roman"/>
                <w:u w:val="single"/>
                <w:lang w:val="nl-NL"/>
              </w:rPr>
              <w:t xml:space="preserve">MTEP veiklai ( pagal </w:t>
            </w:r>
            <w:r w:rsidRPr="00605D89">
              <w:rPr>
                <w:rFonts w:ascii="Times New Roman" w:eastAsia="Times New Roman" w:hAnsi="Times New Roman" w:cs="Times New Roman"/>
                <w:u w:val="single"/>
                <w:lang w:val="lt-LT"/>
              </w:rPr>
              <w:t>BBIR 25 str.)</w:t>
            </w:r>
          </w:p>
          <w:p w14:paraId="4AC9F88E" w14:textId="77777777" w:rsidR="00D154F8" w:rsidRPr="00D154F8" w:rsidRDefault="00D154F8" w:rsidP="00D154F8">
            <w:pPr>
              <w:jc w:val="both"/>
              <w:rPr>
                <w:rFonts w:ascii="Times New Roman" w:eastAsia="Times New Roman" w:hAnsi="Times New Roman" w:cs="Times New Roman"/>
                <w:b/>
                <w:bCs/>
                <w:lang w:val="lt-LT"/>
              </w:rPr>
            </w:pPr>
          </w:p>
          <w:p w14:paraId="36A3845E" w14:textId="5AFBB478" w:rsidR="00D154F8" w:rsidRDefault="00D154F8" w:rsidP="002F05BA">
            <w:pPr>
              <w:pStyle w:val="ListParagraph"/>
              <w:numPr>
                <w:ilvl w:val="0"/>
                <w:numId w:val="35"/>
              </w:numPr>
              <w:jc w:val="both"/>
              <w:rPr>
                <w:rFonts w:ascii="Times New Roman" w:eastAsia="Times New Roman" w:hAnsi="Times New Roman" w:cs="Times New Roman"/>
                <w:lang w:val="lt-LT"/>
              </w:rPr>
            </w:pPr>
            <w:r w:rsidRPr="002F05BA">
              <w:rPr>
                <w:rFonts w:ascii="Times New Roman" w:eastAsia="Times New Roman" w:hAnsi="Times New Roman" w:cs="Times New Roman"/>
                <w:lang w:val="lt-LT"/>
              </w:rPr>
              <w:t>Išlaidos personalui: išlaidos projektui vykdyti įdarbintiems mokslininkams, technikams ir kitiems pagalbiniams darbuotojams</w:t>
            </w:r>
          </w:p>
          <w:p w14:paraId="2456A1FD" w14:textId="054755D6" w:rsidR="00DE33DF" w:rsidRDefault="002F05BA" w:rsidP="006B755B">
            <w:pPr>
              <w:pStyle w:val="ListParagraph"/>
              <w:numPr>
                <w:ilvl w:val="0"/>
                <w:numId w:val="35"/>
              </w:numPr>
              <w:jc w:val="both"/>
              <w:rPr>
                <w:rFonts w:ascii="Times New Roman" w:eastAsia="Times New Roman" w:hAnsi="Times New Roman" w:cs="Times New Roman"/>
                <w:lang w:val="lt-LT"/>
              </w:rPr>
            </w:pPr>
            <w:r w:rsidRPr="002F05BA">
              <w:rPr>
                <w:rFonts w:ascii="Times New Roman" w:eastAsia="Times New Roman" w:hAnsi="Times New Roman" w:cs="Times New Roman"/>
                <w:lang w:val="lt-LT"/>
              </w:rPr>
              <w:t>Išlaidos priemonėms ir įrenginiams, atsižvelgiant į mastą ir laikotarpį, kuriuo jie naudojami projektui</w:t>
            </w:r>
          </w:p>
          <w:p w14:paraId="1069DBF6" w14:textId="1CB497FC" w:rsidR="002F05BA" w:rsidRDefault="00B5754D" w:rsidP="006B755B">
            <w:pPr>
              <w:pStyle w:val="ListParagraph"/>
              <w:numPr>
                <w:ilvl w:val="0"/>
                <w:numId w:val="35"/>
              </w:numPr>
              <w:jc w:val="both"/>
              <w:rPr>
                <w:rFonts w:ascii="Times New Roman" w:eastAsia="Times New Roman" w:hAnsi="Times New Roman" w:cs="Times New Roman"/>
                <w:lang w:val="lt-LT"/>
              </w:rPr>
            </w:pPr>
            <w:r>
              <w:rPr>
                <w:rFonts w:ascii="Times New Roman" w:eastAsia="Times New Roman" w:hAnsi="Times New Roman" w:cs="Times New Roman"/>
                <w:lang w:val="lt-LT"/>
              </w:rPr>
              <w:t>I</w:t>
            </w:r>
            <w:r w:rsidRPr="00B5754D">
              <w:rPr>
                <w:rFonts w:ascii="Times New Roman" w:eastAsia="Times New Roman" w:hAnsi="Times New Roman" w:cs="Times New Roman"/>
                <w:lang w:val="lt-LT"/>
              </w:rPr>
              <w:t>šlaidos pastatams ir žemei, atsižvelgiant į mastą ir laikotarpį, kuriuo jie naudojami projektui</w:t>
            </w:r>
          </w:p>
          <w:p w14:paraId="624F6CD5" w14:textId="57375C96" w:rsidR="00B5754D" w:rsidRDefault="00213803" w:rsidP="006B755B">
            <w:pPr>
              <w:pStyle w:val="ListParagraph"/>
              <w:numPr>
                <w:ilvl w:val="0"/>
                <w:numId w:val="35"/>
              </w:numPr>
              <w:jc w:val="both"/>
              <w:rPr>
                <w:rFonts w:ascii="Times New Roman" w:eastAsia="Times New Roman" w:hAnsi="Times New Roman" w:cs="Times New Roman"/>
                <w:lang w:val="lt-LT"/>
              </w:rPr>
            </w:pPr>
            <w:r>
              <w:rPr>
                <w:rFonts w:ascii="Times New Roman" w:eastAsia="Times New Roman" w:hAnsi="Times New Roman" w:cs="Times New Roman"/>
                <w:lang w:val="lt-LT"/>
              </w:rPr>
              <w:t>I</w:t>
            </w:r>
            <w:r w:rsidRPr="00213803">
              <w:rPr>
                <w:rFonts w:ascii="Times New Roman" w:eastAsia="Times New Roman" w:hAnsi="Times New Roman" w:cs="Times New Roman"/>
                <w:lang w:val="lt-LT"/>
              </w:rPr>
              <w:t>šlaidos pagal sutartis vykdomiems moksliniams tyrimams, žinioms ir patentams, perkamiems arba įsigyjamiems pagal licenciją iš išorės šaltinių įprastomis rinkos sąlygomis, taip pat konsultavimo ir lygiaverčių paslaugų, naudojamų vien projektui, išlaidos</w:t>
            </w:r>
          </w:p>
          <w:p w14:paraId="5A6978B0" w14:textId="01E7CF9F" w:rsidR="00213803" w:rsidRDefault="00605D89" w:rsidP="006B755B">
            <w:pPr>
              <w:pStyle w:val="ListParagraph"/>
              <w:numPr>
                <w:ilvl w:val="0"/>
                <w:numId w:val="35"/>
              </w:numPr>
              <w:jc w:val="both"/>
              <w:rPr>
                <w:rFonts w:ascii="Times New Roman" w:eastAsia="Times New Roman" w:hAnsi="Times New Roman" w:cs="Times New Roman"/>
                <w:lang w:val="lt-LT"/>
              </w:rPr>
            </w:pPr>
            <w:r>
              <w:rPr>
                <w:rFonts w:ascii="Times New Roman" w:eastAsia="Times New Roman" w:hAnsi="Times New Roman" w:cs="Times New Roman"/>
                <w:lang w:val="lt-LT"/>
              </w:rPr>
              <w:t>P</w:t>
            </w:r>
            <w:r w:rsidRPr="00605D89">
              <w:rPr>
                <w:rFonts w:ascii="Times New Roman" w:eastAsia="Times New Roman" w:hAnsi="Times New Roman" w:cs="Times New Roman"/>
                <w:lang w:val="lt-LT"/>
              </w:rPr>
              <w:t>apildomos pridėtinės išlaidos ir kitos veiklos išlaidos, įskaitant išlaidas medžiagoms, reikmenims ir panašiems produktams, tiesiogiai susidarančios vykdant projektą</w:t>
            </w:r>
          </w:p>
          <w:p w14:paraId="287CD173" w14:textId="77777777" w:rsidR="00605D89" w:rsidRDefault="00605D89" w:rsidP="0077219F">
            <w:pPr>
              <w:pStyle w:val="ListParagraph"/>
              <w:jc w:val="both"/>
              <w:rPr>
                <w:rFonts w:ascii="Times New Roman" w:eastAsia="Times New Roman" w:hAnsi="Times New Roman" w:cs="Times New Roman"/>
                <w:lang w:val="lt-LT"/>
              </w:rPr>
            </w:pPr>
          </w:p>
          <w:p w14:paraId="4F114FA6" w14:textId="39B13D63" w:rsidR="0077219F" w:rsidRDefault="0077219F" w:rsidP="0077219F">
            <w:pPr>
              <w:jc w:val="both"/>
              <w:rPr>
                <w:rFonts w:ascii="Times New Roman" w:eastAsia="Times New Roman" w:hAnsi="Times New Roman" w:cs="Times New Roman"/>
                <w:u w:val="single"/>
                <w:lang w:val="lt-LT"/>
              </w:rPr>
            </w:pPr>
            <w:r>
              <w:rPr>
                <w:rFonts w:ascii="Times New Roman" w:eastAsia="Times New Roman" w:hAnsi="Times New Roman" w:cs="Times New Roman"/>
                <w:u w:val="single"/>
                <w:lang w:val="lt-LT"/>
              </w:rPr>
              <w:t>B</w:t>
            </w:r>
            <w:r w:rsidRPr="0077219F">
              <w:rPr>
                <w:rFonts w:ascii="Times New Roman" w:eastAsia="Times New Roman" w:hAnsi="Times New Roman" w:cs="Times New Roman"/>
                <w:u w:val="single"/>
                <w:lang w:val="lt-LT"/>
              </w:rPr>
              <w:t>andymų ir eksperimentų infrastruktūrai (pagal BBIR 26 a str.)</w:t>
            </w:r>
          </w:p>
          <w:p w14:paraId="39C7E41D" w14:textId="40B781CF" w:rsidR="0077219F" w:rsidRPr="003447BA" w:rsidRDefault="00825284" w:rsidP="00825284">
            <w:pPr>
              <w:pStyle w:val="ListParagraph"/>
              <w:numPr>
                <w:ilvl w:val="0"/>
                <w:numId w:val="36"/>
              </w:numPr>
              <w:jc w:val="both"/>
              <w:rPr>
                <w:rFonts w:ascii="Times New Roman" w:eastAsia="Times New Roman" w:hAnsi="Times New Roman" w:cs="Times New Roman"/>
                <w:lang w:val="lt-LT"/>
              </w:rPr>
            </w:pPr>
            <w:r w:rsidRPr="003447BA">
              <w:rPr>
                <w:rFonts w:ascii="Times New Roman" w:eastAsia="Times New Roman" w:hAnsi="Times New Roman" w:cs="Times New Roman"/>
                <w:lang w:val="lt-LT"/>
              </w:rPr>
              <w:t>Išlaidos</w:t>
            </w:r>
            <w:r w:rsidR="003447BA" w:rsidRPr="003447BA">
              <w:rPr>
                <w:rFonts w:ascii="Times New Roman" w:eastAsia="Times New Roman" w:hAnsi="Times New Roman" w:cs="Times New Roman"/>
                <w:lang w:val="lt-LT"/>
              </w:rPr>
              <w:t xml:space="preserve"> </w:t>
            </w:r>
            <w:r w:rsidRPr="003447BA">
              <w:rPr>
                <w:rFonts w:ascii="Times New Roman" w:eastAsia="Times New Roman" w:hAnsi="Times New Roman" w:cs="Times New Roman"/>
                <w:lang w:val="lt-LT"/>
              </w:rPr>
              <w:t>į nematerialųjį ir materialųjį turtą</w:t>
            </w:r>
          </w:p>
          <w:p w14:paraId="7D6C84D4" w14:textId="0976B1FE" w:rsidR="00DE33DF" w:rsidRDefault="00DE33DF" w:rsidP="006B755B">
            <w:pPr>
              <w:jc w:val="both"/>
              <w:rPr>
                <w:rFonts w:ascii="Times New Roman" w:eastAsia="Times New Roman" w:hAnsi="Times New Roman" w:cs="Times New Roman"/>
                <w:b/>
                <w:bCs/>
                <w:lang w:val="lt-LT"/>
              </w:rPr>
            </w:pPr>
          </w:p>
        </w:tc>
      </w:tr>
      <w:tr w:rsidR="047BF625" w:rsidRPr="005A16AB" w14:paraId="51CF0974" w14:textId="77777777" w:rsidTr="35A04B87">
        <w:trPr>
          <w:trHeight w:val="300"/>
        </w:trPr>
        <w:tc>
          <w:tcPr>
            <w:tcW w:w="9360" w:type="dxa"/>
            <w:tcMar>
              <w:left w:w="108" w:type="dxa"/>
              <w:right w:w="108" w:type="dxa"/>
            </w:tcMar>
          </w:tcPr>
          <w:p w14:paraId="4A109685" w14:textId="708A8BAD" w:rsidR="047BF625" w:rsidRDefault="047BF625" w:rsidP="00C70A89">
            <w:pPr>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t>Finansavimo form</w:t>
            </w:r>
            <w:r w:rsidR="003E1726">
              <w:rPr>
                <w:rFonts w:ascii="Times New Roman" w:eastAsia="Times New Roman" w:hAnsi="Times New Roman" w:cs="Times New Roman"/>
                <w:b/>
                <w:bCs/>
                <w:lang w:val="lt-LT"/>
              </w:rPr>
              <w:t>a</w:t>
            </w:r>
            <w:r w:rsidRPr="003E1726">
              <w:rPr>
                <w:rFonts w:ascii="Times New Roman" w:eastAsia="Times New Roman" w:hAnsi="Times New Roman" w:cs="Times New Roman"/>
                <w:lang w:val="lt-LT"/>
              </w:rPr>
              <w:t>:</w:t>
            </w:r>
          </w:p>
          <w:p w14:paraId="179348AD" w14:textId="77777777" w:rsidR="00D6058B" w:rsidRPr="005A16AB" w:rsidRDefault="00D6058B" w:rsidP="00C70A89">
            <w:pPr>
              <w:jc w:val="both"/>
              <w:rPr>
                <w:rFonts w:ascii="Times New Roman" w:eastAsia="Times New Roman" w:hAnsi="Times New Roman" w:cs="Times New Roman"/>
                <w:lang w:val="lt-LT"/>
              </w:rPr>
            </w:pPr>
          </w:p>
          <w:p w14:paraId="0F6FD69D" w14:textId="7F63A035" w:rsidR="047BF625" w:rsidRPr="005A16AB" w:rsidRDefault="00763C0A" w:rsidP="00C70A89">
            <w:pPr>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Subsidija</w:t>
            </w:r>
          </w:p>
        </w:tc>
      </w:tr>
      <w:tr w:rsidR="047BF625" w:rsidRPr="005A16AB" w14:paraId="0B7CBAE8" w14:textId="77777777" w:rsidTr="35A04B87">
        <w:trPr>
          <w:trHeight w:val="300"/>
        </w:trPr>
        <w:tc>
          <w:tcPr>
            <w:tcW w:w="9360" w:type="dxa"/>
            <w:tcMar>
              <w:left w:w="108" w:type="dxa"/>
              <w:right w:w="108" w:type="dxa"/>
            </w:tcMar>
          </w:tcPr>
          <w:p w14:paraId="2DF9DBF8" w14:textId="0E1D6157" w:rsidR="047BF625" w:rsidRDefault="047BF625" w:rsidP="00C70A89">
            <w:pPr>
              <w:jc w:val="both"/>
              <w:rPr>
                <w:rFonts w:ascii="Times New Roman" w:eastAsia="Times New Roman" w:hAnsi="Times New Roman" w:cs="Times New Roman"/>
                <w:i/>
                <w:iCs/>
                <w:lang w:val="lt-LT"/>
              </w:rPr>
            </w:pPr>
            <w:r w:rsidRPr="4819A051">
              <w:rPr>
                <w:rFonts w:ascii="Times New Roman" w:eastAsia="Times New Roman" w:hAnsi="Times New Roman" w:cs="Times New Roman"/>
                <w:b/>
                <w:bCs/>
                <w:lang w:val="lt-LT"/>
              </w:rPr>
              <w:t>Projektų atrankos būdas</w:t>
            </w:r>
            <w:r w:rsidRPr="4819A051">
              <w:rPr>
                <w:rFonts w:ascii="Times New Roman" w:eastAsia="Times New Roman" w:hAnsi="Times New Roman" w:cs="Times New Roman"/>
                <w:i/>
                <w:iCs/>
                <w:lang w:val="lt-LT"/>
              </w:rPr>
              <w:t>:</w:t>
            </w:r>
          </w:p>
          <w:p w14:paraId="2CD1F120" w14:textId="77777777" w:rsidR="00D6058B" w:rsidRPr="00D6058B" w:rsidRDefault="00D6058B" w:rsidP="00C70A89">
            <w:pPr>
              <w:jc w:val="both"/>
              <w:rPr>
                <w:rFonts w:ascii="Times New Roman" w:eastAsia="Times New Roman" w:hAnsi="Times New Roman" w:cs="Times New Roman"/>
                <w:lang w:val="lt-LT"/>
              </w:rPr>
            </w:pPr>
          </w:p>
          <w:p w14:paraId="2A766F56" w14:textId="7D8BDB28" w:rsidR="047BF625" w:rsidRPr="005A16AB" w:rsidRDefault="00763C0A" w:rsidP="00C70A89">
            <w:pPr>
              <w:jc w:val="both"/>
              <w:rPr>
                <w:rFonts w:ascii="Times New Roman" w:eastAsia="Times New Roman" w:hAnsi="Times New Roman" w:cs="Times New Roman"/>
                <w:lang w:val="lt-LT"/>
              </w:rPr>
            </w:pPr>
            <w:r w:rsidRPr="4819A051">
              <w:rPr>
                <w:rFonts w:ascii="Times New Roman" w:eastAsia="Times New Roman" w:hAnsi="Times New Roman" w:cs="Times New Roman"/>
                <w:lang w:val="lt-LT"/>
              </w:rPr>
              <w:t>Konkursas</w:t>
            </w:r>
          </w:p>
        </w:tc>
      </w:tr>
      <w:tr w:rsidR="047BF625" w:rsidRPr="00D528B7" w14:paraId="5AD51D55" w14:textId="77777777" w:rsidTr="35A04B87">
        <w:trPr>
          <w:trHeight w:val="300"/>
        </w:trPr>
        <w:tc>
          <w:tcPr>
            <w:tcW w:w="9360" w:type="dxa"/>
            <w:tcMar>
              <w:left w:w="108" w:type="dxa"/>
              <w:right w:w="108" w:type="dxa"/>
            </w:tcMar>
          </w:tcPr>
          <w:p w14:paraId="455DE58E" w14:textId="7E82C50C" w:rsidR="047BF625" w:rsidRPr="005A16AB" w:rsidRDefault="047BF625" w:rsidP="005A4471">
            <w:pPr>
              <w:spacing w:after="100" w:afterAutospacing="1"/>
              <w:jc w:val="both"/>
              <w:rPr>
                <w:rFonts w:ascii="Times New Roman" w:eastAsia="Times New Roman" w:hAnsi="Times New Roman" w:cs="Times New Roman"/>
                <w:lang w:val="lt-LT"/>
              </w:rPr>
            </w:pPr>
            <w:r w:rsidRPr="008B6590">
              <w:rPr>
                <w:rFonts w:ascii="Times New Roman" w:eastAsia="Times New Roman" w:hAnsi="Times New Roman" w:cs="Times New Roman"/>
                <w:b/>
                <w:bCs/>
                <w:lang w:val="lt-LT"/>
              </w:rPr>
              <w:t>Stebėsenos rodikliai</w:t>
            </w:r>
            <w:r w:rsidRPr="008B6590">
              <w:rPr>
                <w:rFonts w:ascii="Times New Roman" w:eastAsia="Times New Roman" w:hAnsi="Times New Roman" w:cs="Times New Roman"/>
                <w:i/>
                <w:iCs/>
                <w:lang w:val="lt-LT"/>
              </w:rPr>
              <w:t>:</w:t>
            </w:r>
          </w:p>
          <w:p w14:paraId="56E93505" w14:textId="571AE10A" w:rsidR="047BF625" w:rsidRPr="00D15BF8" w:rsidRDefault="047BF625" w:rsidP="005A4471">
            <w:pPr>
              <w:spacing w:after="100" w:afterAutospacing="1"/>
              <w:jc w:val="both"/>
              <w:rPr>
                <w:rFonts w:ascii="Times New Roman" w:eastAsia="Times New Roman" w:hAnsi="Times New Roman" w:cs="Times New Roman"/>
                <w:u w:val="single"/>
                <w:lang w:val="lt-LT"/>
              </w:rPr>
            </w:pPr>
            <w:r w:rsidRPr="00D15BF8">
              <w:rPr>
                <w:rFonts w:ascii="Times New Roman" w:eastAsia="Times New Roman" w:hAnsi="Times New Roman" w:cs="Times New Roman"/>
                <w:u w:val="single"/>
                <w:lang w:val="lt-LT"/>
              </w:rPr>
              <w:t>Produkto rodikliai:</w:t>
            </w:r>
          </w:p>
          <w:p w14:paraId="6557A1DF" w14:textId="77777777" w:rsidR="00D15BF8" w:rsidRPr="00D15BF8" w:rsidRDefault="00F36B74" w:rsidP="005A4471">
            <w:pPr>
              <w:pStyle w:val="ListParagraph"/>
              <w:numPr>
                <w:ilvl w:val="0"/>
                <w:numId w:val="32"/>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shd w:val="clear" w:color="auto" w:fill="FFFFFF"/>
                <w:lang w:val="lt-LT"/>
              </w:rPr>
              <w:t xml:space="preserve">RCO 01 </w:t>
            </w:r>
            <w:r w:rsidR="6B773D6E" w:rsidRPr="00D15BF8">
              <w:rPr>
                <w:rFonts w:ascii="Times New Roman" w:eastAsia="Times New Roman" w:hAnsi="Times New Roman" w:cs="Times New Roman"/>
                <w:lang w:val="lt-LT"/>
              </w:rPr>
              <w:t>–</w:t>
            </w:r>
            <w:r w:rsidR="6B773D6E" w:rsidRPr="00D15BF8">
              <w:rPr>
                <w:rFonts w:ascii="Times New Roman" w:eastAsia="Times New Roman" w:hAnsi="Times New Roman" w:cs="Times New Roman"/>
                <w:color w:val="333333"/>
                <w:lang w:val="lt-LT"/>
              </w:rPr>
              <w:t xml:space="preserve"> </w:t>
            </w:r>
            <w:r w:rsidR="71305D1A" w:rsidRPr="00D15BF8">
              <w:rPr>
                <w:rFonts w:ascii="Times New Roman" w:eastAsia="Times New Roman" w:hAnsi="Times New Roman" w:cs="Times New Roman"/>
                <w:color w:val="333333"/>
                <w:lang w:val="lt-LT"/>
              </w:rPr>
              <w:t>paramą gavusios įmonės (iš kurių: labai mažos, mažosios, vidutinės ir didelės)</w:t>
            </w:r>
          </w:p>
          <w:p w14:paraId="14653839" w14:textId="77777777" w:rsidR="00D15BF8" w:rsidRPr="001B6740" w:rsidRDefault="00E22952" w:rsidP="005A4471">
            <w:pPr>
              <w:pStyle w:val="ListParagraph"/>
              <w:numPr>
                <w:ilvl w:val="0"/>
                <w:numId w:val="32"/>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shd w:val="clear" w:color="auto" w:fill="FFFFFF"/>
                <w:lang w:val="lt-LT"/>
              </w:rPr>
              <w:t xml:space="preserve">RCO 02 </w:t>
            </w:r>
            <w:r w:rsidR="1E3EAD40" w:rsidRPr="00D15BF8">
              <w:rPr>
                <w:rFonts w:ascii="Times New Roman" w:eastAsia="Times New Roman" w:hAnsi="Times New Roman" w:cs="Times New Roman"/>
                <w:lang w:val="lt-LT"/>
              </w:rPr>
              <w:t>–</w:t>
            </w:r>
            <w:r w:rsidRPr="00D15BF8">
              <w:rPr>
                <w:rFonts w:ascii="Times New Roman" w:eastAsia="Times New Roman" w:hAnsi="Times New Roman" w:cs="Times New Roman"/>
                <w:shd w:val="clear" w:color="auto" w:fill="FFFFFF"/>
                <w:lang w:val="lt-LT"/>
              </w:rPr>
              <w:t xml:space="preserve"> </w:t>
            </w:r>
            <w:r w:rsidR="7DC0FB92" w:rsidRPr="00D15BF8">
              <w:rPr>
                <w:rFonts w:ascii="Times New Roman" w:eastAsia="Times New Roman" w:hAnsi="Times New Roman" w:cs="Times New Roman"/>
                <w:color w:val="333333"/>
                <w:lang w:val="lt-LT"/>
              </w:rPr>
              <w:t>paramą dotacijomis gavusios įmonės</w:t>
            </w:r>
          </w:p>
          <w:p w14:paraId="420E92CC" w14:textId="332AA2C1" w:rsidR="001B6740" w:rsidRPr="00D42D5B" w:rsidRDefault="00896EBF" w:rsidP="005A4471">
            <w:pPr>
              <w:pStyle w:val="ListParagraph"/>
              <w:numPr>
                <w:ilvl w:val="0"/>
                <w:numId w:val="32"/>
              </w:numPr>
              <w:spacing w:after="100" w:afterAutospacing="1"/>
              <w:jc w:val="both"/>
              <w:rPr>
                <w:rFonts w:ascii="Times New Roman" w:eastAsia="Times New Roman" w:hAnsi="Times New Roman" w:cs="Times New Roman"/>
                <w:shd w:val="clear" w:color="auto" w:fill="FFFFFF"/>
                <w:lang w:val="lt-LT"/>
              </w:rPr>
            </w:pPr>
            <w:r w:rsidRPr="00896EBF">
              <w:rPr>
                <w:rFonts w:ascii="Times New Roman" w:eastAsia="Times New Roman" w:hAnsi="Times New Roman" w:cs="Times New Roman"/>
                <w:shd w:val="clear" w:color="auto" w:fill="FFFFFF"/>
                <w:lang w:val="lt-LT"/>
              </w:rPr>
              <w:t>RCO128 –</w:t>
            </w:r>
            <w:r w:rsidR="0036179E">
              <w:rPr>
                <w:rFonts w:ascii="Times New Roman" w:eastAsia="Times New Roman" w:hAnsi="Times New Roman" w:cs="Times New Roman"/>
                <w:shd w:val="clear" w:color="auto" w:fill="FFFFFF"/>
                <w:lang w:val="lt-LT"/>
              </w:rPr>
              <w:t xml:space="preserve"> </w:t>
            </w:r>
            <w:r w:rsidR="00642B07">
              <w:rPr>
                <w:rFonts w:ascii="Times New Roman" w:eastAsia="Times New Roman" w:hAnsi="Times New Roman" w:cs="Times New Roman"/>
                <w:shd w:val="clear" w:color="auto" w:fill="FFFFFF"/>
                <w:lang w:val="lt-LT"/>
              </w:rPr>
              <w:t>param</w:t>
            </w:r>
            <w:r w:rsidR="00860B9F">
              <w:rPr>
                <w:rFonts w:ascii="Times New Roman" w:eastAsia="Times New Roman" w:hAnsi="Times New Roman" w:cs="Times New Roman"/>
                <w:shd w:val="clear" w:color="auto" w:fill="FFFFFF"/>
                <w:lang w:val="lt-LT"/>
              </w:rPr>
              <w:t xml:space="preserve">ą gavusios </w:t>
            </w:r>
            <w:r w:rsidR="00612167" w:rsidRPr="00DD1B0B">
              <w:rPr>
                <w:rFonts w:ascii="Times New Roman" w:eastAsia="Times New Roman" w:hAnsi="Times New Roman" w:cs="Times New Roman"/>
                <w:color w:val="333333"/>
                <w:lang w:val="lt-LT"/>
              </w:rPr>
              <w:t xml:space="preserve">įmonės, </w:t>
            </w:r>
            <w:r w:rsidR="00DD1B0B" w:rsidRPr="00DD1B0B">
              <w:rPr>
                <w:rFonts w:ascii="Times New Roman" w:eastAsia="Times New Roman" w:hAnsi="Times New Roman" w:cs="Times New Roman"/>
                <w:color w:val="333333"/>
                <w:lang w:val="lt-LT"/>
              </w:rPr>
              <w:t xml:space="preserve">susijusios su </w:t>
            </w:r>
            <w:r w:rsidR="00DD1B0B">
              <w:rPr>
                <w:rFonts w:ascii="Times New Roman" w:eastAsia="Times New Roman" w:hAnsi="Times New Roman" w:cs="Times New Roman"/>
                <w:color w:val="333333"/>
                <w:lang w:val="lt-LT"/>
              </w:rPr>
              <w:t>d</w:t>
            </w:r>
            <w:r w:rsidR="006B6420" w:rsidRPr="00DD1B0B">
              <w:rPr>
                <w:rFonts w:ascii="Times New Roman" w:eastAsia="Times New Roman" w:hAnsi="Times New Roman" w:cs="Times New Roman"/>
                <w:color w:val="333333"/>
                <w:lang w:val="lt-LT"/>
              </w:rPr>
              <w:t>vejopo naudojimo ir gynybini</w:t>
            </w:r>
            <w:r w:rsidR="0036179E">
              <w:rPr>
                <w:rFonts w:ascii="Times New Roman" w:eastAsia="Times New Roman" w:hAnsi="Times New Roman" w:cs="Times New Roman"/>
                <w:color w:val="333333"/>
                <w:lang w:val="lt-LT"/>
              </w:rPr>
              <w:t>ų</w:t>
            </w:r>
            <w:r w:rsidR="006B6420" w:rsidRPr="00DD1B0B">
              <w:rPr>
                <w:rFonts w:ascii="Times New Roman" w:eastAsia="Times New Roman" w:hAnsi="Times New Roman" w:cs="Times New Roman"/>
                <w:color w:val="333333"/>
                <w:lang w:val="lt-LT"/>
              </w:rPr>
              <w:t xml:space="preserve"> pajėgum</w:t>
            </w:r>
            <w:r w:rsidR="0036179E">
              <w:rPr>
                <w:rFonts w:ascii="Times New Roman" w:eastAsia="Times New Roman" w:hAnsi="Times New Roman" w:cs="Times New Roman"/>
                <w:color w:val="333333"/>
                <w:lang w:val="lt-LT"/>
              </w:rPr>
              <w:t>ų</w:t>
            </w:r>
            <w:r w:rsidR="006B6420" w:rsidRPr="00DD1B0B">
              <w:rPr>
                <w:rFonts w:ascii="Times New Roman" w:eastAsia="Times New Roman" w:hAnsi="Times New Roman" w:cs="Times New Roman"/>
                <w:color w:val="333333"/>
                <w:lang w:val="lt-LT"/>
              </w:rPr>
              <w:t xml:space="preserve"> stiprinimu</w:t>
            </w:r>
          </w:p>
          <w:p w14:paraId="55B79C24" w14:textId="1F88E96E" w:rsidR="047BF625" w:rsidRPr="00D15BF8" w:rsidRDefault="047BF625" w:rsidP="005A4471">
            <w:pPr>
              <w:spacing w:after="100" w:afterAutospacing="1"/>
              <w:jc w:val="both"/>
              <w:rPr>
                <w:rFonts w:ascii="Times New Roman" w:eastAsia="Times New Roman" w:hAnsi="Times New Roman" w:cs="Times New Roman"/>
                <w:u w:val="single"/>
                <w:lang w:val="lt-LT"/>
              </w:rPr>
            </w:pPr>
            <w:r w:rsidRPr="00D15BF8">
              <w:rPr>
                <w:rFonts w:ascii="Times New Roman" w:eastAsia="Times New Roman" w:hAnsi="Times New Roman" w:cs="Times New Roman"/>
                <w:u w:val="single"/>
                <w:lang w:val="lt-LT"/>
              </w:rPr>
              <w:t>Rezultato rodikliai:</w:t>
            </w:r>
          </w:p>
          <w:p w14:paraId="6A168404" w14:textId="77777777" w:rsidR="00D15BF8" w:rsidRPr="00D15BF8" w:rsidRDefault="003066B1" w:rsidP="005A4471">
            <w:pPr>
              <w:pStyle w:val="ListParagraph"/>
              <w:numPr>
                <w:ilvl w:val="0"/>
                <w:numId w:val="33"/>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shd w:val="clear" w:color="auto" w:fill="FFFFFF"/>
                <w:lang w:val="lt-LT"/>
              </w:rPr>
              <w:lastRenderedPageBreak/>
              <w:t>RCR 02</w:t>
            </w:r>
            <w:r w:rsidR="6C8962CD" w:rsidRPr="00D15BF8">
              <w:rPr>
                <w:rFonts w:ascii="Times New Roman" w:eastAsia="Times New Roman" w:hAnsi="Times New Roman" w:cs="Times New Roman"/>
                <w:lang w:val="lt-LT"/>
              </w:rPr>
              <w:t xml:space="preserve"> –</w:t>
            </w:r>
            <w:r w:rsidRPr="00D15BF8">
              <w:rPr>
                <w:rFonts w:ascii="Times New Roman" w:eastAsia="Times New Roman" w:hAnsi="Times New Roman" w:cs="Times New Roman"/>
                <w:shd w:val="clear" w:color="auto" w:fill="FFFFFF"/>
                <w:lang w:val="lt-LT"/>
              </w:rPr>
              <w:t xml:space="preserve"> </w:t>
            </w:r>
            <w:r w:rsidR="053F3DC9" w:rsidRPr="00D15BF8">
              <w:rPr>
                <w:rFonts w:ascii="Times New Roman" w:eastAsia="Times New Roman" w:hAnsi="Times New Roman" w:cs="Times New Roman"/>
                <w:color w:val="333333"/>
                <w:lang w:val="lt-LT"/>
              </w:rPr>
              <w:t>privačiosios investicijos, papildančios viešąją paramą (iš kurių: dotacijos, finansinės priemonės)</w:t>
            </w:r>
          </w:p>
          <w:p w14:paraId="6703492B" w14:textId="77777777" w:rsidR="00B93D2D" w:rsidRPr="00B93D2D" w:rsidRDefault="32B45D9E" w:rsidP="005A4471">
            <w:pPr>
              <w:pStyle w:val="ListParagraph"/>
              <w:numPr>
                <w:ilvl w:val="0"/>
                <w:numId w:val="33"/>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lang w:val="lt-LT"/>
              </w:rPr>
              <w:t>RCR 06 – pateiktos patentų paraiškos</w:t>
            </w:r>
            <w:r w:rsidR="00380254">
              <w:rPr>
                <w:rFonts w:ascii="Times New Roman" w:eastAsia="Times New Roman" w:hAnsi="Times New Roman" w:cs="Times New Roman"/>
                <w:lang w:val="lt-LT"/>
              </w:rPr>
              <w:t xml:space="preserve"> </w:t>
            </w:r>
            <w:r w:rsidR="00B93D2D">
              <w:rPr>
                <w:rFonts w:ascii="Times New Roman" w:eastAsia="Times New Roman" w:hAnsi="Times New Roman" w:cs="Times New Roman"/>
                <w:lang w:val="lt-LT"/>
              </w:rPr>
              <w:t>(taikomas tuo atveju, kai vykdoma MTEP veikla)</w:t>
            </w:r>
          </w:p>
          <w:p w14:paraId="3594EA32" w14:textId="77777777" w:rsidR="047BF625" w:rsidRPr="0072018E" w:rsidRDefault="655174D5" w:rsidP="005A4471">
            <w:pPr>
              <w:pStyle w:val="ListParagraph"/>
              <w:numPr>
                <w:ilvl w:val="0"/>
                <w:numId w:val="33"/>
              </w:numPr>
              <w:spacing w:after="100" w:afterAutospacing="1"/>
              <w:jc w:val="both"/>
              <w:rPr>
                <w:rFonts w:ascii="Times New Roman" w:eastAsia="Times New Roman" w:hAnsi="Times New Roman" w:cs="Times New Roman"/>
                <w:shd w:val="clear" w:color="auto" w:fill="FFFFFF"/>
                <w:lang w:val="lt-LT"/>
              </w:rPr>
            </w:pPr>
            <w:r w:rsidRPr="00D15BF8">
              <w:rPr>
                <w:rFonts w:ascii="Times New Roman" w:eastAsia="Times New Roman" w:hAnsi="Times New Roman" w:cs="Times New Roman"/>
                <w:lang w:val="lt-LT"/>
              </w:rPr>
              <w:t>RCR 102 – paramą gavusiuose subjektuose sukurtos mokslo tiriamojo darbo vietos</w:t>
            </w:r>
            <w:r w:rsidR="047BF625" w:rsidRPr="00D15BF8">
              <w:rPr>
                <w:rFonts w:ascii="Times New Roman" w:eastAsia="Times New Roman" w:hAnsi="Times New Roman" w:cs="Times New Roman"/>
                <w:lang w:val="lt-LT"/>
              </w:rPr>
              <w:t xml:space="preserve"> </w:t>
            </w:r>
            <w:r w:rsidR="00380254">
              <w:rPr>
                <w:rFonts w:ascii="Times New Roman" w:eastAsia="Times New Roman" w:hAnsi="Times New Roman" w:cs="Times New Roman"/>
                <w:lang w:val="lt-LT"/>
              </w:rPr>
              <w:t>(</w:t>
            </w:r>
            <w:r w:rsidR="00B93D2D">
              <w:rPr>
                <w:rFonts w:ascii="Times New Roman" w:eastAsia="Times New Roman" w:hAnsi="Times New Roman" w:cs="Times New Roman"/>
                <w:lang w:val="lt-LT"/>
              </w:rPr>
              <w:t>taikomas</w:t>
            </w:r>
            <w:r w:rsidR="00380254">
              <w:rPr>
                <w:rFonts w:ascii="Times New Roman" w:eastAsia="Times New Roman" w:hAnsi="Times New Roman" w:cs="Times New Roman"/>
                <w:lang w:val="lt-LT"/>
              </w:rPr>
              <w:t xml:space="preserve"> tuo atveju, kai vykdoma MTEP veikla)</w:t>
            </w:r>
          </w:p>
          <w:p w14:paraId="5FB2BF80" w14:textId="18484CBD" w:rsidR="0072018E" w:rsidRPr="00D15BF8" w:rsidRDefault="0072018E" w:rsidP="00A06493">
            <w:pPr>
              <w:pStyle w:val="ListParagraph"/>
              <w:spacing w:after="100" w:afterAutospacing="1"/>
              <w:jc w:val="both"/>
              <w:rPr>
                <w:rFonts w:ascii="Times New Roman" w:eastAsia="Times New Roman" w:hAnsi="Times New Roman" w:cs="Times New Roman"/>
                <w:shd w:val="clear" w:color="auto" w:fill="FFFFFF"/>
                <w:lang w:val="lt-LT"/>
              </w:rPr>
            </w:pPr>
          </w:p>
        </w:tc>
      </w:tr>
      <w:tr w:rsidR="047BF625" w:rsidRPr="00D528B7" w14:paraId="277869D1" w14:textId="77777777" w:rsidTr="35A04B87">
        <w:trPr>
          <w:trHeight w:val="300"/>
        </w:trPr>
        <w:tc>
          <w:tcPr>
            <w:tcW w:w="9360" w:type="dxa"/>
            <w:tcMar>
              <w:left w:w="108" w:type="dxa"/>
              <w:right w:w="108" w:type="dxa"/>
            </w:tcMar>
          </w:tcPr>
          <w:p w14:paraId="589C826A" w14:textId="08B78B01" w:rsidR="047BF625" w:rsidRPr="005A16AB" w:rsidRDefault="047BF625" w:rsidP="005A4471">
            <w:pPr>
              <w:spacing w:after="100" w:afterAutospacing="1"/>
              <w:jc w:val="both"/>
              <w:rPr>
                <w:rFonts w:ascii="Times New Roman" w:eastAsia="Times New Roman" w:hAnsi="Times New Roman" w:cs="Times New Roman"/>
                <w:lang w:val="lt-LT"/>
              </w:rPr>
            </w:pPr>
            <w:r w:rsidRPr="4819A051">
              <w:rPr>
                <w:rFonts w:ascii="Times New Roman" w:eastAsia="Times New Roman" w:hAnsi="Times New Roman" w:cs="Times New Roman"/>
                <w:b/>
                <w:bCs/>
                <w:lang w:val="lt-LT"/>
              </w:rPr>
              <w:lastRenderedPageBreak/>
              <w:t>Taikomi teisės aktai</w:t>
            </w:r>
            <w:r w:rsidR="0040064B">
              <w:rPr>
                <w:rFonts w:ascii="Times New Roman" w:eastAsia="Times New Roman" w:hAnsi="Times New Roman" w:cs="Times New Roman"/>
                <w:b/>
                <w:bCs/>
                <w:lang w:val="lt-LT"/>
              </w:rPr>
              <w:t>:</w:t>
            </w:r>
          </w:p>
          <w:p w14:paraId="25F89593" w14:textId="614810A9"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2021 birželio 24 d. Europos Parlamento ir Tarybos reglamentas (ES) 2021/1058 dėl Europos regioninės plėtros fondo ir Sanglaudos fondo su paskutiniais pakeitimais, padarytais 2024 m. vasario 29 d. Europos Parlamento ir Tarybos reglamentu (ES) 2024/795.</w:t>
            </w:r>
          </w:p>
          <w:p w14:paraId="2BFC66AB" w14:textId="2B9B63B1" w:rsidR="047BF625"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paskutiniais pakeitimais, padarytais 2024 m. vasario 29 d. Europos Parlamento ir Tarybos reglamentu (ES) 2024/795.</w:t>
            </w:r>
          </w:p>
          <w:p w14:paraId="6240B41A" w14:textId="576FB3C2" w:rsidR="007C2788" w:rsidRPr="000F69D9" w:rsidRDefault="007C2788" w:rsidP="000F69D9">
            <w:pPr>
              <w:pStyle w:val="ListParagraph"/>
              <w:numPr>
                <w:ilvl w:val="0"/>
                <w:numId w:val="16"/>
              </w:numPr>
              <w:spacing w:after="100" w:afterAutospacing="1"/>
              <w:rPr>
                <w:rFonts w:ascii="Times New Roman" w:eastAsia="Times New Roman" w:hAnsi="Times New Roman" w:cs="Times New Roman"/>
                <w:color w:val="000000" w:themeColor="text1"/>
                <w:lang w:val="lt-LT"/>
              </w:rPr>
            </w:pPr>
            <w:r w:rsidRPr="007C2788">
              <w:rPr>
                <w:rFonts w:ascii="Times New Roman" w:eastAsia="Times New Roman" w:hAnsi="Times New Roman" w:cs="Times New Roman"/>
                <w:color w:val="000000" w:themeColor="text1"/>
                <w:lang w:val="lt-LT"/>
              </w:rPr>
              <w:t xml:space="preserve">2014 m. birželio 17 d. Komisijos reglamentas (ES) Nr. 651/2014, kuriuo tam tikrų kategorijų pagalba skelbiama suderinama su vidaus rinka taikant Sutarties 107 ir 108 straipsnius, </w:t>
            </w:r>
            <w:r w:rsidR="000F69D9" w:rsidRPr="000F69D9">
              <w:rPr>
                <w:rFonts w:ascii="Times New Roman" w:eastAsia="Times New Roman" w:hAnsi="Times New Roman" w:cs="Times New Roman"/>
                <w:color w:val="000000" w:themeColor="text1"/>
                <w:lang w:val="lt-LT"/>
              </w:rPr>
              <w:t>su paskutiniais pakeitimais, padarytais 2023 m. birželio 23 d. Komisijos reglamentu (ES) 2023/1315</w:t>
            </w:r>
            <w:r w:rsidR="00D36F21">
              <w:rPr>
                <w:rFonts w:ascii="Times New Roman" w:eastAsia="Times New Roman" w:hAnsi="Times New Roman" w:cs="Times New Roman"/>
                <w:color w:val="000000" w:themeColor="text1"/>
                <w:lang w:val="lt-LT"/>
              </w:rPr>
              <w:t>.</w:t>
            </w:r>
          </w:p>
          <w:p w14:paraId="49E433D2" w14:textId="6C019982"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Lietuvos Respublikos strateginio valdymo įstatymas.</w:t>
            </w:r>
          </w:p>
          <w:p w14:paraId="576F9B2F" w14:textId="775CF029" w:rsidR="047BF625"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Lietuvos Respublikos technologijų ir inovacijų įstatymas.</w:t>
            </w:r>
          </w:p>
          <w:p w14:paraId="7362D702" w14:textId="7A4509CA" w:rsidR="00014132" w:rsidRPr="005A16AB" w:rsidRDefault="00014132"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00014132">
              <w:rPr>
                <w:rFonts w:ascii="Times New Roman" w:eastAsia="Times New Roman" w:hAnsi="Times New Roman" w:cs="Times New Roman"/>
                <w:color w:val="000000" w:themeColor="text1"/>
                <w:lang w:val="lt-LT"/>
              </w:rPr>
              <w:t>Lietuvos Respublikos smulkiojo ir vidutinio verslo plėtros įstatymas</w:t>
            </w:r>
            <w:r>
              <w:rPr>
                <w:rFonts w:ascii="Times New Roman" w:eastAsia="Times New Roman" w:hAnsi="Times New Roman" w:cs="Times New Roman"/>
                <w:color w:val="000000" w:themeColor="text1"/>
                <w:lang w:val="lt-LT"/>
              </w:rPr>
              <w:t>.</w:t>
            </w:r>
          </w:p>
          <w:p w14:paraId="7DDDE93B" w14:textId="33537D44"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Lietuvos Respublikos Vyriausybės 2016 m. sausio 6 d. nutarimas Nr. 5 „Dėl Sostinės regiono ir Vidurio ir vakarų Lietuvos regiono sudarymo“.</w:t>
            </w:r>
          </w:p>
          <w:p w14:paraId="61E50388" w14:textId="413FCD36"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Lietuvos Respublikos Vyriausybės 2020 m. lapkričio 25 d. nutarimas Nr. 1322 „Dėl pasirengimo administruoti Europos Sąjungos lėšas ir jų administravimo“.</w:t>
            </w:r>
          </w:p>
          <w:p w14:paraId="37ED57ED" w14:textId="0CB8A028"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Strateginio valdymo metodika, patvirtinta Lietuvos Respublikos Vyriausybės 2021 m. balandžio 28 d. nutarimu Nr. 292 „Dėl Strateginio valdymo metodikos patvirtinimo“.</w:t>
            </w:r>
          </w:p>
          <w:p w14:paraId="0C98815F" w14:textId="05E1F0A7"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37DA1400" w14:textId="7712A107"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2022–2030 metų ekonomikos transformacijos ir konkurencingumo plėtros programos pažangos priemonė Nr. 05-001-01-05-07 „Sukurti nuoseklią inovacinės veiklos skatinimo sistemą“, patvirtinta Lietuvos Respublikos ekonomikos ir inovacijų ministro 2022 m. liepos 22 d. įsakymu Nr. 4-885 „</w:t>
            </w:r>
            <w:r w:rsidRPr="4819A051">
              <w:rPr>
                <w:rFonts w:ascii="Times New Roman" w:eastAsia="Times New Roman" w:hAnsi="Times New Roman" w:cs="Times New Roman"/>
                <w:color w:val="333333"/>
                <w:lang w:val="lt-LT"/>
              </w:rPr>
              <w:t>2022–2030 metų ekonomikos transformacijos ir konkurencingumo plėtros programos pažangos priemonės Nr. 05-001-01-05-07 „Sukurti nuoseklią inovacinės veiklos skatinimo sistemą“ aprašo patvirtinimo</w:t>
            </w:r>
            <w:r w:rsidRPr="4819A051">
              <w:rPr>
                <w:rFonts w:ascii="Times New Roman" w:eastAsia="Times New Roman" w:hAnsi="Times New Roman" w:cs="Times New Roman"/>
                <w:color w:val="000000" w:themeColor="text1"/>
                <w:lang w:val="lt-LT"/>
              </w:rPr>
              <w:t xml:space="preserve"> “.</w:t>
            </w:r>
          </w:p>
          <w:p w14:paraId="65768726" w14:textId="1E56F285"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 xml:space="preserve">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w:t>
            </w:r>
            <w:r w:rsidRPr="4819A051">
              <w:rPr>
                <w:rFonts w:ascii="Times New Roman" w:eastAsia="Times New Roman" w:hAnsi="Times New Roman" w:cs="Times New Roman"/>
                <w:color w:val="000000" w:themeColor="text1"/>
                <w:lang w:val="lt-LT"/>
              </w:rPr>
              <w:lastRenderedPageBreak/>
              <w:t>programos ir Ekonomikos gaivinimo ir atsparumo didinimo plano „Naujos kartos Lietuva“ įgyvendinimo“.</w:t>
            </w:r>
          </w:p>
          <w:p w14:paraId="16AFD4E7" w14:textId="54129998"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11350B53" w14:textId="051A86B9" w:rsidR="047BF625" w:rsidRPr="005A16AB" w:rsidRDefault="0002AEE8" w:rsidP="007C2788">
            <w:pPr>
              <w:pStyle w:val="ListParagraph"/>
              <w:numPr>
                <w:ilvl w:val="0"/>
                <w:numId w:val="16"/>
              </w:numPr>
              <w:spacing w:after="100" w:afterAutospacing="1"/>
              <w:jc w:val="both"/>
              <w:rPr>
                <w:rFonts w:ascii="Times New Roman" w:eastAsia="Times New Roman" w:hAnsi="Times New Roman" w:cs="Times New Roman"/>
                <w:color w:val="000000" w:themeColor="text1"/>
                <w:lang w:val="lt-LT"/>
              </w:rPr>
            </w:pPr>
            <w:r w:rsidRPr="4819A051">
              <w:rPr>
                <w:rFonts w:ascii="Times New Roman" w:eastAsia="Times New Roman" w:hAnsi="Times New Roman" w:cs="Times New Roman"/>
                <w:color w:val="000000" w:themeColor="text1"/>
                <w:lang w:val="lt-LT"/>
              </w:rPr>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tc>
      </w:tr>
    </w:tbl>
    <w:p w14:paraId="1CD0C26A" w14:textId="406ED72E" w:rsidR="00417216" w:rsidRPr="005A16AB" w:rsidRDefault="00417216" w:rsidP="005A4471">
      <w:pPr>
        <w:spacing w:after="0" w:line="240" w:lineRule="auto"/>
        <w:jc w:val="both"/>
        <w:rPr>
          <w:rFonts w:ascii="Times New Roman" w:eastAsia="Times New Roman" w:hAnsi="Times New Roman" w:cs="Times New Roman"/>
          <w:lang w:val="lt-LT"/>
        </w:rPr>
      </w:pPr>
    </w:p>
    <w:p w14:paraId="2C078E63" w14:textId="398BB59D" w:rsidR="00417216" w:rsidRPr="005A16AB" w:rsidRDefault="00417216" w:rsidP="005A4471">
      <w:pPr>
        <w:spacing w:after="0" w:line="240" w:lineRule="auto"/>
        <w:jc w:val="both"/>
        <w:rPr>
          <w:rFonts w:ascii="Times New Roman" w:eastAsia="Times New Roman" w:hAnsi="Times New Roman" w:cs="Times New Roman"/>
          <w:lang w:val="lt-LT"/>
        </w:rPr>
      </w:pPr>
    </w:p>
    <w:sectPr w:rsidR="00417216" w:rsidRPr="005A16AB" w:rsidSect="0040064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DCFB" w14:textId="77777777" w:rsidR="00E210E5" w:rsidRDefault="00E210E5" w:rsidP="00A43BA4">
      <w:pPr>
        <w:spacing w:after="0" w:line="240" w:lineRule="auto"/>
      </w:pPr>
      <w:r>
        <w:separator/>
      </w:r>
    </w:p>
  </w:endnote>
  <w:endnote w:type="continuationSeparator" w:id="0">
    <w:p w14:paraId="02C75E0B" w14:textId="77777777" w:rsidR="00E210E5" w:rsidRDefault="00E210E5" w:rsidP="00A4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F0C93" w14:textId="77777777" w:rsidR="00E210E5" w:rsidRDefault="00E210E5" w:rsidP="00A43BA4">
      <w:pPr>
        <w:spacing w:after="0" w:line="240" w:lineRule="auto"/>
      </w:pPr>
      <w:r>
        <w:separator/>
      </w:r>
    </w:p>
  </w:footnote>
  <w:footnote w:type="continuationSeparator" w:id="0">
    <w:p w14:paraId="2B65AFEE" w14:textId="77777777" w:rsidR="00E210E5" w:rsidRDefault="00E210E5" w:rsidP="00A43BA4">
      <w:pPr>
        <w:spacing w:after="0" w:line="240" w:lineRule="auto"/>
      </w:pPr>
      <w:r>
        <w:continuationSeparator/>
      </w:r>
    </w:p>
  </w:footnote>
  <w:footnote w:id="1">
    <w:p w14:paraId="2F327A72" w14:textId="7A4BD2BB" w:rsidR="00A43BA4" w:rsidRPr="00201A9C" w:rsidRDefault="00A43BA4" w:rsidP="005A4471">
      <w:pPr>
        <w:pStyle w:val="FootnoteText"/>
        <w:jc w:val="both"/>
        <w:rPr>
          <w:lang w:val="lt-LT"/>
        </w:rPr>
      </w:pPr>
      <w:r>
        <w:rPr>
          <w:rStyle w:val="FootnoteReference"/>
        </w:rPr>
        <w:footnoteRef/>
      </w:r>
      <w:r>
        <w:t xml:space="preserve"> </w:t>
      </w:r>
      <w:r w:rsidRPr="00FE29A5">
        <w:rPr>
          <w:rFonts w:ascii="Times New Roman" w:hAnsi="Times New Roman" w:cs="Times New Roman"/>
          <w:bCs/>
          <w:iCs/>
          <w:lang w:val="lt-LT"/>
        </w:rPr>
        <w:t xml:space="preserve">Patvirtinta </w:t>
      </w:r>
      <w:r w:rsidRPr="00FE29A5">
        <w:rPr>
          <w:rFonts w:ascii="Times New Roman" w:hAnsi="Times New Roman" w:cs="Times New Roman"/>
          <w:bCs/>
          <w:lang w:val="lt-LT" w:eastAsia="ar-SA"/>
        </w:rPr>
        <w:t>Lietuvos Respublikos Vyriausybės 2022 m. kovo 16 d</w:t>
      </w:r>
      <w:r w:rsidRPr="00FE29A5">
        <w:rPr>
          <w:rFonts w:ascii="Times New Roman" w:eastAsiaTheme="minorHAnsi" w:hAnsi="Times New Roman" w:cs="Times New Roman"/>
          <w:bCs/>
          <w:lang w:val="lt-LT"/>
        </w:rPr>
        <w:t xml:space="preserve">. </w:t>
      </w:r>
      <w:r w:rsidRPr="00FE29A5">
        <w:rPr>
          <w:rFonts w:ascii="Times New Roman" w:hAnsi="Times New Roman" w:cs="Times New Roman"/>
          <w:bCs/>
          <w:lang w:val="lt-LT" w:eastAsia="ar-SA"/>
        </w:rPr>
        <w:t xml:space="preserve">nutarimu </w:t>
      </w:r>
      <w:r w:rsidRPr="00FE29A5">
        <w:rPr>
          <w:rFonts w:ascii="Times New Roman" w:hAnsi="Times New Roman" w:cs="Times New Roman"/>
          <w:bCs/>
          <w:lang w:val="lt-LT"/>
        </w:rPr>
        <w:t>Nr. 247 „</w:t>
      </w:r>
      <w:r w:rsidRPr="00FE29A5">
        <w:rPr>
          <w:rFonts w:ascii="Times New Roman" w:hAnsi="Times New Roman" w:cs="Times New Roman"/>
          <w:bCs/>
          <w:color w:val="333333"/>
          <w:shd w:val="clear" w:color="auto" w:fill="FFFFFF"/>
          <w:lang w:val="lt-LT"/>
        </w:rPr>
        <w:t>Dėl 2022–2030 metų ekonomikos transformacijos ir konkurencingumo plėtros programos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960365"/>
      <w:docPartObj>
        <w:docPartGallery w:val="Page Numbers (Top of Page)"/>
        <w:docPartUnique/>
      </w:docPartObj>
    </w:sdtPr>
    <w:sdtEndPr>
      <w:rPr>
        <w:rFonts w:ascii="Times New Roman" w:hAnsi="Times New Roman" w:cs="Times New Roman"/>
      </w:rPr>
    </w:sdtEndPr>
    <w:sdtContent>
      <w:p w14:paraId="1084CCF8" w14:textId="685B82D7" w:rsidR="0040064B" w:rsidRPr="00882C9F" w:rsidRDefault="0040064B">
        <w:pPr>
          <w:pStyle w:val="Header"/>
          <w:jc w:val="center"/>
          <w:rPr>
            <w:rFonts w:ascii="Times New Roman" w:hAnsi="Times New Roman" w:cs="Times New Roman"/>
          </w:rPr>
        </w:pPr>
        <w:r w:rsidRPr="00882C9F">
          <w:rPr>
            <w:rFonts w:ascii="Times New Roman" w:hAnsi="Times New Roman" w:cs="Times New Roman"/>
          </w:rPr>
          <w:fldChar w:fldCharType="begin"/>
        </w:r>
        <w:r w:rsidRPr="00882C9F">
          <w:rPr>
            <w:rFonts w:ascii="Times New Roman" w:hAnsi="Times New Roman" w:cs="Times New Roman"/>
          </w:rPr>
          <w:instrText>PAGE   \* MERGEFORMAT</w:instrText>
        </w:r>
        <w:r w:rsidRPr="00882C9F">
          <w:rPr>
            <w:rFonts w:ascii="Times New Roman" w:hAnsi="Times New Roman" w:cs="Times New Roman"/>
          </w:rPr>
          <w:fldChar w:fldCharType="separate"/>
        </w:r>
        <w:r w:rsidRPr="00882C9F">
          <w:rPr>
            <w:rFonts w:ascii="Times New Roman" w:hAnsi="Times New Roman" w:cs="Times New Roman"/>
            <w:lang w:val="lt-LT"/>
          </w:rPr>
          <w:t>2</w:t>
        </w:r>
        <w:r w:rsidRPr="00882C9F">
          <w:rPr>
            <w:rFonts w:ascii="Times New Roman" w:hAnsi="Times New Roman" w:cs="Times New Roman"/>
          </w:rPr>
          <w:fldChar w:fldCharType="end"/>
        </w:r>
      </w:p>
    </w:sdtContent>
  </w:sdt>
  <w:p w14:paraId="12DB26D8" w14:textId="77777777" w:rsidR="0040064B" w:rsidRDefault="0040064B">
    <w:pPr>
      <w:pStyle w:val="Header"/>
    </w:pPr>
  </w:p>
</w:hdr>
</file>

<file path=word/intelligence2.xml><?xml version="1.0" encoding="utf-8"?>
<int2:intelligence xmlns:int2="http://schemas.microsoft.com/office/intelligence/2020/intelligence" xmlns:oel="http://schemas.microsoft.com/office/2019/extlst">
  <int2:observations>
    <int2:textHash int2:hashCode="C5f2LmHmAr0WCj" int2:id="Sv6GGSw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819"/>
    <w:multiLevelType w:val="hybridMultilevel"/>
    <w:tmpl w:val="5AA49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F3C6C"/>
    <w:multiLevelType w:val="hybridMultilevel"/>
    <w:tmpl w:val="71880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34126F"/>
    <w:multiLevelType w:val="hybridMultilevel"/>
    <w:tmpl w:val="DE3E7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BD4035"/>
    <w:multiLevelType w:val="hybridMultilevel"/>
    <w:tmpl w:val="AEC8A724"/>
    <w:lvl w:ilvl="0" w:tplc="7DC43DFE">
      <w:start w:val="10"/>
      <w:numFmt w:val="decimal"/>
      <w:lvlText w:val="%1."/>
      <w:lvlJc w:val="left"/>
      <w:pPr>
        <w:ind w:left="720" w:hanging="360"/>
      </w:pPr>
      <w:rPr>
        <w:rFonts w:ascii="Times New Roman" w:hAnsi="Times New Roman" w:hint="default"/>
      </w:rPr>
    </w:lvl>
    <w:lvl w:ilvl="1" w:tplc="9D486A66">
      <w:start w:val="1"/>
      <w:numFmt w:val="lowerLetter"/>
      <w:lvlText w:val="%2."/>
      <w:lvlJc w:val="left"/>
      <w:pPr>
        <w:ind w:left="1440" w:hanging="360"/>
      </w:pPr>
    </w:lvl>
    <w:lvl w:ilvl="2" w:tplc="55DC3022">
      <w:start w:val="1"/>
      <w:numFmt w:val="lowerRoman"/>
      <w:lvlText w:val="%3."/>
      <w:lvlJc w:val="right"/>
      <w:pPr>
        <w:ind w:left="2160" w:hanging="180"/>
      </w:pPr>
    </w:lvl>
    <w:lvl w:ilvl="3" w:tplc="0B4E14AE">
      <w:start w:val="1"/>
      <w:numFmt w:val="decimal"/>
      <w:lvlText w:val="%4."/>
      <w:lvlJc w:val="left"/>
      <w:pPr>
        <w:ind w:left="2880" w:hanging="360"/>
      </w:pPr>
    </w:lvl>
    <w:lvl w:ilvl="4" w:tplc="DE90B8A0">
      <w:start w:val="1"/>
      <w:numFmt w:val="lowerLetter"/>
      <w:lvlText w:val="%5."/>
      <w:lvlJc w:val="left"/>
      <w:pPr>
        <w:ind w:left="3600" w:hanging="360"/>
      </w:pPr>
    </w:lvl>
    <w:lvl w:ilvl="5" w:tplc="7C3A236C">
      <w:start w:val="1"/>
      <w:numFmt w:val="lowerRoman"/>
      <w:lvlText w:val="%6."/>
      <w:lvlJc w:val="right"/>
      <w:pPr>
        <w:ind w:left="4320" w:hanging="180"/>
      </w:pPr>
    </w:lvl>
    <w:lvl w:ilvl="6" w:tplc="3EC6C550">
      <w:start w:val="1"/>
      <w:numFmt w:val="decimal"/>
      <w:lvlText w:val="%7."/>
      <w:lvlJc w:val="left"/>
      <w:pPr>
        <w:ind w:left="5040" w:hanging="360"/>
      </w:pPr>
    </w:lvl>
    <w:lvl w:ilvl="7" w:tplc="3D262E3A">
      <w:start w:val="1"/>
      <w:numFmt w:val="lowerLetter"/>
      <w:lvlText w:val="%8."/>
      <w:lvlJc w:val="left"/>
      <w:pPr>
        <w:ind w:left="5760" w:hanging="360"/>
      </w:pPr>
    </w:lvl>
    <w:lvl w:ilvl="8" w:tplc="ABBA9490">
      <w:start w:val="1"/>
      <w:numFmt w:val="lowerRoman"/>
      <w:lvlText w:val="%9."/>
      <w:lvlJc w:val="right"/>
      <w:pPr>
        <w:ind w:left="6480" w:hanging="180"/>
      </w:pPr>
    </w:lvl>
  </w:abstractNum>
  <w:abstractNum w:abstractNumId="4" w15:restartNumberingAfterBreak="0">
    <w:nsid w:val="135D1275"/>
    <w:multiLevelType w:val="hybridMultilevel"/>
    <w:tmpl w:val="6510733A"/>
    <w:lvl w:ilvl="0" w:tplc="039CBA08">
      <w:start w:val="1"/>
      <w:numFmt w:val="bullet"/>
      <w:lvlText w:val="·"/>
      <w:lvlJc w:val="left"/>
      <w:pPr>
        <w:ind w:left="720" w:hanging="360"/>
      </w:pPr>
      <w:rPr>
        <w:rFonts w:ascii="Symbol" w:hAnsi="Symbol" w:hint="default"/>
      </w:rPr>
    </w:lvl>
    <w:lvl w:ilvl="1" w:tplc="5928CF4E">
      <w:start w:val="1"/>
      <w:numFmt w:val="bullet"/>
      <w:lvlText w:val="o"/>
      <w:lvlJc w:val="left"/>
      <w:pPr>
        <w:ind w:left="1440" w:hanging="360"/>
      </w:pPr>
      <w:rPr>
        <w:rFonts w:ascii="Courier New" w:hAnsi="Courier New" w:hint="default"/>
      </w:rPr>
    </w:lvl>
    <w:lvl w:ilvl="2" w:tplc="7C7630F2">
      <w:start w:val="1"/>
      <w:numFmt w:val="bullet"/>
      <w:lvlText w:val=""/>
      <w:lvlJc w:val="left"/>
      <w:pPr>
        <w:ind w:left="2160" w:hanging="360"/>
      </w:pPr>
      <w:rPr>
        <w:rFonts w:ascii="Wingdings" w:hAnsi="Wingdings" w:hint="default"/>
      </w:rPr>
    </w:lvl>
    <w:lvl w:ilvl="3" w:tplc="44C4979A">
      <w:start w:val="1"/>
      <w:numFmt w:val="bullet"/>
      <w:lvlText w:val=""/>
      <w:lvlJc w:val="left"/>
      <w:pPr>
        <w:ind w:left="2880" w:hanging="360"/>
      </w:pPr>
      <w:rPr>
        <w:rFonts w:ascii="Symbol" w:hAnsi="Symbol" w:hint="default"/>
      </w:rPr>
    </w:lvl>
    <w:lvl w:ilvl="4" w:tplc="938244A8">
      <w:start w:val="1"/>
      <w:numFmt w:val="bullet"/>
      <w:lvlText w:val="o"/>
      <w:lvlJc w:val="left"/>
      <w:pPr>
        <w:ind w:left="3600" w:hanging="360"/>
      </w:pPr>
      <w:rPr>
        <w:rFonts w:ascii="Courier New" w:hAnsi="Courier New" w:hint="default"/>
      </w:rPr>
    </w:lvl>
    <w:lvl w:ilvl="5" w:tplc="78642A84">
      <w:start w:val="1"/>
      <w:numFmt w:val="bullet"/>
      <w:lvlText w:val=""/>
      <w:lvlJc w:val="left"/>
      <w:pPr>
        <w:ind w:left="4320" w:hanging="360"/>
      </w:pPr>
      <w:rPr>
        <w:rFonts w:ascii="Wingdings" w:hAnsi="Wingdings" w:hint="default"/>
      </w:rPr>
    </w:lvl>
    <w:lvl w:ilvl="6" w:tplc="7C52E17A">
      <w:start w:val="1"/>
      <w:numFmt w:val="bullet"/>
      <w:lvlText w:val=""/>
      <w:lvlJc w:val="left"/>
      <w:pPr>
        <w:ind w:left="5040" w:hanging="360"/>
      </w:pPr>
      <w:rPr>
        <w:rFonts w:ascii="Symbol" w:hAnsi="Symbol" w:hint="default"/>
      </w:rPr>
    </w:lvl>
    <w:lvl w:ilvl="7" w:tplc="A3B87BAE">
      <w:start w:val="1"/>
      <w:numFmt w:val="bullet"/>
      <w:lvlText w:val="o"/>
      <w:lvlJc w:val="left"/>
      <w:pPr>
        <w:ind w:left="5760" w:hanging="360"/>
      </w:pPr>
      <w:rPr>
        <w:rFonts w:ascii="Courier New" w:hAnsi="Courier New" w:hint="default"/>
      </w:rPr>
    </w:lvl>
    <w:lvl w:ilvl="8" w:tplc="21E82670">
      <w:start w:val="1"/>
      <w:numFmt w:val="bullet"/>
      <w:lvlText w:val=""/>
      <w:lvlJc w:val="left"/>
      <w:pPr>
        <w:ind w:left="6480" w:hanging="360"/>
      </w:pPr>
      <w:rPr>
        <w:rFonts w:ascii="Wingdings" w:hAnsi="Wingdings" w:hint="default"/>
      </w:rPr>
    </w:lvl>
  </w:abstractNum>
  <w:abstractNum w:abstractNumId="5" w15:restartNumberingAfterBreak="0">
    <w:nsid w:val="1B3EA815"/>
    <w:multiLevelType w:val="hybridMultilevel"/>
    <w:tmpl w:val="EFBCC6B0"/>
    <w:lvl w:ilvl="0" w:tplc="F1BA3732">
      <w:start w:val="1"/>
      <w:numFmt w:val="decimal"/>
      <w:lvlText w:val="%1."/>
      <w:lvlJc w:val="left"/>
      <w:pPr>
        <w:ind w:left="720" w:hanging="360"/>
      </w:pPr>
    </w:lvl>
    <w:lvl w:ilvl="1" w:tplc="C616AF9E">
      <w:start w:val="1"/>
      <w:numFmt w:val="lowerLetter"/>
      <w:lvlText w:val="%2."/>
      <w:lvlJc w:val="left"/>
      <w:pPr>
        <w:ind w:left="1440" w:hanging="360"/>
      </w:pPr>
    </w:lvl>
    <w:lvl w:ilvl="2" w:tplc="C72A0DFA">
      <w:start w:val="1"/>
      <w:numFmt w:val="lowerRoman"/>
      <w:lvlText w:val="%3."/>
      <w:lvlJc w:val="right"/>
      <w:pPr>
        <w:ind w:left="2160" w:hanging="180"/>
      </w:pPr>
    </w:lvl>
    <w:lvl w:ilvl="3" w:tplc="8B221B66">
      <w:start w:val="8"/>
      <w:numFmt w:val="decimal"/>
      <w:lvlText w:val="%4.1.3.1."/>
      <w:lvlJc w:val="left"/>
      <w:pPr>
        <w:ind w:left="2880" w:hanging="360"/>
      </w:pPr>
    </w:lvl>
    <w:lvl w:ilvl="4" w:tplc="968C16D6">
      <w:start w:val="1"/>
      <w:numFmt w:val="lowerLetter"/>
      <w:lvlText w:val="%5."/>
      <w:lvlJc w:val="left"/>
      <w:pPr>
        <w:ind w:left="3600" w:hanging="360"/>
      </w:pPr>
    </w:lvl>
    <w:lvl w:ilvl="5" w:tplc="8EFC0364">
      <w:start w:val="1"/>
      <w:numFmt w:val="lowerRoman"/>
      <w:lvlText w:val="%6."/>
      <w:lvlJc w:val="right"/>
      <w:pPr>
        <w:ind w:left="4320" w:hanging="180"/>
      </w:pPr>
    </w:lvl>
    <w:lvl w:ilvl="6" w:tplc="82462DDA">
      <w:start w:val="1"/>
      <w:numFmt w:val="decimal"/>
      <w:lvlText w:val="%7."/>
      <w:lvlJc w:val="left"/>
      <w:pPr>
        <w:ind w:left="5040" w:hanging="360"/>
      </w:pPr>
    </w:lvl>
    <w:lvl w:ilvl="7" w:tplc="8CB0A070">
      <w:start w:val="1"/>
      <w:numFmt w:val="lowerLetter"/>
      <w:lvlText w:val="%8."/>
      <w:lvlJc w:val="left"/>
      <w:pPr>
        <w:ind w:left="5760" w:hanging="360"/>
      </w:pPr>
    </w:lvl>
    <w:lvl w:ilvl="8" w:tplc="5FCCA85C">
      <w:start w:val="1"/>
      <w:numFmt w:val="lowerRoman"/>
      <w:lvlText w:val="%9."/>
      <w:lvlJc w:val="right"/>
      <w:pPr>
        <w:ind w:left="6480" w:hanging="180"/>
      </w:pPr>
    </w:lvl>
  </w:abstractNum>
  <w:abstractNum w:abstractNumId="6" w15:restartNumberingAfterBreak="0">
    <w:nsid w:val="1C1C0417"/>
    <w:multiLevelType w:val="hybridMultilevel"/>
    <w:tmpl w:val="9998C430"/>
    <w:lvl w:ilvl="0" w:tplc="FF4CA38E">
      <w:start w:val="15"/>
      <w:numFmt w:val="decimal"/>
      <w:lvlText w:val="%1."/>
      <w:lvlJc w:val="left"/>
      <w:pPr>
        <w:ind w:left="720" w:hanging="360"/>
      </w:pPr>
      <w:rPr>
        <w:rFonts w:ascii="Times New Roman" w:hAnsi="Times New Roman" w:hint="default"/>
      </w:rPr>
    </w:lvl>
    <w:lvl w:ilvl="1" w:tplc="E9A02EFA">
      <w:start w:val="1"/>
      <w:numFmt w:val="lowerLetter"/>
      <w:lvlText w:val="%2."/>
      <w:lvlJc w:val="left"/>
      <w:pPr>
        <w:ind w:left="1440" w:hanging="360"/>
      </w:pPr>
    </w:lvl>
    <w:lvl w:ilvl="2" w:tplc="893EB060">
      <w:start w:val="1"/>
      <w:numFmt w:val="lowerRoman"/>
      <w:lvlText w:val="%3."/>
      <w:lvlJc w:val="right"/>
      <w:pPr>
        <w:ind w:left="2160" w:hanging="180"/>
      </w:pPr>
    </w:lvl>
    <w:lvl w:ilvl="3" w:tplc="E55ED630">
      <w:start w:val="1"/>
      <w:numFmt w:val="decimal"/>
      <w:lvlText w:val="%4."/>
      <w:lvlJc w:val="left"/>
      <w:pPr>
        <w:ind w:left="2880" w:hanging="360"/>
      </w:pPr>
    </w:lvl>
    <w:lvl w:ilvl="4" w:tplc="AB22CD7C">
      <w:start w:val="1"/>
      <w:numFmt w:val="lowerLetter"/>
      <w:lvlText w:val="%5."/>
      <w:lvlJc w:val="left"/>
      <w:pPr>
        <w:ind w:left="3600" w:hanging="360"/>
      </w:pPr>
    </w:lvl>
    <w:lvl w:ilvl="5" w:tplc="B212EF20">
      <w:start w:val="1"/>
      <w:numFmt w:val="lowerRoman"/>
      <w:lvlText w:val="%6."/>
      <w:lvlJc w:val="right"/>
      <w:pPr>
        <w:ind w:left="4320" w:hanging="180"/>
      </w:pPr>
    </w:lvl>
    <w:lvl w:ilvl="6" w:tplc="406007AC">
      <w:start w:val="1"/>
      <w:numFmt w:val="decimal"/>
      <w:lvlText w:val="%7."/>
      <w:lvlJc w:val="left"/>
      <w:pPr>
        <w:ind w:left="5040" w:hanging="360"/>
      </w:pPr>
    </w:lvl>
    <w:lvl w:ilvl="7" w:tplc="A9F230C8">
      <w:start w:val="1"/>
      <w:numFmt w:val="lowerLetter"/>
      <w:lvlText w:val="%8."/>
      <w:lvlJc w:val="left"/>
      <w:pPr>
        <w:ind w:left="5760" w:hanging="360"/>
      </w:pPr>
    </w:lvl>
    <w:lvl w:ilvl="8" w:tplc="E940B8EE">
      <w:start w:val="1"/>
      <w:numFmt w:val="lowerRoman"/>
      <w:lvlText w:val="%9."/>
      <w:lvlJc w:val="right"/>
      <w:pPr>
        <w:ind w:left="6480" w:hanging="180"/>
      </w:pPr>
    </w:lvl>
  </w:abstractNum>
  <w:abstractNum w:abstractNumId="7" w15:restartNumberingAfterBreak="0">
    <w:nsid w:val="26B1F2B8"/>
    <w:multiLevelType w:val="hybridMultilevel"/>
    <w:tmpl w:val="A5FC60AA"/>
    <w:lvl w:ilvl="0" w:tplc="F1201802">
      <w:start w:val="1"/>
      <w:numFmt w:val="bullet"/>
      <w:lvlText w:val=""/>
      <w:lvlJc w:val="left"/>
      <w:pPr>
        <w:ind w:left="720" w:hanging="360"/>
      </w:pPr>
      <w:rPr>
        <w:rFonts w:ascii="Symbol" w:hAnsi="Symbol" w:hint="default"/>
      </w:rPr>
    </w:lvl>
    <w:lvl w:ilvl="1" w:tplc="74F8D9C4">
      <w:start w:val="1"/>
      <w:numFmt w:val="bullet"/>
      <w:lvlText w:val="o"/>
      <w:lvlJc w:val="left"/>
      <w:pPr>
        <w:ind w:left="1440" w:hanging="360"/>
      </w:pPr>
      <w:rPr>
        <w:rFonts w:ascii="Courier New" w:hAnsi="Courier New" w:hint="default"/>
      </w:rPr>
    </w:lvl>
    <w:lvl w:ilvl="2" w:tplc="D062F194">
      <w:start w:val="1"/>
      <w:numFmt w:val="bullet"/>
      <w:lvlText w:val=""/>
      <w:lvlJc w:val="left"/>
      <w:pPr>
        <w:ind w:left="2160" w:hanging="360"/>
      </w:pPr>
      <w:rPr>
        <w:rFonts w:ascii="Wingdings" w:hAnsi="Wingdings" w:hint="default"/>
      </w:rPr>
    </w:lvl>
    <w:lvl w:ilvl="3" w:tplc="4E96498E">
      <w:start w:val="1"/>
      <w:numFmt w:val="bullet"/>
      <w:lvlText w:val=""/>
      <w:lvlJc w:val="left"/>
      <w:pPr>
        <w:ind w:left="2880" w:hanging="360"/>
      </w:pPr>
      <w:rPr>
        <w:rFonts w:ascii="Symbol" w:hAnsi="Symbol" w:hint="default"/>
      </w:rPr>
    </w:lvl>
    <w:lvl w:ilvl="4" w:tplc="24926BF2">
      <w:start w:val="1"/>
      <w:numFmt w:val="bullet"/>
      <w:lvlText w:val="o"/>
      <w:lvlJc w:val="left"/>
      <w:pPr>
        <w:ind w:left="3600" w:hanging="360"/>
      </w:pPr>
      <w:rPr>
        <w:rFonts w:ascii="Courier New" w:hAnsi="Courier New" w:hint="default"/>
      </w:rPr>
    </w:lvl>
    <w:lvl w:ilvl="5" w:tplc="89FCEEFA">
      <w:start w:val="1"/>
      <w:numFmt w:val="bullet"/>
      <w:lvlText w:val=""/>
      <w:lvlJc w:val="left"/>
      <w:pPr>
        <w:ind w:left="4320" w:hanging="360"/>
      </w:pPr>
      <w:rPr>
        <w:rFonts w:ascii="Wingdings" w:hAnsi="Wingdings" w:hint="default"/>
      </w:rPr>
    </w:lvl>
    <w:lvl w:ilvl="6" w:tplc="B1C2006A">
      <w:start w:val="1"/>
      <w:numFmt w:val="bullet"/>
      <w:lvlText w:val=""/>
      <w:lvlJc w:val="left"/>
      <w:pPr>
        <w:ind w:left="5040" w:hanging="360"/>
      </w:pPr>
      <w:rPr>
        <w:rFonts w:ascii="Symbol" w:hAnsi="Symbol" w:hint="default"/>
      </w:rPr>
    </w:lvl>
    <w:lvl w:ilvl="7" w:tplc="3C1C4D74">
      <w:start w:val="1"/>
      <w:numFmt w:val="bullet"/>
      <w:lvlText w:val="o"/>
      <w:lvlJc w:val="left"/>
      <w:pPr>
        <w:ind w:left="5760" w:hanging="360"/>
      </w:pPr>
      <w:rPr>
        <w:rFonts w:ascii="Courier New" w:hAnsi="Courier New" w:hint="default"/>
      </w:rPr>
    </w:lvl>
    <w:lvl w:ilvl="8" w:tplc="F106399E">
      <w:start w:val="1"/>
      <w:numFmt w:val="bullet"/>
      <w:lvlText w:val=""/>
      <w:lvlJc w:val="left"/>
      <w:pPr>
        <w:ind w:left="6480" w:hanging="360"/>
      </w:pPr>
      <w:rPr>
        <w:rFonts w:ascii="Wingdings" w:hAnsi="Wingdings" w:hint="default"/>
      </w:rPr>
    </w:lvl>
  </w:abstractNum>
  <w:abstractNum w:abstractNumId="8" w15:restartNumberingAfterBreak="0">
    <w:nsid w:val="28481C8D"/>
    <w:multiLevelType w:val="hybridMultilevel"/>
    <w:tmpl w:val="0FEE5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C486F5"/>
    <w:multiLevelType w:val="hybridMultilevel"/>
    <w:tmpl w:val="C826EB82"/>
    <w:lvl w:ilvl="0" w:tplc="941C8A7E">
      <w:start w:val="14"/>
      <w:numFmt w:val="decimal"/>
      <w:lvlText w:val="%1."/>
      <w:lvlJc w:val="left"/>
      <w:pPr>
        <w:ind w:left="720" w:hanging="360"/>
      </w:pPr>
      <w:rPr>
        <w:rFonts w:ascii="Times New Roman" w:hAnsi="Times New Roman" w:hint="default"/>
      </w:rPr>
    </w:lvl>
    <w:lvl w:ilvl="1" w:tplc="A5A07C2A">
      <w:start w:val="1"/>
      <w:numFmt w:val="lowerLetter"/>
      <w:lvlText w:val="%2."/>
      <w:lvlJc w:val="left"/>
      <w:pPr>
        <w:ind w:left="1440" w:hanging="360"/>
      </w:pPr>
    </w:lvl>
    <w:lvl w:ilvl="2" w:tplc="C8060DC0">
      <w:start w:val="1"/>
      <w:numFmt w:val="lowerRoman"/>
      <w:lvlText w:val="%3."/>
      <w:lvlJc w:val="right"/>
      <w:pPr>
        <w:ind w:left="2160" w:hanging="180"/>
      </w:pPr>
    </w:lvl>
    <w:lvl w:ilvl="3" w:tplc="CEA427AC">
      <w:start w:val="1"/>
      <w:numFmt w:val="decimal"/>
      <w:lvlText w:val="%4."/>
      <w:lvlJc w:val="left"/>
      <w:pPr>
        <w:ind w:left="2880" w:hanging="360"/>
      </w:pPr>
    </w:lvl>
    <w:lvl w:ilvl="4" w:tplc="5AD637F0">
      <w:start w:val="1"/>
      <w:numFmt w:val="lowerLetter"/>
      <w:lvlText w:val="%5."/>
      <w:lvlJc w:val="left"/>
      <w:pPr>
        <w:ind w:left="3600" w:hanging="360"/>
      </w:pPr>
    </w:lvl>
    <w:lvl w:ilvl="5" w:tplc="79BCA978">
      <w:start w:val="1"/>
      <w:numFmt w:val="lowerRoman"/>
      <w:lvlText w:val="%6."/>
      <w:lvlJc w:val="right"/>
      <w:pPr>
        <w:ind w:left="4320" w:hanging="180"/>
      </w:pPr>
    </w:lvl>
    <w:lvl w:ilvl="6" w:tplc="015CA03A">
      <w:start w:val="1"/>
      <w:numFmt w:val="decimal"/>
      <w:lvlText w:val="%7."/>
      <w:lvlJc w:val="left"/>
      <w:pPr>
        <w:ind w:left="5040" w:hanging="360"/>
      </w:pPr>
    </w:lvl>
    <w:lvl w:ilvl="7" w:tplc="501C9E5E">
      <w:start w:val="1"/>
      <w:numFmt w:val="lowerLetter"/>
      <w:lvlText w:val="%8."/>
      <w:lvlJc w:val="left"/>
      <w:pPr>
        <w:ind w:left="5760" w:hanging="360"/>
      </w:pPr>
    </w:lvl>
    <w:lvl w:ilvl="8" w:tplc="27E2702E">
      <w:start w:val="1"/>
      <w:numFmt w:val="lowerRoman"/>
      <w:lvlText w:val="%9."/>
      <w:lvlJc w:val="right"/>
      <w:pPr>
        <w:ind w:left="6480" w:hanging="180"/>
      </w:pPr>
    </w:lvl>
  </w:abstractNum>
  <w:abstractNum w:abstractNumId="10" w15:restartNumberingAfterBreak="0">
    <w:nsid w:val="2C27C28D"/>
    <w:multiLevelType w:val="hybridMultilevel"/>
    <w:tmpl w:val="9E9E7D62"/>
    <w:lvl w:ilvl="0" w:tplc="9A240676">
      <w:start w:val="6"/>
      <w:numFmt w:val="decimal"/>
      <w:lvlText w:val="%1."/>
      <w:lvlJc w:val="left"/>
      <w:pPr>
        <w:ind w:left="720" w:hanging="360"/>
      </w:pPr>
      <w:rPr>
        <w:rFonts w:ascii="Times New Roman" w:hAnsi="Times New Roman" w:hint="default"/>
      </w:rPr>
    </w:lvl>
    <w:lvl w:ilvl="1" w:tplc="29E46BF8">
      <w:start w:val="1"/>
      <w:numFmt w:val="lowerLetter"/>
      <w:lvlText w:val="%2."/>
      <w:lvlJc w:val="left"/>
      <w:pPr>
        <w:ind w:left="1440" w:hanging="360"/>
      </w:pPr>
    </w:lvl>
    <w:lvl w:ilvl="2" w:tplc="90A6D968">
      <w:start w:val="1"/>
      <w:numFmt w:val="lowerRoman"/>
      <w:lvlText w:val="%3."/>
      <w:lvlJc w:val="right"/>
      <w:pPr>
        <w:ind w:left="2160" w:hanging="180"/>
      </w:pPr>
    </w:lvl>
    <w:lvl w:ilvl="3" w:tplc="17B023FE">
      <w:start w:val="1"/>
      <w:numFmt w:val="decimal"/>
      <w:lvlText w:val="%4."/>
      <w:lvlJc w:val="left"/>
      <w:pPr>
        <w:ind w:left="2880" w:hanging="360"/>
      </w:pPr>
    </w:lvl>
    <w:lvl w:ilvl="4" w:tplc="3762FCD0">
      <w:start w:val="1"/>
      <w:numFmt w:val="lowerLetter"/>
      <w:lvlText w:val="%5."/>
      <w:lvlJc w:val="left"/>
      <w:pPr>
        <w:ind w:left="3600" w:hanging="360"/>
      </w:pPr>
    </w:lvl>
    <w:lvl w:ilvl="5" w:tplc="414E9E4C">
      <w:start w:val="1"/>
      <w:numFmt w:val="lowerRoman"/>
      <w:lvlText w:val="%6."/>
      <w:lvlJc w:val="right"/>
      <w:pPr>
        <w:ind w:left="4320" w:hanging="180"/>
      </w:pPr>
    </w:lvl>
    <w:lvl w:ilvl="6" w:tplc="430C897E">
      <w:start w:val="1"/>
      <w:numFmt w:val="decimal"/>
      <w:lvlText w:val="%7."/>
      <w:lvlJc w:val="left"/>
      <w:pPr>
        <w:ind w:left="5040" w:hanging="360"/>
      </w:pPr>
    </w:lvl>
    <w:lvl w:ilvl="7" w:tplc="40E2AFCA">
      <w:start w:val="1"/>
      <w:numFmt w:val="lowerLetter"/>
      <w:lvlText w:val="%8."/>
      <w:lvlJc w:val="left"/>
      <w:pPr>
        <w:ind w:left="5760" w:hanging="360"/>
      </w:pPr>
    </w:lvl>
    <w:lvl w:ilvl="8" w:tplc="583ECDD0">
      <w:start w:val="1"/>
      <w:numFmt w:val="lowerRoman"/>
      <w:lvlText w:val="%9."/>
      <w:lvlJc w:val="right"/>
      <w:pPr>
        <w:ind w:left="6480" w:hanging="180"/>
      </w:pPr>
    </w:lvl>
  </w:abstractNum>
  <w:abstractNum w:abstractNumId="11" w15:restartNumberingAfterBreak="0">
    <w:nsid w:val="3427016C"/>
    <w:multiLevelType w:val="hybridMultilevel"/>
    <w:tmpl w:val="72FCC77E"/>
    <w:lvl w:ilvl="0" w:tplc="D9205BA4">
      <w:start w:val="8"/>
      <w:numFmt w:val="decimal"/>
      <w:lvlText w:val="%1."/>
      <w:lvlJc w:val="left"/>
      <w:pPr>
        <w:ind w:left="720" w:hanging="360"/>
      </w:pPr>
      <w:rPr>
        <w:rFonts w:ascii="Times New Roman" w:hAnsi="Times New Roman" w:hint="default"/>
      </w:rPr>
    </w:lvl>
    <w:lvl w:ilvl="1" w:tplc="0562035A">
      <w:start w:val="1"/>
      <w:numFmt w:val="lowerLetter"/>
      <w:lvlText w:val="%2."/>
      <w:lvlJc w:val="left"/>
      <w:pPr>
        <w:ind w:left="1440" w:hanging="360"/>
      </w:pPr>
    </w:lvl>
    <w:lvl w:ilvl="2" w:tplc="16008364">
      <w:start w:val="1"/>
      <w:numFmt w:val="lowerRoman"/>
      <w:lvlText w:val="%3."/>
      <w:lvlJc w:val="right"/>
      <w:pPr>
        <w:ind w:left="2160" w:hanging="180"/>
      </w:pPr>
    </w:lvl>
    <w:lvl w:ilvl="3" w:tplc="F4701CB4">
      <w:start w:val="1"/>
      <w:numFmt w:val="decimal"/>
      <w:lvlText w:val="%4."/>
      <w:lvlJc w:val="left"/>
      <w:pPr>
        <w:ind w:left="2880" w:hanging="360"/>
      </w:pPr>
    </w:lvl>
    <w:lvl w:ilvl="4" w:tplc="8A44EAE4">
      <w:start w:val="1"/>
      <w:numFmt w:val="lowerLetter"/>
      <w:lvlText w:val="%5."/>
      <w:lvlJc w:val="left"/>
      <w:pPr>
        <w:ind w:left="3600" w:hanging="360"/>
      </w:pPr>
    </w:lvl>
    <w:lvl w:ilvl="5" w:tplc="F2900B86">
      <w:start w:val="1"/>
      <w:numFmt w:val="lowerRoman"/>
      <w:lvlText w:val="%6."/>
      <w:lvlJc w:val="right"/>
      <w:pPr>
        <w:ind w:left="4320" w:hanging="180"/>
      </w:pPr>
    </w:lvl>
    <w:lvl w:ilvl="6" w:tplc="94EE0A32">
      <w:start w:val="1"/>
      <w:numFmt w:val="decimal"/>
      <w:lvlText w:val="%7."/>
      <w:lvlJc w:val="left"/>
      <w:pPr>
        <w:ind w:left="5040" w:hanging="360"/>
      </w:pPr>
    </w:lvl>
    <w:lvl w:ilvl="7" w:tplc="8E142BF8">
      <w:start w:val="1"/>
      <w:numFmt w:val="lowerLetter"/>
      <w:lvlText w:val="%8."/>
      <w:lvlJc w:val="left"/>
      <w:pPr>
        <w:ind w:left="5760" w:hanging="360"/>
      </w:pPr>
    </w:lvl>
    <w:lvl w:ilvl="8" w:tplc="201EA6B6">
      <w:start w:val="1"/>
      <w:numFmt w:val="lowerRoman"/>
      <w:lvlText w:val="%9."/>
      <w:lvlJc w:val="right"/>
      <w:pPr>
        <w:ind w:left="6480" w:hanging="180"/>
      </w:pPr>
    </w:lvl>
  </w:abstractNum>
  <w:abstractNum w:abstractNumId="12" w15:restartNumberingAfterBreak="0">
    <w:nsid w:val="34E0F484"/>
    <w:multiLevelType w:val="hybridMultilevel"/>
    <w:tmpl w:val="2CDED01C"/>
    <w:lvl w:ilvl="0" w:tplc="7F08B40C">
      <w:start w:val="1"/>
      <w:numFmt w:val="decimal"/>
      <w:lvlText w:val="%1."/>
      <w:lvlJc w:val="left"/>
      <w:pPr>
        <w:ind w:left="720" w:hanging="360"/>
      </w:pPr>
    </w:lvl>
    <w:lvl w:ilvl="1" w:tplc="B4A0CE06">
      <w:start w:val="1"/>
      <w:numFmt w:val="lowerLetter"/>
      <w:lvlText w:val="%2."/>
      <w:lvlJc w:val="left"/>
      <w:pPr>
        <w:ind w:left="1440" w:hanging="360"/>
      </w:pPr>
    </w:lvl>
    <w:lvl w:ilvl="2" w:tplc="63C84DBE">
      <w:start w:val="8"/>
      <w:numFmt w:val="decimal"/>
      <w:lvlText w:val="%3.2.4."/>
      <w:lvlJc w:val="left"/>
      <w:pPr>
        <w:ind w:left="2160" w:hanging="180"/>
      </w:pPr>
    </w:lvl>
    <w:lvl w:ilvl="3" w:tplc="F1421636">
      <w:start w:val="1"/>
      <w:numFmt w:val="decimal"/>
      <w:lvlText w:val="%4."/>
      <w:lvlJc w:val="left"/>
      <w:pPr>
        <w:ind w:left="2880" w:hanging="360"/>
      </w:pPr>
    </w:lvl>
    <w:lvl w:ilvl="4" w:tplc="645205D6">
      <w:start w:val="1"/>
      <w:numFmt w:val="lowerLetter"/>
      <w:lvlText w:val="%5."/>
      <w:lvlJc w:val="left"/>
      <w:pPr>
        <w:ind w:left="3600" w:hanging="360"/>
      </w:pPr>
    </w:lvl>
    <w:lvl w:ilvl="5" w:tplc="322AC884">
      <w:start w:val="1"/>
      <w:numFmt w:val="lowerRoman"/>
      <w:lvlText w:val="%6."/>
      <w:lvlJc w:val="right"/>
      <w:pPr>
        <w:ind w:left="4320" w:hanging="180"/>
      </w:pPr>
    </w:lvl>
    <w:lvl w:ilvl="6" w:tplc="2CC60E90">
      <w:start w:val="1"/>
      <w:numFmt w:val="decimal"/>
      <w:lvlText w:val="%7."/>
      <w:lvlJc w:val="left"/>
      <w:pPr>
        <w:ind w:left="5040" w:hanging="360"/>
      </w:pPr>
    </w:lvl>
    <w:lvl w:ilvl="7" w:tplc="0D200574">
      <w:start w:val="1"/>
      <w:numFmt w:val="lowerLetter"/>
      <w:lvlText w:val="%8."/>
      <w:lvlJc w:val="left"/>
      <w:pPr>
        <w:ind w:left="5760" w:hanging="360"/>
      </w:pPr>
    </w:lvl>
    <w:lvl w:ilvl="8" w:tplc="B1045DFE">
      <w:start w:val="1"/>
      <w:numFmt w:val="lowerRoman"/>
      <w:lvlText w:val="%9."/>
      <w:lvlJc w:val="right"/>
      <w:pPr>
        <w:ind w:left="6480" w:hanging="180"/>
      </w:pPr>
    </w:lvl>
  </w:abstractNum>
  <w:abstractNum w:abstractNumId="13" w15:restartNumberingAfterBreak="0">
    <w:nsid w:val="36EC6851"/>
    <w:multiLevelType w:val="hybridMultilevel"/>
    <w:tmpl w:val="98768196"/>
    <w:lvl w:ilvl="0" w:tplc="E95C1422">
      <w:start w:val="1"/>
      <w:numFmt w:val="decimal"/>
      <w:lvlText w:val="%1."/>
      <w:lvlJc w:val="left"/>
      <w:pPr>
        <w:ind w:left="720" w:hanging="360"/>
      </w:pPr>
    </w:lvl>
    <w:lvl w:ilvl="1" w:tplc="A0BAA6AA">
      <w:start w:val="1"/>
      <w:numFmt w:val="lowerLetter"/>
      <w:lvlText w:val="%2."/>
      <w:lvlJc w:val="left"/>
      <w:pPr>
        <w:ind w:left="1440" w:hanging="360"/>
      </w:pPr>
    </w:lvl>
    <w:lvl w:ilvl="2" w:tplc="45041F38">
      <w:start w:val="8"/>
      <w:numFmt w:val="decimal"/>
      <w:lvlText w:val="%3.1.3."/>
      <w:lvlJc w:val="left"/>
      <w:pPr>
        <w:ind w:left="2160" w:hanging="180"/>
      </w:pPr>
    </w:lvl>
    <w:lvl w:ilvl="3" w:tplc="1DB87EB6">
      <w:start w:val="1"/>
      <w:numFmt w:val="decimal"/>
      <w:lvlText w:val="%4."/>
      <w:lvlJc w:val="left"/>
      <w:pPr>
        <w:ind w:left="2880" w:hanging="360"/>
      </w:pPr>
    </w:lvl>
    <w:lvl w:ilvl="4" w:tplc="6FA803CE">
      <w:start w:val="1"/>
      <w:numFmt w:val="lowerLetter"/>
      <w:lvlText w:val="%5."/>
      <w:lvlJc w:val="left"/>
      <w:pPr>
        <w:ind w:left="3600" w:hanging="360"/>
      </w:pPr>
    </w:lvl>
    <w:lvl w:ilvl="5" w:tplc="76DEB554">
      <w:start w:val="1"/>
      <w:numFmt w:val="lowerRoman"/>
      <w:lvlText w:val="%6."/>
      <w:lvlJc w:val="right"/>
      <w:pPr>
        <w:ind w:left="4320" w:hanging="180"/>
      </w:pPr>
    </w:lvl>
    <w:lvl w:ilvl="6" w:tplc="C7DA8A22">
      <w:start w:val="1"/>
      <w:numFmt w:val="decimal"/>
      <w:lvlText w:val="%7."/>
      <w:lvlJc w:val="left"/>
      <w:pPr>
        <w:ind w:left="5040" w:hanging="360"/>
      </w:pPr>
    </w:lvl>
    <w:lvl w:ilvl="7" w:tplc="9B3E406E">
      <w:start w:val="1"/>
      <w:numFmt w:val="lowerLetter"/>
      <w:lvlText w:val="%8."/>
      <w:lvlJc w:val="left"/>
      <w:pPr>
        <w:ind w:left="5760" w:hanging="360"/>
      </w:pPr>
    </w:lvl>
    <w:lvl w:ilvl="8" w:tplc="4C1E72CC">
      <w:start w:val="1"/>
      <w:numFmt w:val="lowerRoman"/>
      <w:lvlText w:val="%9."/>
      <w:lvlJc w:val="right"/>
      <w:pPr>
        <w:ind w:left="6480" w:hanging="180"/>
      </w:pPr>
    </w:lvl>
  </w:abstractNum>
  <w:abstractNum w:abstractNumId="14" w15:restartNumberingAfterBreak="0">
    <w:nsid w:val="44E29ADC"/>
    <w:multiLevelType w:val="hybridMultilevel"/>
    <w:tmpl w:val="B456C372"/>
    <w:lvl w:ilvl="0" w:tplc="8BCECE7E">
      <w:start w:val="9"/>
      <w:numFmt w:val="decimal"/>
      <w:lvlText w:val="%1."/>
      <w:lvlJc w:val="left"/>
      <w:pPr>
        <w:ind w:left="720" w:hanging="360"/>
      </w:pPr>
      <w:rPr>
        <w:rFonts w:ascii="Times New Roman" w:hAnsi="Times New Roman" w:hint="default"/>
      </w:rPr>
    </w:lvl>
    <w:lvl w:ilvl="1" w:tplc="3EF00618">
      <w:start w:val="1"/>
      <w:numFmt w:val="lowerLetter"/>
      <w:lvlText w:val="%2."/>
      <w:lvlJc w:val="left"/>
      <w:pPr>
        <w:ind w:left="1440" w:hanging="360"/>
      </w:pPr>
    </w:lvl>
    <w:lvl w:ilvl="2" w:tplc="28C2DE00">
      <w:start w:val="1"/>
      <w:numFmt w:val="lowerRoman"/>
      <w:lvlText w:val="%3."/>
      <w:lvlJc w:val="right"/>
      <w:pPr>
        <w:ind w:left="2160" w:hanging="180"/>
      </w:pPr>
    </w:lvl>
    <w:lvl w:ilvl="3" w:tplc="67348DA2">
      <w:start w:val="1"/>
      <w:numFmt w:val="decimal"/>
      <w:lvlText w:val="%4."/>
      <w:lvlJc w:val="left"/>
      <w:pPr>
        <w:ind w:left="2880" w:hanging="360"/>
      </w:pPr>
    </w:lvl>
    <w:lvl w:ilvl="4" w:tplc="20282818">
      <w:start w:val="1"/>
      <w:numFmt w:val="lowerLetter"/>
      <w:lvlText w:val="%5."/>
      <w:lvlJc w:val="left"/>
      <w:pPr>
        <w:ind w:left="3600" w:hanging="360"/>
      </w:pPr>
    </w:lvl>
    <w:lvl w:ilvl="5" w:tplc="64A0E3AE">
      <w:start w:val="1"/>
      <w:numFmt w:val="lowerRoman"/>
      <w:lvlText w:val="%6."/>
      <w:lvlJc w:val="right"/>
      <w:pPr>
        <w:ind w:left="4320" w:hanging="180"/>
      </w:pPr>
    </w:lvl>
    <w:lvl w:ilvl="6" w:tplc="0D8E434E">
      <w:start w:val="1"/>
      <w:numFmt w:val="decimal"/>
      <w:lvlText w:val="%7."/>
      <w:lvlJc w:val="left"/>
      <w:pPr>
        <w:ind w:left="5040" w:hanging="360"/>
      </w:pPr>
    </w:lvl>
    <w:lvl w:ilvl="7" w:tplc="66C64C20">
      <w:start w:val="1"/>
      <w:numFmt w:val="lowerLetter"/>
      <w:lvlText w:val="%8."/>
      <w:lvlJc w:val="left"/>
      <w:pPr>
        <w:ind w:left="5760" w:hanging="360"/>
      </w:pPr>
    </w:lvl>
    <w:lvl w:ilvl="8" w:tplc="E4AC559C">
      <w:start w:val="1"/>
      <w:numFmt w:val="lowerRoman"/>
      <w:lvlText w:val="%9."/>
      <w:lvlJc w:val="right"/>
      <w:pPr>
        <w:ind w:left="6480" w:hanging="180"/>
      </w:pPr>
    </w:lvl>
  </w:abstractNum>
  <w:abstractNum w:abstractNumId="15" w15:restartNumberingAfterBreak="0">
    <w:nsid w:val="45ED0B59"/>
    <w:multiLevelType w:val="hybridMultilevel"/>
    <w:tmpl w:val="B72A57CE"/>
    <w:lvl w:ilvl="0" w:tplc="D1D44DC8">
      <w:start w:val="1"/>
      <w:numFmt w:val="decimal"/>
      <w:lvlText w:val="%1."/>
      <w:lvlJc w:val="left"/>
      <w:pPr>
        <w:ind w:left="720" w:hanging="360"/>
      </w:pPr>
    </w:lvl>
    <w:lvl w:ilvl="1" w:tplc="67ACA4CC">
      <w:start w:val="8"/>
      <w:numFmt w:val="decimal"/>
      <w:lvlText w:val="%2.1."/>
      <w:lvlJc w:val="left"/>
      <w:pPr>
        <w:ind w:left="1440" w:hanging="360"/>
      </w:pPr>
    </w:lvl>
    <w:lvl w:ilvl="2" w:tplc="CEC04D96">
      <w:start w:val="1"/>
      <w:numFmt w:val="decimal"/>
      <w:lvlText w:val="%3.1.1."/>
      <w:lvlJc w:val="left"/>
      <w:pPr>
        <w:ind w:left="2160" w:hanging="180"/>
      </w:pPr>
    </w:lvl>
    <w:lvl w:ilvl="3" w:tplc="C748A208">
      <w:start w:val="1"/>
      <w:numFmt w:val="decimal"/>
      <w:lvlText w:val="%4."/>
      <w:lvlJc w:val="left"/>
      <w:pPr>
        <w:ind w:left="2880" w:hanging="360"/>
      </w:pPr>
    </w:lvl>
    <w:lvl w:ilvl="4" w:tplc="8FFEAC86">
      <w:start w:val="1"/>
      <w:numFmt w:val="lowerLetter"/>
      <w:lvlText w:val="%5."/>
      <w:lvlJc w:val="left"/>
      <w:pPr>
        <w:ind w:left="3600" w:hanging="360"/>
      </w:pPr>
    </w:lvl>
    <w:lvl w:ilvl="5" w:tplc="0EDEBAA6">
      <w:start w:val="1"/>
      <w:numFmt w:val="lowerRoman"/>
      <w:lvlText w:val="%6."/>
      <w:lvlJc w:val="right"/>
      <w:pPr>
        <w:ind w:left="4320" w:hanging="180"/>
      </w:pPr>
    </w:lvl>
    <w:lvl w:ilvl="6" w:tplc="1E48F576">
      <w:start w:val="1"/>
      <w:numFmt w:val="decimal"/>
      <w:lvlText w:val="%7."/>
      <w:lvlJc w:val="left"/>
      <w:pPr>
        <w:ind w:left="5040" w:hanging="360"/>
      </w:pPr>
    </w:lvl>
    <w:lvl w:ilvl="7" w:tplc="723CF7B2">
      <w:start w:val="1"/>
      <w:numFmt w:val="lowerLetter"/>
      <w:lvlText w:val="%8."/>
      <w:lvlJc w:val="left"/>
      <w:pPr>
        <w:ind w:left="5760" w:hanging="360"/>
      </w:pPr>
    </w:lvl>
    <w:lvl w:ilvl="8" w:tplc="F9B2EDB6">
      <w:start w:val="1"/>
      <w:numFmt w:val="lowerRoman"/>
      <w:lvlText w:val="%9."/>
      <w:lvlJc w:val="right"/>
      <w:pPr>
        <w:ind w:left="6480" w:hanging="180"/>
      </w:pPr>
    </w:lvl>
  </w:abstractNum>
  <w:abstractNum w:abstractNumId="16" w15:restartNumberingAfterBreak="0">
    <w:nsid w:val="4D4820F2"/>
    <w:multiLevelType w:val="hybridMultilevel"/>
    <w:tmpl w:val="DA628C62"/>
    <w:lvl w:ilvl="0" w:tplc="2B9EA820">
      <w:start w:val="1"/>
      <w:numFmt w:val="bullet"/>
      <w:lvlText w:val="·"/>
      <w:lvlJc w:val="left"/>
      <w:pPr>
        <w:ind w:left="720" w:hanging="360"/>
      </w:pPr>
      <w:rPr>
        <w:rFonts w:ascii="Symbol" w:hAnsi="Symbol" w:hint="default"/>
      </w:rPr>
    </w:lvl>
    <w:lvl w:ilvl="1" w:tplc="52724BDE">
      <w:start w:val="1"/>
      <w:numFmt w:val="bullet"/>
      <w:lvlText w:val="o"/>
      <w:lvlJc w:val="left"/>
      <w:pPr>
        <w:ind w:left="1440" w:hanging="360"/>
      </w:pPr>
      <w:rPr>
        <w:rFonts w:ascii="Courier New" w:hAnsi="Courier New" w:hint="default"/>
      </w:rPr>
    </w:lvl>
    <w:lvl w:ilvl="2" w:tplc="0C465332">
      <w:start w:val="1"/>
      <w:numFmt w:val="bullet"/>
      <w:lvlText w:val=""/>
      <w:lvlJc w:val="left"/>
      <w:pPr>
        <w:ind w:left="2160" w:hanging="360"/>
      </w:pPr>
      <w:rPr>
        <w:rFonts w:ascii="Wingdings" w:hAnsi="Wingdings" w:hint="default"/>
      </w:rPr>
    </w:lvl>
    <w:lvl w:ilvl="3" w:tplc="FA1CBC92">
      <w:start w:val="1"/>
      <w:numFmt w:val="bullet"/>
      <w:lvlText w:val=""/>
      <w:lvlJc w:val="left"/>
      <w:pPr>
        <w:ind w:left="2880" w:hanging="360"/>
      </w:pPr>
      <w:rPr>
        <w:rFonts w:ascii="Symbol" w:hAnsi="Symbol" w:hint="default"/>
      </w:rPr>
    </w:lvl>
    <w:lvl w:ilvl="4" w:tplc="BF5EE9CC">
      <w:start w:val="1"/>
      <w:numFmt w:val="bullet"/>
      <w:lvlText w:val="o"/>
      <w:lvlJc w:val="left"/>
      <w:pPr>
        <w:ind w:left="3600" w:hanging="360"/>
      </w:pPr>
      <w:rPr>
        <w:rFonts w:ascii="Courier New" w:hAnsi="Courier New" w:hint="default"/>
      </w:rPr>
    </w:lvl>
    <w:lvl w:ilvl="5" w:tplc="DA384D12">
      <w:start w:val="1"/>
      <w:numFmt w:val="bullet"/>
      <w:lvlText w:val=""/>
      <w:lvlJc w:val="left"/>
      <w:pPr>
        <w:ind w:left="4320" w:hanging="360"/>
      </w:pPr>
      <w:rPr>
        <w:rFonts w:ascii="Wingdings" w:hAnsi="Wingdings" w:hint="default"/>
      </w:rPr>
    </w:lvl>
    <w:lvl w:ilvl="6" w:tplc="3A66BD9E">
      <w:start w:val="1"/>
      <w:numFmt w:val="bullet"/>
      <w:lvlText w:val=""/>
      <w:lvlJc w:val="left"/>
      <w:pPr>
        <w:ind w:left="5040" w:hanging="360"/>
      </w:pPr>
      <w:rPr>
        <w:rFonts w:ascii="Symbol" w:hAnsi="Symbol" w:hint="default"/>
      </w:rPr>
    </w:lvl>
    <w:lvl w:ilvl="7" w:tplc="CC28BD4C">
      <w:start w:val="1"/>
      <w:numFmt w:val="bullet"/>
      <w:lvlText w:val="o"/>
      <w:lvlJc w:val="left"/>
      <w:pPr>
        <w:ind w:left="5760" w:hanging="360"/>
      </w:pPr>
      <w:rPr>
        <w:rFonts w:ascii="Courier New" w:hAnsi="Courier New" w:hint="default"/>
      </w:rPr>
    </w:lvl>
    <w:lvl w:ilvl="8" w:tplc="7CE60AFA">
      <w:start w:val="1"/>
      <w:numFmt w:val="bullet"/>
      <w:lvlText w:val=""/>
      <w:lvlJc w:val="left"/>
      <w:pPr>
        <w:ind w:left="6480" w:hanging="360"/>
      </w:pPr>
      <w:rPr>
        <w:rFonts w:ascii="Wingdings" w:hAnsi="Wingdings" w:hint="default"/>
      </w:rPr>
    </w:lvl>
  </w:abstractNum>
  <w:abstractNum w:abstractNumId="17" w15:restartNumberingAfterBreak="0">
    <w:nsid w:val="4DB3472B"/>
    <w:multiLevelType w:val="hybridMultilevel"/>
    <w:tmpl w:val="324E49EA"/>
    <w:lvl w:ilvl="0" w:tplc="137E3738">
      <w:start w:val="1"/>
      <w:numFmt w:val="decimal"/>
      <w:lvlText w:val="%1."/>
      <w:lvlJc w:val="left"/>
      <w:pPr>
        <w:ind w:left="720" w:hanging="360"/>
      </w:pPr>
    </w:lvl>
    <w:lvl w:ilvl="1" w:tplc="DC7C3E48">
      <w:start w:val="1"/>
      <w:numFmt w:val="lowerLetter"/>
      <w:lvlText w:val="%2."/>
      <w:lvlJc w:val="left"/>
      <w:pPr>
        <w:ind w:left="1440" w:hanging="360"/>
      </w:pPr>
    </w:lvl>
    <w:lvl w:ilvl="2" w:tplc="C7464A0A">
      <w:start w:val="1"/>
      <w:numFmt w:val="lowerRoman"/>
      <w:lvlText w:val="%3."/>
      <w:lvlJc w:val="right"/>
      <w:pPr>
        <w:ind w:left="2160" w:hanging="180"/>
      </w:pPr>
    </w:lvl>
    <w:lvl w:ilvl="3" w:tplc="CBFE4418">
      <w:start w:val="8"/>
      <w:numFmt w:val="decimal"/>
      <w:lvlText w:val="%4.1.3.2."/>
      <w:lvlJc w:val="left"/>
      <w:pPr>
        <w:ind w:left="2880" w:hanging="360"/>
      </w:pPr>
    </w:lvl>
    <w:lvl w:ilvl="4" w:tplc="977A91A2">
      <w:start w:val="1"/>
      <w:numFmt w:val="lowerLetter"/>
      <w:lvlText w:val="%5."/>
      <w:lvlJc w:val="left"/>
      <w:pPr>
        <w:ind w:left="3600" w:hanging="360"/>
      </w:pPr>
    </w:lvl>
    <w:lvl w:ilvl="5" w:tplc="689A752C">
      <w:start w:val="1"/>
      <w:numFmt w:val="lowerRoman"/>
      <w:lvlText w:val="%6."/>
      <w:lvlJc w:val="right"/>
      <w:pPr>
        <w:ind w:left="4320" w:hanging="180"/>
      </w:pPr>
    </w:lvl>
    <w:lvl w:ilvl="6" w:tplc="B8AE7C22">
      <w:start w:val="1"/>
      <w:numFmt w:val="decimal"/>
      <w:lvlText w:val="%7."/>
      <w:lvlJc w:val="left"/>
      <w:pPr>
        <w:ind w:left="5040" w:hanging="360"/>
      </w:pPr>
    </w:lvl>
    <w:lvl w:ilvl="7" w:tplc="821E4738">
      <w:start w:val="1"/>
      <w:numFmt w:val="lowerLetter"/>
      <w:lvlText w:val="%8."/>
      <w:lvlJc w:val="left"/>
      <w:pPr>
        <w:ind w:left="5760" w:hanging="360"/>
      </w:pPr>
    </w:lvl>
    <w:lvl w:ilvl="8" w:tplc="B22A6A7C">
      <w:start w:val="1"/>
      <w:numFmt w:val="lowerRoman"/>
      <w:lvlText w:val="%9."/>
      <w:lvlJc w:val="right"/>
      <w:pPr>
        <w:ind w:left="6480" w:hanging="180"/>
      </w:pPr>
    </w:lvl>
  </w:abstractNum>
  <w:abstractNum w:abstractNumId="18" w15:restartNumberingAfterBreak="0">
    <w:nsid w:val="4DED3594"/>
    <w:multiLevelType w:val="hybridMultilevel"/>
    <w:tmpl w:val="D264EC06"/>
    <w:lvl w:ilvl="0" w:tplc="2E7465D0">
      <w:start w:val="4"/>
      <w:numFmt w:val="decimal"/>
      <w:lvlText w:val="%1."/>
      <w:lvlJc w:val="left"/>
      <w:pPr>
        <w:ind w:left="720" w:hanging="360"/>
      </w:pPr>
      <w:rPr>
        <w:rFonts w:ascii="Times New Roman" w:hAnsi="Times New Roman" w:hint="default"/>
      </w:rPr>
    </w:lvl>
    <w:lvl w:ilvl="1" w:tplc="4A9CA128">
      <w:start w:val="1"/>
      <w:numFmt w:val="lowerLetter"/>
      <w:lvlText w:val="%2."/>
      <w:lvlJc w:val="left"/>
      <w:pPr>
        <w:ind w:left="1440" w:hanging="360"/>
      </w:pPr>
    </w:lvl>
    <w:lvl w:ilvl="2" w:tplc="FC9216C6">
      <w:start w:val="1"/>
      <w:numFmt w:val="lowerRoman"/>
      <w:lvlText w:val="%3."/>
      <w:lvlJc w:val="right"/>
      <w:pPr>
        <w:ind w:left="2160" w:hanging="180"/>
      </w:pPr>
    </w:lvl>
    <w:lvl w:ilvl="3" w:tplc="EABAAAA4">
      <w:start w:val="1"/>
      <w:numFmt w:val="decimal"/>
      <w:lvlText w:val="%4."/>
      <w:lvlJc w:val="left"/>
      <w:pPr>
        <w:ind w:left="2880" w:hanging="360"/>
      </w:pPr>
    </w:lvl>
    <w:lvl w:ilvl="4" w:tplc="D22EE96A">
      <w:start w:val="1"/>
      <w:numFmt w:val="lowerLetter"/>
      <w:lvlText w:val="%5."/>
      <w:lvlJc w:val="left"/>
      <w:pPr>
        <w:ind w:left="3600" w:hanging="360"/>
      </w:pPr>
    </w:lvl>
    <w:lvl w:ilvl="5" w:tplc="1D5CC33C">
      <w:start w:val="1"/>
      <w:numFmt w:val="lowerRoman"/>
      <w:lvlText w:val="%6."/>
      <w:lvlJc w:val="right"/>
      <w:pPr>
        <w:ind w:left="4320" w:hanging="180"/>
      </w:pPr>
    </w:lvl>
    <w:lvl w:ilvl="6" w:tplc="6A50F742">
      <w:start w:val="1"/>
      <w:numFmt w:val="decimal"/>
      <w:lvlText w:val="%7."/>
      <w:lvlJc w:val="left"/>
      <w:pPr>
        <w:ind w:left="5040" w:hanging="360"/>
      </w:pPr>
    </w:lvl>
    <w:lvl w:ilvl="7" w:tplc="42067588">
      <w:start w:val="1"/>
      <w:numFmt w:val="lowerLetter"/>
      <w:lvlText w:val="%8."/>
      <w:lvlJc w:val="left"/>
      <w:pPr>
        <w:ind w:left="5760" w:hanging="360"/>
      </w:pPr>
    </w:lvl>
    <w:lvl w:ilvl="8" w:tplc="6C3481AA">
      <w:start w:val="1"/>
      <w:numFmt w:val="lowerRoman"/>
      <w:lvlText w:val="%9."/>
      <w:lvlJc w:val="right"/>
      <w:pPr>
        <w:ind w:left="6480" w:hanging="180"/>
      </w:pPr>
    </w:lvl>
  </w:abstractNum>
  <w:abstractNum w:abstractNumId="19" w15:restartNumberingAfterBreak="0">
    <w:nsid w:val="5204169B"/>
    <w:multiLevelType w:val="hybridMultilevel"/>
    <w:tmpl w:val="10DC19F2"/>
    <w:lvl w:ilvl="0" w:tplc="A304630A">
      <w:start w:val="1"/>
      <w:numFmt w:val="decimal"/>
      <w:lvlText w:val="%1."/>
      <w:lvlJc w:val="left"/>
      <w:pPr>
        <w:ind w:left="720" w:hanging="360"/>
      </w:pPr>
    </w:lvl>
    <w:lvl w:ilvl="1" w:tplc="150491E0">
      <w:start w:val="1"/>
      <w:numFmt w:val="lowerLetter"/>
      <w:lvlText w:val="%2."/>
      <w:lvlJc w:val="left"/>
      <w:pPr>
        <w:ind w:left="1440" w:hanging="360"/>
      </w:pPr>
    </w:lvl>
    <w:lvl w:ilvl="2" w:tplc="E0163456">
      <w:start w:val="8"/>
      <w:numFmt w:val="decimal"/>
      <w:lvlText w:val="%3.1.2."/>
      <w:lvlJc w:val="left"/>
      <w:pPr>
        <w:ind w:left="2160" w:hanging="180"/>
      </w:pPr>
    </w:lvl>
    <w:lvl w:ilvl="3" w:tplc="390CEE7C">
      <w:start w:val="1"/>
      <w:numFmt w:val="decimal"/>
      <w:lvlText w:val="%4."/>
      <w:lvlJc w:val="left"/>
      <w:pPr>
        <w:ind w:left="2880" w:hanging="360"/>
      </w:pPr>
    </w:lvl>
    <w:lvl w:ilvl="4" w:tplc="CCAC8512">
      <w:start w:val="1"/>
      <w:numFmt w:val="lowerLetter"/>
      <w:lvlText w:val="%5."/>
      <w:lvlJc w:val="left"/>
      <w:pPr>
        <w:ind w:left="3600" w:hanging="360"/>
      </w:pPr>
    </w:lvl>
    <w:lvl w:ilvl="5" w:tplc="7C900B12">
      <w:start w:val="1"/>
      <w:numFmt w:val="lowerRoman"/>
      <w:lvlText w:val="%6."/>
      <w:lvlJc w:val="right"/>
      <w:pPr>
        <w:ind w:left="4320" w:hanging="180"/>
      </w:pPr>
    </w:lvl>
    <w:lvl w:ilvl="6" w:tplc="2ECA48CC">
      <w:start w:val="1"/>
      <w:numFmt w:val="decimal"/>
      <w:lvlText w:val="%7."/>
      <w:lvlJc w:val="left"/>
      <w:pPr>
        <w:ind w:left="5040" w:hanging="360"/>
      </w:pPr>
    </w:lvl>
    <w:lvl w:ilvl="7" w:tplc="1C401FE0">
      <w:start w:val="1"/>
      <w:numFmt w:val="lowerLetter"/>
      <w:lvlText w:val="%8."/>
      <w:lvlJc w:val="left"/>
      <w:pPr>
        <w:ind w:left="5760" w:hanging="360"/>
      </w:pPr>
    </w:lvl>
    <w:lvl w:ilvl="8" w:tplc="18B8A05C">
      <w:start w:val="1"/>
      <w:numFmt w:val="lowerRoman"/>
      <w:lvlText w:val="%9."/>
      <w:lvlJc w:val="right"/>
      <w:pPr>
        <w:ind w:left="6480" w:hanging="180"/>
      </w:pPr>
    </w:lvl>
  </w:abstractNum>
  <w:abstractNum w:abstractNumId="20" w15:restartNumberingAfterBreak="0">
    <w:nsid w:val="56D46FC5"/>
    <w:multiLevelType w:val="hybridMultilevel"/>
    <w:tmpl w:val="6F9E61EC"/>
    <w:lvl w:ilvl="0" w:tplc="F59CF41A">
      <w:start w:val="2"/>
      <w:numFmt w:val="decimal"/>
      <w:lvlText w:val="%1."/>
      <w:lvlJc w:val="left"/>
      <w:pPr>
        <w:ind w:left="720" w:hanging="360"/>
      </w:pPr>
      <w:rPr>
        <w:rFonts w:ascii="Times New Roman" w:hAnsi="Times New Roman" w:hint="default"/>
      </w:rPr>
    </w:lvl>
    <w:lvl w:ilvl="1" w:tplc="2B049F1A">
      <w:start w:val="1"/>
      <w:numFmt w:val="lowerLetter"/>
      <w:lvlText w:val="%2."/>
      <w:lvlJc w:val="left"/>
      <w:pPr>
        <w:ind w:left="1440" w:hanging="360"/>
      </w:pPr>
    </w:lvl>
    <w:lvl w:ilvl="2" w:tplc="500A1086">
      <w:start w:val="1"/>
      <w:numFmt w:val="lowerRoman"/>
      <w:lvlText w:val="%3."/>
      <w:lvlJc w:val="right"/>
      <w:pPr>
        <w:ind w:left="2160" w:hanging="180"/>
      </w:pPr>
    </w:lvl>
    <w:lvl w:ilvl="3" w:tplc="2F9CB86E">
      <w:start w:val="1"/>
      <w:numFmt w:val="decimal"/>
      <w:lvlText w:val="%4."/>
      <w:lvlJc w:val="left"/>
      <w:pPr>
        <w:ind w:left="2880" w:hanging="360"/>
      </w:pPr>
    </w:lvl>
    <w:lvl w:ilvl="4" w:tplc="F5D0AD34">
      <w:start w:val="1"/>
      <w:numFmt w:val="lowerLetter"/>
      <w:lvlText w:val="%5."/>
      <w:lvlJc w:val="left"/>
      <w:pPr>
        <w:ind w:left="3600" w:hanging="360"/>
      </w:pPr>
    </w:lvl>
    <w:lvl w:ilvl="5" w:tplc="44224F7C">
      <w:start w:val="1"/>
      <w:numFmt w:val="lowerRoman"/>
      <w:lvlText w:val="%6."/>
      <w:lvlJc w:val="right"/>
      <w:pPr>
        <w:ind w:left="4320" w:hanging="180"/>
      </w:pPr>
    </w:lvl>
    <w:lvl w:ilvl="6" w:tplc="A516C37E">
      <w:start w:val="1"/>
      <w:numFmt w:val="decimal"/>
      <w:lvlText w:val="%7."/>
      <w:lvlJc w:val="left"/>
      <w:pPr>
        <w:ind w:left="5040" w:hanging="360"/>
      </w:pPr>
    </w:lvl>
    <w:lvl w:ilvl="7" w:tplc="4A701748">
      <w:start w:val="1"/>
      <w:numFmt w:val="lowerLetter"/>
      <w:lvlText w:val="%8."/>
      <w:lvlJc w:val="left"/>
      <w:pPr>
        <w:ind w:left="5760" w:hanging="360"/>
      </w:pPr>
    </w:lvl>
    <w:lvl w:ilvl="8" w:tplc="6C48657E">
      <w:start w:val="1"/>
      <w:numFmt w:val="lowerRoman"/>
      <w:lvlText w:val="%9."/>
      <w:lvlJc w:val="right"/>
      <w:pPr>
        <w:ind w:left="6480" w:hanging="180"/>
      </w:pPr>
    </w:lvl>
  </w:abstractNum>
  <w:abstractNum w:abstractNumId="21" w15:restartNumberingAfterBreak="0">
    <w:nsid w:val="56E0059D"/>
    <w:multiLevelType w:val="hybridMultilevel"/>
    <w:tmpl w:val="14FAF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8A38082"/>
    <w:multiLevelType w:val="hybridMultilevel"/>
    <w:tmpl w:val="60FAAA9A"/>
    <w:lvl w:ilvl="0" w:tplc="644C198C">
      <w:start w:val="1"/>
      <w:numFmt w:val="decimal"/>
      <w:lvlText w:val="%1."/>
      <w:lvlJc w:val="left"/>
      <w:pPr>
        <w:ind w:left="720" w:hanging="360"/>
      </w:pPr>
    </w:lvl>
    <w:lvl w:ilvl="1" w:tplc="654EEBAA">
      <w:start w:val="1"/>
      <w:numFmt w:val="lowerLetter"/>
      <w:lvlText w:val="%2."/>
      <w:lvlJc w:val="left"/>
      <w:pPr>
        <w:ind w:left="1440" w:hanging="360"/>
      </w:pPr>
    </w:lvl>
    <w:lvl w:ilvl="2" w:tplc="7A40583C">
      <w:start w:val="8"/>
      <w:numFmt w:val="decimal"/>
      <w:lvlText w:val="%3.2.1."/>
      <w:lvlJc w:val="left"/>
      <w:pPr>
        <w:ind w:left="2160" w:hanging="180"/>
      </w:pPr>
    </w:lvl>
    <w:lvl w:ilvl="3" w:tplc="73063322">
      <w:start w:val="1"/>
      <w:numFmt w:val="decimal"/>
      <w:lvlText w:val="%4."/>
      <w:lvlJc w:val="left"/>
      <w:pPr>
        <w:ind w:left="2880" w:hanging="360"/>
      </w:pPr>
    </w:lvl>
    <w:lvl w:ilvl="4" w:tplc="20A6CB5C">
      <w:start w:val="1"/>
      <w:numFmt w:val="lowerLetter"/>
      <w:lvlText w:val="%5."/>
      <w:lvlJc w:val="left"/>
      <w:pPr>
        <w:ind w:left="3600" w:hanging="360"/>
      </w:pPr>
    </w:lvl>
    <w:lvl w:ilvl="5" w:tplc="FCC6E83C">
      <w:start w:val="1"/>
      <w:numFmt w:val="lowerRoman"/>
      <w:lvlText w:val="%6."/>
      <w:lvlJc w:val="right"/>
      <w:pPr>
        <w:ind w:left="4320" w:hanging="180"/>
      </w:pPr>
    </w:lvl>
    <w:lvl w:ilvl="6" w:tplc="DC683842">
      <w:start w:val="1"/>
      <w:numFmt w:val="decimal"/>
      <w:lvlText w:val="%7."/>
      <w:lvlJc w:val="left"/>
      <w:pPr>
        <w:ind w:left="5040" w:hanging="360"/>
      </w:pPr>
    </w:lvl>
    <w:lvl w:ilvl="7" w:tplc="85A6A9FA">
      <w:start w:val="1"/>
      <w:numFmt w:val="lowerLetter"/>
      <w:lvlText w:val="%8."/>
      <w:lvlJc w:val="left"/>
      <w:pPr>
        <w:ind w:left="5760" w:hanging="360"/>
      </w:pPr>
    </w:lvl>
    <w:lvl w:ilvl="8" w:tplc="7196EDE6">
      <w:start w:val="1"/>
      <w:numFmt w:val="lowerRoman"/>
      <w:lvlText w:val="%9."/>
      <w:lvlJc w:val="right"/>
      <w:pPr>
        <w:ind w:left="6480" w:hanging="180"/>
      </w:pPr>
    </w:lvl>
  </w:abstractNum>
  <w:abstractNum w:abstractNumId="23" w15:restartNumberingAfterBreak="0">
    <w:nsid w:val="59C889D1"/>
    <w:multiLevelType w:val="hybridMultilevel"/>
    <w:tmpl w:val="ED5226CA"/>
    <w:lvl w:ilvl="0" w:tplc="66CC1596">
      <w:start w:val="1"/>
      <w:numFmt w:val="bullet"/>
      <w:lvlText w:val=""/>
      <w:lvlJc w:val="left"/>
      <w:pPr>
        <w:ind w:left="720" w:hanging="360"/>
      </w:pPr>
      <w:rPr>
        <w:rFonts w:ascii="Symbol" w:hAnsi="Symbol" w:hint="default"/>
      </w:rPr>
    </w:lvl>
    <w:lvl w:ilvl="1" w:tplc="64FC7620">
      <w:start w:val="1"/>
      <w:numFmt w:val="bullet"/>
      <w:lvlText w:val="o"/>
      <w:lvlJc w:val="left"/>
      <w:pPr>
        <w:ind w:left="1440" w:hanging="360"/>
      </w:pPr>
      <w:rPr>
        <w:rFonts w:ascii="Courier New" w:hAnsi="Courier New" w:hint="default"/>
      </w:rPr>
    </w:lvl>
    <w:lvl w:ilvl="2" w:tplc="0888B44C">
      <w:start w:val="1"/>
      <w:numFmt w:val="bullet"/>
      <w:lvlText w:val=""/>
      <w:lvlJc w:val="left"/>
      <w:pPr>
        <w:ind w:left="2160" w:hanging="360"/>
      </w:pPr>
      <w:rPr>
        <w:rFonts w:ascii="Wingdings" w:hAnsi="Wingdings" w:hint="default"/>
      </w:rPr>
    </w:lvl>
    <w:lvl w:ilvl="3" w:tplc="4E66F1B8">
      <w:start w:val="1"/>
      <w:numFmt w:val="bullet"/>
      <w:lvlText w:val=""/>
      <w:lvlJc w:val="left"/>
      <w:pPr>
        <w:ind w:left="2880" w:hanging="360"/>
      </w:pPr>
      <w:rPr>
        <w:rFonts w:ascii="Symbol" w:hAnsi="Symbol" w:hint="default"/>
      </w:rPr>
    </w:lvl>
    <w:lvl w:ilvl="4" w:tplc="AD7286C0">
      <w:start w:val="1"/>
      <w:numFmt w:val="bullet"/>
      <w:lvlText w:val="o"/>
      <w:lvlJc w:val="left"/>
      <w:pPr>
        <w:ind w:left="3600" w:hanging="360"/>
      </w:pPr>
      <w:rPr>
        <w:rFonts w:ascii="Courier New" w:hAnsi="Courier New" w:hint="default"/>
      </w:rPr>
    </w:lvl>
    <w:lvl w:ilvl="5" w:tplc="0A301F10">
      <w:start w:val="1"/>
      <w:numFmt w:val="bullet"/>
      <w:lvlText w:val=""/>
      <w:lvlJc w:val="left"/>
      <w:pPr>
        <w:ind w:left="4320" w:hanging="360"/>
      </w:pPr>
      <w:rPr>
        <w:rFonts w:ascii="Wingdings" w:hAnsi="Wingdings" w:hint="default"/>
      </w:rPr>
    </w:lvl>
    <w:lvl w:ilvl="6" w:tplc="2C0AFF44">
      <w:start w:val="1"/>
      <w:numFmt w:val="bullet"/>
      <w:lvlText w:val=""/>
      <w:lvlJc w:val="left"/>
      <w:pPr>
        <w:ind w:left="5040" w:hanging="360"/>
      </w:pPr>
      <w:rPr>
        <w:rFonts w:ascii="Symbol" w:hAnsi="Symbol" w:hint="default"/>
      </w:rPr>
    </w:lvl>
    <w:lvl w:ilvl="7" w:tplc="8D98791C">
      <w:start w:val="1"/>
      <w:numFmt w:val="bullet"/>
      <w:lvlText w:val="o"/>
      <w:lvlJc w:val="left"/>
      <w:pPr>
        <w:ind w:left="5760" w:hanging="360"/>
      </w:pPr>
      <w:rPr>
        <w:rFonts w:ascii="Courier New" w:hAnsi="Courier New" w:hint="default"/>
      </w:rPr>
    </w:lvl>
    <w:lvl w:ilvl="8" w:tplc="A3EC16C0">
      <w:start w:val="1"/>
      <w:numFmt w:val="bullet"/>
      <w:lvlText w:val=""/>
      <w:lvlJc w:val="left"/>
      <w:pPr>
        <w:ind w:left="6480" w:hanging="360"/>
      </w:pPr>
      <w:rPr>
        <w:rFonts w:ascii="Wingdings" w:hAnsi="Wingdings" w:hint="default"/>
      </w:rPr>
    </w:lvl>
  </w:abstractNum>
  <w:abstractNum w:abstractNumId="24" w15:restartNumberingAfterBreak="0">
    <w:nsid w:val="609599EA"/>
    <w:multiLevelType w:val="hybridMultilevel"/>
    <w:tmpl w:val="8B888BFC"/>
    <w:lvl w:ilvl="0" w:tplc="E2C6739E">
      <w:start w:val="7"/>
      <w:numFmt w:val="decimal"/>
      <w:lvlText w:val="%1."/>
      <w:lvlJc w:val="left"/>
      <w:pPr>
        <w:ind w:left="720" w:hanging="360"/>
      </w:pPr>
      <w:rPr>
        <w:rFonts w:ascii="Times New Roman" w:hAnsi="Times New Roman" w:hint="default"/>
      </w:rPr>
    </w:lvl>
    <w:lvl w:ilvl="1" w:tplc="0A92E0C0">
      <w:start w:val="1"/>
      <w:numFmt w:val="lowerLetter"/>
      <w:lvlText w:val="%2."/>
      <w:lvlJc w:val="left"/>
      <w:pPr>
        <w:ind w:left="1440" w:hanging="360"/>
      </w:pPr>
    </w:lvl>
    <w:lvl w:ilvl="2" w:tplc="B4A24FC2">
      <w:start w:val="1"/>
      <w:numFmt w:val="lowerRoman"/>
      <w:lvlText w:val="%3."/>
      <w:lvlJc w:val="right"/>
      <w:pPr>
        <w:ind w:left="2160" w:hanging="180"/>
      </w:pPr>
    </w:lvl>
    <w:lvl w:ilvl="3" w:tplc="2E306518">
      <w:start w:val="1"/>
      <w:numFmt w:val="decimal"/>
      <w:lvlText w:val="%4."/>
      <w:lvlJc w:val="left"/>
      <w:pPr>
        <w:ind w:left="2880" w:hanging="360"/>
      </w:pPr>
    </w:lvl>
    <w:lvl w:ilvl="4" w:tplc="C35C591E">
      <w:start w:val="1"/>
      <w:numFmt w:val="lowerLetter"/>
      <w:lvlText w:val="%5."/>
      <w:lvlJc w:val="left"/>
      <w:pPr>
        <w:ind w:left="3600" w:hanging="360"/>
      </w:pPr>
    </w:lvl>
    <w:lvl w:ilvl="5" w:tplc="5C20A962">
      <w:start w:val="1"/>
      <w:numFmt w:val="lowerRoman"/>
      <w:lvlText w:val="%6."/>
      <w:lvlJc w:val="right"/>
      <w:pPr>
        <w:ind w:left="4320" w:hanging="180"/>
      </w:pPr>
    </w:lvl>
    <w:lvl w:ilvl="6" w:tplc="961E69F0">
      <w:start w:val="1"/>
      <w:numFmt w:val="decimal"/>
      <w:lvlText w:val="%7."/>
      <w:lvlJc w:val="left"/>
      <w:pPr>
        <w:ind w:left="5040" w:hanging="360"/>
      </w:pPr>
    </w:lvl>
    <w:lvl w:ilvl="7" w:tplc="76481FC8">
      <w:start w:val="1"/>
      <w:numFmt w:val="lowerLetter"/>
      <w:lvlText w:val="%8."/>
      <w:lvlJc w:val="left"/>
      <w:pPr>
        <w:ind w:left="5760" w:hanging="360"/>
      </w:pPr>
    </w:lvl>
    <w:lvl w:ilvl="8" w:tplc="8CDEA99E">
      <w:start w:val="1"/>
      <w:numFmt w:val="lowerRoman"/>
      <w:lvlText w:val="%9."/>
      <w:lvlJc w:val="right"/>
      <w:pPr>
        <w:ind w:left="6480" w:hanging="180"/>
      </w:pPr>
    </w:lvl>
  </w:abstractNum>
  <w:abstractNum w:abstractNumId="25" w15:restartNumberingAfterBreak="0">
    <w:nsid w:val="610A2655"/>
    <w:multiLevelType w:val="hybridMultilevel"/>
    <w:tmpl w:val="D862CF48"/>
    <w:lvl w:ilvl="0" w:tplc="84D462D2">
      <w:start w:val="5"/>
      <w:numFmt w:val="decimal"/>
      <w:lvlText w:val="%1."/>
      <w:lvlJc w:val="left"/>
      <w:pPr>
        <w:ind w:left="720" w:hanging="360"/>
      </w:pPr>
      <w:rPr>
        <w:rFonts w:ascii="Times New Roman" w:hAnsi="Times New Roman" w:hint="default"/>
      </w:rPr>
    </w:lvl>
    <w:lvl w:ilvl="1" w:tplc="79B6B550">
      <w:start w:val="1"/>
      <w:numFmt w:val="lowerLetter"/>
      <w:lvlText w:val="%2."/>
      <w:lvlJc w:val="left"/>
      <w:pPr>
        <w:ind w:left="1440" w:hanging="360"/>
      </w:pPr>
    </w:lvl>
    <w:lvl w:ilvl="2" w:tplc="5D76DB88">
      <w:start w:val="1"/>
      <w:numFmt w:val="lowerRoman"/>
      <w:lvlText w:val="%3."/>
      <w:lvlJc w:val="right"/>
      <w:pPr>
        <w:ind w:left="2160" w:hanging="180"/>
      </w:pPr>
    </w:lvl>
    <w:lvl w:ilvl="3" w:tplc="697AEE56">
      <w:start w:val="1"/>
      <w:numFmt w:val="decimal"/>
      <w:lvlText w:val="%4."/>
      <w:lvlJc w:val="left"/>
      <w:pPr>
        <w:ind w:left="2880" w:hanging="360"/>
      </w:pPr>
    </w:lvl>
    <w:lvl w:ilvl="4" w:tplc="1174F48E">
      <w:start w:val="1"/>
      <w:numFmt w:val="lowerLetter"/>
      <w:lvlText w:val="%5."/>
      <w:lvlJc w:val="left"/>
      <w:pPr>
        <w:ind w:left="3600" w:hanging="360"/>
      </w:pPr>
    </w:lvl>
    <w:lvl w:ilvl="5" w:tplc="B720F944">
      <w:start w:val="1"/>
      <w:numFmt w:val="lowerRoman"/>
      <w:lvlText w:val="%6."/>
      <w:lvlJc w:val="right"/>
      <w:pPr>
        <w:ind w:left="4320" w:hanging="180"/>
      </w:pPr>
    </w:lvl>
    <w:lvl w:ilvl="6" w:tplc="566C043E">
      <w:start w:val="1"/>
      <w:numFmt w:val="decimal"/>
      <w:lvlText w:val="%7."/>
      <w:lvlJc w:val="left"/>
      <w:pPr>
        <w:ind w:left="5040" w:hanging="360"/>
      </w:pPr>
    </w:lvl>
    <w:lvl w:ilvl="7" w:tplc="F9606EA4">
      <w:start w:val="1"/>
      <w:numFmt w:val="lowerLetter"/>
      <w:lvlText w:val="%8."/>
      <w:lvlJc w:val="left"/>
      <w:pPr>
        <w:ind w:left="5760" w:hanging="360"/>
      </w:pPr>
    </w:lvl>
    <w:lvl w:ilvl="8" w:tplc="F22AE454">
      <w:start w:val="1"/>
      <w:numFmt w:val="lowerRoman"/>
      <w:lvlText w:val="%9."/>
      <w:lvlJc w:val="right"/>
      <w:pPr>
        <w:ind w:left="6480" w:hanging="180"/>
      </w:pPr>
    </w:lvl>
  </w:abstractNum>
  <w:abstractNum w:abstractNumId="26" w15:restartNumberingAfterBreak="0">
    <w:nsid w:val="6A78447C"/>
    <w:multiLevelType w:val="hybridMultilevel"/>
    <w:tmpl w:val="84C4F3CC"/>
    <w:lvl w:ilvl="0" w:tplc="A4E8F444">
      <w:start w:val="1"/>
      <w:numFmt w:val="decimal"/>
      <w:lvlText w:val="%1."/>
      <w:lvlJc w:val="left"/>
      <w:pPr>
        <w:ind w:left="720" w:hanging="360"/>
      </w:pPr>
    </w:lvl>
    <w:lvl w:ilvl="1" w:tplc="92F897D2">
      <w:start w:val="1"/>
      <w:numFmt w:val="lowerLetter"/>
      <w:lvlText w:val="%2."/>
      <w:lvlJc w:val="left"/>
      <w:pPr>
        <w:ind w:left="1440" w:hanging="360"/>
      </w:pPr>
    </w:lvl>
    <w:lvl w:ilvl="2" w:tplc="034CDB80">
      <w:start w:val="8"/>
      <w:numFmt w:val="decimal"/>
      <w:lvlText w:val="%3.2.2."/>
      <w:lvlJc w:val="left"/>
      <w:pPr>
        <w:ind w:left="2160" w:hanging="180"/>
      </w:pPr>
    </w:lvl>
    <w:lvl w:ilvl="3" w:tplc="5ABA28D8">
      <w:start w:val="1"/>
      <w:numFmt w:val="decimal"/>
      <w:lvlText w:val="%4."/>
      <w:lvlJc w:val="left"/>
      <w:pPr>
        <w:ind w:left="2880" w:hanging="360"/>
      </w:pPr>
    </w:lvl>
    <w:lvl w:ilvl="4" w:tplc="2C96FEE2">
      <w:start w:val="1"/>
      <w:numFmt w:val="lowerLetter"/>
      <w:lvlText w:val="%5."/>
      <w:lvlJc w:val="left"/>
      <w:pPr>
        <w:ind w:left="3600" w:hanging="360"/>
      </w:pPr>
    </w:lvl>
    <w:lvl w:ilvl="5" w:tplc="E7D680F0">
      <w:start w:val="1"/>
      <w:numFmt w:val="lowerRoman"/>
      <w:lvlText w:val="%6."/>
      <w:lvlJc w:val="right"/>
      <w:pPr>
        <w:ind w:left="4320" w:hanging="180"/>
      </w:pPr>
    </w:lvl>
    <w:lvl w:ilvl="6" w:tplc="19A881D0">
      <w:start w:val="1"/>
      <w:numFmt w:val="decimal"/>
      <w:lvlText w:val="%7."/>
      <w:lvlJc w:val="left"/>
      <w:pPr>
        <w:ind w:left="5040" w:hanging="360"/>
      </w:pPr>
    </w:lvl>
    <w:lvl w:ilvl="7" w:tplc="6DC48810">
      <w:start w:val="1"/>
      <w:numFmt w:val="lowerLetter"/>
      <w:lvlText w:val="%8."/>
      <w:lvlJc w:val="left"/>
      <w:pPr>
        <w:ind w:left="5760" w:hanging="360"/>
      </w:pPr>
    </w:lvl>
    <w:lvl w:ilvl="8" w:tplc="42A8B2C2">
      <w:start w:val="1"/>
      <w:numFmt w:val="lowerRoman"/>
      <w:lvlText w:val="%9."/>
      <w:lvlJc w:val="right"/>
      <w:pPr>
        <w:ind w:left="6480" w:hanging="180"/>
      </w:pPr>
    </w:lvl>
  </w:abstractNum>
  <w:abstractNum w:abstractNumId="27" w15:restartNumberingAfterBreak="0">
    <w:nsid w:val="6DEF43E4"/>
    <w:multiLevelType w:val="multilevel"/>
    <w:tmpl w:val="AF2A59DA"/>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rPr>
        <w:color w:val="auto"/>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5DB62D7"/>
    <w:multiLevelType w:val="hybridMultilevel"/>
    <w:tmpl w:val="2702E9E0"/>
    <w:lvl w:ilvl="0" w:tplc="C04E2156">
      <w:start w:val="13"/>
      <w:numFmt w:val="decimal"/>
      <w:lvlText w:val="%1."/>
      <w:lvlJc w:val="left"/>
      <w:pPr>
        <w:ind w:left="720" w:hanging="360"/>
      </w:pPr>
      <w:rPr>
        <w:rFonts w:ascii="Times New Roman" w:hAnsi="Times New Roman" w:hint="default"/>
      </w:rPr>
    </w:lvl>
    <w:lvl w:ilvl="1" w:tplc="5CD25F0E">
      <w:start w:val="1"/>
      <w:numFmt w:val="lowerLetter"/>
      <w:lvlText w:val="%2."/>
      <w:lvlJc w:val="left"/>
      <w:pPr>
        <w:ind w:left="1440" w:hanging="360"/>
      </w:pPr>
    </w:lvl>
    <w:lvl w:ilvl="2" w:tplc="1E18D228">
      <w:start w:val="1"/>
      <w:numFmt w:val="lowerRoman"/>
      <w:lvlText w:val="%3."/>
      <w:lvlJc w:val="right"/>
      <w:pPr>
        <w:ind w:left="2160" w:hanging="180"/>
      </w:pPr>
    </w:lvl>
    <w:lvl w:ilvl="3" w:tplc="CFBE62AE">
      <w:start w:val="1"/>
      <w:numFmt w:val="decimal"/>
      <w:lvlText w:val="%4."/>
      <w:lvlJc w:val="left"/>
      <w:pPr>
        <w:ind w:left="2880" w:hanging="360"/>
      </w:pPr>
    </w:lvl>
    <w:lvl w:ilvl="4" w:tplc="34D4F44C">
      <w:start w:val="1"/>
      <w:numFmt w:val="lowerLetter"/>
      <w:lvlText w:val="%5."/>
      <w:lvlJc w:val="left"/>
      <w:pPr>
        <w:ind w:left="3600" w:hanging="360"/>
      </w:pPr>
    </w:lvl>
    <w:lvl w:ilvl="5" w:tplc="AEF46788">
      <w:start w:val="1"/>
      <w:numFmt w:val="lowerRoman"/>
      <w:lvlText w:val="%6."/>
      <w:lvlJc w:val="right"/>
      <w:pPr>
        <w:ind w:left="4320" w:hanging="180"/>
      </w:pPr>
    </w:lvl>
    <w:lvl w:ilvl="6" w:tplc="51D4C40E">
      <w:start w:val="1"/>
      <w:numFmt w:val="decimal"/>
      <w:lvlText w:val="%7."/>
      <w:lvlJc w:val="left"/>
      <w:pPr>
        <w:ind w:left="5040" w:hanging="360"/>
      </w:pPr>
    </w:lvl>
    <w:lvl w:ilvl="7" w:tplc="DA94D9AE">
      <w:start w:val="1"/>
      <w:numFmt w:val="lowerLetter"/>
      <w:lvlText w:val="%8."/>
      <w:lvlJc w:val="left"/>
      <w:pPr>
        <w:ind w:left="5760" w:hanging="360"/>
      </w:pPr>
    </w:lvl>
    <w:lvl w:ilvl="8" w:tplc="8FC03594">
      <w:start w:val="1"/>
      <w:numFmt w:val="lowerRoman"/>
      <w:lvlText w:val="%9."/>
      <w:lvlJc w:val="right"/>
      <w:pPr>
        <w:ind w:left="6480" w:hanging="180"/>
      </w:pPr>
    </w:lvl>
  </w:abstractNum>
  <w:abstractNum w:abstractNumId="29" w15:restartNumberingAfterBreak="0">
    <w:nsid w:val="77B10719"/>
    <w:multiLevelType w:val="hybridMultilevel"/>
    <w:tmpl w:val="1346AA6E"/>
    <w:lvl w:ilvl="0" w:tplc="DA0204EC">
      <w:start w:val="1"/>
      <w:numFmt w:val="decimal"/>
      <w:lvlText w:val="%1."/>
      <w:lvlJc w:val="left"/>
      <w:pPr>
        <w:ind w:left="720" w:hanging="360"/>
      </w:pPr>
    </w:lvl>
    <w:lvl w:ilvl="1" w:tplc="31E45EDC">
      <w:start w:val="1"/>
      <w:numFmt w:val="decimal"/>
      <w:lvlText w:val="%2."/>
      <w:lvlJc w:val="left"/>
      <w:pPr>
        <w:ind w:left="720" w:hanging="360"/>
      </w:pPr>
    </w:lvl>
    <w:lvl w:ilvl="2" w:tplc="78CC8D9C">
      <w:start w:val="1"/>
      <w:numFmt w:val="decimal"/>
      <w:lvlText w:val="%3."/>
      <w:lvlJc w:val="left"/>
      <w:pPr>
        <w:ind w:left="720" w:hanging="360"/>
      </w:pPr>
    </w:lvl>
    <w:lvl w:ilvl="3" w:tplc="05FCD4F6">
      <w:start w:val="1"/>
      <w:numFmt w:val="decimal"/>
      <w:lvlText w:val="%4."/>
      <w:lvlJc w:val="left"/>
      <w:pPr>
        <w:ind w:left="720" w:hanging="360"/>
      </w:pPr>
    </w:lvl>
    <w:lvl w:ilvl="4" w:tplc="A36ABB12">
      <w:start w:val="1"/>
      <w:numFmt w:val="decimal"/>
      <w:lvlText w:val="%5."/>
      <w:lvlJc w:val="left"/>
      <w:pPr>
        <w:ind w:left="720" w:hanging="360"/>
      </w:pPr>
    </w:lvl>
    <w:lvl w:ilvl="5" w:tplc="43848E3E">
      <w:start w:val="1"/>
      <w:numFmt w:val="decimal"/>
      <w:lvlText w:val="%6."/>
      <w:lvlJc w:val="left"/>
      <w:pPr>
        <w:ind w:left="720" w:hanging="360"/>
      </w:pPr>
    </w:lvl>
    <w:lvl w:ilvl="6" w:tplc="8C3A143A">
      <w:start w:val="1"/>
      <w:numFmt w:val="decimal"/>
      <w:lvlText w:val="%7."/>
      <w:lvlJc w:val="left"/>
      <w:pPr>
        <w:ind w:left="720" w:hanging="360"/>
      </w:pPr>
    </w:lvl>
    <w:lvl w:ilvl="7" w:tplc="6ED43EF0">
      <w:start w:val="1"/>
      <w:numFmt w:val="decimal"/>
      <w:lvlText w:val="%8."/>
      <w:lvlJc w:val="left"/>
      <w:pPr>
        <w:ind w:left="720" w:hanging="360"/>
      </w:pPr>
    </w:lvl>
    <w:lvl w:ilvl="8" w:tplc="FF72459C">
      <w:start w:val="1"/>
      <w:numFmt w:val="decimal"/>
      <w:lvlText w:val="%9."/>
      <w:lvlJc w:val="left"/>
      <w:pPr>
        <w:ind w:left="720" w:hanging="360"/>
      </w:pPr>
    </w:lvl>
  </w:abstractNum>
  <w:abstractNum w:abstractNumId="30" w15:restartNumberingAfterBreak="0">
    <w:nsid w:val="77FEDDCC"/>
    <w:multiLevelType w:val="hybridMultilevel"/>
    <w:tmpl w:val="13CCEF6A"/>
    <w:lvl w:ilvl="0" w:tplc="569C1FAC">
      <w:start w:val="12"/>
      <w:numFmt w:val="decimal"/>
      <w:lvlText w:val="%1."/>
      <w:lvlJc w:val="left"/>
      <w:pPr>
        <w:ind w:left="720" w:hanging="360"/>
      </w:pPr>
      <w:rPr>
        <w:rFonts w:ascii="Times New Roman" w:hAnsi="Times New Roman" w:hint="default"/>
      </w:rPr>
    </w:lvl>
    <w:lvl w:ilvl="1" w:tplc="5844809A">
      <w:start w:val="1"/>
      <w:numFmt w:val="lowerLetter"/>
      <w:lvlText w:val="%2."/>
      <w:lvlJc w:val="left"/>
      <w:pPr>
        <w:ind w:left="1440" w:hanging="360"/>
      </w:pPr>
    </w:lvl>
    <w:lvl w:ilvl="2" w:tplc="F4E0CAE0">
      <w:start w:val="1"/>
      <w:numFmt w:val="lowerRoman"/>
      <w:lvlText w:val="%3."/>
      <w:lvlJc w:val="right"/>
      <w:pPr>
        <w:ind w:left="2160" w:hanging="180"/>
      </w:pPr>
    </w:lvl>
    <w:lvl w:ilvl="3" w:tplc="97982596">
      <w:start w:val="1"/>
      <w:numFmt w:val="decimal"/>
      <w:lvlText w:val="%4."/>
      <w:lvlJc w:val="left"/>
      <w:pPr>
        <w:ind w:left="2880" w:hanging="360"/>
      </w:pPr>
    </w:lvl>
    <w:lvl w:ilvl="4" w:tplc="45B4804E">
      <w:start w:val="1"/>
      <w:numFmt w:val="lowerLetter"/>
      <w:lvlText w:val="%5."/>
      <w:lvlJc w:val="left"/>
      <w:pPr>
        <w:ind w:left="3600" w:hanging="360"/>
      </w:pPr>
    </w:lvl>
    <w:lvl w:ilvl="5" w:tplc="A9B6315E">
      <w:start w:val="1"/>
      <w:numFmt w:val="lowerRoman"/>
      <w:lvlText w:val="%6."/>
      <w:lvlJc w:val="right"/>
      <w:pPr>
        <w:ind w:left="4320" w:hanging="180"/>
      </w:pPr>
    </w:lvl>
    <w:lvl w:ilvl="6" w:tplc="2D84941E">
      <w:start w:val="1"/>
      <w:numFmt w:val="decimal"/>
      <w:lvlText w:val="%7."/>
      <w:lvlJc w:val="left"/>
      <w:pPr>
        <w:ind w:left="5040" w:hanging="360"/>
      </w:pPr>
    </w:lvl>
    <w:lvl w:ilvl="7" w:tplc="B31839AC">
      <w:start w:val="1"/>
      <w:numFmt w:val="lowerLetter"/>
      <w:lvlText w:val="%8."/>
      <w:lvlJc w:val="left"/>
      <w:pPr>
        <w:ind w:left="5760" w:hanging="360"/>
      </w:pPr>
    </w:lvl>
    <w:lvl w:ilvl="8" w:tplc="CD9EB592">
      <w:start w:val="1"/>
      <w:numFmt w:val="lowerRoman"/>
      <w:lvlText w:val="%9."/>
      <w:lvlJc w:val="right"/>
      <w:pPr>
        <w:ind w:left="6480" w:hanging="180"/>
      </w:pPr>
    </w:lvl>
  </w:abstractNum>
  <w:abstractNum w:abstractNumId="31" w15:restartNumberingAfterBreak="0">
    <w:nsid w:val="7850BFCA"/>
    <w:multiLevelType w:val="hybridMultilevel"/>
    <w:tmpl w:val="8950609A"/>
    <w:lvl w:ilvl="0" w:tplc="8B3268BC">
      <w:start w:val="1"/>
      <w:numFmt w:val="decimal"/>
      <w:lvlText w:val="%1."/>
      <w:lvlJc w:val="left"/>
      <w:pPr>
        <w:ind w:left="720" w:hanging="360"/>
      </w:pPr>
      <w:rPr>
        <w:rFonts w:ascii="Times New Roman" w:hAnsi="Times New Roman" w:hint="default"/>
      </w:rPr>
    </w:lvl>
    <w:lvl w:ilvl="1" w:tplc="8340B324">
      <w:start w:val="1"/>
      <w:numFmt w:val="lowerLetter"/>
      <w:lvlText w:val="%2."/>
      <w:lvlJc w:val="left"/>
      <w:pPr>
        <w:ind w:left="1440" w:hanging="360"/>
      </w:pPr>
    </w:lvl>
    <w:lvl w:ilvl="2" w:tplc="096A842C">
      <w:start w:val="1"/>
      <w:numFmt w:val="lowerRoman"/>
      <w:lvlText w:val="%3."/>
      <w:lvlJc w:val="right"/>
      <w:pPr>
        <w:ind w:left="2160" w:hanging="180"/>
      </w:pPr>
    </w:lvl>
    <w:lvl w:ilvl="3" w:tplc="30CE96E8">
      <w:start w:val="1"/>
      <w:numFmt w:val="decimal"/>
      <w:lvlText w:val="%4."/>
      <w:lvlJc w:val="left"/>
      <w:pPr>
        <w:ind w:left="2880" w:hanging="360"/>
      </w:pPr>
    </w:lvl>
    <w:lvl w:ilvl="4" w:tplc="D0D4E7DC">
      <w:start w:val="1"/>
      <w:numFmt w:val="lowerLetter"/>
      <w:lvlText w:val="%5."/>
      <w:lvlJc w:val="left"/>
      <w:pPr>
        <w:ind w:left="3600" w:hanging="360"/>
      </w:pPr>
    </w:lvl>
    <w:lvl w:ilvl="5" w:tplc="68502E16">
      <w:start w:val="1"/>
      <w:numFmt w:val="lowerRoman"/>
      <w:lvlText w:val="%6."/>
      <w:lvlJc w:val="right"/>
      <w:pPr>
        <w:ind w:left="4320" w:hanging="180"/>
      </w:pPr>
    </w:lvl>
    <w:lvl w:ilvl="6" w:tplc="657013EC">
      <w:start w:val="1"/>
      <w:numFmt w:val="decimal"/>
      <w:lvlText w:val="%7."/>
      <w:lvlJc w:val="left"/>
      <w:pPr>
        <w:ind w:left="5040" w:hanging="360"/>
      </w:pPr>
    </w:lvl>
    <w:lvl w:ilvl="7" w:tplc="CC08E164">
      <w:start w:val="1"/>
      <w:numFmt w:val="lowerLetter"/>
      <w:lvlText w:val="%8."/>
      <w:lvlJc w:val="left"/>
      <w:pPr>
        <w:ind w:left="5760" w:hanging="360"/>
      </w:pPr>
    </w:lvl>
    <w:lvl w:ilvl="8" w:tplc="5A165FBC">
      <w:start w:val="1"/>
      <w:numFmt w:val="lowerRoman"/>
      <w:lvlText w:val="%9."/>
      <w:lvlJc w:val="right"/>
      <w:pPr>
        <w:ind w:left="6480" w:hanging="180"/>
      </w:pPr>
    </w:lvl>
  </w:abstractNum>
  <w:abstractNum w:abstractNumId="32" w15:restartNumberingAfterBreak="0">
    <w:nsid w:val="7857E508"/>
    <w:multiLevelType w:val="hybridMultilevel"/>
    <w:tmpl w:val="03288C3C"/>
    <w:lvl w:ilvl="0" w:tplc="66509A6E">
      <w:start w:val="3"/>
      <w:numFmt w:val="decimal"/>
      <w:lvlText w:val="%1."/>
      <w:lvlJc w:val="left"/>
      <w:pPr>
        <w:ind w:left="720" w:hanging="360"/>
      </w:pPr>
      <w:rPr>
        <w:rFonts w:ascii="Times New Roman" w:hAnsi="Times New Roman" w:hint="default"/>
      </w:rPr>
    </w:lvl>
    <w:lvl w:ilvl="1" w:tplc="E0B0618E">
      <w:start w:val="1"/>
      <w:numFmt w:val="lowerLetter"/>
      <w:lvlText w:val="%2."/>
      <w:lvlJc w:val="left"/>
      <w:pPr>
        <w:ind w:left="1440" w:hanging="360"/>
      </w:pPr>
    </w:lvl>
    <w:lvl w:ilvl="2" w:tplc="0524B272">
      <w:start w:val="1"/>
      <w:numFmt w:val="lowerRoman"/>
      <w:lvlText w:val="%3."/>
      <w:lvlJc w:val="right"/>
      <w:pPr>
        <w:ind w:left="2160" w:hanging="180"/>
      </w:pPr>
    </w:lvl>
    <w:lvl w:ilvl="3" w:tplc="5900A9A2">
      <w:start w:val="1"/>
      <w:numFmt w:val="decimal"/>
      <w:lvlText w:val="%4."/>
      <w:lvlJc w:val="left"/>
      <w:pPr>
        <w:ind w:left="2880" w:hanging="360"/>
      </w:pPr>
    </w:lvl>
    <w:lvl w:ilvl="4" w:tplc="2A2E9A0E">
      <w:start w:val="1"/>
      <w:numFmt w:val="lowerLetter"/>
      <w:lvlText w:val="%5."/>
      <w:lvlJc w:val="left"/>
      <w:pPr>
        <w:ind w:left="3600" w:hanging="360"/>
      </w:pPr>
    </w:lvl>
    <w:lvl w:ilvl="5" w:tplc="9076A836">
      <w:start w:val="1"/>
      <w:numFmt w:val="lowerRoman"/>
      <w:lvlText w:val="%6."/>
      <w:lvlJc w:val="right"/>
      <w:pPr>
        <w:ind w:left="4320" w:hanging="180"/>
      </w:pPr>
    </w:lvl>
    <w:lvl w:ilvl="6" w:tplc="8D068BE2">
      <w:start w:val="1"/>
      <w:numFmt w:val="decimal"/>
      <w:lvlText w:val="%7."/>
      <w:lvlJc w:val="left"/>
      <w:pPr>
        <w:ind w:left="5040" w:hanging="360"/>
      </w:pPr>
    </w:lvl>
    <w:lvl w:ilvl="7" w:tplc="EE62E81E">
      <w:start w:val="1"/>
      <w:numFmt w:val="lowerLetter"/>
      <w:lvlText w:val="%8."/>
      <w:lvlJc w:val="left"/>
      <w:pPr>
        <w:ind w:left="5760" w:hanging="360"/>
      </w:pPr>
    </w:lvl>
    <w:lvl w:ilvl="8" w:tplc="5BF42EFC">
      <w:start w:val="1"/>
      <w:numFmt w:val="lowerRoman"/>
      <w:lvlText w:val="%9."/>
      <w:lvlJc w:val="right"/>
      <w:pPr>
        <w:ind w:left="6480" w:hanging="180"/>
      </w:pPr>
    </w:lvl>
  </w:abstractNum>
  <w:abstractNum w:abstractNumId="33" w15:restartNumberingAfterBreak="0">
    <w:nsid w:val="7882352E"/>
    <w:multiLevelType w:val="hybridMultilevel"/>
    <w:tmpl w:val="4C0A7BA8"/>
    <w:lvl w:ilvl="0" w:tplc="624EA64A">
      <w:start w:val="11"/>
      <w:numFmt w:val="decimal"/>
      <w:lvlText w:val="%1."/>
      <w:lvlJc w:val="left"/>
      <w:pPr>
        <w:ind w:left="720" w:hanging="360"/>
      </w:pPr>
      <w:rPr>
        <w:rFonts w:ascii="Times New Roman" w:hAnsi="Times New Roman" w:hint="default"/>
      </w:rPr>
    </w:lvl>
    <w:lvl w:ilvl="1" w:tplc="EF2ABF84">
      <w:start w:val="1"/>
      <w:numFmt w:val="lowerLetter"/>
      <w:lvlText w:val="%2."/>
      <w:lvlJc w:val="left"/>
      <w:pPr>
        <w:ind w:left="1440" w:hanging="360"/>
      </w:pPr>
    </w:lvl>
    <w:lvl w:ilvl="2" w:tplc="A2786CB4">
      <w:start w:val="1"/>
      <w:numFmt w:val="lowerRoman"/>
      <w:lvlText w:val="%3."/>
      <w:lvlJc w:val="right"/>
      <w:pPr>
        <w:ind w:left="2160" w:hanging="180"/>
      </w:pPr>
    </w:lvl>
    <w:lvl w:ilvl="3" w:tplc="9F064A48">
      <w:start w:val="1"/>
      <w:numFmt w:val="decimal"/>
      <w:lvlText w:val="%4."/>
      <w:lvlJc w:val="left"/>
      <w:pPr>
        <w:ind w:left="2880" w:hanging="360"/>
      </w:pPr>
    </w:lvl>
    <w:lvl w:ilvl="4" w:tplc="F88EF5E8">
      <w:start w:val="1"/>
      <w:numFmt w:val="lowerLetter"/>
      <w:lvlText w:val="%5."/>
      <w:lvlJc w:val="left"/>
      <w:pPr>
        <w:ind w:left="3600" w:hanging="360"/>
      </w:pPr>
    </w:lvl>
    <w:lvl w:ilvl="5" w:tplc="9190C442">
      <w:start w:val="1"/>
      <w:numFmt w:val="lowerRoman"/>
      <w:lvlText w:val="%6."/>
      <w:lvlJc w:val="right"/>
      <w:pPr>
        <w:ind w:left="4320" w:hanging="180"/>
      </w:pPr>
    </w:lvl>
    <w:lvl w:ilvl="6" w:tplc="A0A8EBDC">
      <w:start w:val="1"/>
      <w:numFmt w:val="decimal"/>
      <w:lvlText w:val="%7."/>
      <w:lvlJc w:val="left"/>
      <w:pPr>
        <w:ind w:left="5040" w:hanging="360"/>
      </w:pPr>
    </w:lvl>
    <w:lvl w:ilvl="7" w:tplc="08A60734">
      <w:start w:val="1"/>
      <w:numFmt w:val="lowerLetter"/>
      <w:lvlText w:val="%8."/>
      <w:lvlJc w:val="left"/>
      <w:pPr>
        <w:ind w:left="5760" w:hanging="360"/>
      </w:pPr>
    </w:lvl>
    <w:lvl w:ilvl="8" w:tplc="96BC257A">
      <w:start w:val="1"/>
      <w:numFmt w:val="lowerRoman"/>
      <w:lvlText w:val="%9."/>
      <w:lvlJc w:val="right"/>
      <w:pPr>
        <w:ind w:left="6480" w:hanging="180"/>
      </w:pPr>
    </w:lvl>
  </w:abstractNum>
  <w:abstractNum w:abstractNumId="34" w15:restartNumberingAfterBreak="0">
    <w:nsid w:val="79F3C160"/>
    <w:multiLevelType w:val="hybridMultilevel"/>
    <w:tmpl w:val="08F29C46"/>
    <w:lvl w:ilvl="0" w:tplc="9B022A44">
      <w:start w:val="1"/>
      <w:numFmt w:val="bullet"/>
      <w:lvlText w:val=""/>
      <w:lvlJc w:val="left"/>
      <w:pPr>
        <w:ind w:left="720" w:hanging="360"/>
      </w:pPr>
      <w:rPr>
        <w:rFonts w:ascii="Symbol" w:hAnsi="Symbol" w:hint="default"/>
      </w:rPr>
    </w:lvl>
    <w:lvl w:ilvl="1" w:tplc="C5444AB4">
      <w:start w:val="1"/>
      <w:numFmt w:val="bullet"/>
      <w:lvlText w:val="o"/>
      <w:lvlJc w:val="left"/>
      <w:pPr>
        <w:ind w:left="1440" w:hanging="360"/>
      </w:pPr>
      <w:rPr>
        <w:rFonts w:ascii="Courier New" w:hAnsi="Courier New" w:hint="default"/>
      </w:rPr>
    </w:lvl>
    <w:lvl w:ilvl="2" w:tplc="33CA2378">
      <w:start w:val="1"/>
      <w:numFmt w:val="bullet"/>
      <w:lvlText w:val=""/>
      <w:lvlJc w:val="left"/>
      <w:pPr>
        <w:ind w:left="2160" w:hanging="360"/>
      </w:pPr>
      <w:rPr>
        <w:rFonts w:ascii="Wingdings" w:hAnsi="Wingdings" w:hint="default"/>
      </w:rPr>
    </w:lvl>
    <w:lvl w:ilvl="3" w:tplc="35846DA8">
      <w:start w:val="1"/>
      <w:numFmt w:val="bullet"/>
      <w:lvlText w:val=""/>
      <w:lvlJc w:val="left"/>
      <w:pPr>
        <w:ind w:left="2880" w:hanging="360"/>
      </w:pPr>
      <w:rPr>
        <w:rFonts w:ascii="Symbol" w:hAnsi="Symbol" w:hint="default"/>
      </w:rPr>
    </w:lvl>
    <w:lvl w:ilvl="4" w:tplc="3D881CEA">
      <w:start w:val="1"/>
      <w:numFmt w:val="bullet"/>
      <w:lvlText w:val="o"/>
      <w:lvlJc w:val="left"/>
      <w:pPr>
        <w:ind w:left="3600" w:hanging="360"/>
      </w:pPr>
      <w:rPr>
        <w:rFonts w:ascii="Courier New" w:hAnsi="Courier New" w:hint="default"/>
      </w:rPr>
    </w:lvl>
    <w:lvl w:ilvl="5" w:tplc="BE1499A0">
      <w:start w:val="1"/>
      <w:numFmt w:val="bullet"/>
      <w:lvlText w:val=""/>
      <w:lvlJc w:val="left"/>
      <w:pPr>
        <w:ind w:left="4320" w:hanging="360"/>
      </w:pPr>
      <w:rPr>
        <w:rFonts w:ascii="Wingdings" w:hAnsi="Wingdings" w:hint="default"/>
      </w:rPr>
    </w:lvl>
    <w:lvl w:ilvl="6" w:tplc="2C2260A8">
      <w:start w:val="1"/>
      <w:numFmt w:val="bullet"/>
      <w:lvlText w:val=""/>
      <w:lvlJc w:val="left"/>
      <w:pPr>
        <w:ind w:left="5040" w:hanging="360"/>
      </w:pPr>
      <w:rPr>
        <w:rFonts w:ascii="Symbol" w:hAnsi="Symbol" w:hint="default"/>
      </w:rPr>
    </w:lvl>
    <w:lvl w:ilvl="7" w:tplc="6D8E76F2">
      <w:start w:val="1"/>
      <w:numFmt w:val="bullet"/>
      <w:lvlText w:val="o"/>
      <w:lvlJc w:val="left"/>
      <w:pPr>
        <w:ind w:left="5760" w:hanging="360"/>
      </w:pPr>
      <w:rPr>
        <w:rFonts w:ascii="Courier New" w:hAnsi="Courier New" w:hint="default"/>
      </w:rPr>
    </w:lvl>
    <w:lvl w:ilvl="8" w:tplc="BB32F164">
      <w:start w:val="1"/>
      <w:numFmt w:val="bullet"/>
      <w:lvlText w:val=""/>
      <w:lvlJc w:val="left"/>
      <w:pPr>
        <w:ind w:left="6480" w:hanging="360"/>
      </w:pPr>
      <w:rPr>
        <w:rFonts w:ascii="Wingdings" w:hAnsi="Wingdings" w:hint="default"/>
      </w:rPr>
    </w:lvl>
  </w:abstractNum>
  <w:abstractNum w:abstractNumId="35" w15:restartNumberingAfterBreak="0">
    <w:nsid w:val="79FE67BC"/>
    <w:multiLevelType w:val="hybridMultilevel"/>
    <w:tmpl w:val="601EB610"/>
    <w:lvl w:ilvl="0" w:tplc="3BB03AD6">
      <w:start w:val="1"/>
      <w:numFmt w:val="decimal"/>
      <w:lvlText w:val="%1."/>
      <w:lvlJc w:val="left"/>
      <w:pPr>
        <w:ind w:left="720" w:hanging="360"/>
      </w:pPr>
    </w:lvl>
    <w:lvl w:ilvl="1" w:tplc="90161088">
      <w:start w:val="1"/>
      <w:numFmt w:val="lowerLetter"/>
      <w:lvlText w:val="%2."/>
      <w:lvlJc w:val="left"/>
      <w:pPr>
        <w:ind w:left="1440" w:hanging="360"/>
      </w:pPr>
    </w:lvl>
    <w:lvl w:ilvl="2" w:tplc="841A6AD6">
      <w:start w:val="8"/>
      <w:numFmt w:val="decimal"/>
      <w:lvlText w:val="%3.2.3."/>
      <w:lvlJc w:val="left"/>
      <w:pPr>
        <w:ind w:left="2160" w:hanging="180"/>
      </w:pPr>
    </w:lvl>
    <w:lvl w:ilvl="3" w:tplc="1024B050">
      <w:start w:val="1"/>
      <w:numFmt w:val="decimal"/>
      <w:lvlText w:val="%4."/>
      <w:lvlJc w:val="left"/>
      <w:pPr>
        <w:ind w:left="2880" w:hanging="360"/>
      </w:pPr>
    </w:lvl>
    <w:lvl w:ilvl="4" w:tplc="60AC17C8">
      <w:start w:val="1"/>
      <w:numFmt w:val="lowerLetter"/>
      <w:lvlText w:val="%5."/>
      <w:lvlJc w:val="left"/>
      <w:pPr>
        <w:ind w:left="3600" w:hanging="360"/>
      </w:pPr>
    </w:lvl>
    <w:lvl w:ilvl="5" w:tplc="B1A6D47A">
      <w:start w:val="1"/>
      <w:numFmt w:val="lowerRoman"/>
      <w:lvlText w:val="%6."/>
      <w:lvlJc w:val="right"/>
      <w:pPr>
        <w:ind w:left="4320" w:hanging="180"/>
      </w:pPr>
    </w:lvl>
    <w:lvl w:ilvl="6" w:tplc="C67AC2DA">
      <w:start w:val="1"/>
      <w:numFmt w:val="decimal"/>
      <w:lvlText w:val="%7."/>
      <w:lvlJc w:val="left"/>
      <w:pPr>
        <w:ind w:left="5040" w:hanging="360"/>
      </w:pPr>
    </w:lvl>
    <w:lvl w:ilvl="7" w:tplc="A9CC8FD8">
      <w:start w:val="1"/>
      <w:numFmt w:val="lowerLetter"/>
      <w:lvlText w:val="%8."/>
      <w:lvlJc w:val="left"/>
      <w:pPr>
        <w:ind w:left="5760" w:hanging="360"/>
      </w:pPr>
    </w:lvl>
    <w:lvl w:ilvl="8" w:tplc="C83E8F94">
      <w:start w:val="1"/>
      <w:numFmt w:val="lowerRoman"/>
      <w:lvlText w:val="%9."/>
      <w:lvlJc w:val="right"/>
      <w:pPr>
        <w:ind w:left="6480" w:hanging="180"/>
      </w:pPr>
    </w:lvl>
  </w:abstractNum>
  <w:abstractNum w:abstractNumId="36" w15:restartNumberingAfterBreak="0">
    <w:nsid w:val="7A5E2644"/>
    <w:multiLevelType w:val="hybridMultilevel"/>
    <w:tmpl w:val="1936774C"/>
    <w:lvl w:ilvl="0" w:tplc="31FAB2EC">
      <w:start w:val="1"/>
      <w:numFmt w:val="decimal"/>
      <w:lvlText w:val="%1."/>
      <w:lvlJc w:val="left"/>
      <w:pPr>
        <w:ind w:left="720" w:hanging="360"/>
      </w:pPr>
    </w:lvl>
    <w:lvl w:ilvl="1" w:tplc="B2B442BE">
      <w:start w:val="8"/>
      <w:numFmt w:val="decimal"/>
      <w:lvlText w:val="%2.2."/>
      <w:lvlJc w:val="left"/>
      <w:pPr>
        <w:ind w:left="1440" w:hanging="360"/>
      </w:pPr>
    </w:lvl>
    <w:lvl w:ilvl="2" w:tplc="F27AD046">
      <w:start w:val="1"/>
      <w:numFmt w:val="lowerRoman"/>
      <w:lvlText w:val="%3."/>
      <w:lvlJc w:val="right"/>
      <w:pPr>
        <w:ind w:left="2160" w:hanging="180"/>
      </w:pPr>
    </w:lvl>
    <w:lvl w:ilvl="3" w:tplc="B906A2EE">
      <w:start w:val="1"/>
      <w:numFmt w:val="decimal"/>
      <w:lvlText w:val="%4."/>
      <w:lvlJc w:val="left"/>
      <w:pPr>
        <w:ind w:left="2880" w:hanging="360"/>
      </w:pPr>
    </w:lvl>
    <w:lvl w:ilvl="4" w:tplc="F69695A6">
      <w:start w:val="1"/>
      <w:numFmt w:val="lowerLetter"/>
      <w:lvlText w:val="%5."/>
      <w:lvlJc w:val="left"/>
      <w:pPr>
        <w:ind w:left="3600" w:hanging="360"/>
      </w:pPr>
    </w:lvl>
    <w:lvl w:ilvl="5" w:tplc="7126276A">
      <w:start w:val="1"/>
      <w:numFmt w:val="lowerRoman"/>
      <w:lvlText w:val="%6."/>
      <w:lvlJc w:val="right"/>
      <w:pPr>
        <w:ind w:left="4320" w:hanging="180"/>
      </w:pPr>
    </w:lvl>
    <w:lvl w:ilvl="6" w:tplc="9B76902A">
      <w:start w:val="1"/>
      <w:numFmt w:val="decimal"/>
      <w:lvlText w:val="%7."/>
      <w:lvlJc w:val="left"/>
      <w:pPr>
        <w:ind w:left="5040" w:hanging="360"/>
      </w:pPr>
    </w:lvl>
    <w:lvl w:ilvl="7" w:tplc="1BE44A0C">
      <w:start w:val="1"/>
      <w:numFmt w:val="lowerLetter"/>
      <w:lvlText w:val="%8."/>
      <w:lvlJc w:val="left"/>
      <w:pPr>
        <w:ind w:left="5760" w:hanging="360"/>
      </w:pPr>
    </w:lvl>
    <w:lvl w:ilvl="8" w:tplc="337A288E">
      <w:start w:val="1"/>
      <w:numFmt w:val="lowerRoman"/>
      <w:lvlText w:val="%9."/>
      <w:lvlJc w:val="right"/>
      <w:pPr>
        <w:ind w:left="6480" w:hanging="180"/>
      </w:pPr>
    </w:lvl>
  </w:abstractNum>
  <w:num w:numId="1" w16cid:durableId="897517514">
    <w:abstractNumId w:val="23"/>
  </w:num>
  <w:num w:numId="2" w16cid:durableId="27874502">
    <w:abstractNumId w:val="6"/>
  </w:num>
  <w:num w:numId="3" w16cid:durableId="25448522">
    <w:abstractNumId w:val="9"/>
  </w:num>
  <w:num w:numId="4" w16cid:durableId="1570073279">
    <w:abstractNumId w:val="28"/>
  </w:num>
  <w:num w:numId="5" w16cid:durableId="237710810">
    <w:abstractNumId w:val="30"/>
  </w:num>
  <w:num w:numId="6" w16cid:durableId="1965036753">
    <w:abstractNumId w:val="33"/>
  </w:num>
  <w:num w:numId="7" w16cid:durableId="371922680">
    <w:abstractNumId w:val="3"/>
  </w:num>
  <w:num w:numId="8" w16cid:durableId="1824079577">
    <w:abstractNumId w:val="14"/>
  </w:num>
  <w:num w:numId="9" w16cid:durableId="1511483290">
    <w:abstractNumId w:val="11"/>
  </w:num>
  <w:num w:numId="10" w16cid:durableId="1283457321">
    <w:abstractNumId w:val="24"/>
  </w:num>
  <w:num w:numId="11" w16cid:durableId="293416675">
    <w:abstractNumId w:val="10"/>
  </w:num>
  <w:num w:numId="12" w16cid:durableId="492797369">
    <w:abstractNumId w:val="25"/>
  </w:num>
  <w:num w:numId="13" w16cid:durableId="1545211413">
    <w:abstractNumId w:val="18"/>
  </w:num>
  <w:num w:numId="14" w16cid:durableId="1465076472">
    <w:abstractNumId w:val="32"/>
  </w:num>
  <w:num w:numId="15" w16cid:durableId="798492880">
    <w:abstractNumId w:val="20"/>
  </w:num>
  <w:num w:numId="16" w16cid:durableId="1600524379">
    <w:abstractNumId w:val="31"/>
  </w:num>
  <w:num w:numId="17" w16cid:durableId="289484408">
    <w:abstractNumId w:val="16"/>
  </w:num>
  <w:num w:numId="18" w16cid:durableId="1571308671">
    <w:abstractNumId w:val="4"/>
  </w:num>
  <w:num w:numId="19" w16cid:durableId="1212305163">
    <w:abstractNumId w:val="7"/>
  </w:num>
  <w:num w:numId="20" w16cid:durableId="1490097419">
    <w:abstractNumId w:val="12"/>
  </w:num>
  <w:num w:numId="21" w16cid:durableId="1025909148">
    <w:abstractNumId w:val="35"/>
  </w:num>
  <w:num w:numId="22" w16cid:durableId="1355351566">
    <w:abstractNumId w:val="26"/>
  </w:num>
  <w:num w:numId="23" w16cid:durableId="984285861">
    <w:abstractNumId w:val="22"/>
  </w:num>
  <w:num w:numId="24" w16cid:durableId="2038579218">
    <w:abstractNumId w:val="36"/>
  </w:num>
  <w:num w:numId="25" w16cid:durableId="644234864">
    <w:abstractNumId w:val="17"/>
  </w:num>
  <w:num w:numId="26" w16cid:durableId="1298686568">
    <w:abstractNumId w:val="5"/>
  </w:num>
  <w:num w:numId="27" w16cid:durableId="261452492">
    <w:abstractNumId w:val="13"/>
  </w:num>
  <w:num w:numId="28" w16cid:durableId="2085905785">
    <w:abstractNumId w:val="19"/>
  </w:num>
  <w:num w:numId="29" w16cid:durableId="859784991">
    <w:abstractNumId w:val="15"/>
  </w:num>
  <w:num w:numId="30" w16cid:durableId="860513">
    <w:abstractNumId w:val="34"/>
  </w:num>
  <w:num w:numId="31" w16cid:durableId="64375018">
    <w:abstractNumId w:val="0"/>
  </w:num>
  <w:num w:numId="32" w16cid:durableId="62876089">
    <w:abstractNumId w:val="8"/>
  </w:num>
  <w:num w:numId="33" w16cid:durableId="306134116">
    <w:abstractNumId w:val="1"/>
  </w:num>
  <w:num w:numId="34" w16cid:durableId="58870820">
    <w:abstractNumId w:val="27"/>
  </w:num>
  <w:num w:numId="35" w16cid:durableId="1166441086">
    <w:abstractNumId w:val="2"/>
  </w:num>
  <w:num w:numId="36" w16cid:durableId="218633092">
    <w:abstractNumId w:val="21"/>
  </w:num>
  <w:num w:numId="37" w16cid:durableId="18264369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MDY0NbWwMDU0MzRQ0lEKTi0uzszPAykwrAUA7T/ngSwAAAA="/>
  </w:docVars>
  <w:rsids>
    <w:rsidRoot w:val="27C91E6A"/>
    <w:rsid w:val="000051D3"/>
    <w:rsid w:val="00006096"/>
    <w:rsid w:val="00014132"/>
    <w:rsid w:val="00015677"/>
    <w:rsid w:val="0001574F"/>
    <w:rsid w:val="00016477"/>
    <w:rsid w:val="00024F6F"/>
    <w:rsid w:val="0002AEE8"/>
    <w:rsid w:val="0005570E"/>
    <w:rsid w:val="000606E1"/>
    <w:rsid w:val="000615D0"/>
    <w:rsid w:val="00066BE3"/>
    <w:rsid w:val="00073A93"/>
    <w:rsid w:val="000769D1"/>
    <w:rsid w:val="00083278"/>
    <w:rsid w:val="0009312F"/>
    <w:rsid w:val="000A2F96"/>
    <w:rsid w:val="000A3E50"/>
    <w:rsid w:val="000A57CF"/>
    <w:rsid w:val="000B3860"/>
    <w:rsid w:val="000D6772"/>
    <w:rsid w:val="000F69D9"/>
    <w:rsid w:val="001031FC"/>
    <w:rsid w:val="001052FF"/>
    <w:rsid w:val="0012456F"/>
    <w:rsid w:val="00131178"/>
    <w:rsid w:val="001369A0"/>
    <w:rsid w:val="001436FF"/>
    <w:rsid w:val="00153584"/>
    <w:rsid w:val="00156C38"/>
    <w:rsid w:val="0016366D"/>
    <w:rsid w:val="0016375E"/>
    <w:rsid w:val="00165242"/>
    <w:rsid w:val="00170AB7"/>
    <w:rsid w:val="001809DE"/>
    <w:rsid w:val="00182B14"/>
    <w:rsid w:val="0019231E"/>
    <w:rsid w:val="00192F90"/>
    <w:rsid w:val="00193497"/>
    <w:rsid w:val="00194AA9"/>
    <w:rsid w:val="0019695F"/>
    <w:rsid w:val="001A09AE"/>
    <w:rsid w:val="001B6740"/>
    <w:rsid w:val="001C4C79"/>
    <w:rsid w:val="001C53AD"/>
    <w:rsid w:val="001C7033"/>
    <w:rsid w:val="001E6D35"/>
    <w:rsid w:val="001F0B23"/>
    <w:rsid w:val="001F7B8D"/>
    <w:rsid w:val="00201A9C"/>
    <w:rsid w:val="002103B0"/>
    <w:rsid w:val="00213803"/>
    <w:rsid w:val="002204D4"/>
    <w:rsid w:val="002220FE"/>
    <w:rsid w:val="0022578B"/>
    <w:rsid w:val="00226DD3"/>
    <w:rsid w:val="00227E9C"/>
    <w:rsid w:val="0023357B"/>
    <w:rsid w:val="002468DB"/>
    <w:rsid w:val="002700EE"/>
    <w:rsid w:val="00272DCB"/>
    <w:rsid w:val="00274763"/>
    <w:rsid w:val="002852EE"/>
    <w:rsid w:val="002919F7"/>
    <w:rsid w:val="0029325E"/>
    <w:rsid w:val="002A595C"/>
    <w:rsid w:val="002B617A"/>
    <w:rsid w:val="002D1A78"/>
    <w:rsid w:val="002D1F33"/>
    <w:rsid w:val="002D7290"/>
    <w:rsid w:val="002E41C9"/>
    <w:rsid w:val="002E42C3"/>
    <w:rsid w:val="002F05BA"/>
    <w:rsid w:val="002F3FDD"/>
    <w:rsid w:val="00302CAA"/>
    <w:rsid w:val="003066B1"/>
    <w:rsid w:val="0030751F"/>
    <w:rsid w:val="00310F08"/>
    <w:rsid w:val="0032213D"/>
    <w:rsid w:val="00325581"/>
    <w:rsid w:val="003336CF"/>
    <w:rsid w:val="00333F9C"/>
    <w:rsid w:val="003447BA"/>
    <w:rsid w:val="00346D21"/>
    <w:rsid w:val="003526B5"/>
    <w:rsid w:val="0036179E"/>
    <w:rsid w:val="00363771"/>
    <w:rsid w:val="00366F69"/>
    <w:rsid w:val="0036744C"/>
    <w:rsid w:val="003743FF"/>
    <w:rsid w:val="00380254"/>
    <w:rsid w:val="00383021"/>
    <w:rsid w:val="00387766"/>
    <w:rsid w:val="0039579F"/>
    <w:rsid w:val="003A7D4A"/>
    <w:rsid w:val="003A7F9E"/>
    <w:rsid w:val="003D1DA5"/>
    <w:rsid w:val="003E1726"/>
    <w:rsid w:val="003F6139"/>
    <w:rsid w:val="003F6642"/>
    <w:rsid w:val="0040064B"/>
    <w:rsid w:val="00417216"/>
    <w:rsid w:val="004347B8"/>
    <w:rsid w:val="00442F58"/>
    <w:rsid w:val="00446BA6"/>
    <w:rsid w:val="00460B28"/>
    <w:rsid w:val="00464FA6"/>
    <w:rsid w:val="004905D4"/>
    <w:rsid w:val="004B3E3A"/>
    <w:rsid w:val="004C7576"/>
    <w:rsid w:val="004F0EE5"/>
    <w:rsid w:val="004F15F4"/>
    <w:rsid w:val="004F3B7F"/>
    <w:rsid w:val="004F7FF3"/>
    <w:rsid w:val="00516274"/>
    <w:rsid w:val="005425BB"/>
    <w:rsid w:val="00547A4A"/>
    <w:rsid w:val="00547EA2"/>
    <w:rsid w:val="00557F16"/>
    <w:rsid w:val="005710F6"/>
    <w:rsid w:val="00572132"/>
    <w:rsid w:val="00590469"/>
    <w:rsid w:val="005A16AB"/>
    <w:rsid w:val="005A1972"/>
    <w:rsid w:val="005A4471"/>
    <w:rsid w:val="005A45CF"/>
    <w:rsid w:val="005A5345"/>
    <w:rsid w:val="005A6718"/>
    <w:rsid w:val="005B03B4"/>
    <w:rsid w:val="005B4223"/>
    <w:rsid w:val="005C2E59"/>
    <w:rsid w:val="005C5C3B"/>
    <w:rsid w:val="005C5CAF"/>
    <w:rsid w:val="005D0793"/>
    <w:rsid w:val="005D347F"/>
    <w:rsid w:val="005D4AAA"/>
    <w:rsid w:val="005D60BC"/>
    <w:rsid w:val="005E2227"/>
    <w:rsid w:val="005E30CA"/>
    <w:rsid w:val="005F4D85"/>
    <w:rsid w:val="00605D89"/>
    <w:rsid w:val="0060740E"/>
    <w:rsid w:val="00612167"/>
    <w:rsid w:val="006144AF"/>
    <w:rsid w:val="00615A02"/>
    <w:rsid w:val="006168C6"/>
    <w:rsid w:val="0062538F"/>
    <w:rsid w:val="0063022C"/>
    <w:rsid w:val="0063607A"/>
    <w:rsid w:val="00637734"/>
    <w:rsid w:val="00641B96"/>
    <w:rsid w:val="00642B07"/>
    <w:rsid w:val="00644364"/>
    <w:rsid w:val="00645913"/>
    <w:rsid w:val="0066219D"/>
    <w:rsid w:val="00663847"/>
    <w:rsid w:val="0066560C"/>
    <w:rsid w:val="00672B0C"/>
    <w:rsid w:val="006756E0"/>
    <w:rsid w:val="0068309C"/>
    <w:rsid w:val="00693743"/>
    <w:rsid w:val="006A44B1"/>
    <w:rsid w:val="006A526C"/>
    <w:rsid w:val="006B49B3"/>
    <w:rsid w:val="006B4E19"/>
    <w:rsid w:val="006B6420"/>
    <w:rsid w:val="006B755B"/>
    <w:rsid w:val="006C0E41"/>
    <w:rsid w:val="006D2658"/>
    <w:rsid w:val="006D4C79"/>
    <w:rsid w:val="006E595D"/>
    <w:rsid w:val="006F024F"/>
    <w:rsid w:val="006F31A5"/>
    <w:rsid w:val="0072018E"/>
    <w:rsid w:val="00725DC0"/>
    <w:rsid w:val="0073220D"/>
    <w:rsid w:val="007343F5"/>
    <w:rsid w:val="007425F1"/>
    <w:rsid w:val="00747A5C"/>
    <w:rsid w:val="0075637D"/>
    <w:rsid w:val="00760B70"/>
    <w:rsid w:val="0076167D"/>
    <w:rsid w:val="00763BA6"/>
    <w:rsid w:val="00763C0A"/>
    <w:rsid w:val="0076473A"/>
    <w:rsid w:val="00764BB8"/>
    <w:rsid w:val="00765A72"/>
    <w:rsid w:val="0076618E"/>
    <w:rsid w:val="0077219F"/>
    <w:rsid w:val="00773729"/>
    <w:rsid w:val="00774F43"/>
    <w:rsid w:val="00775058"/>
    <w:rsid w:val="00781F26"/>
    <w:rsid w:val="007854C3"/>
    <w:rsid w:val="00786DDC"/>
    <w:rsid w:val="00797F8F"/>
    <w:rsid w:val="007A06B1"/>
    <w:rsid w:val="007A1EB9"/>
    <w:rsid w:val="007B38AD"/>
    <w:rsid w:val="007C2788"/>
    <w:rsid w:val="007C3357"/>
    <w:rsid w:val="007C711F"/>
    <w:rsid w:val="007E5CA6"/>
    <w:rsid w:val="007E7DB7"/>
    <w:rsid w:val="007F43D4"/>
    <w:rsid w:val="00803DFF"/>
    <w:rsid w:val="00805FBE"/>
    <w:rsid w:val="00811B91"/>
    <w:rsid w:val="00813DE8"/>
    <w:rsid w:val="00820FBA"/>
    <w:rsid w:val="00821B9C"/>
    <w:rsid w:val="00825284"/>
    <w:rsid w:val="00825849"/>
    <w:rsid w:val="0083581E"/>
    <w:rsid w:val="00850743"/>
    <w:rsid w:val="00851AC2"/>
    <w:rsid w:val="0085267E"/>
    <w:rsid w:val="0085343B"/>
    <w:rsid w:val="00854246"/>
    <w:rsid w:val="00860B9F"/>
    <w:rsid w:val="0086139F"/>
    <w:rsid w:val="00867D17"/>
    <w:rsid w:val="00871D04"/>
    <w:rsid w:val="00882C9F"/>
    <w:rsid w:val="00884A37"/>
    <w:rsid w:val="00886240"/>
    <w:rsid w:val="00890AF0"/>
    <w:rsid w:val="00890EF0"/>
    <w:rsid w:val="00896EBF"/>
    <w:rsid w:val="008B39F3"/>
    <w:rsid w:val="008B6590"/>
    <w:rsid w:val="008C6AC9"/>
    <w:rsid w:val="008D08E1"/>
    <w:rsid w:val="008D316C"/>
    <w:rsid w:val="008D69E1"/>
    <w:rsid w:val="008E1612"/>
    <w:rsid w:val="00900A9E"/>
    <w:rsid w:val="00906355"/>
    <w:rsid w:val="00906C16"/>
    <w:rsid w:val="00906D94"/>
    <w:rsid w:val="00920B01"/>
    <w:rsid w:val="009216A8"/>
    <w:rsid w:val="0094060E"/>
    <w:rsid w:val="00941D0E"/>
    <w:rsid w:val="009539CF"/>
    <w:rsid w:val="00954EC5"/>
    <w:rsid w:val="0096DDA1"/>
    <w:rsid w:val="009725F9"/>
    <w:rsid w:val="00972F1C"/>
    <w:rsid w:val="00973FD4"/>
    <w:rsid w:val="00992A1E"/>
    <w:rsid w:val="00995BEB"/>
    <w:rsid w:val="00995DF4"/>
    <w:rsid w:val="009A0E6D"/>
    <w:rsid w:val="009A2DF6"/>
    <w:rsid w:val="009A32F6"/>
    <w:rsid w:val="009A697B"/>
    <w:rsid w:val="009AEC0C"/>
    <w:rsid w:val="009B1D29"/>
    <w:rsid w:val="009B2A73"/>
    <w:rsid w:val="009C4414"/>
    <w:rsid w:val="009C79B1"/>
    <w:rsid w:val="009D1222"/>
    <w:rsid w:val="009D6DC5"/>
    <w:rsid w:val="009E1137"/>
    <w:rsid w:val="009F2FE5"/>
    <w:rsid w:val="009F59E3"/>
    <w:rsid w:val="009F7483"/>
    <w:rsid w:val="00A027D4"/>
    <w:rsid w:val="00A06493"/>
    <w:rsid w:val="00A0777F"/>
    <w:rsid w:val="00A11C39"/>
    <w:rsid w:val="00A136D8"/>
    <w:rsid w:val="00A139A3"/>
    <w:rsid w:val="00A13DC0"/>
    <w:rsid w:val="00A17AEE"/>
    <w:rsid w:val="00A23DA4"/>
    <w:rsid w:val="00A25F2E"/>
    <w:rsid w:val="00A43BA4"/>
    <w:rsid w:val="00A44C7B"/>
    <w:rsid w:val="00A451C5"/>
    <w:rsid w:val="00A51C09"/>
    <w:rsid w:val="00A619FF"/>
    <w:rsid w:val="00A66FDC"/>
    <w:rsid w:val="00A83443"/>
    <w:rsid w:val="00A83554"/>
    <w:rsid w:val="00A93B85"/>
    <w:rsid w:val="00AA54A0"/>
    <w:rsid w:val="00AB2996"/>
    <w:rsid w:val="00AB43BC"/>
    <w:rsid w:val="00AC6420"/>
    <w:rsid w:val="00AD27BC"/>
    <w:rsid w:val="00AF4F4D"/>
    <w:rsid w:val="00B00CDF"/>
    <w:rsid w:val="00B02453"/>
    <w:rsid w:val="00B043E6"/>
    <w:rsid w:val="00B0567E"/>
    <w:rsid w:val="00B05EEA"/>
    <w:rsid w:val="00B16C2E"/>
    <w:rsid w:val="00B22C82"/>
    <w:rsid w:val="00B313E4"/>
    <w:rsid w:val="00B35679"/>
    <w:rsid w:val="00B40BFA"/>
    <w:rsid w:val="00B42218"/>
    <w:rsid w:val="00B4687B"/>
    <w:rsid w:val="00B525A0"/>
    <w:rsid w:val="00B56EB3"/>
    <w:rsid w:val="00B5754D"/>
    <w:rsid w:val="00B62F12"/>
    <w:rsid w:val="00B67F30"/>
    <w:rsid w:val="00B718B1"/>
    <w:rsid w:val="00B73327"/>
    <w:rsid w:val="00B8314C"/>
    <w:rsid w:val="00B938CB"/>
    <w:rsid w:val="00B93D2D"/>
    <w:rsid w:val="00B952B5"/>
    <w:rsid w:val="00BA00F1"/>
    <w:rsid w:val="00BA10CF"/>
    <w:rsid w:val="00BC0DCB"/>
    <w:rsid w:val="00BD6F67"/>
    <w:rsid w:val="00BE6772"/>
    <w:rsid w:val="00BF3B44"/>
    <w:rsid w:val="00BF4778"/>
    <w:rsid w:val="00C03DA6"/>
    <w:rsid w:val="00C242E1"/>
    <w:rsid w:val="00C27FF3"/>
    <w:rsid w:val="00C4001C"/>
    <w:rsid w:val="00C55238"/>
    <w:rsid w:val="00C61F7A"/>
    <w:rsid w:val="00C665A7"/>
    <w:rsid w:val="00C66A87"/>
    <w:rsid w:val="00C70A89"/>
    <w:rsid w:val="00C71E66"/>
    <w:rsid w:val="00C71E9A"/>
    <w:rsid w:val="00C90996"/>
    <w:rsid w:val="00C93122"/>
    <w:rsid w:val="00CA17A7"/>
    <w:rsid w:val="00CA66D2"/>
    <w:rsid w:val="00CA7483"/>
    <w:rsid w:val="00CB581E"/>
    <w:rsid w:val="00CC2811"/>
    <w:rsid w:val="00CC6557"/>
    <w:rsid w:val="00CD4A85"/>
    <w:rsid w:val="00CE5A44"/>
    <w:rsid w:val="00CF019D"/>
    <w:rsid w:val="00D109CC"/>
    <w:rsid w:val="00D10CB6"/>
    <w:rsid w:val="00D154F8"/>
    <w:rsid w:val="00D15BF8"/>
    <w:rsid w:val="00D17ABA"/>
    <w:rsid w:val="00D21971"/>
    <w:rsid w:val="00D23877"/>
    <w:rsid w:val="00D31CBB"/>
    <w:rsid w:val="00D36F21"/>
    <w:rsid w:val="00D42D5B"/>
    <w:rsid w:val="00D528B7"/>
    <w:rsid w:val="00D54C63"/>
    <w:rsid w:val="00D56463"/>
    <w:rsid w:val="00D6058B"/>
    <w:rsid w:val="00D60ED2"/>
    <w:rsid w:val="00D61033"/>
    <w:rsid w:val="00D614DC"/>
    <w:rsid w:val="00D70861"/>
    <w:rsid w:val="00D77B1D"/>
    <w:rsid w:val="00D84E0B"/>
    <w:rsid w:val="00D85C0F"/>
    <w:rsid w:val="00D8703A"/>
    <w:rsid w:val="00D8BC1F"/>
    <w:rsid w:val="00DA7A2D"/>
    <w:rsid w:val="00DC59A2"/>
    <w:rsid w:val="00DD1B0B"/>
    <w:rsid w:val="00DD663A"/>
    <w:rsid w:val="00DD7484"/>
    <w:rsid w:val="00DD7B65"/>
    <w:rsid w:val="00DE0B54"/>
    <w:rsid w:val="00DE13E1"/>
    <w:rsid w:val="00DE33DF"/>
    <w:rsid w:val="00DF4DA6"/>
    <w:rsid w:val="00E0733B"/>
    <w:rsid w:val="00E07756"/>
    <w:rsid w:val="00E210E5"/>
    <w:rsid w:val="00E22952"/>
    <w:rsid w:val="00E276E8"/>
    <w:rsid w:val="00E3519A"/>
    <w:rsid w:val="00E37CA7"/>
    <w:rsid w:val="00E47174"/>
    <w:rsid w:val="00E50573"/>
    <w:rsid w:val="00E509A3"/>
    <w:rsid w:val="00E52958"/>
    <w:rsid w:val="00E540EE"/>
    <w:rsid w:val="00E6279D"/>
    <w:rsid w:val="00E635AB"/>
    <w:rsid w:val="00E73EA7"/>
    <w:rsid w:val="00E96997"/>
    <w:rsid w:val="00EA234F"/>
    <w:rsid w:val="00EB7ED5"/>
    <w:rsid w:val="00EC3FB6"/>
    <w:rsid w:val="00EC5E50"/>
    <w:rsid w:val="00ED4E09"/>
    <w:rsid w:val="00EDE01C"/>
    <w:rsid w:val="00EE1977"/>
    <w:rsid w:val="00EF0A41"/>
    <w:rsid w:val="00EF0B8F"/>
    <w:rsid w:val="00EF18E0"/>
    <w:rsid w:val="00EF2E2F"/>
    <w:rsid w:val="00EF3B79"/>
    <w:rsid w:val="00F06674"/>
    <w:rsid w:val="00F06A8A"/>
    <w:rsid w:val="00F1719E"/>
    <w:rsid w:val="00F25596"/>
    <w:rsid w:val="00F367AF"/>
    <w:rsid w:val="00F36B74"/>
    <w:rsid w:val="00F408A5"/>
    <w:rsid w:val="00F44F14"/>
    <w:rsid w:val="00F60716"/>
    <w:rsid w:val="00F652CA"/>
    <w:rsid w:val="00F75911"/>
    <w:rsid w:val="00F87B25"/>
    <w:rsid w:val="00F90D72"/>
    <w:rsid w:val="00F93D1F"/>
    <w:rsid w:val="00FA672D"/>
    <w:rsid w:val="00FB25B9"/>
    <w:rsid w:val="00FB4792"/>
    <w:rsid w:val="00FC5297"/>
    <w:rsid w:val="00FC6A74"/>
    <w:rsid w:val="00FC7700"/>
    <w:rsid w:val="00FD3FAA"/>
    <w:rsid w:val="00FD752A"/>
    <w:rsid w:val="00FE29A5"/>
    <w:rsid w:val="00FE7D3B"/>
    <w:rsid w:val="00FF1587"/>
    <w:rsid w:val="01032FC3"/>
    <w:rsid w:val="01B38AC5"/>
    <w:rsid w:val="027CF1E8"/>
    <w:rsid w:val="02CAE3F9"/>
    <w:rsid w:val="02EBC145"/>
    <w:rsid w:val="02ECED31"/>
    <w:rsid w:val="030322D5"/>
    <w:rsid w:val="031BE504"/>
    <w:rsid w:val="0334F42B"/>
    <w:rsid w:val="03852DF5"/>
    <w:rsid w:val="03FC6D24"/>
    <w:rsid w:val="044BB6F6"/>
    <w:rsid w:val="04508AB4"/>
    <w:rsid w:val="047BF625"/>
    <w:rsid w:val="0522FC3F"/>
    <w:rsid w:val="053F3DC9"/>
    <w:rsid w:val="05732585"/>
    <w:rsid w:val="05967B81"/>
    <w:rsid w:val="05F8DA87"/>
    <w:rsid w:val="060D1D74"/>
    <w:rsid w:val="06BF45E9"/>
    <w:rsid w:val="0712448E"/>
    <w:rsid w:val="073D3F63"/>
    <w:rsid w:val="077CABB6"/>
    <w:rsid w:val="08700576"/>
    <w:rsid w:val="0913C52F"/>
    <w:rsid w:val="09DE7D07"/>
    <w:rsid w:val="09FE7268"/>
    <w:rsid w:val="0A32E943"/>
    <w:rsid w:val="0A76C23D"/>
    <w:rsid w:val="0B14BFD5"/>
    <w:rsid w:val="0B859F2C"/>
    <w:rsid w:val="0BC70945"/>
    <w:rsid w:val="0BE23B0C"/>
    <w:rsid w:val="0D01AFE4"/>
    <w:rsid w:val="0D45D8AB"/>
    <w:rsid w:val="0DB15943"/>
    <w:rsid w:val="0E2BB7F7"/>
    <w:rsid w:val="0E923DC9"/>
    <w:rsid w:val="0E9DBE05"/>
    <w:rsid w:val="0EEA617E"/>
    <w:rsid w:val="0F9F2A2F"/>
    <w:rsid w:val="1050007E"/>
    <w:rsid w:val="11283113"/>
    <w:rsid w:val="129445B2"/>
    <w:rsid w:val="12C265A3"/>
    <w:rsid w:val="13076461"/>
    <w:rsid w:val="13153D13"/>
    <w:rsid w:val="139AF8C1"/>
    <w:rsid w:val="13A85181"/>
    <w:rsid w:val="13C5BDD0"/>
    <w:rsid w:val="13F3850D"/>
    <w:rsid w:val="14073038"/>
    <w:rsid w:val="143933F8"/>
    <w:rsid w:val="14D06756"/>
    <w:rsid w:val="15781F5C"/>
    <w:rsid w:val="16378919"/>
    <w:rsid w:val="166FF147"/>
    <w:rsid w:val="16964EBC"/>
    <w:rsid w:val="172F6D90"/>
    <w:rsid w:val="179D420A"/>
    <w:rsid w:val="17A4143A"/>
    <w:rsid w:val="17BD7619"/>
    <w:rsid w:val="17C14EB2"/>
    <w:rsid w:val="17F15BB1"/>
    <w:rsid w:val="18016C02"/>
    <w:rsid w:val="18667347"/>
    <w:rsid w:val="18D411A5"/>
    <w:rsid w:val="190274D8"/>
    <w:rsid w:val="19EE3D4B"/>
    <w:rsid w:val="1A824D03"/>
    <w:rsid w:val="1ABCAF54"/>
    <w:rsid w:val="1AC5E7AB"/>
    <w:rsid w:val="1AEE20B6"/>
    <w:rsid w:val="1B0A69D8"/>
    <w:rsid w:val="1B32BF3A"/>
    <w:rsid w:val="1B5660E4"/>
    <w:rsid w:val="1B7FB5B9"/>
    <w:rsid w:val="1BD02F45"/>
    <w:rsid w:val="1C41F5D2"/>
    <w:rsid w:val="1C4F488F"/>
    <w:rsid w:val="1C60154C"/>
    <w:rsid w:val="1CB8A1F0"/>
    <w:rsid w:val="1D7B3F5E"/>
    <w:rsid w:val="1DA82264"/>
    <w:rsid w:val="1E127C09"/>
    <w:rsid w:val="1E3EAD40"/>
    <w:rsid w:val="1E6BFC88"/>
    <w:rsid w:val="1E78437B"/>
    <w:rsid w:val="1E84F4C1"/>
    <w:rsid w:val="1EA5B310"/>
    <w:rsid w:val="1EB22A45"/>
    <w:rsid w:val="1F489EE0"/>
    <w:rsid w:val="1FCF18D4"/>
    <w:rsid w:val="20226521"/>
    <w:rsid w:val="202AFD46"/>
    <w:rsid w:val="2060A45A"/>
    <w:rsid w:val="20AB8906"/>
    <w:rsid w:val="21CE6411"/>
    <w:rsid w:val="22462970"/>
    <w:rsid w:val="22D75427"/>
    <w:rsid w:val="234E7577"/>
    <w:rsid w:val="2398B457"/>
    <w:rsid w:val="23A4D70F"/>
    <w:rsid w:val="240B82EA"/>
    <w:rsid w:val="244B3B0E"/>
    <w:rsid w:val="24A13193"/>
    <w:rsid w:val="24C77321"/>
    <w:rsid w:val="2535FB96"/>
    <w:rsid w:val="2573E962"/>
    <w:rsid w:val="257F03D4"/>
    <w:rsid w:val="25C5CCAB"/>
    <w:rsid w:val="26D72E49"/>
    <w:rsid w:val="26D92CDB"/>
    <w:rsid w:val="26D99BBE"/>
    <w:rsid w:val="27406EA4"/>
    <w:rsid w:val="274C54D9"/>
    <w:rsid w:val="274C9709"/>
    <w:rsid w:val="27C91E6A"/>
    <w:rsid w:val="27DF95C5"/>
    <w:rsid w:val="2823AF9A"/>
    <w:rsid w:val="28507B81"/>
    <w:rsid w:val="285EDB09"/>
    <w:rsid w:val="28DC724E"/>
    <w:rsid w:val="292EA407"/>
    <w:rsid w:val="293BC8FC"/>
    <w:rsid w:val="29582352"/>
    <w:rsid w:val="2AC9B197"/>
    <w:rsid w:val="2AF354E5"/>
    <w:rsid w:val="2B62DAE5"/>
    <w:rsid w:val="2BBBE96C"/>
    <w:rsid w:val="2BCB0FF0"/>
    <w:rsid w:val="2C428EB9"/>
    <w:rsid w:val="2C7728AA"/>
    <w:rsid w:val="2D41D062"/>
    <w:rsid w:val="2D4642ED"/>
    <w:rsid w:val="2E1AE8E5"/>
    <w:rsid w:val="2F23E9AA"/>
    <w:rsid w:val="2F44489A"/>
    <w:rsid w:val="3037106F"/>
    <w:rsid w:val="303B6F85"/>
    <w:rsid w:val="30508446"/>
    <w:rsid w:val="30BF8E79"/>
    <w:rsid w:val="3149BF95"/>
    <w:rsid w:val="31B14CD9"/>
    <w:rsid w:val="31BD5707"/>
    <w:rsid w:val="31D19880"/>
    <w:rsid w:val="320E6A2C"/>
    <w:rsid w:val="32B45D9E"/>
    <w:rsid w:val="32CC5CB0"/>
    <w:rsid w:val="331B6C8C"/>
    <w:rsid w:val="3355A225"/>
    <w:rsid w:val="33810697"/>
    <w:rsid w:val="342662C4"/>
    <w:rsid w:val="3438EF2E"/>
    <w:rsid w:val="3510F1C6"/>
    <w:rsid w:val="3529D9A6"/>
    <w:rsid w:val="35A04B87"/>
    <w:rsid w:val="361D30CA"/>
    <w:rsid w:val="3655F2E3"/>
    <w:rsid w:val="367855F4"/>
    <w:rsid w:val="370B4ED4"/>
    <w:rsid w:val="375DE175"/>
    <w:rsid w:val="377F7C6A"/>
    <w:rsid w:val="37CFF230"/>
    <w:rsid w:val="37FAA5FE"/>
    <w:rsid w:val="380370A6"/>
    <w:rsid w:val="38979DE0"/>
    <w:rsid w:val="38C37ADC"/>
    <w:rsid w:val="39B8F1E3"/>
    <w:rsid w:val="3A74350A"/>
    <w:rsid w:val="3C169645"/>
    <w:rsid w:val="3C2173FF"/>
    <w:rsid w:val="3C80D6A1"/>
    <w:rsid w:val="3CAA22FC"/>
    <w:rsid w:val="3D0C202C"/>
    <w:rsid w:val="3DB28BDF"/>
    <w:rsid w:val="3DCB8220"/>
    <w:rsid w:val="3E0CBFFE"/>
    <w:rsid w:val="3E26D488"/>
    <w:rsid w:val="3EE609FE"/>
    <w:rsid w:val="3F328AD4"/>
    <w:rsid w:val="3F3E99AA"/>
    <w:rsid w:val="3F426C3C"/>
    <w:rsid w:val="3F751D35"/>
    <w:rsid w:val="3F7DDB50"/>
    <w:rsid w:val="3FFEA633"/>
    <w:rsid w:val="4064E575"/>
    <w:rsid w:val="40CF01E0"/>
    <w:rsid w:val="40F14AFA"/>
    <w:rsid w:val="40F26B21"/>
    <w:rsid w:val="4136A320"/>
    <w:rsid w:val="413B70E7"/>
    <w:rsid w:val="42B40876"/>
    <w:rsid w:val="42C71CFA"/>
    <w:rsid w:val="42CD6B83"/>
    <w:rsid w:val="42E55B20"/>
    <w:rsid w:val="43DED804"/>
    <w:rsid w:val="43FC2635"/>
    <w:rsid w:val="4497236F"/>
    <w:rsid w:val="45C956B3"/>
    <w:rsid w:val="4613936E"/>
    <w:rsid w:val="46284275"/>
    <w:rsid w:val="4640C4A2"/>
    <w:rsid w:val="47027EE1"/>
    <w:rsid w:val="47EB1195"/>
    <w:rsid w:val="4819A051"/>
    <w:rsid w:val="488063F0"/>
    <w:rsid w:val="488339D7"/>
    <w:rsid w:val="49512D51"/>
    <w:rsid w:val="495D65A0"/>
    <w:rsid w:val="4AD4E622"/>
    <w:rsid w:val="4B4165ED"/>
    <w:rsid w:val="4BDE35A7"/>
    <w:rsid w:val="4C0A9CF9"/>
    <w:rsid w:val="4C1B0BCE"/>
    <w:rsid w:val="4C3E952A"/>
    <w:rsid w:val="4D0845D2"/>
    <w:rsid w:val="4D8CBEC9"/>
    <w:rsid w:val="4DAD9B01"/>
    <w:rsid w:val="4DD1D03B"/>
    <w:rsid w:val="4EF846C5"/>
    <w:rsid w:val="4F1328E1"/>
    <w:rsid w:val="4F775D9E"/>
    <w:rsid w:val="50751A16"/>
    <w:rsid w:val="50CBCA2F"/>
    <w:rsid w:val="51A112B6"/>
    <w:rsid w:val="51C7350F"/>
    <w:rsid w:val="51CDE3A4"/>
    <w:rsid w:val="52424B90"/>
    <w:rsid w:val="52C10B6A"/>
    <w:rsid w:val="532C0D57"/>
    <w:rsid w:val="542E8DDD"/>
    <w:rsid w:val="5459FF81"/>
    <w:rsid w:val="5465CC2E"/>
    <w:rsid w:val="54846114"/>
    <w:rsid w:val="548E714F"/>
    <w:rsid w:val="549E55EE"/>
    <w:rsid w:val="54A06094"/>
    <w:rsid w:val="54A7EDFB"/>
    <w:rsid w:val="54C8B4DE"/>
    <w:rsid w:val="5561BCC1"/>
    <w:rsid w:val="5576F977"/>
    <w:rsid w:val="55C2DA5D"/>
    <w:rsid w:val="566FEA6D"/>
    <w:rsid w:val="56D9209E"/>
    <w:rsid w:val="5733041B"/>
    <w:rsid w:val="578DB306"/>
    <w:rsid w:val="57DD8CAB"/>
    <w:rsid w:val="582ED828"/>
    <w:rsid w:val="58FD4A5D"/>
    <w:rsid w:val="59358CE4"/>
    <w:rsid w:val="59513CA4"/>
    <w:rsid w:val="59A4E140"/>
    <w:rsid w:val="59F640D6"/>
    <w:rsid w:val="5A054A60"/>
    <w:rsid w:val="5A7B99E8"/>
    <w:rsid w:val="5B122178"/>
    <w:rsid w:val="5C0FD45E"/>
    <w:rsid w:val="5C4DC0C4"/>
    <w:rsid w:val="5C86F102"/>
    <w:rsid w:val="5DC6C86A"/>
    <w:rsid w:val="5DC70CBF"/>
    <w:rsid w:val="5DD5A886"/>
    <w:rsid w:val="5E43EF9B"/>
    <w:rsid w:val="5EAB2C36"/>
    <w:rsid w:val="5EB002B2"/>
    <w:rsid w:val="5F038B9B"/>
    <w:rsid w:val="5F70DAA0"/>
    <w:rsid w:val="6011E3B1"/>
    <w:rsid w:val="60C9E5F4"/>
    <w:rsid w:val="60F670FA"/>
    <w:rsid w:val="614D8577"/>
    <w:rsid w:val="61E239CB"/>
    <w:rsid w:val="61E8B235"/>
    <w:rsid w:val="62309BFA"/>
    <w:rsid w:val="62707E27"/>
    <w:rsid w:val="628F4082"/>
    <w:rsid w:val="62F33668"/>
    <w:rsid w:val="635BDB81"/>
    <w:rsid w:val="63636B19"/>
    <w:rsid w:val="63C51C2C"/>
    <w:rsid w:val="63DBAED5"/>
    <w:rsid w:val="63DBB5F1"/>
    <w:rsid w:val="644DAD6A"/>
    <w:rsid w:val="64DCD852"/>
    <w:rsid w:val="655174D5"/>
    <w:rsid w:val="6559CB51"/>
    <w:rsid w:val="65906D7B"/>
    <w:rsid w:val="65A9FE1D"/>
    <w:rsid w:val="66151741"/>
    <w:rsid w:val="661A8D73"/>
    <w:rsid w:val="66F2F6EF"/>
    <w:rsid w:val="66F81E99"/>
    <w:rsid w:val="676026CF"/>
    <w:rsid w:val="67675450"/>
    <w:rsid w:val="6777DA21"/>
    <w:rsid w:val="677D91A6"/>
    <w:rsid w:val="67F72A34"/>
    <w:rsid w:val="68537B25"/>
    <w:rsid w:val="69345EE6"/>
    <w:rsid w:val="69499E47"/>
    <w:rsid w:val="6A300C8F"/>
    <w:rsid w:val="6A91BAE4"/>
    <w:rsid w:val="6AA17D52"/>
    <w:rsid w:val="6AB0ECA9"/>
    <w:rsid w:val="6AB677F6"/>
    <w:rsid w:val="6AC964B4"/>
    <w:rsid w:val="6AF2ECC8"/>
    <w:rsid w:val="6AF4320E"/>
    <w:rsid w:val="6B37F110"/>
    <w:rsid w:val="6B773D6E"/>
    <w:rsid w:val="6B89716F"/>
    <w:rsid w:val="6BC3139A"/>
    <w:rsid w:val="6C4EFB00"/>
    <w:rsid w:val="6C8962CD"/>
    <w:rsid w:val="6CCAB3BB"/>
    <w:rsid w:val="6D5AC911"/>
    <w:rsid w:val="6E2548F2"/>
    <w:rsid w:val="6E7B7A56"/>
    <w:rsid w:val="6F24843E"/>
    <w:rsid w:val="6F88D94C"/>
    <w:rsid w:val="6FF98F7B"/>
    <w:rsid w:val="706AE141"/>
    <w:rsid w:val="70BDCED8"/>
    <w:rsid w:val="70C5DF08"/>
    <w:rsid w:val="70F76D86"/>
    <w:rsid w:val="70FE8A38"/>
    <w:rsid w:val="7101C480"/>
    <w:rsid w:val="71305D1A"/>
    <w:rsid w:val="7131F3BF"/>
    <w:rsid w:val="71AA975B"/>
    <w:rsid w:val="7241BD42"/>
    <w:rsid w:val="72AF11BA"/>
    <w:rsid w:val="732CAF20"/>
    <w:rsid w:val="73565518"/>
    <w:rsid w:val="7451A73D"/>
    <w:rsid w:val="74589629"/>
    <w:rsid w:val="74F6211B"/>
    <w:rsid w:val="75487308"/>
    <w:rsid w:val="7548A5F7"/>
    <w:rsid w:val="7550D2A2"/>
    <w:rsid w:val="756BB876"/>
    <w:rsid w:val="75A762F5"/>
    <w:rsid w:val="75A7D1C6"/>
    <w:rsid w:val="75F3ACAD"/>
    <w:rsid w:val="7637C393"/>
    <w:rsid w:val="764E7E27"/>
    <w:rsid w:val="76FAB3B4"/>
    <w:rsid w:val="76FF2C9C"/>
    <w:rsid w:val="77FB8BF1"/>
    <w:rsid w:val="7836ADD8"/>
    <w:rsid w:val="783934A1"/>
    <w:rsid w:val="783F2674"/>
    <w:rsid w:val="784B0085"/>
    <w:rsid w:val="78F34C8D"/>
    <w:rsid w:val="7A70EE18"/>
    <w:rsid w:val="7AB3570F"/>
    <w:rsid w:val="7ADB3851"/>
    <w:rsid w:val="7AE1CC89"/>
    <w:rsid w:val="7C3CD714"/>
    <w:rsid w:val="7C45F614"/>
    <w:rsid w:val="7C72BAF2"/>
    <w:rsid w:val="7C77101E"/>
    <w:rsid w:val="7C8ED4CB"/>
    <w:rsid w:val="7CC27D49"/>
    <w:rsid w:val="7D058C7F"/>
    <w:rsid w:val="7DC0FB92"/>
    <w:rsid w:val="7EABE1F5"/>
    <w:rsid w:val="7F024560"/>
    <w:rsid w:val="7FE77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9BF7"/>
  <w15:chartTrackingRefBased/>
  <w15:docId w15:val="{0663E38D-0874-49F9-9BFC-61F323F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sid w:val="00F652CA"/>
    <w:rPr>
      <w:sz w:val="16"/>
      <w:szCs w:val="16"/>
    </w:rPr>
  </w:style>
  <w:style w:type="paragraph" w:styleId="CommentText">
    <w:name w:val="annotation text"/>
    <w:basedOn w:val="Normal"/>
    <w:link w:val="CommentTextChar"/>
    <w:uiPriority w:val="99"/>
    <w:unhideWhenUsed/>
    <w:rsid w:val="00F652CA"/>
    <w:pPr>
      <w:spacing w:line="240" w:lineRule="auto"/>
    </w:pPr>
    <w:rPr>
      <w:sz w:val="20"/>
      <w:szCs w:val="20"/>
    </w:rPr>
  </w:style>
  <w:style w:type="character" w:customStyle="1" w:styleId="CommentTextChar">
    <w:name w:val="Comment Text Char"/>
    <w:basedOn w:val="DefaultParagraphFont"/>
    <w:link w:val="CommentText"/>
    <w:uiPriority w:val="99"/>
    <w:rsid w:val="00F652CA"/>
    <w:rPr>
      <w:sz w:val="20"/>
      <w:szCs w:val="20"/>
    </w:rPr>
  </w:style>
  <w:style w:type="paragraph" w:styleId="CommentSubject">
    <w:name w:val="annotation subject"/>
    <w:basedOn w:val="CommentText"/>
    <w:next w:val="CommentText"/>
    <w:link w:val="CommentSubjectChar"/>
    <w:uiPriority w:val="99"/>
    <w:semiHidden/>
    <w:unhideWhenUsed/>
    <w:rsid w:val="00F652CA"/>
    <w:rPr>
      <w:b/>
      <w:bCs/>
    </w:rPr>
  </w:style>
  <w:style w:type="character" w:customStyle="1" w:styleId="CommentSubjectChar">
    <w:name w:val="Comment Subject Char"/>
    <w:basedOn w:val="CommentTextChar"/>
    <w:link w:val="CommentSubject"/>
    <w:uiPriority w:val="99"/>
    <w:semiHidden/>
    <w:rsid w:val="00F652CA"/>
    <w:rPr>
      <w:b/>
      <w:bCs/>
      <w:sz w:val="20"/>
      <w:szCs w:val="20"/>
    </w:rPr>
  </w:style>
  <w:style w:type="character" w:styleId="PlaceholderText">
    <w:name w:val="Placeholder Text"/>
    <w:basedOn w:val="DefaultParagraphFont"/>
    <w:uiPriority w:val="99"/>
    <w:semiHidden/>
    <w:rsid w:val="00325581"/>
    <w:rPr>
      <w:color w:val="666666"/>
    </w:rPr>
  </w:style>
  <w:style w:type="character" w:customStyle="1" w:styleId="superscript">
    <w:name w:val="superscript"/>
    <w:basedOn w:val="DefaultParagraphFont"/>
    <w:rsid w:val="00F36B74"/>
  </w:style>
  <w:style w:type="character" w:styleId="UnresolvedMention">
    <w:name w:val="Unresolved Mention"/>
    <w:basedOn w:val="DefaultParagraphFont"/>
    <w:uiPriority w:val="99"/>
    <w:semiHidden/>
    <w:unhideWhenUsed/>
    <w:rsid w:val="00547EA2"/>
    <w:rPr>
      <w:color w:val="605E5C"/>
      <w:shd w:val="clear" w:color="auto" w:fill="E1DFDD"/>
    </w:rPr>
  </w:style>
  <w:style w:type="character" w:customStyle="1" w:styleId="cf01">
    <w:name w:val="cf01"/>
    <w:basedOn w:val="DefaultParagraphFont"/>
    <w:rsid w:val="00516274"/>
    <w:rPr>
      <w:rFonts w:ascii="Segoe UI" w:hAnsi="Segoe UI" w:cs="Segoe UI" w:hint="default"/>
      <w:sz w:val="18"/>
      <w:szCs w:val="18"/>
    </w:rPr>
  </w:style>
  <w:style w:type="paragraph" w:styleId="Revision">
    <w:name w:val="Revision"/>
    <w:hidden/>
    <w:uiPriority w:val="99"/>
    <w:semiHidden/>
    <w:rsid w:val="00E96997"/>
    <w:pPr>
      <w:spacing w:after="0" w:line="240" w:lineRule="auto"/>
    </w:pPr>
  </w:style>
  <w:style w:type="paragraph" w:styleId="FootnoteText">
    <w:name w:val="footnote text"/>
    <w:basedOn w:val="Normal"/>
    <w:link w:val="FootnoteTextChar"/>
    <w:uiPriority w:val="99"/>
    <w:semiHidden/>
    <w:unhideWhenUsed/>
    <w:rsid w:val="00A43B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A4"/>
    <w:rPr>
      <w:sz w:val="20"/>
      <w:szCs w:val="20"/>
    </w:rPr>
  </w:style>
  <w:style w:type="character" w:styleId="FootnoteReference">
    <w:name w:val="footnote reference"/>
    <w:basedOn w:val="DefaultParagraphFont"/>
    <w:uiPriority w:val="99"/>
    <w:semiHidden/>
    <w:unhideWhenUsed/>
    <w:rsid w:val="00A43BA4"/>
    <w:rPr>
      <w:vertAlign w:val="superscript"/>
    </w:rPr>
  </w:style>
  <w:style w:type="character" w:customStyle="1" w:styleId="cf11">
    <w:name w:val="cf11"/>
    <w:basedOn w:val="DefaultParagraphFont"/>
    <w:rsid w:val="00201A9C"/>
    <w:rPr>
      <w:rFonts w:ascii="Segoe UI" w:hAnsi="Segoe UI" w:cs="Segoe UI" w:hint="default"/>
      <w:color w:val="333333"/>
      <w:sz w:val="18"/>
      <w:szCs w:val="18"/>
      <w:shd w:val="clear" w:color="auto" w:fill="FFFFFF"/>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C2788"/>
  </w:style>
  <w:style w:type="paragraph" w:styleId="Header">
    <w:name w:val="header"/>
    <w:basedOn w:val="Normal"/>
    <w:link w:val="HeaderChar"/>
    <w:uiPriority w:val="99"/>
    <w:unhideWhenUsed/>
    <w:rsid w:val="004006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064B"/>
  </w:style>
  <w:style w:type="paragraph" w:styleId="Footer">
    <w:name w:val="footer"/>
    <w:basedOn w:val="Normal"/>
    <w:link w:val="FooterChar"/>
    <w:uiPriority w:val="99"/>
    <w:unhideWhenUsed/>
    <w:rsid w:val="004006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064B"/>
  </w:style>
  <w:style w:type="paragraph" w:styleId="NormalWeb">
    <w:name w:val="Normal (Web)"/>
    <w:basedOn w:val="Normal"/>
    <w:uiPriority w:val="99"/>
    <w:semiHidden/>
    <w:unhideWhenUsed/>
    <w:rsid w:val="005C5CAF"/>
    <w:pPr>
      <w:spacing w:before="100" w:beforeAutospacing="1" w:after="100" w:afterAutospacing="1" w:line="240" w:lineRule="auto"/>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03900">
      <w:bodyDiv w:val="1"/>
      <w:marLeft w:val="0"/>
      <w:marRight w:val="0"/>
      <w:marTop w:val="0"/>
      <w:marBottom w:val="0"/>
      <w:divBdr>
        <w:top w:val="none" w:sz="0" w:space="0" w:color="auto"/>
        <w:left w:val="none" w:sz="0" w:space="0" w:color="auto"/>
        <w:bottom w:val="none" w:sz="0" w:space="0" w:color="auto"/>
        <w:right w:val="none" w:sz="0" w:space="0" w:color="auto"/>
      </w:divBdr>
    </w:div>
    <w:div w:id="630743846">
      <w:bodyDiv w:val="1"/>
      <w:marLeft w:val="0"/>
      <w:marRight w:val="0"/>
      <w:marTop w:val="0"/>
      <w:marBottom w:val="0"/>
      <w:divBdr>
        <w:top w:val="none" w:sz="0" w:space="0" w:color="auto"/>
        <w:left w:val="none" w:sz="0" w:space="0" w:color="auto"/>
        <w:bottom w:val="none" w:sz="0" w:space="0" w:color="auto"/>
        <w:right w:val="none" w:sz="0" w:space="0" w:color="auto"/>
      </w:divBdr>
    </w:div>
    <w:div w:id="1659967076">
      <w:bodyDiv w:val="1"/>
      <w:marLeft w:val="0"/>
      <w:marRight w:val="0"/>
      <w:marTop w:val="0"/>
      <w:marBottom w:val="0"/>
      <w:divBdr>
        <w:top w:val="none" w:sz="0" w:space="0" w:color="auto"/>
        <w:left w:val="none" w:sz="0" w:space="0" w:color="auto"/>
        <w:bottom w:val="none" w:sz="0" w:space="0" w:color="auto"/>
        <w:right w:val="none" w:sz="0" w:space="0" w:color="auto"/>
      </w:divBdr>
    </w:div>
    <w:div w:id="1891376856">
      <w:bodyDiv w:val="1"/>
      <w:marLeft w:val="0"/>
      <w:marRight w:val="0"/>
      <w:marTop w:val="0"/>
      <w:marBottom w:val="0"/>
      <w:divBdr>
        <w:top w:val="none" w:sz="0" w:space="0" w:color="auto"/>
        <w:left w:val="none" w:sz="0" w:space="0" w:color="auto"/>
        <w:bottom w:val="none" w:sz="0" w:space="0" w:color="auto"/>
        <w:right w:val="none" w:sz="0" w:space="0" w:color="auto"/>
      </w:divBdr>
    </w:div>
    <w:div w:id="2049723311">
      <w:bodyDiv w:val="1"/>
      <w:marLeft w:val="0"/>
      <w:marRight w:val="0"/>
      <w:marTop w:val="0"/>
      <w:marBottom w:val="0"/>
      <w:divBdr>
        <w:top w:val="none" w:sz="0" w:space="0" w:color="auto"/>
        <w:left w:val="none" w:sz="0" w:space="0" w:color="auto"/>
        <w:bottom w:val="none" w:sz="0" w:space="0" w:color="auto"/>
        <w:right w:val="none" w:sz="0" w:space="0" w:color="auto"/>
      </w:divBdr>
    </w:div>
    <w:div w:id="206348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CF0BA-8623-4436-883F-C846BBB88298}">
  <ds:schemaRefs>
    <ds:schemaRef ds:uri="http://schemas.openxmlformats.org/officeDocument/2006/bibliography"/>
  </ds:schemaRefs>
</ds:datastoreItem>
</file>

<file path=customXml/itemProps2.xml><?xml version="1.0" encoding="utf-8"?>
<ds:datastoreItem xmlns:ds="http://schemas.openxmlformats.org/officeDocument/2006/customXml" ds:itemID="{AE533C56-7175-486D-A669-FD526F9674BE}">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C369534B-8758-4F4D-9AE4-CC4D58F58C87}">
  <ds:schemaRefs>
    <ds:schemaRef ds:uri="http://schemas.microsoft.com/sharepoint/v3/contenttype/forms"/>
  </ds:schemaRefs>
</ds:datastoreItem>
</file>

<file path=customXml/itemProps4.xml><?xml version="1.0" encoding="utf-8"?>
<ds:datastoreItem xmlns:ds="http://schemas.openxmlformats.org/officeDocument/2006/customXml" ds:itemID="{42A71E6C-A401-40FA-9649-B09507D78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10105</Words>
  <Characters>5760</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Kazlauskienė</dc:creator>
  <cp:keywords/>
  <dc:description/>
  <cp:lastModifiedBy>Jurgita Vilūnienė</cp:lastModifiedBy>
  <cp:revision>2</cp:revision>
  <cp:lastPrinted>2024-07-08T08:14:00Z</cp:lastPrinted>
  <dcterms:created xsi:type="dcterms:W3CDTF">2025-07-08T13:29:00Z</dcterms:created>
  <dcterms:modified xsi:type="dcterms:W3CDTF">2025-07-08T13:29:00Z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