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1E5D" w14:textId="6A6CB000" w:rsidR="00B07A96" w:rsidRPr="00F73BDE" w:rsidRDefault="00FD7584" w:rsidP="00DC3B6A">
      <w:pPr>
        <w:ind w:right="-1"/>
        <w:jc w:val="center"/>
        <w:rPr>
          <w:rFonts w:asciiTheme="majorBidi" w:hAnsiTheme="majorBidi" w:cstheme="majorBidi"/>
          <w:b/>
        </w:rPr>
      </w:pPr>
      <w:r w:rsidRPr="00F73BDE">
        <w:rPr>
          <w:rFonts w:asciiTheme="majorBidi" w:hAnsiTheme="majorBidi" w:cstheme="majorBidi"/>
          <w:b/>
          <w:bCs/>
          <w:noProof/>
          <w:lang w:eastAsia="lt-LT"/>
        </w:rPr>
        <w:drawing>
          <wp:inline distT="0" distB="0" distL="0" distR="0" wp14:anchorId="6965329D" wp14:editId="6A5396C9">
            <wp:extent cx="542290" cy="597535"/>
            <wp:effectExtent l="0" t="0" r="0" b="0"/>
            <wp:docPr id="36422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A7F6C31" w14:textId="77777777" w:rsidR="00B07A96" w:rsidRPr="00F73BDE" w:rsidRDefault="00B07A96" w:rsidP="00F73BDE">
      <w:pPr>
        <w:tabs>
          <w:tab w:val="left" w:pos="709"/>
        </w:tabs>
        <w:spacing w:before="160"/>
        <w:jc w:val="center"/>
        <w:rPr>
          <w:rFonts w:asciiTheme="majorBidi" w:hAnsiTheme="majorBidi" w:cstheme="majorBidi"/>
          <w:b/>
          <w:caps/>
          <w:szCs w:val="24"/>
        </w:rPr>
      </w:pPr>
      <w:r w:rsidRPr="00F73BDE">
        <w:rPr>
          <w:rFonts w:asciiTheme="majorBidi" w:hAnsiTheme="majorBidi" w:cstheme="majorBidi"/>
          <w:b/>
          <w:caps/>
          <w:szCs w:val="24"/>
        </w:rPr>
        <w:t>LIETUVOS RESPUBLIKOS Ekonomikos ir inovacijų MINISTRAS</w:t>
      </w:r>
    </w:p>
    <w:p w14:paraId="456661E0" w14:textId="77777777" w:rsidR="00B07A96" w:rsidRPr="00F73BDE" w:rsidRDefault="00B07A96" w:rsidP="00BA08BE">
      <w:pPr>
        <w:jc w:val="center"/>
        <w:rPr>
          <w:rFonts w:asciiTheme="majorBidi" w:hAnsiTheme="majorBidi" w:cstheme="majorBidi"/>
          <w:b/>
          <w:caps/>
        </w:rPr>
      </w:pPr>
    </w:p>
    <w:p w14:paraId="03C5B28F" w14:textId="77777777" w:rsidR="00B07A96" w:rsidRPr="00F73BDE" w:rsidRDefault="00B07A96" w:rsidP="00BA08BE">
      <w:pPr>
        <w:jc w:val="center"/>
        <w:rPr>
          <w:rFonts w:asciiTheme="majorBidi" w:hAnsiTheme="majorBidi" w:cstheme="majorBidi"/>
          <w:b/>
          <w:caps/>
        </w:rPr>
      </w:pPr>
      <w:r w:rsidRPr="00F73BDE">
        <w:rPr>
          <w:rFonts w:asciiTheme="majorBidi" w:hAnsiTheme="majorBidi" w:cstheme="majorBidi"/>
          <w:b/>
          <w:caps/>
        </w:rPr>
        <w:t>įsakymas</w:t>
      </w:r>
    </w:p>
    <w:p w14:paraId="525FC5CE" w14:textId="77777777" w:rsidR="00B07A96" w:rsidRPr="00F73BDE" w:rsidRDefault="00B07A96" w:rsidP="00BA08BE">
      <w:pPr>
        <w:jc w:val="center"/>
        <w:rPr>
          <w:rFonts w:asciiTheme="majorBidi" w:hAnsiTheme="majorBidi" w:cstheme="majorBidi"/>
          <w:b/>
          <w:bCs/>
          <w:caps/>
          <w:szCs w:val="24"/>
        </w:rPr>
      </w:pPr>
      <w:r w:rsidRPr="00F73BDE">
        <w:rPr>
          <w:rFonts w:asciiTheme="majorBidi" w:hAnsiTheme="majorBidi" w:cstheme="majorBidi"/>
          <w:b/>
          <w:bCs/>
          <w:caps/>
          <w:szCs w:val="24"/>
        </w:rPr>
        <w:t xml:space="preserve">DĖL EKONOMIKOS IR INOVACIJŲ MINISTRO </w:t>
      </w:r>
    </w:p>
    <w:p w14:paraId="3F344FF8" w14:textId="65428C6B" w:rsidR="00B07A96" w:rsidRPr="00F73BDE" w:rsidRDefault="00B07A96" w:rsidP="00BA08BE">
      <w:pPr>
        <w:jc w:val="center"/>
        <w:rPr>
          <w:rFonts w:asciiTheme="majorBidi" w:hAnsiTheme="majorBidi" w:cstheme="majorBidi"/>
          <w:b/>
          <w:bCs/>
          <w:caps/>
          <w:szCs w:val="24"/>
        </w:rPr>
      </w:pPr>
      <w:r w:rsidRPr="00F73BDE">
        <w:rPr>
          <w:rFonts w:asciiTheme="majorBidi" w:hAnsiTheme="majorBidi" w:cstheme="majorBidi"/>
          <w:b/>
          <w:bCs/>
          <w:caps/>
          <w:szCs w:val="24"/>
        </w:rPr>
        <w:t>2022 M. LIEPOS 22 D. ĮSAKYMO</w:t>
      </w:r>
      <w:r w:rsidR="00794334" w:rsidRPr="00F73BDE">
        <w:rPr>
          <w:rFonts w:asciiTheme="majorBidi" w:hAnsiTheme="majorBidi" w:cstheme="majorBidi"/>
          <w:szCs w:val="24"/>
        </w:rPr>
        <w:t xml:space="preserve"> </w:t>
      </w:r>
      <w:r w:rsidRPr="00F73BDE">
        <w:rPr>
          <w:rFonts w:asciiTheme="majorBidi" w:hAnsiTheme="majorBidi" w:cstheme="majorBidi"/>
          <w:b/>
          <w:bCs/>
          <w:caps/>
          <w:szCs w:val="24"/>
        </w:rPr>
        <w:t>NR.</w:t>
      </w:r>
      <w:r w:rsidRPr="00F73BDE">
        <w:rPr>
          <w:rFonts w:asciiTheme="majorBidi" w:hAnsiTheme="majorBidi" w:cstheme="majorBidi"/>
          <w:szCs w:val="24"/>
        </w:rPr>
        <w:t> </w:t>
      </w:r>
      <w:r w:rsidRPr="00F73BDE">
        <w:rPr>
          <w:rFonts w:asciiTheme="majorBidi" w:hAnsiTheme="majorBidi" w:cstheme="majorBidi"/>
          <w:b/>
          <w:bCs/>
          <w:caps/>
          <w:szCs w:val="24"/>
        </w:rPr>
        <w:t>4-885 „DĖL 2022–2030 METŲ EKONOMIKOS TRANSFORMACIJOS IR KONKURENCINGUMO PLĖTROS PROGRAMOS PAŽANGOS PRIEMONĖS NR.</w:t>
      </w:r>
      <w:r w:rsidRPr="00F73BDE">
        <w:rPr>
          <w:rFonts w:asciiTheme="majorBidi" w:hAnsiTheme="majorBidi" w:cstheme="majorBidi"/>
          <w:szCs w:val="24"/>
        </w:rPr>
        <w:t> </w:t>
      </w:r>
      <w:r w:rsidRPr="00F73BDE">
        <w:rPr>
          <w:rFonts w:asciiTheme="majorBidi" w:hAnsiTheme="majorBidi" w:cstheme="majorBidi"/>
          <w:b/>
          <w:bCs/>
          <w:caps/>
          <w:szCs w:val="24"/>
        </w:rPr>
        <w:t>05-001-01-05-07 „SUKURTI NUOSEKLIĄ INOVACINĖS VEIKLOS SKATINIMO SISTEMĄ“ APRAŠO PATVIRTINIMO“</w:t>
      </w:r>
    </w:p>
    <w:p w14:paraId="54ECB8A8" w14:textId="77777777" w:rsidR="00B07A96" w:rsidRPr="00F73BDE" w:rsidRDefault="00B07A96" w:rsidP="00BA08BE">
      <w:pPr>
        <w:jc w:val="center"/>
        <w:rPr>
          <w:rFonts w:asciiTheme="majorBidi" w:hAnsiTheme="majorBidi" w:cstheme="majorBidi"/>
          <w:b/>
          <w:bCs/>
          <w:caps/>
          <w:szCs w:val="24"/>
        </w:rPr>
      </w:pPr>
      <w:r w:rsidRPr="00F73BDE">
        <w:rPr>
          <w:rFonts w:asciiTheme="majorBidi" w:hAnsiTheme="majorBidi" w:cstheme="majorBidi"/>
          <w:b/>
          <w:bCs/>
          <w:caps/>
          <w:szCs w:val="24"/>
        </w:rPr>
        <w:t>PAKEITIMO</w:t>
      </w:r>
    </w:p>
    <w:p w14:paraId="1874DD86" w14:textId="77777777" w:rsidR="00B07A96" w:rsidRPr="00F73BDE" w:rsidRDefault="00B07A96" w:rsidP="00BA08BE">
      <w:pPr>
        <w:jc w:val="center"/>
        <w:rPr>
          <w:rFonts w:asciiTheme="majorBidi" w:hAnsiTheme="majorBidi" w:cstheme="majorBidi"/>
          <w:b/>
          <w:szCs w:val="24"/>
        </w:rPr>
      </w:pPr>
    </w:p>
    <w:p w14:paraId="56632503" w14:textId="575BDCAB" w:rsidR="00B07A96" w:rsidRPr="00F73BDE" w:rsidRDefault="00B07A96" w:rsidP="00BA08BE">
      <w:pPr>
        <w:jc w:val="center"/>
        <w:rPr>
          <w:rFonts w:asciiTheme="majorBidi" w:hAnsiTheme="majorBidi" w:cstheme="majorBidi"/>
        </w:rPr>
      </w:pPr>
      <w:r w:rsidRPr="00F73BDE">
        <w:rPr>
          <w:rFonts w:asciiTheme="majorBidi" w:hAnsiTheme="majorBidi" w:cstheme="majorBidi"/>
        </w:rPr>
        <w:t>202</w:t>
      </w:r>
      <w:r w:rsidR="00FD7584" w:rsidRPr="00F73BDE">
        <w:rPr>
          <w:rFonts w:asciiTheme="majorBidi" w:hAnsiTheme="majorBidi" w:cstheme="majorBidi"/>
        </w:rPr>
        <w:t>6</w:t>
      </w:r>
      <w:r w:rsidRPr="00F73BDE">
        <w:rPr>
          <w:rFonts w:asciiTheme="majorBidi" w:hAnsiTheme="majorBidi" w:cstheme="majorBidi"/>
        </w:rPr>
        <w:t xml:space="preserve"> m. </w:t>
      </w:r>
      <w:r w:rsidR="003B4872">
        <w:rPr>
          <w:rFonts w:asciiTheme="majorBidi" w:hAnsiTheme="majorBidi" w:cstheme="majorBidi"/>
        </w:rPr>
        <w:t>sausio</w:t>
      </w:r>
      <w:r w:rsidRPr="00F73BDE">
        <w:rPr>
          <w:rFonts w:asciiTheme="majorBidi" w:hAnsiTheme="majorBidi" w:cstheme="majorBidi"/>
        </w:rPr>
        <w:t xml:space="preserve"> </w:t>
      </w:r>
      <w:r w:rsidR="003B4872">
        <w:rPr>
          <w:rFonts w:asciiTheme="majorBidi" w:hAnsiTheme="majorBidi" w:cstheme="majorBidi"/>
        </w:rPr>
        <w:t>20</w:t>
      </w:r>
      <w:r w:rsidRPr="00F73BDE">
        <w:rPr>
          <w:rFonts w:asciiTheme="majorBidi" w:hAnsiTheme="majorBidi" w:cstheme="majorBidi"/>
        </w:rPr>
        <w:t xml:space="preserve"> d. Nr. </w:t>
      </w:r>
      <w:r w:rsidR="003B4872">
        <w:rPr>
          <w:rFonts w:asciiTheme="majorBidi" w:hAnsiTheme="majorBidi" w:cstheme="majorBidi"/>
        </w:rPr>
        <w:t>4-25</w:t>
      </w:r>
    </w:p>
    <w:p w14:paraId="348FBAEF" w14:textId="77777777" w:rsidR="00B07A96" w:rsidRPr="00F73BDE" w:rsidRDefault="00B07A96" w:rsidP="00BA08BE">
      <w:pPr>
        <w:jc w:val="center"/>
        <w:rPr>
          <w:rFonts w:asciiTheme="majorBidi" w:hAnsiTheme="majorBidi" w:cstheme="majorBidi"/>
          <w:szCs w:val="24"/>
        </w:rPr>
      </w:pPr>
      <w:r w:rsidRPr="00F73BDE">
        <w:rPr>
          <w:rFonts w:asciiTheme="majorBidi" w:hAnsiTheme="majorBidi" w:cstheme="majorBidi"/>
          <w:szCs w:val="24"/>
        </w:rPr>
        <w:t>Vilnius</w:t>
      </w:r>
    </w:p>
    <w:p w14:paraId="09032A4F" w14:textId="77777777" w:rsidR="00B07A96" w:rsidRPr="00F73BDE" w:rsidRDefault="00B07A96" w:rsidP="00BA08BE">
      <w:pPr>
        <w:rPr>
          <w:rFonts w:asciiTheme="majorBidi" w:hAnsiTheme="majorBidi" w:cstheme="majorBidi"/>
          <w:szCs w:val="24"/>
        </w:rPr>
      </w:pPr>
    </w:p>
    <w:p w14:paraId="5A22BA7C" w14:textId="64EF29DA" w:rsidR="001E6540" w:rsidRPr="00F73BDE" w:rsidRDefault="00B07A96" w:rsidP="00F02A4A">
      <w:pPr>
        <w:widowControl w:val="0"/>
        <w:ind w:firstLine="709"/>
        <w:jc w:val="both"/>
        <w:rPr>
          <w:rFonts w:asciiTheme="majorBidi" w:hAnsiTheme="majorBidi" w:cstheme="majorBidi"/>
          <w:szCs w:val="24"/>
        </w:rPr>
      </w:pPr>
      <w:r w:rsidRPr="00F73BDE">
        <w:rPr>
          <w:rFonts w:asciiTheme="majorBidi" w:hAnsiTheme="majorBidi" w:cstheme="majorBidi"/>
          <w:szCs w:val="24"/>
        </w:rPr>
        <w:t xml:space="preserve">P a k e i č i u  </w:t>
      </w:r>
      <w:r w:rsidRPr="00F73BDE">
        <w:rPr>
          <w:rFonts w:asciiTheme="majorBidi" w:hAnsiTheme="majorBidi" w:cstheme="majorBidi"/>
          <w:szCs w:val="24"/>
          <w:lang w:eastAsia="lt-LT"/>
        </w:rPr>
        <w:t xml:space="preserve">2022–2030 metų ekonomikos transformacijos ir konkurencingumo plėtros programos </w:t>
      </w:r>
      <w:bookmarkStart w:id="0" w:name="_Hlk126239732"/>
      <w:r w:rsidRPr="00F73BDE">
        <w:rPr>
          <w:rFonts w:asciiTheme="majorBidi" w:hAnsiTheme="majorBidi" w:cstheme="majorBidi"/>
          <w:szCs w:val="24"/>
        </w:rPr>
        <w:t xml:space="preserve">pažangos priemonės </w:t>
      </w:r>
      <w:r w:rsidRPr="00F73BDE">
        <w:rPr>
          <w:rFonts w:asciiTheme="majorBidi" w:hAnsiTheme="majorBidi" w:cstheme="majorBidi"/>
          <w:szCs w:val="24"/>
          <w:lang w:eastAsia="lt-LT"/>
        </w:rPr>
        <w:t xml:space="preserve">Nr. 05-001-01-05-07 „Sukurti nuoseklią inovacinės veiklos skatinimo sistemą“ </w:t>
      </w:r>
      <w:bookmarkEnd w:id="0"/>
      <w:r w:rsidRPr="00F73BDE">
        <w:rPr>
          <w:rFonts w:asciiTheme="majorBidi" w:hAnsiTheme="majorBidi" w:cstheme="majorBidi"/>
          <w:szCs w:val="24"/>
        </w:rPr>
        <w:t>apraš</w:t>
      </w:r>
      <w:r w:rsidR="00F02A4A" w:rsidRPr="00F73BDE">
        <w:rPr>
          <w:rFonts w:asciiTheme="majorBidi" w:hAnsiTheme="majorBidi" w:cstheme="majorBidi"/>
          <w:szCs w:val="24"/>
        </w:rPr>
        <w:t>o</w:t>
      </w:r>
      <w:r w:rsidRPr="00F73BDE">
        <w:rPr>
          <w:rFonts w:asciiTheme="majorBidi" w:hAnsiTheme="majorBidi" w:cstheme="majorBidi"/>
          <w:szCs w:val="24"/>
        </w:rPr>
        <w:t>, patvirtint</w:t>
      </w:r>
      <w:r w:rsidR="00F02A4A" w:rsidRPr="00F73BDE">
        <w:rPr>
          <w:rFonts w:asciiTheme="majorBidi" w:hAnsiTheme="majorBidi" w:cstheme="majorBidi"/>
          <w:szCs w:val="24"/>
        </w:rPr>
        <w:t>o</w:t>
      </w:r>
      <w:r w:rsidRPr="00F73BDE">
        <w:rPr>
          <w:rFonts w:asciiTheme="majorBidi" w:hAnsiTheme="majorBidi" w:cstheme="majorBidi"/>
          <w:szCs w:val="24"/>
        </w:rPr>
        <w:t xml:space="preserve">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w:t>
      </w:r>
      <w:r w:rsidR="003C4A4F" w:rsidRPr="00F73BDE">
        <w:rPr>
          <w:rFonts w:asciiTheme="majorBidi" w:hAnsiTheme="majorBidi" w:cstheme="majorBidi"/>
          <w:szCs w:val="24"/>
        </w:rPr>
        <w:t>,</w:t>
      </w:r>
      <w:r w:rsidR="001E6540" w:rsidRPr="00F73BDE">
        <w:rPr>
          <w:rFonts w:asciiTheme="majorBidi" w:hAnsiTheme="majorBidi" w:cstheme="majorBidi"/>
          <w:szCs w:val="24"/>
        </w:rPr>
        <w:t xml:space="preserve"> 23 priedą</w:t>
      </w:r>
      <w:r w:rsidRPr="00F73BDE">
        <w:rPr>
          <w:rFonts w:asciiTheme="majorBidi" w:hAnsiTheme="majorBidi" w:cstheme="majorBidi"/>
          <w:szCs w:val="24"/>
        </w:rPr>
        <w:t>:</w:t>
      </w:r>
    </w:p>
    <w:p w14:paraId="568736BD" w14:textId="3591EDCE" w:rsidR="001E6540" w:rsidRPr="00F73BDE" w:rsidRDefault="00B07A96" w:rsidP="00F02A4A">
      <w:pPr>
        <w:widowControl w:val="0"/>
        <w:ind w:firstLine="709"/>
        <w:jc w:val="both"/>
        <w:rPr>
          <w:rFonts w:asciiTheme="majorBidi" w:hAnsiTheme="majorBidi" w:cstheme="majorBidi"/>
          <w:szCs w:val="24"/>
        </w:rPr>
      </w:pPr>
      <w:r w:rsidRPr="00F73BDE">
        <w:rPr>
          <w:rFonts w:asciiTheme="majorBidi" w:hAnsiTheme="majorBidi" w:cstheme="majorBidi"/>
          <w:color w:val="000000"/>
          <w:szCs w:val="24"/>
        </w:rPr>
        <w:t xml:space="preserve">1. </w:t>
      </w:r>
      <w:r w:rsidR="001E6540" w:rsidRPr="00F73BDE">
        <w:rPr>
          <w:rFonts w:asciiTheme="majorBidi" w:hAnsiTheme="majorBidi" w:cstheme="majorBidi"/>
          <w:color w:val="000000"/>
          <w:szCs w:val="24"/>
        </w:rPr>
        <w:t>Pakeičiu 5.1.9 papunktį ir jį išdėstau taip:</w:t>
      </w:r>
    </w:p>
    <w:p w14:paraId="4742BDAE" w14:textId="506E26ED" w:rsidR="007F6E91" w:rsidRPr="00F73BDE" w:rsidRDefault="001E6540" w:rsidP="007F6E91">
      <w:pPr>
        <w:pStyle w:val="ListParagraph"/>
        <w:tabs>
          <w:tab w:val="left" w:pos="0"/>
          <w:tab w:val="left" w:pos="32"/>
          <w:tab w:val="left" w:pos="102"/>
        </w:tabs>
        <w:ind w:left="0" w:firstLine="709"/>
        <w:jc w:val="both"/>
        <w:rPr>
          <w:rFonts w:asciiTheme="majorBidi" w:hAnsiTheme="majorBidi" w:cstheme="majorBidi"/>
          <w:sz w:val="24"/>
          <w:szCs w:val="24"/>
        </w:rPr>
      </w:pPr>
      <w:r w:rsidRPr="00F73BDE">
        <w:rPr>
          <w:rFonts w:asciiTheme="majorBidi" w:hAnsiTheme="majorBidi" w:cstheme="majorBidi"/>
          <w:sz w:val="24"/>
          <w:szCs w:val="24"/>
        </w:rPr>
        <w:t>„</w:t>
      </w:r>
      <w:r w:rsidR="007F6E91" w:rsidRPr="00F73BDE">
        <w:rPr>
          <w:rFonts w:asciiTheme="majorBidi" w:hAnsiTheme="majorBidi" w:cstheme="majorBidi"/>
          <w:color w:val="000000"/>
          <w:sz w:val="24"/>
          <w:szCs w:val="24"/>
        </w:rPr>
        <w:t xml:space="preserve">5.1.9. </w:t>
      </w:r>
      <w:r w:rsidR="007F6E91" w:rsidRPr="00F73BDE">
        <w:rPr>
          <w:rFonts w:asciiTheme="majorBidi" w:hAnsiTheme="majorBidi" w:cstheme="majorBidi"/>
          <w:sz w:val="24"/>
          <w:szCs w:val="24"/>
        </w:rPr>
        <w:t>Projektui</w:t>
      </w:r>
      <w:r w:rsidR="00C636F0">
        <w:rPr>
          <w:rFonts w:asciiTheme="majorBidi" w:hAnsiTheme="majorBidi" w:cstheme="majorBidi"/>
          <w:sz w:val="24"/>
          <w:szCs w:val="24"/>
        </w:rPr>
        <w:t>,</w:t>
      </w:r>
      <w:r w:rsidR="007F6E91" w:rsidRPr="00F73BDE">
        <w:rPr>
          <w:rFonts w:asciiTheme="majorBidi" w:hAnsiTheme="majorBidi" w:cstheme="majorBidi"/>
          <w:sz w:val="24"/>
          <w:szCs w:val="24"/>
        </w:rPr>
        <w:t xml:space="preserve"> priklausomai nuo veiklos, kurią planuojama įgyvendinti, įmonės dydžio ir regiono, kuriame jis įgyvendinamas, taikomi Aprašo 1.1 ir (arba) 2.1 papunkčiuose nurodyti rodikliai (pagal įgyvendinamą 2022–2030 metų ekonomikos transformacijos ir konkurencingumo plėtros programos pažangos priemonės Nr. 05-001-01-05-07 „Sukurti nuoseklią inovacinės veiklos skatinimo sistemą“ veiklą ir regioną)</w:t>
      </w:r>
      <w:r w:rsidR="008D2A53">
        <w:rPr>
          <w:rFonts w:asciiTheme="majorBidi" w:hAnsiTheme="majorBidi" w:cstheme="majorBidi"/>
          <w:sz w:val="24"/>
          <w:szCs w:val="24"/>
        </w:rPr>
        <w:t>.</w:t>
      </w:r>
      <w:r w:rsidR="007F6E91" w:rsidRPr="00F73BDE">
        <w:rPr>
          <w:rFonts w:asciiTheme="majorBidi" w:hAnsiTheme="majorBidi" w:cstheme="majorBidi"/>
          <w:sz w:val="24"/>
          <w:szCs w:val="24"/>
        </w:rPr>
        <w:t xml:space="preserve"> </w:t>
      </w:r>
      <w:r w:rsidR="008D2A53">
        <w:rPr>
          <w:rFonts w:asciiTheme="majorBidi" w:hAnsiTheme="majorBidi" w:cstheme="majorBidi"/>
          <w:sz w:val="24"/>
          <w:szCs w:val="24"/>
        </w:rPr>
        <w:t>R</w:t>
      </w:r>
      <w:r w:rsidR="007F6E91" w:rsidRPr="00F73BDE">
        <w:rPr>
          <w:rFonts w:asciiTheme="majorBidi" w:hAnsiTheme="majorBidi" w:cstheme="majorBidi"/>
          <w:sz w:val="24"/>
          <w:szCs w:val="24"/>
        </w:rPr>
        <w:t>odikliai „Paramą gavusios įmonės (iš kurių: labai mažos, mažosios, vidutinės ir didelės)“, „Paramą gavusios įmonės, iš kurių labai mažos įmonės“ arba „Paramą gavusios įmonės, iš kurių mažos įmonės“</w:t>
      </w:r>
      <w:r w:rsidR="00F229CA">
        <w:rPr>
          <w:rFonts w:asciiTheme="majorBidi" w:hAnsiTheme="majorBidi" w:cstheme="majorBidi"/>
          <w:sz w:val="24"/>
          <w:szCs w:val="24"/>
        </w:rPr>
        <w:t>,</w:t>
      </w:r>
      <w:r w:rsidR="007F6E91" w:rsidRPr="00F73BDE">
        <w:rPr>
          <w:rFonts w:asciiTheme="majorBidi" w:hAnsiTheme="majorBidi" w:cstheme="majorBidi"/>
          <w:sz w:val="24"/>
          <w:szCs w:val="24"/>
        </w:rPr>
        <w:t xml:space="preserve"> arba „Paramą gavusios įmonės, iš kurių vidutinės įmonės“</w:t>
      </w:r>
      <w:r w:rsidR="00F229CA">
        <w:rPr>
          <w:rFonts w:asciiTheme="majorBidi" w:hAnsiTheme="majorBidi" w:cstheme="majorBidi"/>
          <w:sz w:val="24"/>
          <w:szCs w:val="24"/>
        </w:rPr>
        <w:t>,</w:t>
      </w:r>
      <w:r w:rsidR="007F6E91" w:rsidRPr="00F73BDE">
        <w:rPr>
          <w:rFonts w:asciiTheme="majorBidi" w:hAnsiTheme="majorBidi" w:cstheme="majorBidi"/>
          <w:sz w:val="24"/>
          <w:szCs w:val="24"/>
        </w:rPr>
        <w:t xml:space="preserve"> arba „Paramą gavusios įmonės, iš kurių didelės įmonės, įmonės“ (pasirenkama pagal įmonės dydį), „Paramą dotacijomis gavusios įmonės“, „Paramą gavusios įmonės, daugiausia susijusios su gamybinėmis investicijomis švarių ir tausiai išteklius naudojančių technologijų srityje“ arba „Paramą gavusios įmonės, daugiausia susijusios su gamybinėmis investicijomis skaitmeninių technologijų ir giliųjų technologijų inovacijų srityje“ (pasirenkama pagal planuojamą vykdyti veiklą), „Privačiosios investicijos, papildančios viešąją paramą (iš kurių: dotacijos, finansinės priemonės)“, „Privačiosios investicijos, papildančios viešąją paramą (iš kurių: dotacijos)“ ir „</w:t>
      </w:r>
      <w:r w:rsidR="007F6E91" w:rsidRPr="00F73BDE">
        <w:rPr>
          <w:rFonts w:asciiTheme="majorBidi" w:hAnsiTheme="majorBidi" w:cstheme="majorBidi"/>
          <w:iCs/>
          <w:sz w:val="24"/>
          <w:szCs w:val="24"/>
          <w:lang w:eastAsia="lt-LT"/>
        </w:rPr>
        <w:t>Investicijas gavusios įmonės pajamos, gautos iš tiesiogiai projekto metu sukurtų ir (arba) rinkai pateiktų technologijų“</w:t>
      </w:r>
      <w:r w:rsidR="007F6E91" w:rsidRPr="00F73BDE">
        <w:rPr>
          <w:rFonts w:asciiTheme="majorBidi" w:hAnsiTheme="majorBidi" w:cstheme="majorBidi"/>
          <w:sz w:val="24"/>
          <w:szCs w:val="24"/>
        </w:rPr>
        <w:t xml:space="preserve"> yra privalomi visais atvejais. Papildomai STEP technologijų kūrimo veiklai taikomi </w:t>
      </w:r>
      <w:r w:rsidR="00F73BDE">
        <w:rPr>
          <w:rFonts w:asciiTheme="majorBidi" w:hAnsiTheme="majorBidi" w:cstheme="majorBidi"/>
          <w:sz w:val="24"/>
          <w:szCs w:val="24"/>
        </w:rPr>
        <w:t xml:space="preserve">šie </w:t>
      </w:r>
      <w:r w:rsidR="007F6E91" w:rsidRPr="00F73BDE">
        <w:rPr>
          <w:rFonts w:asciiTheme="majorBidi" w:hAnsiTheme="majorBidi" w:cstheme="majorBidi"/>
          <w:sz w:val="24"/>
          <w:szCs w:val="24"/>
        </w:rPr>
        <w:t xml:space="preserve">rodikliai: rodiklis „Paramą gavusiuose subjektuose sukurtos mokslo tiriamojo darbo vietos“, kuris yra privalomas, rodiklis „Pateiktos patentų paraiškos“, kuris yra pasirenkamas. Papildomai STEP technologijų gamybos veiklai taikomi </w:t>
      </w:r>
      <w:r w:rsidR="00F73BDE">
        <w:rPr>
          <w:rFonts w:asciiTheme="majorBidi" w:hAnsiTheme="majorBidi" w:cstheme="majorBidi"/>
          <w:sz w:val="24"/>
          <w:szCs w:val="24"/>
        </w:rPr>
        <w:t xml:space="preserve">šie </w:t>
      </w:r>
      <w:r w:rsidR="007F6E91" w:rsidRPr="00F73BDE">
        <w:rPr>
          <w:rFonts w:asciiTheme="majorBidi" w:hAnsiTheme="majorBidi" w:cstheme="majorBidi"/>
          <w:sz w:val="24"/>
          <w:szCs w:val="24"/>
        </w:rPr>
        <w:t>rodikliai: „Paramą gavusiuose subjektuose sukurtos darbo vietos“, „Produktų ar procesų inovacijas diegiančios MVĮ“ arba „Produktų ar procesų inovacijas diegiančios didelės įmonės“, kurie yra privalomi. Papildomai mokymų veiklai taikomas</w:t>
      </w:r>
      <w:r w:rsidR="007B23A9">
        <w:rPr>
          <w:rFonts w:asciiTheme="majorBidi" w:hAnsiTheme="majorBidi" w:cstheme="majorBidi"/>
          <w:sz w:val="24"/>
          <w:szCs w:val="24"/>
        </w:rPr>
        <w:t xml:space="preserve"> privalomas</w:t>
      </w:r>
      <w:r w:rsidR="0084479D">
        <w:rPr>
          <w:rFonts w:asciiTheme="majorBidi" w:hAnsiTheme="majorBidi" w:cstheme="majorBidi"/>
          <w:sz w:val="24"/>
          <w:szCs w:val="24"/>
        </w:rPr>
        <w:t xml:space="preserve"> </w:t>
      </w:r>
      <w:r w:rsidR="007F6E91" w:rsidRPr="00F73BDE">
        <w:rPr>
          <w:rFonts w:asciiTheme="majorBidi" w:hAnsiTheme="majorBidi" w:cstheme="majorBidi"/>
          <w:sz w:val="24"/>
          <w:szCs w:val="24"/>
        </w:rPr>
        <w:t xml:space="preserve">rodiklis „Įmonių darbuotojai, baigę mokymus, susijusius su STEP ypatingos svarbos technologijų </w:t>
      </w:r>
      <w:r w:rsidR="007F6E91" w:rsidRPr="00710915">
        <w:rPr>
          <w:rFonts w:asciiTheme="majorBidi" w:hAnsiTheme="majorBidi" w:cstheme="majorBidi"/>
          <w:sz w:val="24"/>
          <w:szCs w:val="24"/>
        </w:rPr>
        <w:t>gamyba</w:t>
      </w:r>
      <w:r w:rsidR="007F6E91" w:rsidRPr="006D5B9D">
        <w:rPr>
          <w:rFonts w:asciiTheme="majorBidi" w:hAnsiTheme="majorBidi" w:cstheme="majorBidi"/>
          <w:sz w:val="24"/>
          <w:szCs w:val="24"/>
        </w:rPr>
        <w:t>“</w:t>
      </w:r>
      <w:r w:rsidR="00F73BDE" w:rsidRPr="00710915">
        <w:rPr>
          <w:rFonts w:asciiTheme="majorBidi" w:hAnsiTheme="majorBidi" w:cstheme="majorBidi"/>
          <w:sz w:val="24"/>
          <w:szCs w:val="24"/>
        </w:rPr>
        <w:t>.</w:t>
      </w:r>
      <w:r w:rsidR="007F6E91" w:rsidRPr="00F73BDE">
        <w:rPr>
          <w:rFonts w:asciiTheme="majorBidi" w:hAnsiTheme="majorBidi" w:cstheme="majorBidi"/>
          <w:sz w:val="24"/>
          <w:szCs w:val="24"/>
        </w:rPr>
        <w:t xml:space="preserve"> </w:t>
      </w:r>
      <w:r w:rsidR="006D5B9D" w:rsidRPr="00F73BDE">
        <w:rPr>
          <w:rFonts w:asciiTheme="majorBidi" w:hAnsiTheme="majorBidi" w:cstheme="majorBidi"/>
          <w:sz w:val="24"/>
          <w:szCs w:val="24"/>
        </w:rPr>
        <w:t>Aprašo 1.1 ir 2.1 papunkčiuose nurodyt</w:t>
      </w:r>
      <w:r w:rsidR="006D5B9D">
        <w:rPr>
          <w:rFonts w:asciiTheme="majorBidi" w:hAnsiTheme="majorBidi" w:cstheme="majorBidi"/>
          <w:sz w:val="24"/>
          <w:szCs w:val="24"/>
        </w:rPr>
        <w:t>ų r</w:t>
      </w:r>
      <w:r w:rsidR="00F73BDE">
        <w:rPr>
          <w:rFonts w:asciiTheme="majorBidi" w:hAnsiTheme="majorBidi" w:cstheme="majorBidi"/>
          <w:sz w:val="24"/>
          <w:szCs w:val="24"/>
        </w:rPr>
        <w:t>odiklių</w:t>
      </w:r>
      <w:r w:rsidR="00F73BDE" w:rsidRPr="00F73BDE">
        <w:rPr>
          <w:rFonts w:asciiTheme="majorBidi" w:hAnsiTheme="majorBidi" w:cstheme="majorBidi"/>
          <w:sz w:val="24"/>
          <w:szCs w:val="24"/>
        </w:rPr>
        <w:t xml:space="preserve"> </w:t>
      </w:r>
      <w:r w:rsidR="007F6E91" w:rsidRPr="00F73BDE">
        <w:rPr>
          <w:rFonts w:asciiTheme="majorBidi" w:hAnsiTheme="majorBidi" w:cstheme="majorBidi"/>
          <w:sz w:val="24"/>
          <w:szCs w:val="24"/>
        </w:rPr>
        <w:t>metodiniai skaičiavimo aprašai patvirtinti Lietuvos Respublikos ekonomikos ir inovacijų ministro 2024 m. rugpjūčio 1 d. įsakymu Nr. 4-421 ir skelbiami kartu su kvietimu teikti PĮP. Projekto vykdytojui nepasiekus rodiklių reikšmių, nurodytų projekto sutartyje, taikomos Projektų administravimo ir finansavimo taisyklių 171–178 punktų nuostatos.“</w:t>
      </w:r>
      <w:r w:rsidR="007F6E91" w:rsidRPr="00F73BDE" w:rsidDel="001D1B56">
        <w:rPr>
          <w:rFonts w:asciiTheme="majorBidi" w:hAnsiTheme="majorBidi" w:cstheme="majorBidi"/>
          <w:sz w:val="24"/>
          <w:szCs w:val="24"/>
        </w:rPr>
        <w:t xml:space="preserve"> </w:t>
      </w:r>
    </w:p>
    <w:p w14:paraId="589B5923" w14:textId="3868D843" w:rsidR="00B07A96" w:rsidRPr="00F73BDE" w:rsidRDefault="001E6540" w:rsidP="007F6E91">
      <w:pPr>
        <w:pStyle w:val="ListParagraph"/>
        <w:tabs>
          <w:tab w:val="left" w:pos="0"/>
          <w:tab w:val="left" w:pos="32"/>
          <w:tab w:val="left" w:pos="102"/>
        </w:tabs>
        <w:ind w:left="0" w:firstLine="709"/>
        <w:jc w:val="both"/>
        <w:rPr>
          <w:rFonts w:asciiTheme="majorBidi" w:hAnsiTheme="majorBidi" w:cstheme="majorBidi"/>
          <w:color w:val="000000"/>
          <w:sz w:val="24"/>
          <w:szCs w:val="24"/>
        </w:rPr>
      </w:pPr>
      <w:r w:rsidRPr="00F73BDE">
        <w:rPr>
          <w:rFonts w:asciiTheme="majorBidi" w:hAnsiTheme="majorBidi" w:cstheme="majorBidi"/>
          <w:color w:val="000000"/>
          <w:sz w:val="24"/>
          <w:szCs w:val="24"/>
        </w:rPr>
        <w:t xml:space="preserve">2. </w:t>
      </w:r>
      <w:r w:rsidR="00BA08BE" w:rsidRPr="00F73BDE">
        <w:rPr>
          <w:rFonts w:asciiTheme="majorBidi" w:hAnsiTheme="majorBidi" w:cstheme="majorBidi"/>
          <w:color w:val="000000"/>
          <w:sz w:val="24"/>
          <w:szCs w:val="24"/>
        </w:rPr>
        <w:t xml:space="preserve">Pakeičiu </w:t>
      </w:r>
      <w:r w:rsidR="000222E1" w:rsidRPr="00F73BDE">
        <w:rPr>
          <w:rFonts w:asciiTheme="majorBidi" w:hAnsiTheme="majorBidi" w:cstheme="majorBidi"/>
          <w:color w:val="000000"/>
          <w:sz w:val="24"/>
          <w:szCs w:val="24"/>
        </w:rPr>
        <w:t>5.1.11.4 papunktį ir jį išdėstau taip:</w:t>
      </w:r>
    </w:p>
    <w:p w14:paraId="1813282D" w14:textId="6384A18F" w:rsidR="000222E1" w:rsidRPr="00F73BDE" w:rsidRDefault="000222E1" w:rsidP="00A50DD7">
      <w:pPr>
        <w:pStyle w:val="ListParagraph"/>
        <w:tabs>
          <w:tab w:val="left" w:pos="0"/>
          <w:tab w:val="left" w:pos="33"/>
          <w:tab w:val="left" w:pos="68"/>
          <w:tab w:val="left" w:pos="311"/>
          <w:tab w:val="left" w:pos="426"/>
          <w:tab w:val="left" w:pos="1024"/>
        </w:tabs>
        <w:ind w:left="0" w:firstLine="709"/>
        <w:jc w:val="both"/>
        <w:rPr>
          <w:rFonts w:asciiTheme="majorBidi" w:eastAsia="Times New Roman" w:hAnsiTheme="majorBidi" w:cstheme="majorBidi"/>
          <w:color w:val="000000"/>
          <w:sz w:val="24"/>
          <w:szCs w:val="24"/>
          <w14:ligatures w14:val="none"/>
        </w:rPr>
      </w:pPr>
      <w:bookmarkStart w:id="1" w:name="_Hlk214266818"/>
      <w:r w:rsidRPr="00F73BDE">
        <w:rPr>
          <w:rFonts w:asciiTheme="majorBidi" w:eastAsia="Times New Roman" w:hAnsiTheme="majorBidi" w:cstheme="majorBidi"/>
          <w:color w:val="000000"/>
          <w:sz w:val="24"/>
          <w:szCs w:val="24"/>
          <w14:ligatures w14:val="none"/>
        </w:rPr>
        <w:lastRenderedPageBreak/>
        <w:t>„</w:t>
      </w:r>
      <w:bookmarkEnd w:id="1"/>
      <w:r w:rsidR="007F6E91" w:rsidRPr="00F73BDE">
        <w:rPr>
          <w:rFonts w:asciiTheme="majorBidi" w:eastAsia="Times New Roman" w:hAnsiTheme="majorBidi" w:cstheme="majorBidi"/>
          <w:color w:val="000000"/>
          <w:sz w:val="24"/>
          <w:szCs w:val="24"/>
          <w14:ligatures w14:val="none"/>
        </w:rPr>
        <w:t>5.1.11.4. didžiausia galima skirti mokymų veiklai finansavimo lėšų suma gali sudaryti ne daugiau kaip 3</w:t>
      </w:r>
      <w:r w:rsidR="007F6E91" w:rsidRPr="00F73BDE">
        <w:rPr>
          <w:rFonts w:asciiTheme="majorBidi" w:eastAsia="Times New Roman" w:hAnsiTheme="majorBidi" w:cstheme="majorBidi"/>
          <w:b/>
          <w:bCs/>
          <w:color w:val="000000"/>
          <w:sz w:val="24"/>
          <w:szCs w:val="24"/>
          <w14:ligatures w14:val="none"/>
        </w:rPr>
        <w:t xml:space="preserve"> </w:t>
      </w:r>
      <w:r w:rsidR="007F6E91" w:rsidRPr="00F73BDE">
        <w:rPr>
          <w:rFonts w:asciiTheme="majorBidi" w:eastAsia="Times New Roman" w:hAnsiTheme="majorBidi" w:cstheme="majorBidi"/>
          <w:color w:val="000000"/>
          <w:sz w:val="24"/>
          <w:szCs w:val="24"/>
          <w14:ligatures w14:val="none"/>
        </w:rPr>
        <w:t>proc. STEP technologijų gamybos veiklai skirtos finansavimo lėšų sumos, mažiausia</w:t>
      </w:r>
      <w:r w:rsidR="005C4917">
        <w:rPr>
          <w:rFonts w:asciiTheme="majorBidi" w:eastAsia="Times New Roman" w:hAnsiTheme="majorBidi" w:cstheme="majorBidi"/>
          <w:color w:val="000000"/>
          <w:sz w:val="24"/>
          <w:szCs w:val="24"/>
          <w14:ligatures w14:val="none"/>
        </w:rPr>
        <w:t> </w:t>
      </w:r>
      <w:r w:rsidR="007F6E91" w:rsidRPr="00F73BDE">
        <w:rPr>
          <w:rFonts w:asciiTheme="majorBidi" w:eastAsia="Times New Roman" w:hAnsiTheme="majorBidi" w:cstheme="majorBidi"/>
          <w:color w:val="000000"/>
          <w:sz w:val="24"/>
          <w:szCs w:val="24"/>
          <w14:ligatures w14:val="none"/>
        </w:rPr>
        <w:t>– 15 000 (penkiolika tūkstančių) eurų.“</w:t>
      </w:r>
    </w:p>
    <w:p w14:paraId="594A2C35" w14:textId="49A44525" w:rsidR="00D62234" w:rsidRPr="00F73BDE" w:rsidRDefault="001E6540" w:rsidP="00BA08BE">
      <w:pPr>
        <w:widowControl w:val="0"/>
        <w:ind w:firstLine="709"/>
        <w:jc w:val="both"/>
        <w:rPr>
          <w:rFonts w:asciiTheme="majorBidi" w:hAnsiTheme="majorBidi" w:cstheme="majorBidi"/>
          <w:color w:val="000000"/>
          <w:szCs w:val="24"/>
        </w:rPr>
      </w:pPr>
      <w:r w:rsidRPr="00F73BDE">
        <w:rPr>
          <w:rFonts w:asciiTheme="majorBidi" w:hAnsiTheme="majorBidi" w:cstheme="majorBidi"/>
          <w:color w:val="000000"/>
          <w:szCs w:val="24"/>
        </w:rPr>
        <w:t>3</w:t>
      </w:r>
      <w:r w:rsidR="00BA08BE" w:rsidRPr="00F73BDE">
        <w:rPr>
          <w:rFonts w:asciiTheme="majorBidi" w:hAnsiTheme="majorBidi" w:cstheme="majorBidi"/>
          <w:color w:val="000000"/>
          <w:szCs w:val="24"/>
        </w:rPr>
        <w:t xml:space="preserve">. </w:t>
      </w:r>
      <w:r w:rsidR="00D62234" w:rsidRPr="00F73BDE">
        <w:rPr>
          <w:rFonts w:asciiTheme="majorBidi" w:hAnsiTheme="majorBidi" w:cstheme="majorBidi"/>
          <w:color w:val="000000"/>
          <w:szCs w:val="24"/>
        </w:rPr>
        <w:t>Pakeičiu 5.1.17.8 papunktį ir jį išdėstau taip:</w:t>
      </w:r>
    </w:p>
    <w:p w14:paraId="50A0EBDF" w14:textId="043B47E8" w:rsidR="00D62234" w:rsidRPr="00F73BDE" w:rsidRDefault="00D62234" w:rsidP="00D62234">
      <w:pPr>
        <w:pStyle w:val="ListParagraph"/>
        <w:tabs>
          <w:tab w:val="left" w:pos="1000"/>
        </w:tabs>
        <w:ind w:left="33" w:firstLine="676"/>
        <w:jc w:val="both"/>
        <w:rPr>
          <w:rFonts w:asciiTheme="majorBidi" w:eastAsia="Times New Roman" w:hAnsiTheme="majorBidi" w:cstheme="majorBidi"/>
          <w:color w:val="000000"/>
          <w:sz w:val="24"/>
          <w:szCs w:val="24"/>
          <w14:ligatures w14:val="none"/>
        </w:rPr>
      </w:pPr>
      <w:r w:rsidRPr="00F73BDE">
        <w:rPr>
          <w:rFonts w:asciiTheme="majorBidi" w:eastAsia="Times New Roman" w:hAnsiTheme="majorBidi" w:cstheme="majorBidi"/>
          <w:color w:val="000000"/>
          <w:sz w:val="24"/>
          <w:szCs w:val="24"/>
          <w14:ligatures w14:val="none"/>
        </w:rPr>
        <w:t xml:space="preserve">„5.1.17.8. užpildytą ir įmonės vadovo pasirašytą Prekybinių įsipareigojimų </w:t>
      </w:r>
      <w:r w:rsidR="0039765D" w:rsidRPr="00F73BDE">
        <w:rPr>
          <w:rFonts w:asciiTheme="majorBidi" w:eastAsia="Times New Roman" w:hAnsiTheme="majorBidi" w:cstheme="majorBidi"/>
          <w:color w:val="000000"/>
          <w:sz w:val="24"/>
          <w:szCs w:val="24"/>
          <w14:ligatures w14:val="none"/>
        </w:rPr>
        <w:t xml:space="preserve">nutraukimo arba </w:t>
      </w:r>
      <w:r w:rsidRPr="00F73BDE">
        <w:rPr>
          <w:rFonts w:asciiTheme="majorBidi" w:eastAsia="Times New Roman" w:hAnsiTheme="majorBidi" w:cstheme="majorBidi"/>
          <w:color w:val="000000"/>
          <w:sz w:val="24"/>
          <w:szCs w:val="24"/>
          <w14:ligatures w14:val="none"/>
        </w:rPr>
        <w:t>neturėjimo ir atitikties nacionalinio saugumo interesams deklaraciją pagal Aprašo 5 priede pateiktą formą (taikoma pareiškėjui ir partneriui);“</w:t>
      </w:r>
      <w:r w:rsidR="00DC4AD6" w:rsidRPr="00F73BDE">
        <w:rPr>
          <w:rFonts w:asciiTheme="majorBidi" w:eastAsia="Times New Roman" w:hAnsiTheme="majorBidi" w:cstheme="majorBidi"/>
          <w:color w:val="000000"/>
          <w:sz w:val="24"/>
          <w:szCs w:val="24"/>
          <w14:ligatures w14:val="none"/>
        </w:rPr>
        <w:t>.</w:t>
      </w:r>
    </w:p>
    <w:p w14:paraId="5AB7793E" w14:textId="71424A19" w:rsidR="00B07A96" w:rsidRPr="00F73BDE" w:rsidRDefault="00D62234" w:rsidP="00BA08BE">
      <w:pPr>
        <w:widowControl w:val="0"/>
        <w:ind w:firstLine="709"/>
        <w:jc w:val="both"/>
        <w:rPr>
          <w:rFonts w:asciiTheme="majorBidi" w:hAnsiTheme="majorBidi" w:cstheme="majorBidi"/>
          <w:color w:val="000000"/>
          <w:szCs w:val="24"/>
        </w:rPr>
      </w:pPr>
      <w:r w:rsidRPr="00F73BDE">
        <w:rPr>
          <w:rFonts w:asciiTheme="majorBidi" w:hAnsiTheme="majorBidi" w:cstheme="majorBidi"/>
          <w:color w:val="000000"/>
          <w:szCs w:val="24"/>
        </w:rPr>
        <w:t xml:space="preserve">4. </w:t>
      </w:r>
      <w:r w:rsidR="00BA08BE" w:rsidRPr="00F73BDE">
        <w:rPr>
          <w:rFonts w:asciiTheme="majorBidi" w:hAnsiTheme="majorBidi" w:cstheme="majorBidi"/>
          <w:color w:val="000000"/>
          <w:szCs w:val="24"/>
        </w:rPr>
        <w:t>Pakeičiu 11.</w:t>
      </w:r>
      <w:r w:rsidR="00DC4AD6" w:rsidRPr="00F73BDE">
        <w:rPr>
          <w:rFonts w:asciiTheme="majorBidi" w:hAnsiTheme="majorBidi" w:cstheme="majorBidi"/>
          <w:color w:val="000000"/>
          <w:szCs w:val="24"/>
        </w:rPr>
        <w:t>16</w:t>
      </w:r>
      <w:r w:rsidR="00BA08BE" w:rsidRPr="00F73BDE">
        <w:rPr>
          <w:rFonts w:asciiTheme="majorBidi" w:hAnsiTheme="majorBidi" w:cstheme="majorBidi"/>
          <w:color w:val="000000"/>
          <w:szCs w:val="24"/>
        </w:rPr>
        <w:t xml:space="preserve"> papunktį ir jį išdėstau taip:</w:t>
      </w:r>
    </w:p>
    <w:p w14:paraId="683F3F41" w14:textId="1721917A" w:rsidR="00BA08BE" w:rsidRPr="00F73BDE" w:rsidRDefault="00BA08BE" w:rsidP="00A50DD7">
      <w:pPr>
        <w:pStyle w:val="ListParagraph"/>
        <w:tabs>
          <w:tab w:val="left" w:pos="833"/>
        </w:tabs>
        <w:ind w:left="0" w:firstLine="709"/>
        <w:jc w:val="both"/>
        <w:rPr>
          <w:rFonts w:asciiTheme="majorBidi" w:eastAsia="Times New Roman" w:hAnsiTheme="majorBidi" w:cstheme="majorBidi"/>
          <w:color w:val="000000"/>
          <w:sz w:val="24"/>
          <w:szCs w:val="24"/>
          <w14:ligatures w14:val="none"/>
        </w:rPr>
      </w:pPr>
      <w:r w:rsidRPr="00F73BDE">
        <w:rPr>
          <w:rFonts w:asciiTheme="majorBidi" w:eastAsia="Times New Roman" w:hAnsiTheme="majorBidi" w:cstheme="majorBidi"/>
          <w:color w:val="000000"/>
          <w:sz w:val="24"/>
          <w:szCs w:val="24"/>
          <w14:ligatures w14:val="none"/>
        </w:rPr>
        <w:t>„11.</w:t>
      </w:r>
      <w:r w:rsidR="00DC4AD6" w:rsidRPr="00F73BDE">
        <w:rPr>
          <w:rFonts w:asciiTheme="majorBidi" w:eastAsia="Times New Roman" w:hAnsiTheme="majorBidi" w:cstheme="majorBidi"/>
          <w:color w:val="000000"/>
          <w:sz w:val="24"/>
          <w:szCs w:val="24"/>
          <w14:ligatures w14:val="none"/>
        </w:rPr>
        <w:t>16</w:t>
      </w:r>
      <w:r w:rsidRPr="00F73BDE">
        <w:rPr>
          <w:rFonts w:asciiTheme="majorBidi" w:eastAsia="Times New Roman" w:hAnsiTheme="majorBidi" w:cstheme="majorBidi"/>
          <w:color w:val="000000"/>
          <w:sz w:val="24"/>
          <w:szCs w:val="24"/>
          <w14:ligatures w14:val="none"/>
        </w:rPr>
        <w:t>. Didžiausia galima projekto finansuojamoji dalis STEP technologijų kūrimo veiklai, kuri apskaičiuojama pagal Reglamento (ES) Nr. 651/2014 25 straipsnio 5 dalies c punkt</w:t>
      </w:r>
      <w:r w:rsidR="009C4DF4" w:rsidRPr="00F73BDE">
        <w:rPr>
          <w:rFonts w:asciiTheme="majorBidi" w:eastAsia="Times New Roman" w:hAnsiTheme="majorBidi" w:cstheme="majorBidi"/>
          <w:color w:val="000000"/>
          <w:sz w:val="24"/>
          <w:szCs w:val="24"/>
          <w14:ligatures w14:val="none"/>
        </w:rPr>
        <w:t>ą</w:t>
      </w:r>
      <w:r w:rsidRPr="00F73BDE">
        <w:rPr>
          <w:rFonts w:asciiTheme="majorBidi" w:eastAsia="Times New Roman" w:hAnsiTheme="majorBidi" w:cstheme="majorBidi"/>
          <w:color w:val="000000"/>
          <w:sz w:val="24"/>
          <w:szCs w:val="24"/>
          <w14:ligatures w14:val="none"/>
        </w:rPr>
        <w:t xml:space="preserve"> ir 6 dalies a punktą ir b punkto i </w:t>
      </w:r>
      <w:r w:rsidR="009C4DF4" w:rsidRPr="00F73BDE">
        <w:rPr>
          <w:rFonts w:asciiTheme="majorBidi" w:eastAsia="Times New Roman" w:hAnsiTheme="majorBidi" w:cstheme="majorBidi"/>
          <w:color w:val="000000"/>
          <w:sz w:val="24"/>
          <w:szCs w:val="24"/>
          <w14:ligatures w14:val="none"/>
        </w:rPr>
        <w:t xml:space="preserve">ir iv </w:t>
      </w:r>
      <w:r w:rsidRPr="00F73BDE">
        <w:rPr>
          <w:rFonts w:asciiTheme="majorBidi" w:eastAsia="Times New Roman" w:hAnsiTheme="majorBidi" w:cstheme="majorBidi"/>
          <w:color w:val="000000"/>
          <w:sz w:val="24"/>
          <w:szCs w:val="24"/>
          <w14:ligatures w14:val="none"/>
        </w:rPr>
        <w:t>papunk</w:t>
      </w:r>
      <w:r w:rsidR="009C4DF4" w:rsidRPr="00F73BDE">
        <w:rPr>
          <w:rFonts w:asciiTheme="majorBidi" w:eastAsia="Times New Roman" w:hAnsiTheme="majorBidi" w:cstheme="majorBidi"/>
          <w:color w:val="000000"/>
          <w:sz w:val="24"/>
          <w:szCs w:val="24"/>
          <w14:ligatures w14:val="none"/>
        </w:rPr>
        <w:t>čius</w:t>
      </w:r>
      <w:r w:rsidRPr="00F73BDE">
        <w:rPr>
          <w:rFonts w:asciiTheme="majorBidi" w:eastAsia="Times New Roman" w:hAnsiTheme="majorBidi" w:cstheme="majorBidi"/>
          <w:color w:val="000000"/>
          <w:sz w:val="24"/>
          <w:szCs w:val="24"/>
          <w14:ligatures w14:val="none"/>
        </w:rPr>
        <w:t>, nurodyta Aprašo 3 lentelėje.</w:t>
      </w:r>
    </w:p>
    <w:p w14:paraId="0602CEDA" w14:textId="77777777" w:rsidR="00BA08BE" w:rsidRPr="00F73BDE" w:rsidRDefault="00BA08BE" w:rsidP="00BA08BE">
      <w:pPr>
        <w:pStyle w:val="ListParagraph"/>
        <w:tabs>
          <w:tab w:val="left" w:pos="833"/>
        </w:tabs>
        <w:ind w:left="0"/>
        <w:jc w:val="both"/>
        <w:rPr>
          <w:rFonts w:asciiTheme="majorBidi" w:eastAsia="Times New Roman" w:hAnsiTheme="majorBidi" w:cstheme="majorBidi"/>
          <w:color w:val="000000"/>
          <w:sz w:val="24"/>
          <w:szCs w:val="24"/>
          <w14:ligatures w14:val="none"/>
        </w:rPr>
      </w:pPr>
    </w:p>
    <w:p w14:paraId="34C62610" w14:textId="77777777" w:rsidR="00BA08BE" w:rsidRPr="00916765" w:rsidRDefault="00BA08BE" w:rsidP="00BA08BE">
      <w:pPr>
        <w:pStyle w:val="ListParagraph"/>
        <w:tabs>
          <w:tab w:val="left" w:pos="459"/>
          <w:tab w:val="left" w:pos="599"/>
        </w:tabs>
        <w:ind w:left="0"/>
        <w:jc w:val="both"/>
        <w:rPr>
          <w:rFonts w:asciiTheme="majorBidi" w:eastAsia="Times New Roman" w:hAnsiTheme="majorBidi" w:cstheme="majorBidi"/>
          <w:color w:val="000000"/>
          <w:sz w:val="24"/>
          <w:szCs w:val="24"/>
          <w14:ligatures w14:val="none"/>
        </w:rPr>
      </w:pPr>
      <w:r w:rsidRPr="00916765">
        <w:rPr>
          <w:rFonts w:asciiTheme="majorBidi" w:eastAsia="Times New Roman" w:hAnsiTheme="majorBidi" w:cstheme="majorBidi"/>
          <w:color w:val="000000"/>
          <w:sz w:val="24"/>
          <w:szCs w:val="24"/>
          <w14:ligatures w14:val="none"/>
        </w:rPr>
        <w:t>3 lentelė. Projekto finansuojamoji dalis STEP technologijų kūrimo veiklai.</w:t>
      </w:r>
    </w:p>
    <w:tbl>
      <w:tblPr>
        <w:tblStyle w:val="TableGrid"/>
        <w:tblW w:w="9634" w:type="dxa"/>
        <w:tblInd w:w="0" w:type="dxa"/>
        <w:tblLayout w:type="fixed"/>
        <w:tblLook w:val="04A0" w:firstRow="1" w:lastRow="0" w:firstColumn="1" w:lastColumn="0" w:noHBand="0" w:noVBand="1"/>
      </w:tblPr>
      <w:tblGrid>
        <w:gridCol w:w="562"/>
        <w:gridCol w:w="851"/>
        <w:gridCol w:w="992"/>
        <w:gridCol w:w="1134"/>
        <w:gridCol w:w="1134"/>
        <w:gridCol w:w="1276"/>
        <w:gridCol w:w="1276"/>
        <w:gridCol w:w="708"/>
        <w:gridCol w:w="851"/>
        <w:gridCol w:w="850"/>
      </w:tblGrid>
      <w:tr w:rsidR="00175494" w:rsidRPr="00175494" w14:paraId="0A878F00" w14:textId="77777777" w:rsidTr="00F73BDE">
        <w:trPr>
          <w:trHeight w:val="412"/>
        </w:trPr>
        <w:tc>
          <w:tcPr>
            <w:tcW w:w="562" w:type="dxa"/>
            <w:vMerge w:val="restart"/>
            <w:tcBorders>
              <w:top w:val="single" w:sz="4" w:space="0" w:color="auto"/>
              <w:left w:val="single" w:sz="4" w:space="0" w:color="auto"/>
              <w:right w:val="single" w:sz="4" w:space="0" w:color="auto"/>
            </w:tcBorders>
            <w:shd w:val="clear" w:color="auto" w:fill="E7E6E6" w:themeFill="background2"/>
          </w:tcPr>
          <w:p w14:paraId="30AEF560" w14:textId="2A5DBAE5" w:rsidR="00BA08BE" w:rsidRPr="00F73BDE" w:rsidRDefault="00BA08BE" w:rsidP="00BA08BE">
            <w:pPr>
              <w:tabs>
                <w:tab w:val="left" w:pos="318"/>
              </w:tabs>
              <w:spacing w:after="100" w:afterAutospacing="1"/>
              <w:rPr>
                <w:rFonts w:asciiTheme="majorBidi" w:hAnsiTheme="majorBidi" w:cstheme="majorBidi"/>
                <w:i/>
                <w:sz w:val="20"/>
              </w:rPr>
            </w:pPr>
            <w:r w:rsidRPr="00F73BDE">
              <w:rPr>
                <w:rFonts w:asciiTheme="majorBidi" w:hAnsiTheme="majorBidi" w:cstheme="majorBidi"/>
                <w:i/>
                <w:sz w:val="20"/>
              </w:rPr>
              <w:t>Eil.</w:t>
            </w:r>
            <w:r w:rsidR="00567DA6">
              <w:rPr>
                <w:rFonts w:asciiTheme="majorBidi" w:hAnsiTheme="majorBidi" w:cstheme="majorBidi"/>
                <w:i/>
                <w:sz w:val="20"/>
              </w:rPr>
              <w:t xml:space="preserve"> </w:t>
            </w:r>
            <w:r w:rsidRPr="00F73BDE">
              <w:rPr>
                <w:rFonts w:asciiTheme="majorBidi" w:hAnsiTheme="majorBidi" w:cstheme="majorBidi"/>
                <w:i/>
                <w:sz w:val="20"/>
              </w:rPr>
              <w:t>Nr.</w:t>
            </w:r>
          </w:p>
        </w:tc>
        <w:tc>
          <w:tcPr>
            <w:tcW w:w="851" w:type="dxa"/>
            <w:vMerge w:val="restart"/>
            <w:tcBorders>
              <w:top w:val="single" w:sz="4" w:space="0" w:color="auto"/>
              <w:left w:val="single" w:sz="4" w:space="0" w:color="auto"/>
              <w:right w:val="single" w:sz="4" w:space="0" w:color="auto"/>
            </w:tcBorders>
            <w:shd w:val="clear" w:color="auto" w:fill="E7E6E6" w:themeFill="background2"/>
          </w:tcPr>
          <w:p w14:paraId="43083B3E" w14:textId="0FDF75ED" w:rsidR="00BA08BE" w:rsidRPr="00F73BDE" w:rsidRDefault="00BA08BE" w:rsidP="00BA08BE">
            <w:pPr>
              <w:tabs>
                <w:tab w:val="left" w:pos="426"/>
              </w:tabs>
              <w:spacing w:after="100" w:afterAutospacing="1"/>
              <w:jc w:val="both"/>
              <w:rPr>
                <w:rFonts w:asciiTheme="majorBidi" w:hAnsiTheme="majorBidi" w:cstheme="majorBidi"/>
                <w:i/>
                <w:sz w:val="20"/>
              </w:rPr>
            </w:pPr>
            <w:r w:rsidRPr="00F73BDE">
              <w:rPr>
                <w:rFonts w:asciiTheme="majorBidi" w:hAnsiTheme="majorBidi" w:cstheme="majorBidi"/>
                <w:i/>
                <w:sz w:val="20"/>
              </w:rPr>
              <w:t xml:space="preserve">STEP </w:t>
            </w:r>
            <w:proofErr w:type="spellStart"/>
            <w:r w:rsidRPr="00F73BDE">
              <w:rPr>
                <w:rFonts w:asciiTheme="majorBidi" w:hAnsiTheme="majorBidi" w:cstheme="majorBidi"/>
                <w:i/>
                <w:sz w:val="20"/>
              </w:rPr>
              <w:t>techno</w:t>
            </w:r>
            <w:r w:rsidR="009C4DF4" w:rsidRPr="00F73BDE">
              <w:rPr>
                <w:rFonts w:asciiTheme="majorBidi" w:hAnsiTheme="majorBidi" w:cstheme="majorBidi"/>
                <w:i/>
                <w:sz w:val="20"/>
              </w:rPr>
              <w:t>-</w:t>
            </w:r>
            <w:r w:rsidRPr="00F73BDE">
              <w:rPr>
                <w:rFonts w:asciiTheme="majorBidi" w:hAnsiTheme="majorBidi" w:cstheme="majorBidi"/>
                <w:i/>
                <w:sz w:val="20"/>
              </w:rPr>
              <w:t>logijų</w:t>
            </w:r>
            <w:proofErr w:type="spellEnd"/>
            <w:r w:rsidRPr="00F73BDE">
              <w:rPr>
                <w:rFonts w:asciiTheme="majorBidi" w:hAnsiTheme="majorBidi" w:cstheme="majorBidi"/>
                <w:i/>
                <w:sz w:val="20"/>
              </w:rPr>
              <w:t xml:space="preserve"> kūrimo (EP) veikla</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2DD58B6C" w14:textId="69E14EB9" w:rsidR="00BA08BE" w:rsidRPr="00F73BDE" w:rsidRDefault="00BA08BE" w:rsidP="00BA08BE">
            <w:pPr>
              <w:spacing w:after="100" w:afterAutospacing="1"/>
              <w:rPr>
                <w:rFonts w:asciiTheme="majorBidi" w:hAnsiTheme="majorBidi" w:cstheme="majorBidi"/>
                <w:b/>
                <w:i/>
                <w:color w:val="FF0000"/>
                <w:sz w:val="20"/>
                <w:u w:val="single"/>
              </w:rPr>
            </w:pPr>
            <w:r w:rsidRPr="00F73BDE">
              <w:rPr>
                <w:rFonts w:asciiTheme="majorBidi" w:hAnsiTheme="majorBidi" w:cstheme="majorBidi"/>
                <w:i/>
                <w:sz w:val="20"/>
              </w:rPr>
              <w:t>Bazinė finan</w:t>
            </w:r>
            <w:r w:rsidR="009C4DF4" w:rsidRPr="00F73BDE">
              <w:rPr>
                <w:rFonts w:asciiTheme="majorBidi" w:hAnsiTheme="majorBidi" w:cstheme="majorBidi"/>
                <w:i/>
                <w:sz w:val="20"/>
              </w:rPr>
              <w:t>-</w:t>
            </w:r>
            <w:proofErr w:type="spellStart"/>
            <w:r w:rsidRPr="00F73BDE">
              <w:rPr>
                <w:rFonts w:asciiTheme="majorBidi" w:hAnsiTheme="majorBidi" w:cstheme="majorBidi"/>
                <w:i/>
                <w:sz w:val="20"/>
              </w:rPr>
              <w:t>suojamo</w:t>
            </w:r>
            <w:proofErr w:type="spellEnd"/>
            <w:r w:rsidR="00264F81" w:rsidRPr="00F73BDE">
              <w:rPr>
                <w:rFonts w:asciiTheme="majorBidi" w:hAnsiTheme="majorBidi" w:cstheme="majorBidi"/>
                <w:i/>
                <w:sz w:val="20"/>
              </w:rPr>
              <w:t>-</w:t>
            </w:r>
            <w:r w:rsidRPr="00F73BDE">
              <w:rPr>
                <w:rFonts w:asciiTheme="majorBidi" w:hAnsiTheme="majorBidi" w:cstheme="majorBidi"/>
                <w:i/>
                <w:sz w:val="20"/>
              </w:rPr>
              <w:t>ji dalis</w:t>
            </w:r>
          </w:p>
        </w:tc>
        <w:tc>
          <w:tcPr>
            <w:tcW w:w="4820" w:type="dxa"/>
            <w:gridSpan w:val="4"/>
            <w:tcBorders>
              <w:top w:val="single" w:sz="4" w:space="0" w:color="auto"/>
              <w:left w:val="single" w:sz="4" w:space="0" w:color="auto"/>
            </w:tcBorders>
            <w:shd w:val="clear" w:color="auto" w:fill="E7E6E6" w:themeFill="background2"/>
          </w:tcPr>
          <w:p w14:paraId="7452762A" w14:textId="7909ED90" w:rsidR="00BA08BE" w:rsidRPr="00F73BDE" w:rsidRDefault="00BA08BE" w:rsidP="00BA08BE">
            <w:pPr>
              <w:tabs>
                <w:tab w:val="left" w:pos="426"/>
              </w:tabs>
              <w:spacing w:after="100" w:afterAutospacing="1"/>
              <w:jc w:val="center"/>
              <w:rPr>
                <w:rFonts w:asciiTheme="majorBidi" w:hAnsiTheme="majorBidi" w:cstheme="majorBidi"/>
                <w:i/>
                <w:sz w:val="20"/>
              </w:rPr>
            </w:pPr>
            <w:r w:rsidRPr="00F73BDE">
              <w:rPr>
                <w:rFonts w:asciiTheme="majorBidi" w:hAnsiTheme="majorBidi" w:cstheme="majorBidi"/>
                <w:i/>
                <w:sz w:val="20"/>
              </w:rPr>
              <w:t xml:space="preserve">Galimas bazinės finansuojamosios dalies padidinimas, bet ne daugiau nei iki </w:t>
            </w:r>
            <w:r w:rsidR="009C4DF4" w:rsidRPr="00F73BDE">
              <w:rPr>
                <w:rFonts w:asciiTheme="majorBidi" w:hAnsiTheme="majorBidi" w:cstheme="majorBidi"/>
                <w:i/>
                <w:sz w:val="20"/>
              </w:rPr>
              <w:t>6</w:t>
            </w:r>
            <w:r w:rsidRPr="00F73BDE">
              <w:rPr>
                <w:rFonts w:asciiTheme="majorBidi" w:hAnsiTheme="majorBidi" w:cstheme="majorBidi"/>
                <w:i/>
                <w:sz w:val="20"/>
              </w:rPr>
              <w:t>0 procentų tinkamų finansuoti išlaidų</w:t>
            </w:r>
          </w:p>
        </w:tc>
        <w:tc>
          <w:tcPr>
            <w:tcW w:w="2409" w:type="dxa"/>
            <w:gridSpan w:val="3"/>
            <w:tcBorders>
              <w:top w:val="single" w:sz="4" w:space="0" w:color="auto"/>
              <w:left w:val="single" w:sz="4" w:space="0" w:color="auto"/>
              <w:right w:val="single" w:sz="4" w:space="0" w:color="auto"/>
            </w:tcBorders>
            <w:shd w:val="clear" w:color="auto" w:fill="E7E6E6" w:themeFill="background2"/>
          </w:tcPr>
          <w:p w14:paraId="1A8C117C" w14:textId="77777777" w:rsidR="00BA08BE" w:rsidRPr="00F73BDE" w:rsidRDefault="00BA08BE" w:rsidP="00BA08BE">
            <w:pPr>
              <w:tabs>
                <w:tab w:val="left" w:pos="426"/>
              </w:tabs>
              <w:spacing w:after="100" w:afterAutospacing="1"/>
              <w:jc w:val="center"/>
              <w:rPr>
                <w:rFonts w:asciiTheme="majorBidi" w:hAnsiTheme="majorBidi" w:cstheme="majorBidi"/>
                <w:i/>
                <w:sz w:val="20"/>
              </w:rPr>
            </w:pPr>
            <w:r w:rsidRPr="00F73BDE">
              <w:rPr>
                <w:rFonts w:asciiTheme="majorBidi" w:hAnsiTheme="majorBidi" w:cstheme="majorBidi"/>
                <w:i/>
                <w:sz w:val="20"/>
              </w:rPr>
              <w:t xml:space="preserve">Didžiausia galima finansuojamoji dalis atsižvelgiant į valstybės pagalbos gavėjo statusą </w:t>
            </w:r>
          </w:p>
        </w:tc>
      </w:tr>
      <w:tr w:rsidR="00F45CE2" w:rsidRPr="00D761E4" w14:paraId="7B26CB7A" w14:textId="77777777" w:rsidTr="00F73BDE">
        <w:trPr>
          <w:trHeight w:val="270"/>
        </w:trPr>
        <w:tc>
          <w:tcPr>
            <w:tcW w:w="562" w:type="dxa"/>
            <w:vMerge/>
          </w:tcPr>
          <w:p w14:paraId="0D85BB62" w14:textId="77777777" w:rsidR="00BA08BE" w:rsidRPr="00F73BDE" w:rsidRDefault="00BA08BE" w:rsidP="00BA08BE">
            <w:pPr>
              <w:spacing w:after="100" w:afterAutospacing="1"/>
              <w:rPr>
                <w:rFonts w:asciiTheme="majorBidi" w:hAnsiTheme="majorBidi" w:cstheme="majorBidi"/>
                <w:i/>
                <w:sz w:val="20"/>
              </w:rPr>
            </w:pPr>
          </w:p>
        </w:tc>
        <w:tc>
          <w:tcPr>
            <w:tcW w:w="851" w:type="dxa"/>
            <w:vMerge/>
            <w:hideMark/>
          </w:tcPr>
          <w:p w14:paraId="5E7263E9" w14:textId="77777777" w:rsidR="00BA08BE" w:rsidRPr="00F73BDE" w:rsidRDefault="00BA08BE" w:rsidP="00BA08BE">
            <w:pPr>
              <w:spacing w:after="100" w:afterAutospacing="1"/>
              <w:rPr>
                <w:rFonts w:asciiTheme="majorBidi" w:hAnsiTheme="majorBidi" w:cstheme="majorBidi"/>
                <w:i/>
                <w:sz w:val="20"/>
              </w:rPr>
            </w:pPr>
          </w:p>
        </w:tc>
        <w:tc>
          <w:tcPr>
            <w:tcW w:w="992" w:type="dxa"/>
            <w:vMerge/>
            <w:hideMark/>
          </w:tcPr>
          <w:p w14:paraId="656FBC28" w14:textId="77777777" w:rsidR="00BA08BE" w:rsidRPr="00F73BDE" w:rsidRDefault="00BA08BE" w:rsidP="00BA08BE">
            <w:pPr>
              <w:spacing w:after="100" w:afterAutospacing="1"/>
              <w:rPr>
                <w:rFonts w:asciiTheme="majorBidi" w:hAnsiTheme="majorBidi" w:cstheme="majorBidi"/>
                <w: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92348F" w14:textId="3B96A796" w:rsidR="00BA08BE" w:rsidRPr="00F73BDE" w:rsidRDefault="00BA08BE" w:rsidP="001C430A">
            <w:pPr>
              <w:tabs>
                <w:tab w:val="left" w:pos="426"/>
              </w:tabs>
              <w:spacing w:after="100" w:afterAutospacing="1"/>
              <w:ind w:right="-108"/>
              <w:jc w:val="both"/>
              <w:rPr>
                <w:rFonts w:asciiTheme="majorBidi" w:hAnsiTheme="majorBidi" w:cstheme="majorBidi"/>
                <w:i/>
                <w:sz w:val="20"/>
              </w:rPr>
            </w:pPr>
            <w:r w:rsidRPr="00F73BDE">
              <w:rPr>
                <w:rFonts w:asciiTheme="majorBidi" w:hAnsiTheme="majorBidi" w:cstheme="majorBidi"/>
                <w:i/>
                <w:sz w:val="20"/>
              </w:rPr>
              <w:t>Padidina</w:t>
            </w:r>
            <w:r w:rsidR="009C4DF4" w:rsidRPr="00F73BDE">
              <w:rPr>
                <w:rFonts w:asciiTheme="majorBidi" w:hAnsiTheme="majorBidi" w:cstheme="majorBidi"/>
                <w:i/>
                <w:sz w:val="20"/>
              </w:rPr>
              <w:t>-</w:t>
            </w:r>
            <w:proofErr w:type="spellStart"/>
            <w:r w:rsidRPr="00F73BDE">
              <w:rPr>
                <w:rFonts w:asciiTheme="majorBidi" w:hAnsiTheme="majorBidi" w:cstheme="majorBidi"/>
                <w:i/>
                <w:sz w:val="20"/>
              </w:rPr>
              <w:t>ma</w:t>
            </w:r>
            <w:proofErr w:type="spellEnd"/>
            <w:r w:rsidRPr="00F73BDE">
              <w:rPr>
                <w:rFonts w:asciiTheme="majorBidi" w:hAnsiTheme="majorBidi" w:cstheme="majorBidi"/>
                <w:i/>
                <w:sz w:val="20"/>
              </w:rPr>
              <w:t xml:space="preserve"> vidutinėms įmonėms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F70640" w14:textId="1DA7E808" w:rsidR="00BA08BE" w:rsidRPr="00F73BDE" w:rsidRDefault="00BA08BE" w:rsidP="00BA08BE">
            <w:pPr>
              <w:tabs>
                <w:tab w:val="left" w:pos="426"/>
              </w:tabs>
              <w:spacing w:after="100" w:afterAutospacing="1"/>
              <w:rPr>
                <w:rFonts w:asciiTheme="majorBidi" w:hAnsiTheme="majorBidi" w:cstheme="majorBidi"/>
                <w:i/>
                <w:sz w:val="20"/>
              </w:rPr>
            </w:pPr>
            <w:r w:rsidRPr="00F73BDE">
              <w:rPr>
                <w:rFonts w:asciiTheme="majorBidi" w:hAnsiTheme="majorBidi" w:cstheme="majorBidi"/>
                <w:i/>
                <w:sz w:val="20"/>
              </w:rPr>
              <w:t>Padidina</w:t>
            </w:r>
            <w:r w:rsidR="009C4DF4" w:rsidRPr="00F73BDE">
              <w:rPr>
                <w:rFonts w:asciiTheme="majorBidi" w:hAnsiTheme="majorBidi" w:cstheme="majorBidi"/>
                <w:i/>
                <w:sz w:val="20"/>
              </w:rPr>
              <w:t>-</w:t>
            </w:r>
            <w:proofErr w:type="spellStart"/>
            <w:r w:rsidRPr="00F73BDE">
              <w:rPr>
                <w:rFonts w:asciiTheme="majorBidi" w:hAnsiTheme="majorBidi" w:cstheme="majorBidi"/>
                <w:i/>
                <w:sz w:val="20"/>
              </w:rPr>
              <w:t>ma</w:t>
            </w:r>
            <w:proofErr w:type="spellEnd"/>
            <w:r w:rsidRPr="00F73BDE">
              <w:rPr>
                <w:rFonts w:asciiTheme="majorBidi" w:hAnsiTheme="majorBidi" w:cstheme="majorBidi"/>
                <w:i/>
                <w:sz w:val="20"/>
              </w:rPr>
              <w:t xml:space="preserve"> labai mažoms įmonėms ir mažoms įmonėms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B796DA" w14:textId="4BDAE8E2" w:rsidR="00BA08BE" w:rsidRPr="00F73BDE" w:rsidRDefault="00BA08BE" w:rsidP="00F73BDE">
            <w:pPr>
              <w:tabs>
                <w:tab w:val="left" w:pos="426"/>
              </w:tabs>
              <w:spacing w:after="100" w:afterAutospacing="1"/>
              <w:ind w:right="-105"/>
              <w:rPr>
                <w:rFonts w:asciiTheme="majorBidi" w:hAnsiTheme="majorBidi" w:cstheme="majorBidi"/>
                <w:i/>
                <w:sz w:val="20"/>
              </w:rPr>
            </w:pPr>
            <w:r w:rsidRPr="00F73BDE">
              <w:rPr>
                <w:rFonts w:asciiTheme="majorBidi" w:hAnsiTheme="majorBidi" w:cstheme="majorBidi"/>
                <w:i/>
                <w:sz w:val="20"/>
              </w:rPr>
              <w:t xml:space="preserve">Padidinama už veiksmingą </w:t>
            </w:r>
            <w:proofErr w:type="spellStart"/>
            <w:r w:rsidRPr="00F73BDE">
              <w:rPr>
                <w:rFonts w:asciiTheme="majorBidi" w:hAnsiTheme="majorBidi" w:cstheme="majorBidi"/>
                <w:i/>
                <w:sz w:val="20"/>
              </w:rPr>
              <w:t>bendradar-biavimą</w:t>
            </w:r>
            <w:proofErr w:type="spellEnd"/>
            <w:r w:rsidRPr="00F73BDE">
              <w:rPr>
                <w:rFonts w:asciiTheme="majorBidi" w:hAnsiTheme="majorBidi" w:cstheme="majorBidi"/>
                <w:i/>
                <w:sz w:val="20"/>
              </w:rPr>
              <w:t>, jei atitinka Reglamento (ES) Nr. 651/2014 25</w:t>
            </w:r>
            <w:r w:rsidR="00ED4AFB" w:rsidRPr="00F73BDE">
              <w:rPr>
                <w:rFonts w:asciiTheme="majorBidi" w:hAnsiTheme="majorBidi" w:cstheme="majorBidi"/>
                <w:i/>
                <w:sz w:val="20"/>
              </w:rPr>
              <w:t> </w:t>
            </w:r>
            <w:r w:rsidRPr="00F73BDE">
              <w:rPr>
                <w:rFonts w:asciiTheme="majorBidi" w:hAnsiTheme="majorBidi" w:cstheme="majorBidi"/>
                <w:i/>
                <w:sz w:val="20"/>
              </w:rPr>
              <w:t>straipsnio 6 dalies b punkto i</w:t>
            </w:r>
            <w:r w:rsidR="00B16965">
              <w:rPr>
                <w:rFonts w:asciiTheme="majorBidi" w:hAnsiTheme="majorBidi" w:cstheme="majorBidi"/>
                <w:i/>
                <w:sz w:val="20"/>
              </w:rPr>
              <w:t> </w:t>
            </w:r>
            <w:r w:rsidRPr="00F73BDE">
              <w:rPr>
                <w:rFonts w:asciiTheme="majorBidi" w:hAnsiTheme="majorBidi" w:cstheme="majorBidi"/>
                <w:i/>
                <w:sz w:val="20"/>
              </w:rPr>
              <w:t>papunktyje nurodytas sąlygas</w:t>
            </w:r>
          </w:p>
        </w:tc>
        <w:tc>
          <w:tcPr>
            <w:tcW w:w="1276" w:type="dxa"/>
            <w:shd w:val="clear" w:color="auto" w:fill="E7E6E6" w:themeFill="background2"/>
          </w:tcPr>
          <w:p w14:paraId="6E22D540" w14:textId="18226CE0" w:rsidR="00BA08BE" w:rsidRPr="00F73BDE" w:rsidRDefault="00BA08BE" w:rsidP="00F73BDE">
            <w:pPr>
              <w:tabs>
                <w:tab w:val="left" w:pos="426"/>
              </w:tabs>
              <w:spacing w:after="100" w:afterAutospacing="1"/>
              <w:ind w:right="-107"/>
              <w:rPr>
                <w:rFonts w:asciiTheme="majorBidi" w:hAnsiTheme="majorBidi" w:cstheme="majorBidi"/>
                <w:i/>
                <w:sz w:val="20"/>
              </w:rPr>
            </w:pPr>
            <w:r w:rsidRPr="00F73BDE">
              <w:rPr>
                <w:rFonts w:asciiTheme="majorBidi" w:hAnsiTheme="majorBidi" w:cstheme="majorBidi"/>
                <w:i/>
                <w:sz w:val="20"/>
              </w:rPr>
              <w:t>Kai atitinka Reglamento (ES) Nr. 651/2014 25</w:t>
            </w:r>
            <w:r w:rsidR="00264F81" w:rsidRPr="00F73BDE">
              <w:rPr>
                <w:rFonts w:asciiTheme="majorBidi" w:hAnsiTheme="majorBidi" w:cstheme="majorBidi"/>
                <w:i/>
                <w:sz w:val="20"/>
              </w:rPr>
              <w:t> </w:t>
            </w:r>
            <w:r w:rsidRPr="00F73BDE">
              <w:rPr>
                <w:rFonts w:asciiTheme="majorBidi" w:hAnsiTheme="majorBidi" w:cstheme="majorBidi"/>
                <w:i/>
                <w:sz w:val="20"/>
              </w:rPr>
              <w:t>straipsnio 6 dalies b</w:t>
            </w:r>
            <w:r w:rsidR="001C430A" w:rsidRPr="00F73BDE">
              <w:rPr>
                <w:rFonts w:asciiTheme="majorBidi" w:hAnsiTheme="majorBidi" w:cstheme="majorBidi"/>
                <w:i/>
                <w:sz w:val="20"/>
              </w:rPr>
              <w:t> </w:t>
            </w:r>
            <w:r w:rsidRPr="00F73BDE">
              <w:rPr>
                <w:rFonts w:asciiTheme="majorBidi" w:hAnsiTheme="majorBidi" w:cstheme="majorBidi"/>
                <w:i/>
                <w:sz w:val="20"/>
              </w:rPr>
              <w:t xml:space="preserve">punkto iv </w:t>
            </w:r>
            <w:r w:rsidR="001C430A" w:rsidRPr="00F73BDE">
              <w:rPr>
                <w:rFonts w:asciiTheme="majorBidi" w:hAnsiTheme="majorBidi" w:cstheme="majorBidi"/>
                <w:i/>
                <w:sz w:val="20"/>
              </w:rPr>
              <w:t> </w:t>
            </w:r>
            <w:r w:rsidRPr="00F73BDE">
              <w:rPr>
                <w:rFonts w:asciiTheme="majorBidi" w:hAnsiTheme="majorBidi" w:cstheme="majorBidi"/>
                <w:i/>
                <w:sz w:val="20"/>
              </w:rPr>
              <w:t>papunktyje nurodytą sąlygą</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5BF0F6" w14:textId="66791971" w:rsidR="00BA08BE" w:rsidRPr="00F73BDE" w:rsidRDefault="00BA08BE" w:rsidP="00F73BDE">
            <w:pPr>
              <w:tabs>
                <w:tab w:val="left" w:pos="316"/>
              </w:tabs>
              <w:spacing w:after="100" w:afterAutospacing="1"/>
              <w:ind w:right="-108"/>
              <w:rPr>
                <w:rFonts w:asciiTheme="majorBidi" w:hAnsiTheme="majorBidi" w:cstheme="majorBidi"/>
                <w:i/>
                <w:sz w:val="20"/>
              </w:rPr>
            </w:pPr>
            <w:r w:rsidRPr="00F73BDE">
              <w:rPr>
                <w:rFonts w:asciiTheme="majorBidi" w:hAnsiTheme="majorBidi" w:cstheme="majorBidi"/>
                <w:i/>
                <w:sz w:val="20"/>
              </w:rPr>
              <w:t xml:space="preserve">Didelė įmonė </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37D8D1" w14:textId="7A98619B" w:rsidR="00BA08BE" w:rsidRPr="00F73BDE" w:rsidRDefault="00BA08BE" w:rsidP="00BA08BE">
            <w:pPr>
              <w:tabs>
                <w:tab w:val="left" w:pos="426"/>
              </w:tabs>
              <w:spacing w:after="100" w:afterAutospacing="1"/>
              <w:rPr>
                <w:rFonts w:asciiTheme="majorBidi" w:hAnsiTheme="majorBidi" w:cstheme="majorBidi"/>
                <w:i/>
                <w:sz w:val="20"/>
              </w:rPr>
            </w:pPr>
            <w:r w:rsidRPr="00F73BDE">
              <w:rPr>
                <w:rFonts w:asciiTheme="majorBidi" w:hAnsiTheme="majorBidi" w:cstheme="majorBidi"/>
                <w:i/>
                <w:sz w:val="20"/>
              </w:rPr>
              <w:t>Viduti</w:t>
            </w:r>
            <w:r w:rsidR="001C430A" w:rsidRPr="00F73BDE">
              <w:rPr>
                <w:rFonts w:asciiTheme="majorBidi" w:hAnsiTheme="majorBidi" w:cstheme="majorBidi"/>
                <w:i/>
                <w:sz w:val="20"/>
              </w:rPr>
              <w:t>-</w:t>
            </w:r>
            <w:r w:rsidRPr="00F73BDE">
              <w:rPr>
                <w:rFonts w:asciiTheme="majorBidi" w:hAnsiTheme="majorBidi" w:cstheme="majorBidi"/>
                <w:i/>
                <w:sz w:val="20"/>
              </w:rPr>
              <w:t xml:space="preserve">nė įmonė </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85C6C1" w14:textId="77777777" w:rsidR="00BA08BE" w:rsidRPr="00F73BDE" w:rsidRDefault="00BA08BE" w:rsidP="00D44422">
            <w:pPr>
              <w:tabs>
                <w:tab w:val="left" w:pos="426"/>
              </w:tabs>
              <w:spacing w:after="100" w:afterAutospacing="1"/>
              <w:ind w:hanging="40"/>
              <w:rPr>
                <w:rFonts w:asciiTheme="majorBidi" w:hAnsiTheme="majorBidi" w:cstheme="majorBidi"/>
                <w:i/>
                <w:sz w:val="20"/>
              </w:rPr>
            </w:pPr>
            <w:r w:rsidRPr="00F73BDE">
              <w:rPr>
                <w:rFonts w:asciiTheme="majorBidi" w:hAnsiTheme="majorBidi" w:cstheme="majorBidi"/>
                <w:i/>
                <w:sz w:val="20"/>
              </w:rPr>
              <w:t xml:space="preserve">Labai maža įmonė ir maža įmonė </w:t>
            </w:r>
          </w:p>
        </w:tc>
      </w:tr>
      <w:tr w:rsidR="009C4DF4" w:rsidRPr="00264F81" w14:paraId="371C8EC4" w14:textId="77777777" w:rsidTr="00F73BDE">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1A5900B5" w14:textId="77777777" w:rsidR="00BA08BE" w:rsidRPr="00F73BDE" w:rsidRDefault="00BA08BE" w:rsidP="00BA08BE">
            <w:pPr>
              <w:tabs>
                <w:tab w:val="left" w:pos="426"/>
              </w:tabs>
              <w:spacing w:after="100" w:afterAutospacing="1"/>
              <w:jc w:val="both"/>
              <w:rPr>
                <w:rFonts w:asciiTheme="majorBidi" w:hAnsiTheme="majorBidi" w:cstheme="majorBidi"/>
                <w:b/>
                <w:bCs/>
                <w:i/>
                <w:sz w:val="20"/>
              </w:rPr>
            </w:pPr>
            <w:r w:rsidRPr="00F73BDE">
              <w:rPr>
                <w:rFonts w:asciiTheme="majorBidi" w:hAnsiTheme="majorBidi" w:cstheme="majorBidi"/>
                <w:b/>
                <w:bCs/>
                <w:i/>
                <w:sz w:val="20"/>
              </w:rPr>
              <w:t>1.</w:t>
            </w:r>
          </w:p>
        </w:tc>
        <w:tc>
          <w:tcPr>
            <w:tcW w:w="2977" w:type="dxa"/>
            <w:gridSpan w:val="3"/>
          </w:tcPr>
          <w:p w14:paraId="637CDD1E" w14:textId="77777777" w:rsidR="00BA08BE" w:rsidRPr="00F73BDE" w:rsidRDefault="00BA08BE" w:rsidP="00BA08BE">
            <w:pPr>
              <w:tabs>
                <w:tab w:val="left" w:pos="426"/>
              </w:tabs>
              <w:spacing w:after="100" w:afterAutospacing="1"/>
              <w:jc w:val="both"/>
              <w:rPr>
                <w:rFonts w:asciiTheme="majorBidi" w:hAnsiTheme="majorBidi" w:cstheme="majorBidi"/>
                <w:b/>
                <w:bCs/>
                <w:i/>
                <w:sz w:val="20"/>
              </w:rPr>
            </w:pPr>
          </w:p>
        </w:tc>
        <w:tc>
          <w:tcPr>
            <w:tcW w:w="6095"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483BBF09" w14:textId="77777777" w:rsidR="00BA08BE" w:rsidRPr="00F73BDE" w:rsidRDefault="00BA08BE" w:rsidP="00BA08BE">
            <w:pPr>
              <w:tabs>
                <w:tab w:val="left" w:pos="426"/>
              </w:tabs>
              <w:spacing w:after="100" w:afterAutospacing="1"/>
              <w:jc w:val="both"/>
              <w:rPr>
                <w:rFonts w:asciiTheme="majorBidi" w:hAnsiTheme="majorBidi" w:cstheme="majorBidi"/>
                <w:sz w:val="20"/>
              </w:rPr>
            </w:pPr>
            <w:r w:rsidRPr="00F73BDE">
              <w:rPr>
                <w:rFonts w:asciiTheme="majorBidi" w:hAnsiTheme="majorBidi" w:cstheme="majorBidi"/>
                <w:b/>
                <w:bCs/>
                <w:i/>
                <w:sz w:val="20"/>
              </w:rPr>
              <w:t>Vidurio ir vakarų Lietuvos regionas</w:t>
            </w:r>
          </w:p>
        </w:tc>
      </w:tr>
      <w:tr w:rsidR="00F45CE2" w:rsidRPr="00D761E4" w14:paraId="3BE72279" w14:textId="77777777" w:rsidTr="00F73BDE">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5D9DCE84" w14:textId="77777777" w:rsidR="00BA08BE" w:rsidRPr="00F73BDE" w:rsidRDefault="00BA08BE" w:rsidP="00BA08BE">
            <w:pPr>
              <w:tabs>
                <w:tab w:val="left" w:pos="426"/>
              </w:tabs>
              <w:jc w:val="both"/>
              <w:rPr>
                <w:rFonts w:asciiTheme="majorBidi" w:hAnsiTheme="majorBidi" w:cstheme="majorBidi"/>
                <w:i/>
                <w:sz w:val="20"/>
              </w:rPr>
            </w:pPr>
            <w:r w:rsidRPr="00F73BDE">
              <w:rPr>
                <w:rFonts w:asciiTheme="majorBidi" w:hAnsiTheme="majorBidi" w:cstheme="majorBidi"/>
                <w:i/>
                <w:sz w:val="20"/>
              </w:rPr>
              <w:t>1.1.</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088B94" w14:textId="1473CEA2" w:rsidR="00BA08BE" w:rsidRPr="00F73BDE" w:rsidRDefault="00BA08BE" w:rsidP="00BA08BE">
            <w:pPr>
              <w:tabs>
                <w:tab w:val="left" w:pos="426"/>
              </w:tabs>
              <w:jc w:val="both"/>
              <w:rPr>
                <w:rFonts w:asciiTheme="majorBidi" w:hAnsiTheme="majorBidi" w:cstheme="majorBidi"/>
                <w:i/>
                <w:sz w:val="20"/>
              </w:rPr>
            </w:pPr>
            <w:proofErr w:type="spellStart"/>
            <w:r w:rsidRPr="00F73BDE">
              <w:rPr>
                <w:rFonts w:asciiTheme="majorBidi" w:hAnsiTheme="majorBidi" w:cstheme="majorBidi"/>
                <w:i/>
                <w:sz w:val="20"/>
              </w:rPr>
              <w:t>Ekspe</w:t>
            </w:r>
            <w:r w:rsidR="009C4DF4" w:rsidRPr="00F73BDE">
              <w:rPr>
                <w:rFonts w:asciiTheme="majorBidi" w:hAnsiTheme="majorBidi" w:cstheme="majorBidi"/>
                <w:i/>
                <w:sz w:val="20"/>
              </w:rPr>
              <w:t>-</w:t>
            </w:r>
            <w:r w:rsidRPr="00F73BDE">
              <w:rPr>
                <w:rFonts w:asciiTheme="majorBidi" w:hAnsiTheme="majorBidi" w:cstheme="majorBidi"/>
                <w:i/>
                <w:sz w:val="20"/>
              </w:rPr>
              <w:t>rimen</w:t>
            </w:r>
            <w:r w:rsidR="009C4DF4" w:rsidRPr="00F73BDE">
              <w:rPr>
                <w:rFonts w:asciiTheme="majorBidi" w:hAnsiTheme="majorBidi" w:cstheme="majorBidi"/>
                <w:i/>
                <w:sz w:val="20"/>
              </w:rPr>
              <w:t>-</w:t>
            </w:r>
            <w:r w:rsidRPr="00F73BDE">
              <w:rPr>
                <w:rFonts w:asciiTheme="majorBidi" w:hAnsiTheme="majorBidi" w:cstheme="majorBidi"/>
                <w:i/>
                <w:sz w:val="20"/>
              </w:rPr>
              <w:t>tinė</w:t>
            </w:r>
            <w:proofErr w:type="spellEnd"/>
            <w:r w:rsidRPr="00F73BDE">
              <w:rPr>
                <w:rFonts w:asciiTheme="majorBidi" w:hAnsiTheme="majorBidi" w:cstheme="majorBidi"/>
                <w:i/>
                <w:sz w:val="20"/>
              </w:rPr>
              <w:t xml:space="preserve"> plėtra </w:t>
            </w:r>
          </w:p>
        </w:tc>
        <w:tc>
          <w:tcPr>
            <w:tcW w:w="992" w:type="dxa"/>
            <w:tcBorders>
              <w:top w:val="single" w:sz="4" w:space="0" w:color="auto"/>
              <w:left w:val="single" w:sz="4" w:space="0" w:color="auto"/>
              <w:bottom w:val="single" w:sz="4" w:space="0" w:color="auto"/>
              <w:right w:val="single" w:sz="4" w:space="0" w:color="auto"/>
            </w:tcBorders>
            <w:hideMark/>
          </w:tcPr>
          <w:p w14:paraId="04DF5648" w14:textId="7777777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25 proc.</w:t>
            </w:r>
          </w:p>
        </w:tc>
        <w:tc>
          <w:tcPr>
            <w:tcW w:w="1134" w:type="dxa"/>
            <w:tcBorders>
              <w:top w:val="single" w:sz="4" w:space="0" w:color="auto"/>
              <w:left w:val="single" w:sz="4" w:space="0" w:color="auto"/>
              <w:bottom w:val="single" w:sz="4" w:space="0" w:color="auto"/>
              <w:right w:val="single" w:sz="4" w:space="0" w:color="auto"/>
            </w:tcBorders>
            <w:hideMark/>
          </w:tcPr>
          <w:p w14:paraId="06FDAD66" w14:textId="120AF06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 xml:space="preserve">10 </w:t>
            </w:r>
            <w:proofErr w:type="spellStart"/>
            <w:r w:rsidRPr="00F73BDE">
              <w:rPr>
                <w:rFonts w:asciiTheme="majorBidi" w:hAnsiTheme="majorBidi" w:cstheme="majorBidi"/>
                <w:sz w:val="20"/>
              </w:rPr>
              <w:t>procenti-nių</w:t>
            </w:r>
            <w:proofErr w:type="spellEnd"/>
            <w:r w:rsidRPr="00F73BDE">
              <w:rPr>
                <w:rFonts w:asciiTheme="majorBidi" w:hAnsiTheme="majorBidi" w:cstheme="majorBidi"/>
                <w:sz w:val="20"/>
              </w:rPr>
              <w:t xml:space="preserve"> punktų</w:t>
            </w:r>
          </w:p>
        </w:tc>
        <w:tc>
          <w:tcPr>
            <w:tcW w:w="1134" w:type="dxa"/>
            <w:tcBorders>
              <w:top w:val="single" w:sz="4" w:space="0" w:color="auto"/>
              <w:left w:val="single" w:sz="4" w:space="0" w:color="auto"/>
              <w:bottom w:val="single" w:sz="4" w:space="0" w:color="auto"/>
              <w:right w:val="single" w:sz="4" w:space="0" w:color="auto"/>
            </w:tcBorders>
            <w:hideMark/>
          </w:tcPr>
          <w:p w14:paraId="4CF1E018" w14:textId="6F4EF339"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 xml:space="preserve">20 </w:t>
            </w:r>
            <w:proofErr w:type="spellStart"/>
            <w:r w:rsidRPr="00F73BDE">
              <w:rPr>
                <w:rFonts w:asciiTheme="majorBidi" w:hAnsiTheme="majorBidi" w:cstheme="majorBidi"/>
                <w:sz w:val="20"/>
              </w:rPr>
              <w:t>procenti-nių</w:t>
            </w:r>
            <w:proofErr w:type="spellEnd"/>
            <w:r w:rsidRPr="00F73BDE">
              <w:rPr>
                <w:rFonts w:asciiTheme="majorBidi" w:hAnsiTheme="majorBidi" w:cstheme="majorBidi"/>
                <w:sz w:val="20"/>
              </w:rPr>
              <w:t xml:space="preserve"> punktų</w:t>
            </w:r>
          </w:p>
        </w:tc>
        <w:tc>
          <w:tcPr>
            <w:tcW w:w="1276" w:type="dxa"/>
            <w:tcBorders>
              <w:top w:val="single" w:sz="4" w:space="0" w:color="auto"/>
              <w:left w:val="single" w:sz="4" w:space="0" w:color="auto"/>
              <w:bottom w:val="single" w:sz="4" w:space="0" w:color="auto"/>
              <w:right w:val="single" w:sz="4" w:space="0" w:color="auto"/>
            </w:tcBorders>
            <w:hideMark/>
          </w:tcPr>
          <w:p w14:paraId="762EE1D7" w14:textId="7BB785CB" w:rsidR="00BA08BE" w:rsidRPr="00F73BDE" w:rsidRDefault="00893206" w:rsidP="00BA08BE">
            <w:pPr>
              <w:tabs>
                <w:tab w:val="left" w:pos="426"/>
              </w:tabs>
              <w:jc w:val="both"/>
              <w:rPr>
                <w:rFonts w:asciiTheme="majorBidi" w:hAnsiTheme="majorBidi" w:cstheme="majorBidi"/>
                <w:sz w:val="20"/>
              </w:rPr>
            </w:pPr>
            <w:r w:rsidRPr="00F73BDE">
              <w:rPr>
                <w:rFonts w:asciiTheme="majorBidi" w:hAnsiTheme="majorBidi" w:cstheme="majorBidi"/>
                <w:sz w:val="20"/>
              </w:rPr>
              <w:t>-</w:t>
            </w:r>
          </w:p>
        </w:tc>
        <w:tc>
          <w:tcPr>
            <w:tcW w:w="1276" w:type="dxa"/>
          </w:tcPr>
          <w:p w14:paraId="7F9AEF3C" w14:textId="2198F53B"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 xml:space="preserve">15 </w:t>
            </w:r>
            <w:proofErr w:type="spellStart"/>
            <w:r w:rsidRPr="00F73BDE">
              <w:rPr>
                <w:rFonts w:asciiTheme="majorBidi" w:hAnsiTheme="majorBidi" w:cstheme="majorBidi"/>
                <w:sz w:val="20"/>
              </w:rPr>
              <w:t>procenti-nių</w:t>
            </w:r>
            <w:proofErr w:type="spellEnd"/>
            <w:r w:rsidRPr="00F73BDE">
              <w:rPr>
                <w:rFonts w:asciiTheme="majorBidi" w:hAnsiTheme="majorBidi" w:cstheme="majorBidi"/>
                <w:sz w:val="20"/>
              </w:rPr>
              <w:t xml:space="preserve"> punktų</w:t>
            </w:r>
          </w:p>
        </w:tc>
        <w:tc>
          <w:tcPr>
            <w:tcW w:w="708" w:type="dxa"/>
            <w:tcBorders>
              <w:top w:val="single" w:sz="4" w:space="0" w:color="auto"/>
              <w:left w:val="single" w:sz="4" w:space="0" w:color="auto"/>
              <w:bottom w:val="single" w:sz="4" w:space="0" w:color="auto"/>
              <w:right w:val="single" w:sz="4" w:space="0" w:color="auto"/>
            </w:tcBorders>
            <w:hideMark/>
          </w:tcPr>
          <w:p w14:paraId="75D8D3FE" w14:textId="7777777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40 proc.</w:t>
            </w:r>
          </w:p>
        </w:tc>
        <w:tc>
          <w:tcPr>
            <w:tcW w:w="851" w:type="dxa"/>
            <w:tcBorders>
              <w:top w:val="single" w:sz="4" w:space="0" w:color="auto"/>
              <w:left w:val="single" w:sz="4" w:space="0" w:color="auto"/>
              <w:bottom w:val="single" w:sz="4" w:space="0" w:color="auto"/>
              <w:right w:val="single" w:sz="4" w:space="0" w:color="auto"/>
            </w:tcBorders>
            <w:hideMark/>
          </w:tcPr>
          <w:p w14:paraId="1A49B994" w14:textId="7777777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50 proc.</w:t>
            </w:r>
          </w:p>
        </w:tc>
        <w:tc>
          <w:tcPr>
            <w:tcW w:w="850" w:type="dxa"/>
            <w:tcBorders>
              <w:top w:val="single" w:sz="4" w:space="0" w:color="auto"/>
              <w:left w:val="single" w:sz="4" w:space="0" w:color="auto"/>
              <w:bottom w:val="single" w:sz="4" w:space="0" w:color="auto"/>
              <w:right w:val="single" w:sz="4" w:space="0" w:color="auto"/>
            </w:tcBorders>
            <w:hideMark/>
          </w:tcPr>
          <w:p w14:paraId="19611173" w14:textId="77777777" w:rsidR="00BA08BE" w:rsidRPr="00F73BDE" w:rsidRDefault="00BA08BE" w:rsidP="00BA08BE">
            <w:pPr>
              <w:tabs>
                <w:tab w:val="left" w:pos="426"/>
              </w:tabs>
              <w:ind w:right="-110"/>
              <w:jc w:val="both"/>
              <w:rPr>
                <w:rFonts w:asciiTheme="majorBidi" w:hAnsiTheme="majorBidi" w:cstheme="majorBidi"/>
                <w:sz w:val="20"/>
              </w:rPr>
            </w:pPr>
            <w:r w:rsidRPr="00F73BDE">
              <w:rPr>
                <w:rFonts w:asciiTheme="majorBidi" w:hAnsiTheme="majorBidi" w:cstheme="majorBidi"/>
                <w:sz w:val="20"/>
              </w:rPr>
              <w:t>60 proc.</w:t>
            </w:r>
          </w:p>
        </w:tc>
      </w:tr>
      <w:tr w:rsidR="009C4DF4" w:rsidRPr="00264F81" w14:paraId="6B265A63" w14:textId="77777777" w:rsidTr="00F73BDE">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2D22508D" w14:textId="77777777" w:rsidR="00BA08BE" w:rsidRPr="00F73BDE" w:rsidRDefault="00BA08BE" w:rsidP="00BA08BE">
            <w:pPr>
              <w:tabs>
                <w:tab w:val="left" w:pos="426"/>
              </w:tabs>
              <w:jc w:val="both"/>
              <w:rPr>
                <w:rFonts w:asciiTheme="majorBidi" w:hAnsiTheme="majorBidi" w:cstheme="majorBidi"/>
                <w:b/>
                <w:bCs/>
                <w:i/>
                <w:sz w:val="20"/>
              </w:rPr>
            </w:pPr>
            <w:r w:rsidRPr="00F73BDE">
              <w:rPr>
                <w:rFonts w:asciiTheme="majorBidi" w:hAnsiTheme="majorBidi" w:cstheme="majorBidi"/>
                <w:b/>
                <w:bCs/>
                <w:i/>
                <w:sz w:val="20"/>
              </w:rPr>
              <w:t>2.</w:t>
            </w:r>
          </w:p>
        </w:tc>
        <w:tc>
          <w:tcPr>
            <w:tcW w:w="2977" w:type="dxa"/>
            <w:gridSpan w:val="3"/>
          </w:tcPr>
          <w:p w14:paraId="18790DD6" w14:textId="77777777" w:rsidR="00BA08BE" w:rsidRPr="00F73BDE" w:rsidRDefault="00BA08BE" w:rsidP="00BA08BE">
            <w:pPr>
              <w:tabs>
                <w:tab w:val="left" w:pos="426"/>
              </w:tabs>
              <w:jc w:val="both"/>
              <w:rPr>
                <w:rFonts w:asciiTheme="majorBidi" w:hAnsiTheme="majorBidi" w:cstheme="majorBidi"/>
                <w:b/>
                <w:bCs/>
                <w:i/>
                <w:sz w:val="20"/>
              </w:rPr>
            </w:pPr>
          </w:p>
        </w:tc>
        <w:tc>
          <w:tcPr>
            <w:tcW w:w="6095"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771491B2" w14:textId="7777777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b/>
                <w:bCs/>
                <w:i/>
                <w:sz w:val="20"/>
              </w:rPr>
              <w:t xml:space="preserve">Sostinės regionas </w:t>
            </w:r>
          </w:p>
        </w:tc>
      </w:tr>
      <w:tr w:rsidR="00F45CE2" w:rsidRPr="00D761E4" w14:paraId="5BC0E238" w14:textId="77777777" w:rsidTr="00F73BDE">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tcPr>
          <w:p w14:paraId="39668A91" w14:textId="77777777" w:rsidR="00BA08BE" w:rsidRPr="00F73BDE" w:rsidRDefault="00BA08BE" w:rsidP="00BA08BE">
            <w:pPr>
              <w:tabs>
                <w:tab w:val="left" w:pos="426"/>
              </w:tabs>
              <w:jc w:val="both"/>
              <w:rPr>
                <w:rFonts w:asciiTheme="majorBidi" w:hAnsiTheme="majorBidi" w:cstheme="majorBidi"/>
                <w:i/>
                <w:sz w:val="20"/>
              </w:rPr>
            </w:pPr>
            <w:r w:rsidRPr="00F73BDE">
              <w:rPr>
                <w:rFonts w:asciiTheme="majorBidi" w:hAnsiTheme="majorBidi" w:cstheme="majorBidi"/>
                <w:i/>
                <w:sz w:val="20"/>
              </w:rPr>
              <w:t>2.1.</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DDEA73B" w14:textId="36AF40C8" w:rsidR="00BA08BE" w:rsidRPr="00F73BDE" w:rsidRDefault="00BA08BE" w:rsidP="00BA08BE">
            <w:pPr>
              <w:tabs>
                <w:tab w:val="left" w:pos="426"/>
              </w:tabs>
              <w:jc w:val="both"/>
              <w:rPr>
                <w:rFonts w:asciiTheme="majorBidi" w:hAnsiTheme="majorBidi" w:cstheme="majorBidi"/>
                <w:i/>
                <w:sz w:val="20"/>
              </w:rPr>
            </w:pPr>
            <w:proofErr w:type="spellStart"/>
            <w:r w:rsidRPr="00F73BDE">
              <w:rPr>
                <w:rFonts w:asciiTheme="majorBidi" w:hAnsiTheme="majorBidi" w:cstheme="majorBidi"/>
                <w:i/>
                <w:sz w:val="20"/>
              </w:rPr>
              <w:t>Ekspe</w:t>
            </w:r>
            <w:r w:rsidR="009C4DF4" w:rsidRPr="00F73BDE">
              <w:rPr>
                <w:rFonts w:asciiTheme="majorBidi" w:hAnsiTheme="majorBidi" w:cstheme="majorBidi"/>
                <w:i/>
                <w:sz w:val="20"/>
              </w:rPr>
              <w:t>-</w:t>
            </w:r>
            <w:r w:rsidRPr="00F73BDE">
              <w:rPr>
                <w:rFonts w:asciiTheme="majorBidi" w:hAnsiTheme="majorBidi" w:cstheme="majorBidi"/>
                <w:i/>
                <w:sz w:val="20"/>
              </w:rPr>
              <w:t>rimen</w:t>
            </w:r>
            <w:r w:rsidR="009C4DF4" w:rsidRPr="00F73BDE">
              <w:rPr>
                <w:rFonts w:asciiTheme="majorBidi" w:hAnsiTheme="majorBidi" w:cstheme="majorBidi"/>
                <w:i/>
                <w:sz w:val="20"/>
              </w:rPr>
              <w:t>-</w:t>
            </w:r>
            <w:r w:rsidRPr="00F73BDE">
              <w:rPr>
                <w:rFonts w:asciiTheme="majorBidi" w:hAnsiTheme="majorBidi" w:cstheme="majorBidi"/>
                <w:i/>
                <w:sz w:val="20"/>
              </w:rPr>
              <w:t>tinė</w:t>
            </w:r>
            <w:proofErr w:type="spellEnd"/>
            <w:r w:rsidRPr="00F73BDE">
              <w:rPr>
                <w:rFonts w:asciiTheme="majorBidi" w:hAnsiTheme="majorBidi" w:cstheme="majorBidi"/>
                <w:i/>
                <w:sz w:val="20"/>
              </w:rPr>
              <w:t xml:space="preserve"> plėtra </w:t>
            </w:r>
          </w:p>
        </w:tc>
        <w:tc>
          <w:tcPr>
            <w:tcW w:w="992" w:type="dxa"/>
            <w:tcBorders>
              <w:top w:val="single" w:sz="4" w:space="0" w:color="auto"/>
              <w:left w:val="single" w:sz="4" w:space="0" w:color="auto"/>
              <w:bottom w:val="single" w:sz="4" w:space="0" w:color="auto"/>
              <w:right w:val="single" w:sz="4" w:space="0" w:color="auto"/>
            </w:tcBorders>
          </w:tcPr>
          <w:p w14:paraId="51C25202" w14:textId="7777777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25 proc.</w:t>
            </w:r>
          </w:p>
        </w:tc>
        <w:tc>
          <w:tcPr>
            <w:tcW w:w="1134" w:type="dxa"/>
            <w:tcBorders>
              <w:top w:val="single" w:sz="4" w:space="0" w:color="auto"/>
              <w:left w:val="single" w:sz="4" w:space="0" w:color="auto"/>
              <w:bottom w:val="single" w:sz="4" w:space="0" w:color="auto"/>
              <w:right w:val="single" w:sz="4" w:space="0" w:color="auto"/>
            </w:tcBorders>
          </w:tcPr>
          <w:p w14:paraId="6D9EDF5B" w14:textId="02EB8D50"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 xml:space="preserve">10 </w:t>
            </w:r>
            <w:proofErr w:type="spellStart"/>
            <w:r w:rsidRPr="00F73BDE">
              <w:rPr>
                <w:rFonts w:asciiTheme="majorBidi" w:hAnsiTheme="majorBidi" w:cstheme="majorBidi"/>
                <w:sz w:val="20"/>
              </w:rPr>
              <w:t>procenti</w:t>
            </w:r>
            <w:proofErr w:type="spellEnd"/>
            <w:r w:rsidRPr="00F73BDE">
              <w:rPr>
                <w:rFonts w:asciiTheme="majorBidi" w:hAnsiTheme="majorBidi" w:cstheme="majorBidi"/>
                <w:sz w:val="20"/>
              </w:rPr>
              <w:t>-</w:t>
            </w:r>
          </w:p>
          <w:p w14:paraId="26D0ECD2" w14:textId="48B5482E" w:rsidR="00BA08BE" w:rsidRPr="00F73BDE" w:rsidRDefault="00BA08BE" w:rsidP="00BA08BE">
            <w:pPr>
              <w:tabs>
                <w:tab w:val="left" w:pos="426"/>
              </w:tabs>
              <w:jc w:val="both"/>
              <w:rPr>
                <w:rFonts w:asciiTheme="majorBidi" w:hAnsiTheme="majorBidi" w:cstheme="majorBidi"/>
                <w:sz w:val="20"/>
              </w:rPr>
            </w:pPr>
            <w:proofErr w:type="spellStart"/>
            <w:r w:rsidRPr="00F73BDE">
              <w:rPr>
                <w:rFonts w:asciiTheme="majorBidi" w:hAnsiTheme="majorBidi" w:cstheme="majorBidi"/>
                <w:sz w:val="20"/>
              </w:rPr>
              <w:t>nių</w:t>
            </w:r>
            <w:proofErr w:type="spellEnd"/>
            <w:r w:rsidRPr="00F73BDE">
              <w:rPr>
                <w:rFonts w:asciiTheme="majorBidi" w:hAnsiTheme="majorBidi" w:cstheme="majorBidi"/>
                <w:sz w:val="20"/>
              </w:rPr>
              <w:t xml:space="preserve"> punktų</w:t>
            </w:r>
          </w:p>
        </w:tc>
        <w:tc>
          <w:tcPr>
            <w:tcW w:w="1134" w:type="dxa"/>
            <w:tcBorders>
              <w:top w:val="single" w:sz="4" w:space="0" w:color="auto"/>
              <w:left w:val="single" w:sz="4" w:space="0" w:color="auto"/>
              <w:bottom w:val="single" w:sz="4" w:space="0" w:color="auto"/>
              <w:right w:val="single" w:sz="4" w:space="0" w:color="auto"/>
            </w:tcBorders>
          </w:tcPr>
          <w:p w14:paraId="381A02D1" w14:textId="3E2D6A2C"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 xml:space="preserve">20 </w:t>
            </w:r>
            <w:proofErr w:type="spellStart"/>
            <w:r w:rsidRPr="00F73BDE">
              <w:rPr>
                <w:rFonts w:asciiTheme="majorBidi" w:hAnsiTheme="majorBidi" w:cstheme="majorBidi"/>
                <w:sz w:val="20"/>
              </w:rPr>
              <w:t>procenti-nių</w:t>
            </w:r>
            <w:proofErr w:type="spellEnd"/>
            <w:r w:rsidRPr="00F73BDE">
              <w:rPr>
                <w:rFonts w:asciiTheme="majorBidi" w:hAnsiTheme="majorBidi" w:cstheme="majorBidi"/>
                <w:sz w:val="20"/>
              </w:rPr>
              <w:t xml:space="preserve"> punktų</w:t>
            </w:r>
          </w:p>
        </w:tc>
        <w:tc>
          <w:tcPr>
            <w:tcW w:w="1276" w:type="dxa"/>
            <w:tcBorders>
              <w:top w:val="single" w:sz="4" w:space="0" w:color="auto"/>
              <w:left w:val="single" w:sz="4" w:space="0" w:color="auto"/>
              <w:bottom w:val="single" w:sz="4" w:space="0" w:color="auto"/>
              <w:right w:val="single" w:sz="4" w:space="0" w:color="auto"/>
            </w:tcBorders>
          </w:tcPr>
          <w:p w14:paraId="58EACD30" w14:textId="040490A3"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 xml:space="preserve">15 </w:t>
            </w:r>
            <w:proofErr w:type="spellStart"/>
            <w:r w:rsidRPr="00F73BDE">
              <w:rPr>
                <w:rFonts w:asciiTheme="majorBidi" w:hAnsiTheme="majorBidi" w:cstheme="majorBidi"/>
                <w:sz w:val="20"/>
              </w:rPr>
              <w:t>procenti-nių</w:t>
            </w:r>
            <w:proofErr w:type="spellEnd"/>
            <w:r w:rsidRPr="00F73BDE">
              <w:rPr>
                <w:rFonts w:asciiTheme="majorBidi" w:hAnsiTheme="majorBidi" w:cstheme="majorBidi"/>
                <w:sz w:val="20"/>
              </w:rPr>
              <w:t xml:space="preserve"> punktų</w:t>
            </w:r>
          </w:p>
        </w:tc>
        <w:tc>
          <w:tcPr>
            <w:tcW w:w="1276" w:type="dxa"/>
          </w:tcPr>
          <w:p w14:paraId="42CE8C4B" w14:textId="4A94B455" w:rsidR="00BA08BE" w:rsidRPr="00F73BDE" w:rsidRDefault="00893206" w:rsidP="00BA08BE">
            <w:pPr>
              <w:tabs>
                <w:tab w:val="left" w:pos="426"/>
              </w:tabs>
              <w:jc w:val="both"/>
              <w:rPr>
                <w:rFonts w:asciiTheme="majorBidi" w:hAnsiTheme="majorBidi" w:cstheme="majorBidi"/>
                <w:sz w:val="20"/>
              </w:rPr>
            </w:pPr>
            <w:r w:rsidRPr="00F73BDE">
              <w:rPr>
                <w:rFonts w:asciiTheme="majorBidi" w:hAnsiTheme="majorBidi" w:cstheme="majorBidi"/>
                <w:sz w:val="20"/>
              </w:rPr>
              <w:t>-</w:t>
            </w:r>
          </w:p>
        </w:tc>
        <w:tc>
          <w:tcPr>
            <w:tcW w:w="708" w:type="dxa"/>
            <w:tcBorders>
              <w:top w:val="single" w:sz="4" w:space="0" w:color="auto"/>
              <w:left w:val="single" w:sz="4" w:space="0" w:color="auto"/>
              <w:bottom w:val="single" w:sz="4" w:space="0" w:color="auto"/>
              <w:right w:val="single" w:sz="4" w:space="0" w:color="auto"/>
            </w:tcBorders>
          </w:tcPr>
          <w:p w14:paraId="08E8FBA1" w14:textId="7777777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40 proc.</w:t>
            </w:r>
          </w:p>
        </w:tc>
        <w:tc>
          <w:tcPr>
            <w:tcW w:w="851" w:type="dxa"/>
            <w:tcBorders>
              <w:top w:val="single" w:sz="4" w:space="0" w:color="auto"/>
              <w:left w:val="single" w:sz="4" w:space="0" w:color="auto"/>
              <w:bottom w:val="single" w:sz="4" w:space="0" w:color="auto"/>
              <w:right w:val="single" w:sz="4" w:space="0" w:color="auto"/>
            </w:tcBorders>
          </w:tcPr>
          <w:p w14:paraId="6D0A15EB" w14:textId="77777777" w:rsidR="00BA08BE" w:rsidRPr="00F73BDE" w:rsidRDefault="00BA08BE" w:rsidP="00BA08BE">
            <w:pPr>
              <w:tabs>
                <w:tab w:val="left" w:pos="426"/>
              </w:tabs>
              <w:jc w:val="both"/>
              <w:rPr>
                <w:rFonts w:asciiTheme="majorBidi" w:hAnsiTheme="majorBidi" w:cstheme="majorBidi"/>
                <w:sz w:val="20"/>
              </w:rPr>
            </w:pPr>
            <w:r w:rsidRPr="00F73BDE">
              <w:rPr>
                <w:rFonts w:asciiTheme="majorBidi" w:hAnsiTheme="majorBidi" w:cstheme="majorBidi"/>
                <w:sz w:val="20"/>
              </w:rPr>
              <w:t>50 proc.</w:t>
            </w:r>
          </w:p>
        </w:tc>
        <w:tc>
          <w:tcPr>
            <w:tcW w:w="850" w:type="dxa"/>
            <w:tcBorders>
              <w:top w:val="single" w:sz="4" w:space="0" w:color="auto"/>
              <w:left w:val="single" w:sz="4" w:space="0" w:color="auto"/>
              <w:bottom w:val="single" w:sz="4" w:space="0" w:color="auto"/>
              <w:right w:val="single" w:sz="4" w:space="0" w:color="auto"/>
            </w:tcBorders>
          </w:tcPr>
          <w:p w14:paraId="36F7CEAF" w14:textId="2141D0DD" w:rsidR="00BA08BE" w:rsidRPr="00F73BDE" w:rsidRDefault="00FC49D9" w:rsidP="00F73BDE">
            <w:pPr>
              <w:tabs>
                <w:tab w:val="left" w:pos="426"/>
              </w:tabs>
              <w:ind w:right="-110" w:hanging="103"/>
              <w:jc w:val="both"/>
              <w:rPr>
                <w:rFonts w:asciiTheme="majorBidi" w:hAnsiTheme="majorBidi" w:cstheme="majorBidi"/>
                <w:sz w:val="20"/>
              </w:rPr>
            </w:pPr>
            <w:r>
              <w:rPr>
                <w:rFonts w:asciiTheme="majorBidi" w:hAnsiTheme="majorBidi" w:cstheme="majorBidi"/>
                <w:sz w:val="20"/>
              </w:rPr>
              <w:t xml:space="preserve"> </w:t>
            </w:r>
            <w:r w:rsidR="00BA08BE" w:rsidRPr="00F73BDE">
              <w:rPr>
                <w:rFonts w:asciiTheme="majorBidi" w:hAnsiTheme="majorBidi" w:cstheme="majorBidi"/>
                <w:sz w:val="20"/>
              </w:rPr>
              <w:t>50 proc.</w:t>
            </w:r>
            <w:r w:rsidR="00DC4AD6" w:rsidRPr="00F73BDE">
              <w:rPr>
                <w:rFonts w:asciiTheme="majorBidi" w:hAnsiTheme="majorBidi" w:cstheme="majorBidi"/>
                <w:sz w:val="20"/>
              </w:rPr>
              <w:t>“</w:t>
            </w:r>
          </w:p>
        </w:tc>
      </w:tr>
    </w:tbl>
    <w:p w14:paraId="2E1AFD71" w14:textId="77777777" w:rsidR="007E2B4A" w:rsidRDefault="007E2B4A" w:rsidP="00D62234">
      <w:pPr>
        <w:ind w:firstLine="709"/>
        <w:jc w:val="both"/>
        <w:rPr>
          <w:rFonts w:asciiTheme="majorBidi" w:hAnsiTheme="majorBidi" w:cstheme="majorBidi"/>
          <w:szCs w:val="24"/>
        </w:rPr>
      </w:pPr>
    </w:p>
    <w:p w14:paraId="49F9B0F8" w14:textId="6332C777" w:rsidR="002667A9" w:rsidRPr="00F73BDE" w:rsidRDefault="00D62234" w:rsidP="00D62234">
      <w:pPr>
        <w:ind w:firstLine="709"/>
        <w:jc w:val="both"/>
        <w:rPr>
          <w:rFonts w:asciiTheme="majorBidi" w:hAnsiTheme="majorBidi" w:cstheme="majorBidi"/>
          <w:szCs w:val="24"/>
        </w:rPr>
      </w:pPr>
      <w:r w:rsidRPr="00F73BDE">
        <w:rPr>
          <w:rFonts w:asciiTheme="majorBidi" w:hAnsiTheme="majorBidi" w:cstheme="majorBidi"/>
          <w:szCs w:val="24"/>
        </w:rPr>
        <w:t>5. Pakeičiu 5 priedą ir jį išdėstau nauja redakcija (pridedama).</w:t>
      </w:r>
    </w:p>
    <w:p w14:paraId="0B0703F9" w14:textId="77777777" w:rsidR="002667A9" w:rsidRDefault="002667A9" w:rsidP="00BA08BE">
      <w:pPr>
        <w:jc w:val="both"/>
        <w:rPr>
          <w:rFonts w:asciiTheme="majorBidi" w:hAnsiTheme="majorBidi" w:cstheme="majorBidi"/>
          <w:szCs w:val="24"/>
        </w:rPr>
      </w:pPr>
    </w:p>
    <w:p w14:paraId="05B639A9" w14:textId="77777777" w:rsidR="001C430A" w:rsidRPr="00F73BDE" w:rsidRDefault="001C430A" w:rsidP="00BA08BE">
      <w:pPr>
        <w:jc w:val="both"/>
        <w:rPr>
          <w:rFonts w:asciiTheme="majorBidi" w:hAnsiTheme="majorBidi" w:cstheme="majorBidi"/>
          <w:szCs w:val="24"/>
        </w:rPr>
      </w:pPr>
    </w:p>
    <w:p w14:paraId="7D01836C" w14:textId="43B87814" w:rsidR="002667A9" w:rsidRPr="00F73BDE" w:rsidRDefault="00636101" w:rsidP="00BA08BE">
      <w:pPr>
        <w:jc w:val="both"/>
        <w:rPr>
          <w:rFonts w:asciiTheme="majorBidi" w:hAnsiTheme="majorBidi" w:cstheme="majorBidi"/>
          <w:szCs w:val="24"/>
        </w:rPr>
      </w:pPr>
      <w:r w:rsidRPr="00F73BDE">
        <w:rPr>
          <w:rFonts w:asciiTheme="majorBidi" w:hAnsiTheme="majorBidi" w:cstheme="majorBidi"/>
          <w:szCs w:val="24"/>
        </w:rPr>
        <w:t>E</w:t>
      </w:r>
      <w:r w:rsidR="002667A9" w:rsidRPr="00F73BDE">
        <w:rPr>
          <w:rFonts w:asciiTheme="majorBidi" w:hAnsiTheme="majorBidi" w:cstheme="majorBidi"/>
          <w:szCs w:val="24"/>
        </w:rPr>
        <w:t>konomikos ir inovacijų ministr</w:t>
      </w:r>
      <w:r w:rsidRPr="00F73BDE">
        <w:rPr>
          <w:rFonts w:asciiTheme="majorBidi" w:hAnsiTheme="majorBidi" w:cstheme="majorBidi"/>
          <w:szCs w:val="24"/>
        </w:rPr>
        <w:t>as</w:t>
      </w:r>
      <w:r w:rsidR="00D761E4">
        <w:rPr>
          <w:rFonts w:asciiTheme="majorBidi" w:hAnsiTheme="majorBidi" w:cstheme="majorBidi"/>
          <w:szCs w:val="24"/>
        </w:rPr>
        <w:t xml:space="preserve">                                                             </w:t>
      </w:r>
      <w:r w:rsidR="001616A3">
        <w:rPr>
          <w:rFonts w:asciiTheme="majorBidi" w:hAnsiTheme="majorBidi" w:cstheme="majorBidi"/>
          <w:szCs w:val="24"/>
        </w:rPr>
        <w:t xml:space="preserve">    </w:t>
      </w:r>
      <w:r w:rsidR="00D761E4">
        <w:rPr>
          <w:rFonts w:asciiTheme="majorBidi" w:hAnsiTheme="majorBidi" w:cstheme="majorBidi"/>
          <w:szCs w:val="24"/>
        </w:rPr>
        <w:t xml:space="preserve">  </w:t>
      </w:r>
      <w:r w:rsidR="00FD7584" w:rsidRPr="00F73BDE">
        <w:rPr>
          <w:rFonts w:asciiTheme="majorBidi" w:hAnsiTheme="majorBidi" w:cstheme="majorBidi"/>
          <w:szCs w:val="24"/>
        </w:rPr>
        <w:t xml:space="preserve">           Edvinas Grikšas</w:t>
      </w:r>
    </w:p>
    <w:p w14:paraId="3E1BBF18" w14:textId="77777777" w:rsidR="002667A9" w:rsidRDefault="002667A9" w:rsidP="00BA08BE">
      <w:pPr>
        <w:jc w:val="both"/>
        <w:rPr>
          <w:rFonts w:asciiTheme="majorBidi" w:hAnsiTheme="majorBidi" w:cstheme="majorBidi"/>
          <w:szCs w:val="24"/>
        </w:rPr>
      </w:pPr>
    </w:p>
    <w:p w14:paraId="4B815D2C" w14:textId="77777777" w:rsidR="001C430A" w:rsidRPr="00F73BDE" w:rsidRDefault="001C430A" w:rsidP="00BA08BE">
      <w:pPr>
        <w:jc w:val="both"/>
        <w:rPr>
          <w:rFonts w:asciiTheme="majorBidi" w:hAnsiTheme="majorBidi" w:cstheme="majorBidi"/>
          <w:szCs w:val="24"/>
        </w:rPr>
      </w:pPr>
    </w:p>
    <w:p w14:paraId="1C3DACE5" w14:textId="77777777" w:rsidR="002667A9" w:rsidRPr="00F73BDE" w:rsidRDefault="002667A9" w:rsidP="00BA08BE">
      <w:pPr>
        <w:rPr>
          <w:rFonts w:asciiTheme="majorBidi" w:hAnsiTheme="majorBidi" w:cstheme="majorBidi"/>
          <w:sz w:val="20"/>
        </w:rPr>
      </w:pPr>
      <w:r w:rsidRPr="00F73BDE">
        <w:rPr>
          <w:rFonts w:asciiTheme="majorBidi" w:hAnsiTheme="majorBidi" w:cstheme="majorBidi"/>
          <w:sz w:val="20"/>
        </w:rPr>
        <w:t>Parengė</w:t>
      </w:r>
    </w:p>
    <w:p w14:paraId="051EA0D1" w14:textId="77777777" w:rsidR="002667A9" w:rsidRPr="00F73BDE" w:rsidRDefault="002667A9" w:rsidP="00BA08BE">
      <w:pPr>
        <w:rPr>
          <w:rFonts w:asciiTheme="majorBidi" w:hAnsiTheme="majorBidi" w:cstheme="majorBidi"/>
          <w:sz w:val="20"/>
        </w:rPr>
      </w:pPr>
      <w:r w:rsidRPr="00F73BDE">
        <w:rPr>
          <w:rFonts w:asciiTheme="majorBidi" w:hAnsiTheme="majorBidi" w:cstheme="majorBidi"/>
          <w:sz w:val="20"/>
        </w:rPr>
        <w:t xml:space="preserve">Ekonomikos ir inovacijų ministerijos </w:t>
      </w:r>
    </w:p>
    <w:p w14:paraId="030C1A51" w14:textId="77777777" w:rsidR="002667A9" w:rsidRPr="00F73BDE" w:rsidRDefault="002667A9" w:rsidP="00BA08BE">
      <w:pPr>
        <w:rPr>
          <w:rFonts w:asciiTheme="majorBidi" w:hAnsiTheme="majorBidi" w:cstheme="majorBidi"/>
          <w:sz w:val="20"/>
        </w:rPr>
      </w:pPr>
      <w:r w:rsidRPr="00F73BDE">
        <w:rPr>
          <w:rFonts w:asciiTheme="majorBidi" w:hAnsiTheme="majorBidi" w:cstheme="majorBidi"/>
          <w:sz w:val="20"/>
        </w:rPr>
        <w:t>Europos Sąjungos investicijų koordinavimo departamento</w:t>
      </w:r>
    </w:p>
    <w:p w14:paraId="025A453C" w14:textId="77777777" w:rsidR="002667A9" w:rsidRPr="00F73BDE" w:rsidRDefault="002667A9" w:rsidP="00BA08BE">
      <w:pPr>
        <w:rPr>
          <w:rFonts w:asciiTheme="majorBidi" w:hAnsiTheme="majorBidi" w:cstheme="majorBidi"/>
          <w:sz w:val="20"/>
        </w:rPr>
      </w:pPr>
      <w:r w:rsidRPr="00F73BDE">
        <w:rPr>
          <w:rFonts w:asciiTheme="majorBidi" w:hAnsiTheme="majorBidi" w:cstheme="majorBidi"/>
          <w:sz w:val="20"/>
        </w:rPr>
        <w:t>Europos Sąjungos investicijų planavimo skyriaus patarėja</w:t>
      </w:r>
    </w:p>
    <w:p w14:paraId="5C1EBDED" w14:textId="77777777" w:rsidR="002667A9" w:rsidRPr="00F73BDE" w:rsidRDefault="002667A9" w:rsidP="00BA08BE">
      <w:pPr>
        <w:rPr>
          <w:rFonts w:asciiTheme="majorBidi" w:hAnsiTheme="majorBidi" w:cstheme="majorBidi"/>
          <w:sz w:val="20"/>
        </w:rPr>
      </w:pPr>
    </w:p>
    <w:p w14:paraId="4EA4FFA4" w14:textId="77777777" w:rsidR="008B4419" w:rsidRPr="00F73BDE" w:rsidRDefault="00DF6ABE" w:rsidP="00BA08BE">
      <w:pPr>
        <w:pStyle w:val="ListParagraph"/>
        <w:widowControl w:val="0"/>
        <w:tabs>
          <w:tab w:val="left" w:pos="993"/>
        </w:tabs>
        <w:ind w:left="0"/>
        <w:jc w:val="both"/>
        <w:rPr>
          <w:rFonts w:asciiTheme="majorBidi" w:eastAsia="Times New Roman" w:hAnsiTheme="majorBidi" w:cstheme="majorBidi"/>
          <w:sz w:val="20"/>
          <w:szCs w:val="20"/>
          <w14:ligatures w14:val="none"/>
        </w:rPr>
        <w:sectPr w:rsidR="008B4419" w:rsidRPr="00F73BDE" w:rsidSect="00F73BDE">
          <w:headerReference w:type="default" r:id="rId12"/>
          <w:headerReference w:type="first" r:id="rId13"/>
          <w:pgSz w:w="11906" w:h="16838"/>
          <w:pgMar w:top="1135" w:right="567" w:bottom="1134" w:left="1701" w:header="708" w:footer="708" w:gutter="0"/>
          <w:cols w:space="708"/>
          <w:titlePg/>
          <w:docGrid w:linePitch="360"/>
        </w:sectPr>
      </w:pPr>
      <w:r w:rsidRPr="00F73BDE">
        <w:rPr>
          <w:rFonts w:asciiTheme="majorBidi" w:eastAsia="Times New Roman" w:hAnsiTheme="majorBidi" w:cstheme="majorBidi"/>
          <w:sz w:val="20"/>
          <w:szCs w:val="20"/>
          <w14:ligatures w14:val="none"/>
        </w:rPr>
        <w:t>Živilė Bilotienė</w:t>
      </w:r>
    </w:p>
    <w:p w14:paraId="256FE7F7" w14:textId="77777777" w:rsidR="008B4419" w:rsidRPr="00F73BDE" w:rsidRDefault="008B4419" w:rsidP="008B4419">
      <w:pPr>
        <w:ind w:left="4962"/>
        <w:rPr>
          <w:rFonts w:asciiTheme="majorBidi" w:hAnsiTheme="majorBidi" w:cstheme="majorBidi"/>
        </w:rPr>
      </w:pPr>
      <w:r w:rsidRPr="00F73BDE">
        <w:rPr>
          <w:rFonts w:asciiTheme="majorBidi" w:hAnsiTheme="majorBidi" w:cstheme="majorBidi"/>
          <w:bCs/>
          <w:szCs w:val="24"/>
        </w:rPr>
        <w:lastRenderedPageBreak/>
        <w:t>2022–2030 metų ekonomikos transformacijos ir konkurencingumo plėtros programos pažangos priemonės</w:t>
      </w:r>
      <w:r w:rsidRPr="00F73BDE">
        <w:rPr>
          <w:rFonts w:asciiTheme="majorBidi" w:hAnsiTheme="majorBidi" w:cstheme="majorBidi"/>
        </w:rPr>
        <w:t xml:space="preserve"> </w:t>
      </w:r>
      <w:r w:rsidRPr="00F73BDE">
        <w:rPr>
          <w:rFonts w:asciiTheme="majorBidi" w:hAnsiTheme="majorBidi" w:cstheme="majorBidi"/>
          <w:szCs w:val="24"/>
        </w:rPr>
        <w:t xml:space="preserve">Nr. 05-001-01-05-07 „Sukurti nuoseklią inovacinės veiklos skatinimo sistemą“ veiklos „Skatinti įmonių Europos strateginių technologijų platformos technologijų gynybos ir saugumo srityje, įskaitant specialiųjų elementų ir specialiųjų mašinų, naudojamų galutiniams produktams gaminti, kūrimą arba gamybą“ </w:t>
      </w:r>
      <w:proofErr w:type="spellStart"/>
      <w:r w:rsidRPr="00F73BDE">
        <w:rPr>
          <w:rFonts w:asciiTheme="majorBidi" w:hAnsiTheme="majorBidi" w:cstheme="majorBidi"/>
          <w:szCs w:val="24"/>
        </w:rPr>
        <w:t>poveiklių</w:t>
      </w:r>
      <w:proofErr w:type="spellEnd"/>
      <w:r w:rsidRPr="00F73BDE">
        <w:rPr>
          <w:rFonts w:asciiTheme="majorBidi" w:hAnsiTheme="majorBidi" w:cstheme="majorBidi"/>
          <w:szCs w:val="24"/>
        </w:rPr>
        <w:t xml:space="preserve"> „Skatinti įmonių Europos strateginių technologijų platformos technologijų gynybos ir saugumo srityje, įskaitant specialiųjų elementų ir specialiųjų mašinų, naudojamų galutiniams produktams gaminti, kūrimą arba gamybą (Sostinės regionas)“ ir „Skatinti įmonių Europos strateginių technologijų platformos technologijų</w:t>
      </w:r>
      <w:r w:rsidRPr="00F73BDE">
        <w:rPr>
          <w:rFonts w:asciiTheme="majorBidi" w:hAnsiTheme="majorBidi" w:cstheme="majorBidi"/>
        </w:rPr>
        <w:t xml:space="preserve"> gynybos ir saugumo srityje, įskaitant specialiųjų elementų ir specialiųjų mašinų, naudojamų galutiniams produktams gaminti, kūrimą arba gamybą (Vidurio ir Vakarų Lietuvos regionas)“ projektų finansavimo sąlygų aprašo</w:t>
      </w:r>
    </w:p>
    <w:p w14:paraId="5122C2E0" w14:textId="77777777" w:rsidR="008B4419" w:rsidRPr="00F73BDE" w:rsidRDefault="008B4419" w:rsidP="008B4419">
      <w:pPr>
        <w:ind w:left="4962" w:right="707"/>
        <w:rPr>
          <w:rFonts w:asciiTheme="majorBidi" w:hAnsiTheme="majorBidi" w:cstheme="majorBidi"/>
          <w:szCs w:val="24"/>
        </w:rPr>
      </w:pPr>
      <w:r w:rsidRPr="00F73BDE">
        <w:rPr>
          <w:rFonts w:asciiTheme="majorBidi" w:hAnsiTheme="majorBidi" w:cstheme="majorBidi"/>
          <w:szCs w:val="24"/>
        </w:rPr>
        <w:t>5 priedas</w:t>
      </w:r>
    </w:p>
    <w:p w14:paraId="7448BC62" w14:textId="77777777" w:rsidR="008B4419" w:rsidRPr="00F73BDE" w:rsidRDefault="008B4419" w:rsidP="008B4419">
      <w:pPr>
        <w:jc w:val="center"/>
        <w:rPr>
          <w:rFonts w:asciiTheme="majorBidi" w:hAnsiTheme="majorBidi" w:cstheme="majorBidi"/>
          <w:b/>
          <w:bCs/>
          <w:szCs w:val="24"/>
        </w:rPr>
      </w:pPr>
    </w:p>
    <w:p w14:paraId="09EFE062" w14:textId="0F403734" w:rsidR="008B4419" w:rsidRPr="00F73BDE" w:rsidRDefault="008B4419" w:rsidP="008B4419">
      <w:pPr>
        <w:jc w:val="center"/>
        <w:rPr>
          <w:rFonts w:asciiTheme="majorBidi" w:hAnsiTheme="majorBidi" w:cstheme="majorBidi"/>
          <w:b/>
          <w:bCs/>
          <w:szCs w:val="24"/>
        </w:rPr>
      </w:pPr>
      <w:r w:rsidRPr="00F73BDE">
        <w:rPr>
          <w:rFonts w:asciiTheme="majorBidi" w:hAnsiTheme="majorBidi" w:cstheme="majorBidi"/>
          <w:b/>
          <w:bCs/>
          <w:szCs w:val="24"/>
        </w:rPr>
        <w:t>(</w:t>
      </w:r>
      <w:bookmarkStart w:id="2" w:name="_Hlk167869513"/>
      <w:r w:rsidRPr="00F73BDE">
        <w:rPr>
          <w:rFonts w:asciiTheme="majorBidi" w:hAnsiTheme="majorBidi" w:cstheme="majorBidi"/>
          <w:b/>
          <w:bCs/>
          <w:szCs w:val="24"/>
        </w:rPr>
        <w:t>Prekybinių įsipareigojimų</w:t>
      </w:r>
      <w:bookmarkEnd w:id="2"/>
      <w:r w:rsidRPr="00F73BDE">
        <w:rPr>
          <w:rFonts w:asciiTheme="majorBidi" w:hAnsiTheme="majorBidi" w:cstheme="majorBidi"/>
          <w:b/>
          <w:bCs/>
          <w:szCs w:val="24"/>
        </w:rPr>
        <w:t xml:space="preserve"> nutraukimo arba neturėjimo ir atitikties nacionalinio saugumo interesams deklaracijos forma)</w:t>
      </w:r>
    </w:p>
    <w:p w14:paraId="527FCA58" w14:textId="77777777" w:rsidR="008B4419" w:rsidRPr="00F73BDE" w:rsidRDefault="008B4419" w:rsidP="008B4419">
      <w:pPr>
        <w:tabs>
          <w:tab w:val="left" w:pos="8160"/>
        </w:tabs>
        <w:rPr>
          <w:rFonts w:asciiTheme="majorBidi" w:hAnsiTheme="majorBidi" w:cstheme="majorBidi"/>
          <w:szCs w:val="24"/>
        </w:rPr>
      </w:pPr>
    </w:p>
    <w:p w14:paraId="0B827B65" w14:textId="77777777" w:rsidR="008B4419" w:rsidRPr="00F73BDE" w:rsidRDefault="008B4419" w:rsidP="008B4419">
      <w:pPr>
        <w:jc w:val="center"/>
        <w:rPr>
          <w:rFonts w:asciiTheme="majorBidi" w:hAnsiTheme="majorBidi" w:cstheme="majorBidi"/>
          <w:b/>
          <w:color w:val="000000"/>
        </w:rPr>
      </w:pPr>
      <w:r w:rsidRPr="00F73BDE">
        <w:rPr>
          <w:rFonts w:asciiTheme="majorBidi" w:hAnsiTheme="majorBidi" w:cstheme="majorBidi"/>
          <w:b/>
          <w:bCs/>
          <w:szCs w:val="24"/>
        </w:rPr>
        <w:t xml:space="preserve">PREKYBINIŲ ĮSIPAREIGOJIMŲ NUTRAUKIMO ARBA NETURĖJIMO IR ATITIKTIES NACIONALINIO SAUGUMO INTERESAMS </w:t>
      </w:r>
      <w:r w:rsidRPr="00F73BDE">
        <w:rPr>
          <w:rFonts w:asciiTheme="majorBidi" w:hAnsiTheme="majorBidi" w:cstheme="majorBidi"/>
          <w:b/>
          <w:bCs/>
          <w:color w:val="000000"/>
          <w:szCs w:val="24"/>
          <w:lang w:eastAsia="lt-LT"/>
        </w:rPr>
        <w:t>DEKLARACIJA</w:t>
      </w:r>
    </w:p>
    <w:p w14:paraId="27C49AF9" w14:textId="77777777" w:rsidR="008B4419" w:rsidRPr="00F73BDE" w:rsidRDefault="008B4419" w:rsidP="008B4419">
      <w:pPr>
        <w:jc w:val="center"/>
        <w:rPr>
          <w:rFonts w:asciiTheme="majorBidi" w:hAnsiTheme="majorBidi" w:cstheme="majorBidi"/>
        </w:rPr>
      </w:pPr>
      <w:r w:rsidRPr="00F73BDE">
        <w:rPr>
          <w:rFonts w:asciiTheme="majorBidi" w:hAnsiTheme="majorBidi" w:cstheme="majorBidi"/>
          <w:color w:val="000000"/>
          <w:szCs w:val="24"/>
          <w:lang w:eastAsia="lt-LT"/>
        </w:rPr>
        <w:t>__________________</w:t>
      </w:r>
    </w:p>
    <w:p w14:paraId="3C7A0EA9" w14:textId="77777777" w:rsidR="008B4419" w:rsidRPr="00F73BDE" w:rsidRDefault="008B4419" w:rsidP="008B4419">
      <w:pPr>
        <w:jc w:val="center"/>
        <w:rPr>
          <w:rFonts w:asciiTheme="majorBidi" w:hAnsiTheme="majorBidi" w:cstheme="majorBidi"/>
          <w:color w:val="000000"/>
          <w:szCs w:val="24"/>
          <w:lang w:eastAsia="lt-LT"/>
        </w:rPr>
      </w:pPr>
      <w:r w:rsidRPr="00F73BDE">
        <w:rPr>
          <w:rFonts w:asciiTheme="majorBidi" w:hAnsiTheme="majorBidi" w:cstheme="majorBidi"/>
          <w:color w:val="000000"/>
          <w:szCs w:val="24"/>
          <w:lang w:eastAsia="lt-LT"/>
        </w:rPr>
        <w:t>(pildymo data)</w:t>
      </w:r>
    </w:p>
    <w:p w14:paraId="319138D2" w14:textId="77777777" w:rsidR="008B4419" w:rsidRPr="00F73BDE" w:rsidRDefault="008B4419" w:rsidP="008B4419">
      <w:pPr>
        <w:jc w:val="center"/>
        <w:rPr>
          <w:rFonts w:asciiTheme="majorBidi" w:hAnsiTheme="majorBidi" w:cstheme="majorBidi"/>
          <w:color w:val="000000"/>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9106"/>
      </w:tblGrid>
      <w:tr w:rsidR="008B4419" w:rsidRPr="00264F81" w14:paraId="3A8EDF97" w14:textId="77777777" w:rsidTr="00F73BDE">
        <w:trPr>
          <w:trHeight w:val="288"/>
        </w:trPr>
        <w:tc>
          <w:tcPr>
            <w:tcW w:w="533" w:type="dxa"/>
            <w:noWrap/>
            <w:tcMar>
              <w:top w:w="0" w:type="dxa"/>
              <w:left w:w="108" w:type="dxa"/>
              <w:bottom w:w="0" w:type="dxa"/>
              <w:right w:w="108" w:type="dxa"/>
            </w:tcMar>
            <w:vAlign w:val="center"/>
            <w:hideMark/>
          </w:tcPr>
          <w:p w14:paraId="2B3D9872"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1.</w:t>
            </w:r>
          </w:p>
        </w:tc>
        <w:tc>
          <w:tcPr>
            <w:tcW w:w="9106" w:type="dxa"/>
            <w:noWrap/>
            <w:tcMar>
              <w:top w:w="0" w:type="dxa"/>
              <w:left w:w="108" w:type="dxa"/>
              <w:bottom w:w="0" w:type="dxa"/>
              <w:right w:w="108" w:type="dxa"/>
            </w:tcMar>
            <w:vAlign w:val="bottom"/>
            <w:hideMark/>
          </w:tcPr>
          <w:p w14:paraId="750E242E" w14:textId="77777777" w:rsidR="008B4419" w:rsidRPr="00F73BDE" w:rsidRDefault="008B4419" w:rsidP="00152818">
            <w:pPr>
              <w:jc w:val="both"/>
              <w:rPr>
                <w:rFonts w:asciiTheme="majorBidi" w:hAnsiTheme="majorBidi" w:cstheme="majorBidi"/>
              </w:rPr>
            </w:pPr>
            <w:r w:rsidRPr="00F73BDE">
              <w:rPr>
                <w:rFonts w:asciiTheme="majorBidi" w:hAnsiTheme="majorBidi" w:cstheme="majorBidi"/>
                <w:b/>
                <w:bCs/>
                <w:color w:val="000000"/>
                <w:szCs w:val="24"/>
                <w:lang w:eastAsia="lt-LT"/>
              </w:rPr>
              <w:t>Deklaruojančio juridinio asmens (įmonės, įstaigos, institucijos ar pan.) pavadinimas</w:t>
            </w:r>
          </w:p>
        </w:tc>
      </w:tr>
      <w:tr w:rsidR="008B4419" w:rsidRPr="00264F81" w14:paraId="0D7BCF6E" w14:textId="77777777" w:rsidTr="00F73BDE">
        <w:trPr>
          <w:trHeight w:val="288"/>
        </w:trPr>
        <w:tc>
          <w:tcPr>
            <w:tcW w:w="9639" w:type="dxa"/>
            <w:gridSpan w:val="2"/>
            <w:shd w:val="clear" w:color="auto" w:fill="E7E6E6"/>
            <w:noWrap/>
            <w:tcMar>
              <w:top w:w="0" w:type="dxa"/>
              <w:left w:w="108" w:type="dxa"/>
              <w:bottom w:w="0" w:type="dxa"/>
              <w:right w:w="108" w:type="dxa"/>
            </w:tcMar>
            <w:vAlign w:val="bottom"/>
            <w:hideMark/>
          </w:tcPr>
          <w:p w14:paraId="16246678" w14:textId="77777777" w:rsidR="008B4419" w:rsidRPr="00F73BDE" w:rsidRDefault="008B4419" w:rsidP="00152818">
            <w:pPr>
              <w:rPr>
                <w:rFonts w:asciiTheme="majorBidi" w:hAnsiTheme="majorBidi" w:cstheme="majorBidi"/>
                <w:szCs w:val="24"/>
                <w:lang w:eastAsia="lt-LT"/>
              </w:rPr>
            </w:pPr>
          </w:p>
        </w:tc>
      </w:tr>
      <w:tr w:rsidR="008B4419" w:rsidRPr="00264F81" w14:paraId="1B2CBEA2" w14:textId="77777777" w:rsidTr="00F73BDE">
        <w:trPr>
          <w:trHeight w:val="288"/>
        </w:trPr>
        <w:tc>
          <w:tcPr>
            <w:tcW w:w="533" w:type="dxa"/>
            <w:noWrap/>
            <w:tcMar>
              <w:top w:w="0" w:type="dxa"/>
              <w:left w:w="108" w:type="dxa"/>
              <w:bottom w:w="0" w:type="dxa"/>
              <w:right w:w="108" w:type="dxa"/>
            </w:tcMar>
            <w:vAlign w:val="center"/>
            <w:hideMark/>
          </w:tcPr>
          <w:p w14:paraId="61D16D86"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2.</w:t>
            </w:r>
          </w:p>
        </w:tc>
        <w:tc>
          <w:tcPr>
            <w:tcW w:w="9106" w:type="dxa"/>
            <w:noWrap/>
            <w:tcMar>
              <w:top w:w="0" w:type="dxa"/>
              <w:left w:w="108" w:type="dxa"/>
              <w:bottom w:w="0" w:type="dxa"/>
              <w:right w:w="108" w:type="dxa"/>
            </w:tcMar>
            <w:vAlign w:val="bottom"/>
            <w:hideMark/>
          </w:tcPr>
          <w:p w14:paraId="3A63A138" w14:textId="77777777" w:rsidR="008B4419" w:rsidRPr="00F73BDE" w:rsidRDefault="008B4419" w:rsidP="00152818">
            <w:pPr>
              <w:jc w:val="both"/>
              <w:rPr>
                <w:rFonts w:asciiTheme="majorBidi" w:hAnsiTheme="majorBidi" w:cstheme="majorBidi"/>
              </w:rPr>
            </w:pPr>
            <w:r w:rsidRPr="00F73BDE">
              <w:rPr>
                <w:rFonts w:asciiTheme="majorBidi" w:hAnsiTheme="majorBidi" w:cstheme="majorBidi"/>
                <w:b/>
                <w:bCs/>
                <w:color w:val="000000"/>
                <w:szCs w:val="24"/>
                <w:lang w:eastAsia="lt-LT"/>
              </w:rPr>
              <w:t xml:space="preserve">Deklaruojančio juridinio asmens (įmonės, įstaigos, institucijos ar pan.) kodas </w:t>
            </w:r>
          </w:p>
        </w:tc>
      </w:tr>
      <w:tr w:rsidR="008B4419" w:rsidRPr="00264F81" w14:paraId="15DD3EC0" w14:textId="77777777" w:rsidTr="00F73BDE">
        <w:trPr>
          <w:trHeight w:val="288"/>
        </w:trPr>
        <w:tc>
          <w:tcPr>
            <w:tcW w:w="9639" w:type="dxa"/>
            <w:gridSpan w:val="2"/>
            <w:shd w:val="clear" w:color="auto" w:fill="E7E6E6"/>
            <w:noWrap/>
            <w:tcMar>
              <w:top w:w="0" w:type="dxa"/>
              <w:left w:w="108" w:type="dxa"/>
              <w:bottom w:w="0" w:type="dxa"/>
              <w:right w:w="108" w:type="dxa"/>
            </w:tcMar>
            <w:vAlign w:val="bottom"/>
            <w:hideMark/>
          </w:tcPr>
          <w:p w14:paraId="1E9A05CD" w14:textId="77777777" w:rsidR="008B4419" w:rsidRPr="00F73BDE" w:rsidRDefault="008B4419" w:rsidP="00152818">
            <w:pPr>
              <w:rPr>
                <w:rFonts w:asciiTheme="majorBidi" w:hAnsiTheme="majorBidi" w:cstheme="majorBidi"/>
                <w:szCs w:val="24"/>
                <w:lang w:eastAsia="lt-LT"/>
              </w:rPr>
            </w:pPr>
          </w:p>
        </w:tc>
      </w:tr>
      <w:tr w:rsidR="008B4419" w:rsidRPr="00264F81" w14:paraId="0A8DC937" w14:textId="77777777" w:rsidTr="00F73BDE">
        <w:trPr>
          <w:trHeight w:val="405"/>
        </w:trPr>
        <w:tc>
          <w:tcPr>
            <w:tcW w:w="533" w:type="dxa"/>
            <w:tcMar>
              <w:top w:w="0" w:type="dxa"/>
              <w:left w:w="108" w:type="dxa"/>
              <w:bottom w:w="0" w:type="dxa"/>
              <w:right w:w="108" w:type="dxa"/>
            </w:tcMar>
            <w:vAlign w:val="center"/>
            <w:hideMark/>
          </w:tcPr>
          <w:p w14:paraId="63BD04D8"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3.</w:t>
            </w:r>
          </w:p>
        </w:tc>
        <w:tc>
          <w:tcPr>
            <w:tcW w:w="9106" w:type="dxa"/>
            <w:tcMar>
              <w:top w:w="0" w:type="dxa"/>
              <w:left w:w="108" w:type="dxa"/>
              <w:bottom w:w="0" w:type="dxa"/>
              <w:right w:w="108" w:type="dxa"/>
            </w:tcMar>
            <w:vAlign w:val="bottom"/>
            <w:hideMark/>
          </w:tcPr>
          <w:p w14:paraId="656FBC0A" w14:textId="7498EA51" w:rsidR="008B4419" w:rsidRPr="00F73BDE" w:rsidRDefault="008B4419" w:rsidP="00152818">
            <w:pPr>
              <w:tabs>
                <w:tab w:val="left" w:pos="645"/>
              </w:tabs>
              <w:jc w:val="both"/>
              <w:rPr>
                <w:rFonts w:asciiTheme="majorBidi" w:hAnsiTheme="majorBidi" w:cstheme="majorBidi"/>
              </w:rPr>
            </w:pPr>
            <w:r w:rsidRPr="00F73BDE">
              <w:rPr>
                <w:rFonts w:asciiTheme="majorBidi" w:hAnsiTheme="majorBidi" w:cstheme="majorBidi"/>
                <w:b/>
                <w:bCs/>
                <w:color w:val="000000"/>
                <w:szCs w:val="24"/>
                <w:lang w:eastAsia="lt-LT"/>
              </w:rPr>
              <w:t>Deklaruoju, kad aš, pareiškėjas</w:t>
            </w:r>
            <w:r w:rsidR="001B3ABC" w:rsidRPr="00F73BDE">
              <w:rPr>
                <w:rFonts w:asciiTheme="majorBidi" w:hAnsiTheme="majorBidi" w:cstheme="majorBidi"/>
                <w:b/>
                <w:bCs/>
                <w:color w:val="000000"/>
                <w:szCs w:val="24"/>
                <w:lang w:eastAsia="lt-LT"/>
              </w:rPr>
              <w:t xml:space="preserve"> (partneris)</w:t>
            </w:r>
            <w:r w:rsidRPr="00F73BDE">
              <w:rPr>
                <w:rFonts w:asciiTheme="majorBidi" w:hAnsiTheme="majorBidi" w:cstheme="majorBidi"/>
                <w:b/>
                <w:bCs/>
                <w:color w:val="000000"/>
                <w:szCs w:val="24"/>
                <w:lang w:eastAsia="lt-LT"/>
              </w:rPr>
              <w:t xml:space="preserve">, </w:t>
            </w:r>
            <w:r w:rsidRPr="00F73BDE">
              <w:rPr>
                <w:rFonts w:asciiTheme="majorBidi" w:hAnsiTheme="majorBidi" w:cstheme="majorBidi"/>
                <w:szCs w:val="24"/>
              </w:rPr>
              <w:t xml:space="preserve">neturiu arba esu nutraukęs prekybinius įsipareigojimus su Rusijos Federacijos, Baltarusijos Respublikos, Rusijos Federacijos aneksuoto Krymo, Moldovos Respublikos Vyriausybės nekontroliuojamos </w:t>
            </w:r>
            <w:proofErr w:type="spellStart"/>
            <w:r w:rsidRPr="00F73BDE">
              <w:rPr>
                <w:rFonts w:asciiTheme="majorBidi" w:hAnsiTheme="majorBidi" w:cstheme="majorBidi"/>
                <w:szCs w:val="24"/>
              </w:rPr>
              <w:t>Padniestrės</w:t>
            </w:r>
            <w:proofErr w:type="spellEnd"/>
            <w:r w:rsidRPr="00F73BDE">
              <w:rPr>
                <w:rFonts w:asciiTheme="majorBidi" w:hAnsiTheme="majorBidi" w:cstheme="majorBidi"/>
                <w:szCs w:val="24"/>
              </w:rPr>
              <w:t xml:space="preserve"> teritorijos bei </w:t>
            </w:r>
            <w:proofErr w:type="spellStart"/>
            <w:r w:rsidRPr="00F73BDE">
              <w:rPr>
                <w:rFonts w:asciiTheme="majorBidi" w:hAnsiTheme="majorBidi" w:cstheme="majorBidi"/>
                <w:szCs w:val="24"/>
              </w:rPr>
              <w:t>Sakartvelo</w:t>
            </w:r>
            <w:proofErr w:type="spellEnd"/>
            <w:r w:rsidRPr="00F73BDE">
              <w:rPr>
                <w:rFonts w:asciiTheme="majorBidi" w:hAnsiTheme="majorBidi" w:cstheme="majorBidi"/>
                <w:szCs w:val="24"/>
              </w:rPr>
              <w:t xml:space="preserve"> Vyriausybės nekontroliuojamos Abchazijos ir Pietų Osetijos teritorijos fiziniais ir (arba) juridiniais asmenimis ne vėliau kaip iki </w:t>
            </w:r>
            <w:r w:rsidRPr="00F73BDE">
              <w:rPr>
                <w:rFonts w:asciiTheme="majorBidi" w:hAnsiTheme="majorBidi" w:cstheme="majorBidi"/>
                <w:b/>
                <w:bCs/>
                <w:szCs w:val="24"/>
              </w:rPr>
              <w:t>2022 m. rugpjūčio 31 d.</w:t>
            </w:r>
          </w:p>
        </w:tc>
      </w:tr>
      <w:tr w:rsidR="008B4419" w:rsidRPr="00264F81" w14:paraId="68246FD5" w14:textId="77777777" w:rsidTr="00F73BDE">
        <w:trPr>
          <w:trHeight w:val="405"/>
        </w:trPr>
        <w:tc>
          <w:tcPr>
            <w:tcW w:w="533" w:type="dxa"/>
            <w:tcMar>
              <w:top w:w="0" w:type="dxa"/>
              <w:left w:w="108" w:type="dxa"/>
              <w:bottom w:w="0" w:type="dxa"/>
              <w:right w:w="108" w:type="dxa"/>
            </w:tcMar>
            <w:vAlign w:val="center"/>
          </w:tcPr>
          <w:p w14:paraId="7C6D06F0" w14:textId="77777777" w:rsidR="008B4419" w:rsidRPr="00F73BDE" w:rsidRDefault="008B4419" w:rsidP="00152818">
            <w:pPr>
              <w:rPr>
                <w:rFonts w:asciiTheme="majorBidi" w:hAnsiTheme="majorBidi" w:cstheme="majorBidi"/>
                <w:b/>
                <w:bCs/>
                <w:color w:val="000000"/>
                <w:szCs w:val="24"/>
                <w:lang w:eastAsia="lt-LT"/>
              </w:rPr>
            </w:pPr>
            <w:r w:rsidRPr="00F73BDE">
              <w:rPr>
                <w:rFonts w:asciiTheme="majorBidi" w:hAnsiTheme="majorBidi" w:cstheme="majorBidi"/>
                <w:b/>
                <w:bCs/>
                <w:color w:val="000000"/>
                <w:szCs w:val="24"/>
                <w:lang w:eastAsia="lt-LT"/>
              </w:rPr>
              <w:t>4.</w:t>
            </w:r>
          </w:p>
        </w:tc>
        <w:tc>
          <w:tcPr>
            <w:tcW w:w="9106" w:type="dxa"/>
            <w:tcMar>
              <w:top w:w="0" w:type="dxa"/>
              <w:left w:w="108" w:type="dxa"/>
              <w:bottom w:w="0" w:type="dxa"/>
              <w:right w:w="108" w:type="dxa"/>
            </w:tcMar>
            <w:vAlign w:val="bottom"/>
          </w:tcPr>
          <w:p w14:paraId="7DB01BB8" w14:textId="3C88213B" w:rsidR="008B4419" w:rsidRPr="00F73BDE" w:rsidRDefault="008B4419" w:rsidP="00152818">
            <w:pPr>
              <w:tabs>
                <w:tab w:val="left" w:pos="645"/>
              </w:tabs>
              <w:jc w:val="both"/>
              <w:rPr>
                <w:rFonts w:asciiTheme="majorBidi" w:hAnsiTheme="majorBidi" w:cstheme="majorBidi"/>
                <w:b/>
                <w:bCs/>
                <w:color w:val="000000"/>
                <w:szCs w:val="24"/>
                <w:lang w:eastAsia="lt-LT"/>
              </w:rPr>
            </w:pPr>
            <w:r w:rsidRPr="00F73BDE">
              <w:rPr>
                <w:rFonts w:asciiTheme="majorBidi" w:hAnsiTheme="majorBidi" w:cstheme="majorBidi"/>
                <w:b/>
                <w:bCs/>
                <w:color w:val="000000"/>
                <w:szCs w:val="24"/>
                <w:lang w:eastAsia="lt-LT"/>
              </w:rPr>
              <w:t>Deklaruoju, kad aš, pareiškėjas</w:t>
            </w:r>
            <w:r w:rsidR="001B3ABC" w:rsidRPr="00F73BDE">
              <w:rPr>
                <w:rFonts w:asciiTheme="majorBidi" w:hAnsiTheme="majorBidi" w:cstheme="majorBidi"/>
                <w:b/>
                <w:bCs/>
                <w:color w:val="000000"/>
                <w:szCs w:val="24"/>
                <w:lang w:eastAsia="lt-LT"/>
              </w:rPr>
              <w:t xml:space="preserve"> (partneris)</w:t>
            </w:r>
            <w:r w:rsidR="00313B75" w:rsidRPr="00F73BDE">
              <w:rPr>
                <w:rFonts w:asciiTheme="majorBidi" w:hAnsiTheme="majorBidi" w:cstheme="majorBidi"/>
                <w:b/>
                <w:bCs/>
                <w:color w:val="000000"/>
                <w:szCs w:val="24"/>
                <w:lang w:eastAsia="lt-LT"/>
              </w:rPr>
              <w:t>,</w:t>
            </w:r>
            <w:r w:rsidRPr="00F73BDE">
              <w:rPr>
                <w:rFonts w:asciiTheme="majorBidi" w:hAnsiTheme="majorBidi" w:cstheme="majorBidi"/>
                <w:b/>
                <w:bCs/>
                <w:color w:val="000000"/>
                <w:szCs w:val="24"/>
                <w:lang w:eastAsia="lt-LT"/>
              </w:rPr>
              <w:t xml:space="preserve"> ir mano </w:t>
            </w:r>
            <w:r w:rsidR="001B3ABC" w:rsidRPr="00F73BDE">
              <w:rPr>
                <w:rFonts w:asciiTheme="majorBidi" w:hAnsiTheme="majorBidi" w:cstheme="majorBidi"/>
                <w:b/>
                <w:bCs/>
                <w:color w:val="000000"/>
                <w:szCs w:val="24"/>
                <w:lang w:eastAsia="lt-LT"/>
              </w:rPr>
              <w:t xml:space="preserve">vykdoma </w:t>
            </w:r>
            <w:r w:rsidRPr="00F73BDE">
              <w:rPr>
                <w:rFonts w:asciiTheme="majorBidi" w:hAnsiTheme="majorBidi" w:cstheme="majorBidi"/>
                <w:b/>
                <w:bCs/>
                <w:color w:val="000000"/>
                <w:szCs w:val="24"/>
                <w:lang w:eastAsia="lt-LT"/>
              </w:rPr>
              <w:t xml:space="preserve">veikla </w:t>
            </w:r>
            <w:r w:rsidRPr="00F73BDE">
              <w:rPr>
                <w:rFonts w:asciiTheme="majorBidi" w:hAnsiTheme="majorBidi" w:cstheme="majorBidi"/>
                <w:color w:val="000000"/>
                <w:szCs w:val="24"/>
                <w:lang w:eastAsia="lt-LT"/>
              </w:rPr>
              <w:t>atitink</w:t>
            </w:r>
            <w:r w:rsidR="001B3ABC" w:rsidRPr="00F73BDE">
              <w:rPr>
                <w:rFonts w:asciiTheme="majorBidi" w:hAnsiTheme="majorBidi" w:cstheme="majorBidi"/>
                <w:color w:val="000000"/>
                <w:szCs w:val="24"/>
                <w:lang w:eastAsia="lt-LT"/>
              </w:rPr>
              <w:t>a</w:t>
            </w:r>
            <w:r w:rsidRPr="00F73BDE">
              <w:rPr>
                <w:rFonts w:asciiTheme="majorBidi" w:hAnsiTheme="majorBidi" w:cstheme="majorBidi"/>
                <w:color w:val="000000"/>
                <w:szCs w:val="24"/>
                <w:lang w:eastAsia="lt-LT"/>
              </w:rPr>
              <w:t xml:space="preserve"> nacionalinio saugumo interesus,</w:t>
            </w:r>
            <w:r w:rsidRPr="00F73BDE">
              <w:rPr>
                <w:rFonts w:asciiTheme="majorBidi" w:hAnsiTheme="majorBidi" w:cstheme="majorBidi"/>
                <w:b/>
                <w:bCs/>
                <w:color w:val="000000"/>
                <w:szCs w:val="24"/>
                <w:lang w:eastAsia="lt-LT"/>
              </w:rPr>
              <w:t xml:space="preserve"> </w:t>
            </w:r>
            <w:r w:rsidRPr="00F73BDE">
              <w:rPr>
                <w:rFonts w:asciiTheme="majorBidi" w:hAnsiTheme="majorBidi" w:cstheme="majorBidi"/>
                <w:szCs w:val="24"/>
              </w:rPr>
              <w:t>nustatytus Lietuvos Respublikos nacionaliniam saugumui užtikrinti svarbių objektų apsaugos įstatymo 11 straipsnyje.</w:t>
            </w:r>
          </w:p>
        </w:tc>
      </w:tr>
      <w:tr w:rsidR="008B4419" w:rsidRPr="00264F81" w14:paraId="1C5B600D" w14:textId="77777777" w:rsidTr="00F73BDE">
        <w:trPr>
          <w:trHeight w:val="288"/>
        </w:trPr>
        <w:tc>
          <w:tcPr>
            <w:tcW w:w="9639" w:type="dxa"/>
            <w:gridSpan w:val="2"/>
            <w:shd w:val="clear" w:color="auto" w:fill="D9D9D9"/>
            <w:noWrap/>
            <w:tcMar>
              <w:top w:w="0" w:type="dxa"/>
              <w:left w:w="108" w:type="dxa"/>
              <w:bottom w:w="0" w:type="dxa"/>
              <w:right w:w="108" w:type="dxa"/>
            </w:tcMar>
            <w:vAlign w:val="bottom"/>
            <w:hideMark/>
          </w:tcPr>
          <w:p w14:paraId="58E3204F" w14:textId="77777777" w:rsidR="008B4419" w:rsidRPr="00F73BDE" w:rsidRDefault="008B4419" w:rsidP="00152818">
            <w:pPr>
              <w:rPr>
                <w:rFonts w:asciiTheme="majorBidi" w:hAnsiTheme="majorBidi" w:cstheme="majorBidi"/>
                <w:szCs w:val="24"/>
                <w:lang w:eastAsia="lt-LT"/>
              </w:rPr>
            </w:pPr>
          </w:p>
        </w:tc>
      </w:tr>
      <w:tr w:rsidR="008B4419" w:rsidRPr="00264F81" w14:paraId="3F547845" w14:textId="77777777" w:rsidTr="00F73BDE">
        <w:trPr>
          <w:trHeight w:val="338"/>
        </w:trPr>
        <w:tc>
          <w:tcPr>
            <w:tcW w:w="533" w:type="dxa"/>
            <w:noWrap/>
            <w:tcMar>
              <w:top w:w="0" w:type="dxa"/>
              <w:left w:w="108" w:type="dxa"/>
              <w:bottom w:w="0" w:type="dxa"/>
              <w:right w:w="108" w:type="dxa"/>
            </w:tcMar>
            <w:vAlign w:val="center"/>
            <w:hideMark/>
          </w:tcPr>
          <w:p w14:paraId="78809508"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5.</w:t>
            </w:r>
          </w:p>
        </w:tc>
        <w:tc>
          <w:tcPr>
            <w:tcW w:w="9106" w:type="dxa"/>
            <w:tcMar>
              <w:top w:w="0" w:type="dxa"/>
              <w:left w:w="108" w:type="dxa"/>
              <w:bottom w:w="0" w:type="dxa"/>
              <w:right w:w="108" w:type="dxa"/>
            </w:tcMar>
            <w:vAlign w:val="bottom"/>
            <w:hideMark/>
          </w:tcPr>
          <w:p w14:paraId="77E24A97" w14:textId="77777777" w:rsidR="008B4419" w:rsidRPr="00F73BDE" w:rsidRDefault="008B4419" w:rsidP="00152818">
            <w:pPr>
              <w:rPr>
                <w:rFonts w:asciiTheme="majorBidi" w:hAnsiTheme="majorBidi" w:cstheme="majorBidi"/>
                <w:color w:val="000000"/>
                <w:szCs w:val="24"/>
                <w:lang w:eastAsia="lt-LT"/>
              </w:rPr>
            </w:pPr>
            <w:r w:rsidRPr="00F73BDE">
              <w:rPr>
                <w:rFonts w:asciiTheme="majorBidi" w:hAnsiTheme="majorBidi" w:cstheme="majorBidi"/>
                <w:color w:val="000000"/>
                <w:szCs w:val="24"/>
                <w:lang w:eastAsia="lt-LT"/>
              </w:rPr>
              <w:t xml:space="preserve">Aš, toliau pasirašęs, patvirtinu, kad šioje deklaracijoje pateikti duomenys yra teisingi. </w:t>
            </w:r>
          </w:p>
        </w:tc>
      </w:tr>
    </w:tbl>
    <w:p w14:paraId="2696BAD2" w14:textId="77777777" w:rsidR="008B4419" w:rsidRPr="00F73BDE" w:rsidRDefault="008B4419" w:rsidP="008B4419">
      <w:pPr>
        <w:rPr>
          <w:rFonts w:asciiTheme="majorBidi" w:hAnsiTheme="majorBidi" w:cstheme="majorBidi"/>
          <w:szCs w:val="24"/>
        </w:rPr>
      </w:pPr>
    </w:p>
    <w:p w14:paraId="7F89D643" w14:textId="77777777" w:rsidR="008B4419" w:rsidRPr="00F73BDE" w:rsidRDefault="008B4419" w:rsidP="008B4419">
      <w:pPr>
        <w:rPr>
          <w:rFonts w:asciiTheme="majorBidi" w:hAnsiTheme="majorBidi" w:cstheme="majorBidi"/>
          <w:color w:val="000000"/>
        </w:rPr>
      </w:pPr>
      <w:r w:rsidRPr="00F73BDE">
        <w:rPr>
          <w:rFonts w:asciiTheme="majorBidi" w:hAnsiTheme="majorBidi" w:cstheme="majorBidi"/>
          <w:szCs w:val="24"/>
        </w:rPr>
        <w:t xml:space="preserve">_________________________________                                               ________________                      </w:t>
      </w:r>
      <w:r w:rsidRPr="00F73BDE">
        <w:rPr>
          <w:rFonts w:asciiTheme="majorBidi" w:hAnsiTheme="majorBidi" w:cstheme="majorBidi"/>
          <w:color w:val="000000"/>
          <w:szCs w:val="24"/>
          <w:lang w:eastAsia="lt-LT"/>
        </w:rPr>
        <w:t>(</w:t>
      </w:r>
      <w:r w:rsidRPr="00F73BDE">
        <w:rPr>
          <w:rFonts w:asciiTheme="majorBidi" w:hAnsiTheme="majorBidi" w:cstheme="majorBidi"/>
          <w:szCs w:val="24"/>
        </w:rPr>
        <w:t>vadovo ar jo įgalioto asmens</w:t>
      </w:r>
      <w:r w:rsidRPr="00F73BDE">
        <w:rPr>
          <w:rFonts w:asciiTheme="majorBidi" w:hAnsiTheme="majorBidi" w:cstheme="majorBidi"/>
          <w:szCs w:val="24"/>
          <w:lang w:eastAsia="lt-LT"/>
        </w:rPr>
        <w:t xml:space="preserve"> pareigos,</w:t>
      </w:r>
      <w:r w:rsidRPr="00F73BDE">
        <w:rPr>
          <w:rFonts w:asciiTheme="majorBidi" w:hAnsiTheme="majorBidi" w:cstheme="majorBidi"/>
          <w:color w:val="000000"/>
          <w:szCs w:val="24"/>
          <w:lang w:eastAsia="lt-LT"/>
        </w:rPr>
        <w:tab/>
        <w:t xml:space="preserve">                                                         (parašas)</w:t>
      </w:r>
    </w:p>
    <w:p w14:paraId="65EDCF95" w14:textId="77777777" w:rsidR="008B4419" w:rsidRPr="00F73BDE" w:rsidRDefault="008B4419" w:rsidP="008B4419">
      <w:pPr>
        <w:ind w:firstLine="851"/>
        <w:rPr>
          <w:rFonts w:asciiTheme="majorBidi" w:hAnsiTheme="majorBidi" w:cstheme="majorBidi"/>
          <w:color w:val="000000"/>
          <w:szCs w:val="24"/>
          <w:lang w:eastAsia="lt-LT"/>
        </w:rPr>
      </w:pPr>
      <w:r w:rsidRPr="00F73BDE">
        <w:rPr>
          <w:rFonts w:asciiTheme="majorBidi" w:hAnsiTheme="majorBidi" w:cstheme="majorBidi"/>
          <w:color w:val="000000"/>
          <w:szCs w:val="24"/>
          <w:lang w:eastAsia="lt-LT"/>
        </w:rPr>
        <w:t>vardas ir pavardė)</w:t>
      </w:r>
    </w:p>
    <w:p w14:paraId="54605A11" w14:textId="5BC79972" w:rsidR="008B4419" w:rsidRPr="00F73BDE" w:rsidRDefault="002B219C" w:rsidP="008B4419">
      <w:pPr>
        <w:jc w:val="center"/>
        <w:rPr>
          <w:rFonts w:asciiTheme="majorBidi" w:hAnsiTheme="majorBidi" w:cstheme="majorBidi"/>
          <w:szCs w:val="24"/>
        </w:rPr>
      </w:pPr>
      <w:r>
        <w:rPr>
          <w:rFonts w:asciiTheme="majorBidi" w:hAnsiTheme="majorBidi" w:cstheme="majorBidi"/>
          <w:szCs w:val="24"/>
        </w:rPr>
        <w:t>_______</w:t>
      </w:r>
      <w:r w:rsidR="008B4419" w:rsidRPr="00F73BDE">
        <w:rPr>
          <w:rFonts w:asciiTheme="majorBidi" w:hAnsiTheme="majorBidi" w:cstheme="majorBidi"/>
          <w:szCs w:val="24"/>
        </w:rPr>
        <w:t>______________</w:t>
      </w:r>
    </w:p>
    <w:p w14:paraId="2961122B" w14:textId="7DDA5E7E" w:rsidR="00B6035C" w:rsidRPr="00F73BDE" w:rsidRDefault="00B6035C" w:rsidP="00BA08BE">
      <w:pPr>
        <w:pStyle w:val="ListParagraph"/>
        <w:widowControl w:val="0"/>
        <w:tabs>
          <w:tab w:val="left" w:pos="993"/>
        </w:tabs>
        <w:ind w:left="0"/>
        <w:jc w:val="both"/>
        <w:rPr>
          <w:rFonts w:asciiTheme="majorBidi" w:eastAsia="Times New Roman" w:hAnsiTheme="majorBidi" w:cstheme="majorBidi"/>
          <w:sz w:val="20"/>
          <w:szCs w:val="20"/>
          <w14:ligatures w14:val="none"/>
        </w:rPr>
      </w:pPr>
    </w:p>
    <w:sectPr w:rsidR="00B6035C" w:rsidRPr="00F73BDE" w:rsidSect="00F73BDE">
      <w:pgSz w:w="11906" w:h="16838"/>
      <w:pgMar w:top="1276"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F809" w14:textId="77777777" w:rsidR="004272C3" w:rsidRDefault="004272C3" w:rsidP="000D116F">
      <w:r>
        <w:separator/>
      </w:r>
    </w:p>
  </w:endnote>
  <w:endnote w:type="continuationSeparator" w:id="0">
    <w:p w14:paraId="2993AFA6" w14:textId="77777777" w:rsidR="004272C3" w:rsidRDefault="004272C3" w:rsidP="000D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3D29" w14:textId="77777777" w:rsidR="004272C3" w:rsidRDefault="004272C3" w:rsidP="000D116F">
      <w:r>
        <w:separator/>
      </w:r>
    </w:p>
  </w:footnote>
  <w:footnote w:type="continuationSeparator" w:id="0">
    <w:p w14:paraId="04A3643F" w14:textId="77777777" w:rsidR="004272C3" w:rsidRDefault="004272C3" w:rsidP="000D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950425"/>
      <w:docPartObj>
        <w:docPartGallery w:val="Page Numbers (Top of Page)"/>
        <w:docPartUnique/>
      </w:docPartObj>
    </w:sdtPr>
    <w:sdtEndPr/>
    <w:sdtContent>
      <w:p w14:paraId="45D18123" w14:textId="2CEBCB99" w:rsidR="000D116F" w:rsidRDefault="000D116F">
        <w:pPr>
          <w:pStyle w:val="Header"/>
          <w:jc w:val="center"/>
        </w:pPr>
        <w:r>
          <w:fldChar w:fldCharType="begin"/>
        </w:r>
        <w:r>
          <w:instrText>PAGE   \* MERGEFORMAT</w:instrText>
        </w:r>
        <w:r>
          <w:fldChar w:fldCharType="separate"/>
        </w:r>
        <w:r>
          <w:t>2</w:t>
        </w:r>
        <w:r>
          <w:fldChar w:fldCharType="end"/>
        </w:r>
      </w:p>
    </w:sdtContent>
  </w:sdt>
  <w:p w14:paraId="719AE74E" w14:textId="77777777" w:rsidR="000D116F" w:rsidRDefault="000D1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62312"/>
      <w:docPartObj>
        <w:docPartGallery w:val="Page Numbers (Top of Page)"/>
        <w:docPartUnique/>
      </w:docPartObj>
    </w:sdtPr>
    <w:sdtEndPr>
      <w:rPr>
        <w:color w:val="FFFFFF" w:themeColor="background1"/>
      </w:rPr>
    </w:sdtEndPr>
    <w:sdtContent>
      <w:p w14:paraId="24594D21" w14:textId="38F73C78" w:rsidR="000D116F" w:rsidRPr="000D116F" w:rsidRDefault="000D116F">
        <w:pPr>
          <w:pStyle w:val="Header"/>
          <w:jc w:val="center"/>
          <w:rPr>
            <w:color w:val="FFFFFF" w:themeColor="background1"/>
          </w:rPr>
        </w:pPr>
        <w:r w:rsidRPr="000D116F">
          <w:rPr>
            <w:color w:val="FFFFFF" w:themeColor="background1"/>
          </w:rPr>
          <w:fldChar w:fldCharType="begin"/>
        </w:r>
        <w:r w:rsidRPr="000D116F">
          <w:rPr>
            <w:color w:val="FFFFFF" w:themeColor="background1"/>
          </w:rPr>
          <w:instrText>PAGE   \* MERGEFORMAT</w:instrText>
        </w:r>
        <w:r w:rsidRPr="000D116F">
          <w:rPr>
            <w:color w:val="FFFFFF" w:themeColor="background1"/>
          </w:rPr>
          <w:fldChar w:fldCharType="separate"/>
        </w:r>
        <w:r w:rsidRPr="000D116F">
          <w:rPr>
            <w:color w:val="FFFFFF" w:themeColor="background1"/>
          </w:rPr>
          <w:t>2</w:t>
        </w:r>
        <w:r w:rsidRPr="000D116F">
          <w:rPr>
            <w:color w:val="FFFFFF" w:themeColor="background1"/>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6B20278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9F2295F"/>
    <w:multiLevelType w:val="multilevel"/>
    <w:tmpl w:val="9774AEEE"/>
    <w:lvl w:ilvl="0">
      <w:start w:val="5"/>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9"/>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 w15:restartNumberingAfterBreak="0">
    <w:nsid w:val="468F22FE"/>
    <w:multiLevelType w:val="multilevel"/>
    <w:tmpl w:val="7812CB8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6" w15:restartNumberingAfterBreak="0">
    <w:nsid w:val="7B194EF6"/>
    <w:multiLevelType w:val="hybridMultilevel"/>
    <w:tmpl w:val="31FCEA40"/>
    <w:lvl w:ilvl="0" w:tplc="3EA81FB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4567096">
    <w:abstractNumId w:val="3"/>
  </w:num>
  <w:num w:numId="2" w16cid:durableId="1801264147">
    <w:abstractNumId w:val="5"/>
  </w:num>
  <w:num w:numId="3" w16cid:durableId="1948389661">
    <w:abstractNumId w:val="4"/>
  </w:num>
  <w:num w:numId="4" w16cid:durableId="2005160236">
    <w:abstractNumId w:val="2"/>
  </w:num>
  <w:num w:numId="5" w16cid:durableId="1084448773">
    <w:abstractNumId w:val="6"/>
  </w:num>
  <w:num w:numId="6" w16cid:durableId="643781181">
    <w:abstractNumId w:val="1"/>
  </w:num>
  <w:num w:numId="7" w16cid:durableId="117822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96"/>
    <w:rsid w:val="00021AF7"/>
    <w:rsid w:val="000222E1"/>
    <w:rsid w:val="00024783"/>
    <w:rsid w:val="00065A44"/>
    <w:rsid w:val="000709B1"/>
    <w:rsid w:val="000947C0"/>
    <w:rsid w:val="000B5C14"/>
    <w:rsid w:val="000D116F"/>
    <w:rsid w:val="00122995"/>
    <w:rsid w:val="00123BE1"/>
    <w:rsid w:val="0013795C"/>
    <w:rsid w:val="00143ED9"/>
    <w:rsid w:val="001616A3"/>
    <w:rsid w:val="0016579C"/>
    <w:rsid w:val="00175494"/>
    <w:rsid w:val="001943AB"/>
    <w:rsid w:val="001A245E"/>
    <w:rsid w:val="001B3ABC"/>
    <w:rsid w:val="001C430A"/>
    <w:rsid w:val="001E29B3"/>
    <w:rsid w:val="001E6540"/>
    <w:rsid w:val="00264F81"/>
    <w:rsid w:val="002667A9"/>
    <w:rsid w:val="0027044F"/>
    <w:rsid w:val="00274969"/>
    <w:rsid w:val="002B219C"/>
    <w:rsid w:val="002D2620"/>
    <w:rsid w:val="002D75AE"/>
    <w:rsid w:val="002F6D55"/>
    <w:rsid w:val="00300BFD"/>
    <w:rsid w:val="00313B75"/>
    <w:rsid w:val="00316782"/>
    <w:rsid w:val="00346E3C"/>
    <w:rsid w:val="00386CB7"/>
    <w:rsid w:val="00391553"/>
    <w:rsid w:val="0039649D"/>
    <w:rsid w:val="0039765D"/>
    <w:rsid w:val="003A6CE6"/>
    <w:rsid w:val="003B4872"/>
    <w:rsid w:val="003C4A4F"/>
    <w:rsid w:val="003D123E"/>
    <w:rsid w:val="00420856"/>
    <w:rsid w:val="004272C3"/>
    <w:rsid w:val="004F585A"/>
    <w:rsid w:val="005231C9"/>
    <w:rsid w:val="00567DA6"/>
    <w:rsid w:val="005C4917"/>
    <w:rsid w:val="00636101"/>
    <w:rsid w:val="0064335C"/>
    <w:rsid w:val="00660B19"/>
    <w:rsid w:val="00691CB0"/>
    <w:rsid w:val="006D5B9D"/>
    <w:rsid w:val="006E00A6"/>
    <w:rsid w:val="006E02B6"/>
    <w:rsid w:val="006F37AA"/>
    <w:rsid w:val="006F5AF6"/>
    <w:rsid w:val="00710915"/>
    <w:rsid w:val="0071563D"/>
    <w:rsid w:val="00735635"/>
    <w:rsid w:val="00755075"/>
    <w:rsid w:val="0076165B"/>
    <w:rsid w:val="00761903"/>
    <w:rsid w:val="00794334"/>
    <w:rsid w:val="007B23A9"/>
    <w:rsid w:val="007E2B4A"/>
    <w:rsid w:val="007E5ED3"/>
    <w:rsid w:val="007F6E91"/>
    <w:rsid w:val="0084479D"/>
    <w:rsid w:val="008520EE"/>
    <w:rsid w:val="008728D8"/>
    <w:rsid w:val="00893206"/>
    <w:rsid w:val="008B4419"/>
    <w:rsid w:val="008D2A53"/>
    <w:rsid w:val="00916765"/>
    <w:rsid w:val="00942459"/>
    <w:rsid w:val="009967BA"/>
    <w:rsid w:val="009C4DF4"/>
    <w:rsid w:val="00A11CE0"/>
    <w:rsid w:val="00A50DD7"/>
    <w:rsid w:val="00A856AC"/>
    <w:rsid w:val="00AD1AD6"/>
    <w:rsid w:val="00AE49AA"/>
    <w:rsid w:val="00B07A96"/>
    <w:rsid w:val="00B11826"/>
    <w:rsid w:val="00B16965"/>
    <w:rsid w:val="00B17B38"/>
    <w:rsid w:val="00B579C3"/>
    <w:rsid w:val="00B6035C"/>
    <w:rsid w:val="00B76F5B"/>
    <w:rsid w:val="00B81482"/>
    <w:rsid w:val="00B81CE4"/>
    <w:rsid w:val="00B92D64"/>
    <w:rsid w:val="00BA04AE"/>
    <w:rsid w:val="00BA08BE"/>
    <w:rsid w:val="00C42A7C"/>
    <w:rsid w:val="00C636F0"/>
    <w:rsid w:val="00C82DD8"/>
    <w:rsid w:val="00C9674D"/>
    <w:rsid w:val="00CD68A0"/>
    <w:rsid w:val="00D4076F"/>
    <w:rsid w:val="00D44422"/>
    <w:rsid w:val="00D52AAD"/>
    <w:rsid w:val="00D62234"/>
    <w:rsid w:val="00D761E4"/>
    <w:rsid w:val="00D868FB"/>
    <w:rsid w:val="00D92376"/>
    <w:rsid w:val="00DC3B6A"/>
    <w:rsid w:val="00DC4AD6"/>
    <w:rsid w:val="00DE0CC5"/>
    <w:rsid w:val="00DF6ABE"/>
    <w:rsid w:val="00E22365"/>
    <w:rsid w:val="00E50C33"/>
    <w:rsid w:val="00E85596"/>
    <w:rsid w:val="00E8595B"/>
    <w:rsid w:val="00EB5A0A"/>
    <w:rsid w:val="00EC7369"/>
    <w:rsid w:val="00ED4AFB"/>
    <w:rsid w:val="00F02A4A"/>
    <w:rsid w:val="00F229CA"/>
    <w:rsid w:val="00F45CE2"/>
    <w:rsid w:val="00F73BDE"/>
    <w:rsid w:val="00FB44A8"/>
    <w:rsid w:val="00FC49D9"/>
    <w:rsid w:val="00FD7584"/>
    <w:rsid w:val="00FE48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A98E"/>
  <w15:chartTrackingRefBased/>
  <w15:docId w15:val="{2C6CB17B-8DBB-45E8-AF3D-015C29CC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96"/>
    <w:pPr>
      <w:spacing w:after="0" w:line="240" w:lineRule="auto"/>
    </w:pPr>
    <w:rPr>
      <w:rFonts w:ascii="Times New Roman" w:eastAsia="Times New Roma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07A96"/>
    <w:rPr>
      <w:color w:val="808080"/>
    </w:rPr>
  </w:style>
  <w:style w:type="character" w:styleId="Hyperlink">
    <w:name w:val="Hyperlink"/>
    <w:basedOn w:val="DefaultParagraphFont"/>
    <w:semiHidden/>
    <w:unhideWhenUsed/>
    <w:rsid w:val="00B07A96"/>
    <w:rPr>
      <w:color w:val="0563C1" w:themeColor="hyperlink"/>
      <w:u w:val="single"/>
    </w:rPr>
  </w:style>
  <w:style w:type="character" w:styleId="FollowedHyperlink">
    <w:name w:val="FollowedHyperlink"/>
    <w:basedOn w:val="DefaultParagraphFont"/>
    <w:semiHidden/>
    <w:unhideWhenUsed/>
    <w:rsid w:val="00B07A96"/>
    <w:rPr>
      <w:color w:val="954F72" w:themeColor="followedHyperlink"/>
      <w:u w:val="single"/>
    </w:rPr>
  </w:style>
  <w:style w:type="paragraph" w:customStyle="1" w:styleId="msonormal0">
    <w:name w:val="msonormal"/>
    <w:basedOn w:val="Normal"/>
    <w:rsid w:val="00B07A96"/>
    <w:pPr>
      <w:spacing w:before="100" w:beforeAutospacing="1" w:after="100" w:afterAutospacing="1"/>
    </w:pPr>
    <w:rPr>
      <w:szCs w:val="24"/>
      <w:lang w:eastAsia="lt-LT"/>
    </w:rPr>
  </w:style>
  <w:style w:type="paragraph" w:styleId="FootnoteText">
    <w:name w:val="footnote text"/>
    <w:basedOn w:val="Normal"/>
    <w:link w:val="FootnoteTextChar"/>
    <w:semiHidden/>
    <w:unhideWhenUsed/>
    <w:rsid w:val="00B07A96"/>
    <w:rPr>
      <w:sz w:val="20"/>
    </w:rPr>
  </w:style>
  <w:style w:type="character" w:customStyle="1" w:styleId="FootnoteTextChar">
    <w:name w:val="Footnote Text Char"/>
    <w:basedOn w:val="DefaultParagraphFont"/>
    <w:link w:val="FootnoteText"/>
    <w:semiHidden/>
    <w:rsid w:val="00B07A96"/>
    <w:rPr>
      <w:rFonts w:ascii="Times New Roman" w:eastAsia="Times New Roman" w:hAnsi="Times New Roman" w:cs="Times New Roman"/>
      <w:sz w:val="20"/>
      <w:szCs w:val="20"/>
      <w14:ligatures w14:val="none"/>
    </w:rPr>
  </w:style>
  <w:style w:type="paragraph" w:styleId="CommentText">
    <w:name w:val="annotation text"/>
    <w:basedOn w:val="Normal"/>
    <w:link w:val="CommentTextChar"/>
    <w:unhideWhenUsed/>
    <w:rsid w:val="00B07A96"/>
    <w:rPr>
      <w:sz w:val="20"/>
    </w:rPr>
  </w:style>
  <w:style w:type="character" w:customStyle="1" w:styleId="CommentTextChar">
    <w:name w:val="Comment Text Char"/>
    <w:basedOn w:val="DefaultParagraphFont"/>
    <w:link w:val="CommentText"/>
    <w:rsid w:val="00B07A96"/>
    <w:rPr>
      <w:rFonts w:ascii="Times New Roman" w:eastAsia="Times New Roman" w:hAnsi="Times New Roman" w:cs="Times New Roman"/>
      <w:sz w:val="20"/>
      <w:szCs w:val="20"/>
      <w14:ligatures w14:val="none"/>
    </w:rPr>
  </w:style>
  <w:style w:type="paragraph" w:styleId="Header">
    <w:name w:val="header"/>
    <w:basedOn w:val="Normal"/>
    <w:link w:val="HeaderChar"/>
    <w:uiPriority w:val="99"/>
    <w:unhideWhenUsed/>
    <w:rsid w:val="00B07A96"/>
    <w:pPr>
      <w:tabs>
        <w:tab w:val="center" w:pos="4819"/>
        <w:tab w:val="right" w:pos="9638"/>
      </w:tabs>
    </w:pPr>
  </w:style>
  <w:style w:type="character" w:customStyle="1" w:styleId="HeaderChar">
    <w:name w:val="Header Char"/>
    <w:basedOn w:val="DefaultParagraphFont"/>
    <w:link w:val="Header"/>
    <w:uiPriority w:val="99"/>
    <w:rsid w:val="00B07A96"/>
    <w:rPr>
      <w:rFonts w:ascii="Times New Roman" w:eastAsia="Times New Roman" w:hAnsi="Times New Roman" w:cs="Times New Roman"/>
      <w:sz w:val="24"/>
      <w:szCs w:val="20"/>
      <w14:ligatures w14:val="none"/>
    </w:rPr>
  </w:style>
  <w:style w:type="paragraph" w:styleId="Footer">
    <w:name w:val="footer"/>
    <w:basedOn w:val="Normal"/>
    <w:link w:val="FooterChar"/>
    <w:unhideWhenUsed/>
    <w:rsid w:val="00B07A96"/>
    <w:pPr>
      <w:tabs>
        <w:tab w:val="center" w:pos="4819"/>
        <w:tab w:val="right" w:pos="9638"/>
      </w:tabs>
    </w:pPr>
  </w:style>
  <w:style w:type="character" w:customStyle="1" w:styleId="FooterChar">
    <w:name w:val="Footer Char"/>
    <w:basedOn w:val="DefaultParagraphFont"/>
    <w:link w:val="Footer"/>
    <w:rsid w:val="00B07A96"/>
    <w:rPr>
      <w:rFonts w:ascii="Times New Roman" w:eastAsia="Times New Roman" w:hAnsi="Times New Roman" w:cs="Times New Roman"/>
      <w:sz w:val="24"/>
      <w:szCs w:val="20"/>
      <w14:ligatures w14:val="none"/>
    </w:rPr>
  </w:style>
  <w:style w:type="paragraph" w:styleId="EndnoteText">
    <w:name w:val="endnote text"/>
    <w:basedOn w:val="Normal"/>
    <w:link w:val="EndnoteTextChar"/>
    <w:semiHidden/>
    <w:unhideWhenUsed/>
    <w:rsid w:val="00B07A96"/>
    <w:rPr>
      <w:sz w:val="20"/>
    </w:rPr>
  </w:style>
  <w:style w:type="character" w:customStyle="1" w:styleId="EndnoteTextChar">
    <w:name w:val="Endnote Text Char"/>
    <w:basedOn w:val="DefaultParagraphFont"/>
    <w:link w:val="EndnoteText"/>
    <w:semiHidden/>
    <w:rsid w:val="00B07A96"/>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semiHidden/>
    <w:unhideWhenUsed/>
    <w:rsid w:val="00B07A96"/>
    <w:rPr>
      <w:b/>
      <w:bCs/>
    </w:rPr>
  </w:style>
  <w:style w:type="character" w:customStyle="1" w:styleId="CommentSubjectChar">
    <w:name w:val="Comment Subject Char"/>
    <w:basedOn w:val="CommentTextChar"/>
    <w:link w:val="CommentSubject"/>
    <w:semiHidden/>
    <w:rsid w:val="00B07A96"/>
    <w:rPr>
      <w:rFonts w:ascii="Times New Roman" w:eastAsia="Times New Roman" w:hAnsi="Times New Roman" w:cs="Times New Roman"/>
      <w:b/>
      <w:bCs/>
      <w:sz w:val="20"/>
      <w:szCs w:val="20"/>
      <w14:ligatures w14:val="none"/>
    </w:rPr>
  </w:style>
  <w:style w:type="paragraph" w:styleId="BalloonText">
    <w:name w:val="Balloon Text"/>
    <w:basedOn w:val="Normal"/>
    <w:link w:val="BalloonTextChar"/>
    <w:semiHidden/>
    <w:unhideWhenUsed/>
    <w:rsid w:val="00B07A96"/>
    <w:rPr>
      <w:rFonts w:ascii="Segoe UI" w:hAnsi="Segoe UI" w:cs="Segoe UI"/>
      <w:sz w:val="18"/>
      <w:szCs w:val="18"/>
    </w:rPr>
  </w:style>
  <w:style w:type="character" w:customStyle="1" w:styleId="BalloonTextChar">
    <w:name w:val="Balloon Text Char"/>
    <w:basedOn w:val="DefaultParagraphFont"/>
    <w:link w:val="BalloonText"/>
    <w:semiHidden/>
    <w:rsid w:val="00B07A96"/>
    <w:rPr>
      <w:rFonts w:ascii="Segoe UI" w:eastAsia="Times New Roman" w:hAnsi="Segoe UI" w:cs="Segoe UI"/>
      <w:sz w:val="18"/>
      <w:szCs w:val="18"/>
      <w14:ligatures w14:val="none"/>
    </w:rPr>
  </w:style>
  <w:style w:type="paragraph" w:styleId="Revision">
    <w:name w:val="Revision"/>
    <w:semiHidden/>
    <w:rsid w:val="00B07A96"/>
    <w:pPr>
      <w:spacing w:after="0" w:line="240" w:lineRule="auto"/>
    </w:pPr>
    <w:rPr>
      <w:rFonts w:ascii="Times New Roman" w:eastAsia="Times New Roman" w:hAnsi="Times New Roman" w:cs="Times New Roman"/>
      <w:sz w:val="24"/>
      <w:szCs w:val="20"/>
      <w14:ligatures w14:val="none"/>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B07A96"/>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B07A96"/>
    <w:pPr>
      <w:ind w:left="720"/>
      <w:contextualSpacing/>
    </w:pPr>
    <w:rPr>
      <w:rFonts w:asciiTheme="minorHAnsi" w:eastAsiaTheme="minorHAnsi" w:hAnsiTheme="minorHAnsi" w:cstheme="minorBidi"/>
      <w:sz w:val="22"/>
      <w:szCs w:val="22"/>
      <w14:ligatures w14:val="standardContextual"/>
    </w:rPr>
  </w:style>
  <w:style w:type="paragraph" w:customStyle="1" w:styleId="pf0">
    <w:name w:val="pf0"/>
    <w:basedOn w:val="Normal"/>
    <w:rsid w:val="00B07A96"/>
    <w:pPr>
      <w:spacing w:before="100" w:beforeAutospacing="1" w:after="100" w:afterAutospacing="1"/>
    </w:pPr>
    <w:rPr>
      <w:szCs w:val="24"/>
      <w:lang w:val="en-US"/>
    </w:rPr>
  </w:style>
  <w:style w:type="paragraph" w:customStyle="1" w:styleId="Default">
    <w:name w:val="Default"/>
    <w:rsid w:val="00B07A96"/>
    <w:pPr>
      <w:autoSpaceDE w:val="0"/>
      <w:autoSpaceDN w:val="0"/>
      <w:adjustRightInd w:val="0"/>
      <w:spacing w:after="0" w:line="240" w:lineRule="auto"/>
    </w:pPr>
    <w:rPr>
      <w:rFonts w:ascii="TimesNewRomanPSMT" w:eastAsia="Times New Roman" w:hAnsi="TimesNewRomanPSMT" w:cs="TimesNewRomanPSMT"/>
      <w:color w:val="000000"/>
      <w:sz w:val="24"/>
      <w:szCs w:val="24"/>
      <w14:ligatures w14:val="none"/>
    </w:rPr>
  </w:style>
  <w:style w:type="paragraph" w:customStyle="1" w:styleId="Pavadinimas1">
    <w:name w:val="Pavadinimas1"/>
    <w:rsid w:val="00B07A96"/>
    <w:pPr>
      <w:autoSpaceDE w:val="0"/>
      <w:autoSpaceDN w:val="0"/>
      <w:adjustRightInd w:val="0"/>
      <w:spacing w:after="0" w:line="240" w:lineRule="auto"/>
      <w:ind w:left="850"/>
    </w:pPr>
    <w:rPr>
      <w:rFonts w:ascii="TimesLT" w:eastAsia="Times New Roman" w:hAnsi="TimesLT" w:cs="Times New Roman"/>
      <w:b/>
      <w:bCs/>
      <w:caps/>
      <w:lang w:val="en-US"/>
      <w14:ligatures w14:val="none"/>
    </w:rPr>
  </w:style>
  <w:style w:type="paragraph" w:customStyle="1" w:styleId="paragraph">
    <w:name w:val="paragraph"/>
    <w:basedOn w:val="Normal"/>
    <w:rsid w:val="00B07A96"/>
    <w:pPr>
      <w:spacing w:before="100" w:beforeAutospacing="1" w:after="100" w:afterAutospacing="1"/>
    </w:pPr>
    <w:rPr>
      <w:szCs w:val="24"/>
      <w:lang w:eastAsia="lt-LT"/>
    </w:rPr>
  </w:style>
  <w:style w:type="character" w:styleId="FootnoteReference">
    <w:name w:val="footnote reference"/>
    <w:basedOn w:val="DefaultParagraphFont"/>
    <w:semiHidden/>
    <w:unhideWhenUsed/>
    <w:rsid w:val="00B07A96"/>
    <w:rPr>
      <w:vertAlign w:val="superscript"/>
    </w:rPr>
  </w:style>
  <w:style w:type="character" w:styleId="CommentReference">
    <w:name w:val="annotation reference"/>
    <w:basedOn w:val="DefaultParagraphFont"/>
    <w:semiHidden/>
    <w:unhideWhenUsed/>
    <w:rsid w:val="00B07A96"/>
    <w:rPr>
      <w:sz w:val="16"/>
      <w:szCs w:val="16"/>
    </w:rPr>
  </w:style>
  <w:style w:type="character" w:styleId="EndnoteReference">
    <w:name w:val="endnote reference"/>
    <w:basedOn w:val="DefaultParagraphFont"/>
    <w:semiHidden/>
    <w:unhideWhenUsed/>
    <w:rsid w:val="00B07A96"/>
    <w:rPr>
      <w:vertAlign w:val="superscript"/>
    </w:rPr>
  </w:style>
  <w:style w:type="character" w:customStyle="1" w:styleId="cf01">
    <w:name w:val="cf01"/>
    <w:basedOn w:val="DefaultParagraphFont"/>
    <w:rsid w:val="00B07A96"/>
    <w:rPr>
      <w:rFonts w:ascii="Segoe UI" w:hAnsi="Segoe UI" w:cs="Segoe UI" w:hint="default"/>
      <w:sz w:val="18"/>
      <w:szCs w:val="18"/>
    </w:rPr>
  </w:style>
  <w:style w:type="character" w:customStyle="1" w:styleId="Neapdorotaspaminjimas1">
    <w:name w:val="Neapdorotas paminėjimas1"/>
    <w:basedOn w:val="DefaultParagraphFont"/>
    <w:uiPriority w:val="99"/>
    <w:semiHidden/>
    <w:rsid w:val="00B07A96"/>
    <w:rPr>
      <w:color w:val="605E5C"/>
      <w:shd w:val="clear" w:color="auto" w:fill="E1DFDD"/>
    </w:rPr>
  </w:style>
  <w:style w:type="character" w:customStyle="1" w:styleId="Neapdorotaspaminjimas2">
    <w:name w:val="Neapdorotas paminėjimas2"/>
    <w:basedOn w:val="DefaultParagraphFont"/>
    <w:uiPriority w:val="99"/>
    <w:semiHidden/>
    <w:rsid w:val="00B07A96"/>
    <w:rPr>
      <w:color w:val="605E5C"/>
      <w:shd w:val="clear" w:color="auto" w:fill="E1DFDD"/>
    </w:rPr>
  </w:style>
  <w:style w:type="character" w:customStyle="1" w:styleId="normaltextrun">
    <w:name w:val="normaltextrun"/>
    <w:basedOn w:val="DefaultParagraphFont"/>
    <w:rsid w:val="00B07A96"/>
  </w:style>
  <w:style w:type="character" w:customStyle="1" w:styleId="eop">
    <w:name w:val="eop"/>
    <w:basedOn w:val="DefaultParagraphFont"/>
    <w:rsid w:val="00B07A96"/>
  </w:style>
  <w:style w:type="character" w:customStyle="1" w:styleId="Neapdorotaspaminjimas3">
    <w:name w:val="Neapdorotas paminėjimas3"/>
    <w:basedOn w:val="DefaultParagraphFont"/>
    <w:uiPriority w:val="99"/>
    <w:semiHidden/>
    <w:rsid w:val="00B07A96"/>
    <w:rPr>
      <w:color w:val="605E5C"/>
      <w:shd w:val="clear" w:color="auto" w:fill="E1DFDD"/>
    </w:rPr>
  </w:style>
  <w:style w:type="table" w:styleId="TableGrid">
    <w:name w:val="Table Grid"/>
    <w:basedOn w:val="TableNormal"/>
    <w:uiPriority w:val="59"/>
    <w:rsid w:val="00B07A96"/>
    <w:pPr>
      <w:spacing w:after="0" w:line="240" w:lineRule="auto"/>
    </w:pPr>
    <w:rPr>
      <w:rFonts w:ascii="Calibri" w:eastAsia="Calibri" w:hAnsi="Calibri" w:cs="Times New Roman"/>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07A96"/>
    <w:pPr>
      <w:spacing w:after="0" w:line="240" w:lineRule="auto"/>
    </w:pPr>
    <w:rPr>
      <w:rFonts w:ascii="Calibri" w:eastAsia="Calibri" w:hAnsi="Calibri" w:cs="Times New Roman"/>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01871-1118-410B-81E5-33733429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FBE773-2AB7-4105-9DF4-B030D0D8BB43}">
  <ds:schemaRefs>
    <ds:schemaRef ds:uri="http://schemas.openxmlformats.org/officeDocument/2006/bibliography"/>
  </ds:schemaRefs>
</ds:datastoreItem>
</file>

<file path=customXml/itemProps3.xml><?xml version="1.0" encoding="utf-8"?>
<ds:datastoreItem xmlns:ds="http://schemas.openxmlformats.org/officeDocument/2006/customXml" ds:itemID="{5AD8034C-E551-4563-8285-4B35D4BA88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0607A-6B08-4AEE-8FE4-8E97F87FDC4A}">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5257</Words>
  <Characters>2998</Characters>
  <Application>Microsoft Office Word</Application>
  <DocSecurity>4</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Riškienė</dc:creator>
  <cp:lastModifiedBy>Jurgita Vilūnienė</cp:lastModifiedBy>
  <cp:revision>2</cp:revision>
  <dcterms:created xsi:type="dcterms:W3CDTF">2026-01-20T07:50:00Z</dcterms:created>
  <dcterms:modified xsi:type="dcterms:W3CDTF">2026-01-20T07:50:00Z</dcterms:modified>
</cp:coreProperties>
</file>