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7EB4" w14:textId="381A0584" w:rsidR="007268D8" w:rsidRPr="007268D8" w:rsidRDefault="007268D8" w:rsidP="007268D8">
      <w:pPr>
        <w:spacing w:before="160"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14:ligatures w14:val="none"/>
        </w:rPr>
      </w:pPr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0" allowOverlap="1" wp14:anchorId="6BE36DE1" wp14:editId="3A28538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43560" cy="595630"/>
            <wp:effectExtent l="0" t="0" r="8890" b="0"/>
            <wp:wrapTopAndBottom/>
            <wp:docPr id="923860186" name="Picture 923860186" descr="A black and white logo of a knight on a hors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 of a knight on a horse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68D8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14:ligatures w14:val="none"/>
        </w:rPr>
        <w:t>LIETUVOS RESPUBLIKOS Ekonomikos ir inovacijų MINISTRAS</w:t>
      </w:r>
    </w:p>
    <w:p w14:paraId="24DE78A3" w14:textId="77777777" w:rsidR="007268D8" w:rsidRPr="007268D8" w:rsidRDefault="007268D8" w:rsidP="00726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14:ligatures w14:val="none"/>
        </w:rPr>
      </w:pPr>
    </w:p>
    <w:p w14:paraId="05C6D65E" w14:textId="77777777" w:rsidR="007268D8" w:rsidRPr="007268D8" w:rsidRDefault="007268D8" w:rsidP="00726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14:ligatures w14:val="none"/>
        </w:rPr>
      </w:pPr>
      <w:r w:rsidRPr="007268D8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14:ligatures w14:val="none"/>
        </w:rPr>
        <w:t>įsakymas</w:t>
      </w:r>
    </w:p>
    <w:p w14:paraId="381A7CC3" w14:textId="40D71E07" w:rsidR="007268D8" w:rsidRPr="007268D8" w:rsidRDefault="007268D8" w:rsidP="00726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14:ligatures w14:val="none"/>
        </w:rPr>
      </w:pPr>
      <w:r w:rsidRPr="007268D8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14:ligatures w14:val="none"/>
        </w:rPr>
        <w:t>dėl ekonomikos ir inovacijų ministro 2022 M. LIEPOS 15 D. ĮSAKYMO NR. 4-877 „</w:t>
      </w:r>
      <w:r w:rsidRPr="007268D8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0"/>
          <w14:ligatures w14:val="none"/>
        </w:rPr>
        <w:t>DĖL 2022–2030 METŲ EKONOMIKOS TRANSFORMACIJOS IR KONKURENCINGUMO PLĖTROS PROGRAMOS PAŽANGOS PRIEMONĖS </w:t>
      </w:r>
      <w:r w:rsidR="006C7DA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0"/>
          <w14:ligatures w14:val="none"/>
        </w:rPr>
        <w:br/>
      </w:r>
      <w:r w:rsidRPr="007268D8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0"/>
          <w14:ligatures w14:val="none"/>
        </w:rPr>
        <w:t>NR. 05-001-01-05-05 „SKATINTI ĮMONES SKAITMENIZUOTIS“ APRAŠO PATVIRTINIMO</w:t>
      </w:r>
      <w:r w:rsidRPr="007268D8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14:ligatures w14:val="none"/>
        </w:rPr>
        <w:t>“ PAKEITIMO</w:t>
      </w:r>
    </w:p>
    <w:p w14:paraId="6B31098C" w14:textId="77777777" w:rsidR="007268D8" w:rsidRPr="007268D8" w:rsidRDefault="007268D8" w:rsidP="00726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3482F5A" w14:textId="01BB3FB1" w:rsidR="007268D8" w:rsidRPr="007268D8" w:rsidRDefault="007268D8" w:rsidP="007268D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68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2026 m. </w:t>
      </w:r>
      <w:r w:rsidR="00064E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vasario 23 </w:t>
      </w:r>
      <w:r w:rsidRPr="007268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d. Nr. </w:t>
      </w:r>
      <w:r w:rsidR="00064E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4-64</w:t>
      </w:r>
    </w:p>
    <w:p w14:paraId="134D7454" w14:textId="77777777" w:rsidR="007268D8" w:rsidRPr="007268D8" w:rsidRDefault="007268D8" w:rsidP="007268D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68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Vilnius</w:t>
      </w:r>
    </w:p>
    <w:p w14:paraId="1D746BD2" w14:textId="77777777" w:rsidR="007268D8" w:rsidRPr="007268D8" w:rsidRDefault="007268D8" w:rsidP="007268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3F38BD" w14:textId="202A6B81" w:rsidR="00711985" w:rsidRDefault="007268D8" w:rsidP="007268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268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 a k e i č i u  2</w:t>
      </w:r>
      <w:r w:rsidRPr="007268D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022–2030 metų ekonomikos transformacijos ir konkurencingumo plėtros programos pažangos priemonės Nr. 05-001-01-05-05 „Skatinti įmones skaitmenizuotis“ aprašą</w:t>
      </w:r>
      <w:r w:rsidRPr="007268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patvirtintą Lietuvos Respublikos ekonomikos ir inovacijų ministro 2022 m. liepos 15 d. įsakymu Nr</w:t>
      </w:r>
      <w:r w:rsidR="009F1AA0" w:rsidRPr="007268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9F1A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68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4-877</w:t>
      </w:r>
      <w:r w:rsidRPr="007268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„</w:t>
      </w:r>
      <w:r w:rsidR="001D3FC6" w:rsidRPr="007268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</w:t>
      </w:r>
      <w:r w:rsidR="001D3FC6" w:rsidRPr="007268D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ėl</w:t>
      </w:r>
      <w:r w:rsidR="001D3FC6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</w:t>
      </w:r>
      <w:r w:rsidRPr="007268D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2022–2030 metų ekonomikos transformacijos ir konkurencingumo plėtros </w:t>
      </w:r>
      <w:r w:rsidR="009B7268" w:rsidRPr="007268D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programos</w:t>
      </w:r>
      <w:r w:rsidR="009B726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</w:t>
      </w:r>
      <w:r w:rsidRPr="007268D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pažangos </w:t>
      </w:r>
      <w:r w:rsidR="009B7268" w:rsidRPr="007268D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priemonės</w:t>
      </w:r>
      <w:r w:rsidR="009B726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</w:t>
      </w:r>
      <w:r w:rsidRPr="007268D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Nr. 05-001-01-05-05 „Skatinti įmones skaitmenizuotis</w:t>
      </w:r>
      <w:r w:rsidR="009B7268" w:rsidRPr="007268D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“</w:t>
      </w:r>
      <w:r w:rsidR="009B726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</w:t>
      </w:r>
      <w:r w:rsidRPr="007268D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aprašo patvirtinimo</w:t>
      </w:r>
      <w:r w:rsidRPr="007268D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“</w:t>
      </w:r>
      <w:r w:rsidR="0071198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:</w:t>
      </w:r>
    </w:p>
    <w:p w14:paraId="7BAF6EAD" w14:textId="440BCF78" w:rsidR="007268D8" w:rsidRPr="00711985" w:rsidRDefault="00711985" w:rsidP="00711985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P</w:t>
      </w:r>
      <w:r w:rsidR="007268D8" w:rsidRPr="0071198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apildau III skyriaus lentelės pastabas 1.8 papunkčiu:</w:t>
      </w:r>
    </w:p>
    <w:p w14:paraId="5BA8ADAD" w14:textId="462A0812" w:rsidR="007268D8" w:rsidRDefault="007268D8" w:rsidP="00711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7268D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„1.8. 8 priede – 9 veiklos „Skatinti MVĮ diegtis skaitmenines technologijas, prioritetą teikiant dirbtinio intelekto sprendimams“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9.1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poveiklės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„</w:t>
      </w:r>
      <w:r w:rsidRPr="007268D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Skatinti MVĮ diegtis skaitmenines technologijas, prioritetą teikiant dirbtinio intelekto sprendimams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“ (Sostinės regionas) ir</w:t>
      </w:r>
      <w:r w:rsidR="00B3165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9.2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poveiklės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</w:t>
      </w:r>
      <w:r w:rsidRPr="007268D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„Skatinti MVĮ diegtis skaitmenines technologijas, prioritetą teikiant dirbtinio intelekto sprendimams“ (Vidurio ir vakarų Lietuvos regionas)</w:t>
      </w:r>
      <w:r w:rsidR="004256D4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;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“</w:t>
      </w:r>
      <w:r w:rsidR="004256D4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.</w:t>
      </w:r>
    </w:p>
    <w:p w14:paraId="44956CC8" w14:textId="6DEC5040" w:rsidR="00711985" w:rsidRPr="00711985" w:rsidRDefault="00711985" w:rsidP="0071198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71198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Papildau 8 priedu (pridedama).</w:t>
      </w:r>
    </w:p>
    <w:p w14:paraId="6797A95F" w14:textId="77777777" w:rsidR="007268D8" w:rsidRDefault="007268D8" w:rsidP="007268D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p w14:paraId="6007E69B" w14:textId="77777777" w:rsidR="007268D8" w:rsidRDefault="007268D8" w:rsidP="007268D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p w14:paraId="27A0180C" w14:textId="77777777" w:rsidR="007268D8" w:rsidRDefault="007268D8" w:rsidP="007268D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p w14:paraId="48A3EF95" w14:textId="3DAEE4D6" w:rsidR="007268D8" w:rsidRPr="007268D8" w:rsidRDefault="007268D8" w:rsidP="007268D8">
      <w:pPr>
        <w:tabs>
          <w:tab w:val="left" w:pos="1134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7268D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Ekonomikos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</w:t>
      </w:r>
      <w:r w:rsidRPr="007268D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ir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</w:t>
      </w:r>
      <w:r w:rsidRPr="007268D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inovacijų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</w:t>
      </w:r>
      <w:r w:rsidRPr="007268D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ministras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      </w:t>
      </w:r>
      <w:r w:rsidRPr="007268D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    Edvinas Grikšas                                                                                               </w:t>
      </w:r>
    </w:p>
    <w:p w14:paraId="542AF607" w14:textId="77777777" w:rsidR="007268D8" w:rsidRDefault="007268D8" w:rsidP="007268D8">
      <w:pPr>
        <w:tabs>
          <w:tab w:val="left" w:pos="1134"/>
        </w:tabs>
        <w:ind w:left="851"/>
        <w:jc w:val="both"/>
        <w:textAlignment w:val="baseline"/>
      </w:pPr>
    </w:p>
    <w:p w14:paraId="02E390EF" w14:textId="77777777" w:rsidR="007268D8" w:rsidRDefault="007268D8" w:rsidP="007268D8">
      <w:pPr>
        <w:tabs>
          <w:tab w:val="left" w:pos="1134"/>
        </w:tabs>
        <w:ind w:left="851"/>
        <w:jc w:val="both"/>
        <w:textAlignment w:val="baseline"/>
      </w:pPr>
    </w:p>
    <w:p w14:paraId="67AAE45B" w14:textId="77777777" w:rsidR="007268D8" w:rsidRDefault="007268D8" w:rsidP="007268D8">
      <w:pPr>
        <w:tabs>
          <w:tab w:val="left" w:pos="1134"/>
        </w:tabs>
        <w:ind w:left="851"/>
        <w:jc w:val="both"/>
        <w:textAlignment w:val="baseline"/>
      </w:pPr>
    </w:p>
    <w:p w14:paraId="48A38318" w14:textId="77777777" w:rsidR="007268D8" w:rsidRDefault="007268D8" w:rsidP="007268D8">
      <w:pPr>
        <w:tabs>
          <w:tab w:val="left" w:pos="1134"/>
        </w:tabs>
        <w:ind w:left="851"/>
        <w:jc w:val="both"/>
        <w:textAlignment w:val="baseline"/>
      </w:pPr>
    </w:p>
    <w:p w14:paraId="5DFE062C" w14:textId="77777777" w:rsidR="007268D8" w:rsidRDefault="007268D8" w:rsidP="007268D8">
      <w:pPr>
        <w:tabs>
          <w:tab w:val="left" w:pos="1134"/>
        </w:tabs>
        <w:ind w:left="851"/>
        <w:jc w:val="both"/>
        <w:textAlignment w:val="baseline"/>
      </w:pPr>
    </w:p>
    <w:p w14:paraId="5711AA62" w14:textId="77777777" w:rsidR="007268D8" w:rsidRDefault="007268D8" w:rsidP="007268D8">
      <w:pPr>
        <w:tabs>
          <w:tab w:val="left" w:pos="1134"/>
        </w:tabs>
        <w:ind w:left="851"/>
        <w:jc w:val="both"/>
        <w:textAlignment w:val="baseline"/>
      </w:pPr>
    </w:p>
    <w:p w14:paraId="7E99B17E" w14:textId="3339D04C" w:rsidR="007268D8" w:rsidRPr="007268D8" w:rsidRDefault="007268D8" w:rsidP="00726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12034850"/>
      <w:r w:rsidRPr="007268D8">
        <w:rPr>
          <w:rFonts w:ascii="Times New Roman" w:hAnsi="Times New Roman" w:cs="Times New Roman"/>
          <w:sz w:val="24"/>
          <w:szCs w:val="24"/>
        </w:rPr>
        <w:t>Parengė</w:t>
      </w:r>
    </w:p>
    <w:p w14:paraId="693B1DBD" w14:textId="77777777" w:rsidR="007268D8" w:rsidRPr="007268D8" w:rsidRDefault="007268D8" w:rsidP="00726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D8">
        <w:rPr>
          <w:rFonts w:ascii="Times New Roman" w:hAnsi="Times New Roman" w:cs="Times New Roman"/>
          <w:sz w:val="24"/>
          <w:szCs w:val="24"/>
        </w:rPr>
        <w:t xml:space="preserve">Ekonomikos ir inovacijų ministerijos </w:t>
      </w:r>
    </w:p>
    <w:p w14:paraId="1BF0DC51" w14:textId="77777777" w:rsidR="007268D8" w:rsidRPr="007268D8" w:rsidRDefault="007268D8" w:rsidP="00726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D8">
        <w:rPr>
          <w:rFonts w:ascii="Times New Roman" w:hAnsi="Times New Roman" w:cs="Times New Roman"/>
          <w:sz w:val="24"/>
          <w:szCs w:val="24"/>
        </w:rPr>
        <w:t>Europos Sąjungos investicijų koordinavimo departamento</w:t>
      </w:r>
    </w:p>
    <w:p w14:paraId="0240BE2F" w14:textId="77777777" w:rsidR="007268D8" w:rsidRPr="007268D8" w:rsidRDefault="007268D8" w:rsidP="00726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D8">
        <w:rPr>
          <w:rFonts w:ascii="Times New Roman" w:hAnsi="Times New Roman" w:cs="Times New Roman"/>
          <w:sz w:val="24"/>
          <w:szCs w:val="24"/>
        </w:rPr>
        <w:t>Europos Sąjungos investicijų planavimo skyriaus patarėja</w:t>
      </w:r>
    </w:p>
    <w:p w14:paraId="08CCD1BE" w14:textId="77777777" w:rsidR="007268D8" w:rsidRPr="007268D8" w:rsidRDefault="007268D8" w:rsidP="00726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33EDC" w14:textId="54869045" w:rsidR="007268D8" w:rsidRPr="00CC3E96" w:rsidRDefault="007268D8" w:rsidP="00CC3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D8">
        <w:rPr>
          <w:rFonts w:ascii="Times New Roman" w:hAnsi="Times New Roman" w:cs="Times New Roman"/>
          <w:sz w:val="24"/>
          <w:szCs w:val="24"/>
        </w:rPr>
        <w:t>Edita Rudakaitė-Šaukštel</w:t>
      </w:r>
      <w:bookmarkEnd w:id="0"/>
    </w:p>
    <w:sectPr w:rsidR="007268D8" w:rsidRPr="00CC3E96" w:rsidSect="007A558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23CB"/>
    <w:multiLevelType w:val="hybridMultilevel"/>
    <w:tmpl w:val="1FA6A49C"/>
    <w:lvl w:ilvl="0" w:tplc="5C8E16B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AF6B30"/>
    <w:multiLevelType w:val="hybridMultilevel"/>
    <w:tmpl w:val="F51017E6"/>
    <w:lvl w:ilvl="0" w:tplc="B51455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790467">
    <w:abstractNumId w:val="1"/>
  </w:num>
  <w:num w:numId="2" w16cid:durableId="23254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D8"/>
    <w:rsid w:val="00064EA0"/>
    <w:rsid w:val="000921C1"/>
    <w:rsid w:val="001D3FC6"/>
    <w:rsid w:val="002E113D"/>
    <w:rsid w:val="002E1680"/>
    <w:rsid w:val="00391BC1"/>
    <w:rsid w:val="004256D4"/>
    <w:rsid w:val="00472253"/>
    <w:rsid w:val="006C7DAA"/>
    <w:rsid w:val="00711985"/>
    <w:rsid w:val="007268D8"/>
    <w:rsid w:val="00763948"/>
    <w:rsid w:val="007A5580"/>
    <w:rsid w:val="009B7268"/>
    <w:rsid w:val="009F1AA0"/>
    <w:rsid w:val="00B3165B"/>
    <w:rsid w:val="00B97ECB"/>
    <w:rsid w:val="00C94703"/>
    <w:rsid w:val="00CC3E96"/>
    <w:rsid w:val="00CF628D"/>
    <w:rsid w:val="00D52E56"/>
    <w:rsid w:val="00D55496"/>
    <w:rsid w:val="00DA04D5"/>
    <w:rsid w:val="00DD2FE1"/>
    <w:rsid w:val="00EA2F84"/>
    <w:rsid w:val="00F855B0"/>
    <w:rsid w:val="00FD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7D90"/>
  <w15:chartTrackingRefBased/>
  <w15:docId w15:val="{E159EB86-8A10-4937-92D4-542C56E2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8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8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8D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26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68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8D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268D8"/>
    <w:rPr>
      <w:color w:val="467886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E96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E9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94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947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228D2-DD1A-48F7-B797-5D2278E31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45EE4C-DD19-4E6F-9FA2-BC233084F3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F562CD-FC0F-4763-A004-2B7914CF6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1119</Words>
  <Characters>639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Rudakaitė-Šaukštel</dc:creator>
  <cp:keywords/>
  <dc:description/>
  <cp:lastModifiedBy>Jurgita Vilūnienė</cp:lastModifiedBy>
  <cp:revision>2</cp:revision>
  <dcterms:created xsi:type="dcterms:W3CDTF">2026-02-23T07:59:00Z</dcterms:created>
  <dcterms:modified xsi:type="dcterms:W3CDTF">2026-02-23T07:59:00Z</dcterms:modified>
</cp:coreProperties>
</file>