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3CB8" w14:textId="77777777" w:rsidR="00675A68" w:rsidRDefault="00CB438D" w:rsidP="00A0769E">
      <w:pPr>
        <w:spacing w:before="160"/>
        <w:jc w:val="center"/>
        <w:rPr>
          <w:b/>
          <w:caps/>
        </w:rPr>
      </w:pPr>
      <w:r>
        <w:rPr>
          <w:noProof/>
          <w:lang w:eastAsia="lt-LT"/>
        </w:rPr>
        <w:drawing>
          <wp:anchor distT="0" distB="0" distL="114300" distR="114300" simplePos="0" relativeHeight="251658240"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07DEF7C9" w:rsidR="00B86C4D" w:rsidRDefault="00B86C4D" w:rsidP="00A0769E">
      <w:pPr>
        <w:spacing w:before="40"/>
        <w:jc w:val="center"/>
        <w:rPr>
          <w:sz w:val="17"/>
        </w:rPr>
      </w:pPr>
      <w:r>
        <w:rPr>
          <w:sz w:val="17"/>
        </w:rPr>
        <w:t xml:space="preserve">Biudžetinė įstaiga, </w:t>
      </w:r>
      <w:r w:rsidR="00B3627D" w:rsidRPr="00B3627D">
        <w:rPr>
          <w:sz w:val="17"/>
        </w:rPr>
        <w:t>Šeimyniškių g. 19</w:t>
      </w:r>
      <w:r>
        <w:rPr>
          <w:sz w:val="17"/>
        </w:rPr>
        <w:t xml:space="preserve">, </w:t>
      </w:r>
      <w:r w:rsidR="00A06806" w:rsidRPr="00A06806">
        <w:rPr>
          <w:sz w:val="17"/>
        </w:rPr>
        <w:t>LT-09236</w:t>
      </w:r>
      <w:r>
        <w:rPr>
          <w:sz w:val="17"/>
        </w:rPr>
        <w:t xml:space="preserve"> Vilnius, tel. </w:t>
      </w:r>
      <w:r w:rsidR="00C91700">
        <w:rPr>
          <w:sz w:val="17"/>
        </w:rPr>
        <w:t>+ 370</w:t>
      </w:r>
      <w:r>
        <w:rPr>
          <w:sz w:val="17"/>
        </w:rPr>
        <w:t xml:space="preserve"> 706 64 845,</w:t>
      </w:r>
      <w:r>
        <w:rPr>
          <w:sz w:val="17"/>
        </w:rPr>
        <w:br/>
        <w:t xml:space="preserve">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1"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E35D8E"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cdyugEAAGQDAAAOAAAAZHJzL2Uyb0RvYy54bWysU8Fu2zAMvQ/YPwi6L06ypdiMOD2k6y7d FqDdBzCSbAuTRYFU4uTvJ6lxNnS3oj4Qoig+Pj7S69vT4MTREFv0jVzM5lIYr1Bb3zXy19P9h89S cASvwaE3jTwblreb9+/WY6jNEnt02pBIIJ7rMTSyjzHUVcWqNwPwDIPxKdgiDRCTS12lCcaEPrhq OZ/fVCOSDoTKMKfbu+eg3BT8tjUq/mxbNlG4RiZusVgqdp9ttVlD3RGE3qoLDXgFiwGsT0WvUHcQ QRzI/gc1WEXI2MaZwqHCtrXKlB5SN4v5i24eewim9JLE4XCVid8OVv04bv2OMnV18o/hAdVvFh63 PfjOFAJP55AGt8hSVWPg+pqSHQ47EvvxO+r0Bg4RiwqnloYMmfoTpyL2+Sq2OUWh0uXqy/LTapVm oqZYBfWUGIjjN4ODyIdGciSwXR+36H0aKdKilIHjA8dMC+opIVf1eG+dK5N1XoyNvPmY6uQIo7M6 B4tD3X7rSBwh70b5So8vnhEevC5gvQH99XKOYN3zORV3PuOZsm4XRpM2eRG53qM+72gSMI2ycL6s Xd6Vf/0i89+fY/MHAAD//wMAUEsDBBQABgAIAAAAIQBQGPAa2QAAAAYBAAAPAAAAZHJzL2Rvd25y ZXYueG1sTI4xT8MwFIR3JP6D9SqxtU4rsEqIUyEQExNph4xO/JpEjZ+j2E3Sf8+DBabT6U53X3ZY XC8mHEPnScN2k4BAqr3tqNFwOn6s9yBCNGRN7wk13DDAIb+/y0xq/UxfOBWxETxCITUa2hiHVMpQ t+hM2PgBibOzH52JbMdG2tHMPO56uUsSJZ3piB9aM+Bbi/WluDoNR/9+7p7KotqXvlRTgvPnrZi1 flgtry8gIi7xrww/+IwOOTNV/ko2iF7DWilusm5BcPy8U48gql8v80z+x8+/AQAA//8DAFBLAQIt ABQABgAIAAAAIQC2gziS/gAAAOEBAAATAAAAAAAAAAAAAAAAAAAAAABbQ29udGVudF9UeXBlc10u eG1sUEsBAi0AFAAGAAgAAAAhADj9If/WAAAAlAEAAAsAAAAAAAAAAAAAAAAALwEAAF9yZWxzLy5y ZWxzUEsBAi0AFAAGAAgAAAAhACWpx3K6AQAAZAMAAA4AAAAAAAAAAAAAAAAALgIAAGRycy9lMm9E b2MueG1sUEsBAi0AFAAGAAgAAAAhAFAY8BrZAAAABgEAAA8AAAAAAAAAAAAAAAAAFAQAAGRycy9k b3ducmV2LnhtbFBLBQYAAAAABAAEAPMAAAAaBQAAAAA= " strokeweight=".5pt">
                <v:shadow color="#7f7f7f" opacity=".5" offset="1pt"/>
              </v:shape>
            </w:pict>
          </mc:Fallback>
        </mc:AlternateContent>
      </w:r>
    </w:p>
    <w:tbl>
      <w:tblPr>
        <w:tblW w:w="9356" w:type="dxa"/>
        <w:tblLayout w:type="fixed"/>
        <w:tblCellMar>
          <w:left w:w="0" w:type="dxa"/>
          <w:right w:w="28" w:type="dxa"/>
        </w:tblCellMar>
        <w:tblLook w:val="04A0" w:firstRow="1" w:lastRow="0" w:firstColumn="1" w:lastColumn="0" w:noHBand="0" w:noVBand="1"/>
      </w:tblPr>
      <w:tblGrid>
        <w:gridCol w:w="4678"/>
        <w:gridCol w:w="709"/>
        <w:gridCol w:w="1526"/>
        <w:gridCol w:w="2443"/>
      </w:tblGrid>
      <w:tr w:rsidR="00D12F33" w14:paraId="32C4B243" w14:textId="77777777" w:rsidTr="00A97031">
        <w:trPr>
          <w:cantSplit/>
        </w:trPr>
        <w:tc>
          <w:tcPr>
            <w:tcW w:w="4678" w:type="dxa"/>
            <w:vMerge w:val="restart"/>
            <w:hideMark/>
          </w:tcPr>
          <w:p w14:paraId="75418FBD" w14:textId="577C494F" w:rsidR="00DF652B" w:rsidRDefault="004050F9" w:rsidP="00A06806">
            <w:pPr>
              <w:jc w:val="left"/>
            </w:pPr>
            <w:r w:rsidRPr="00C74D82">
              <w:rPr>
                <w:szCs w:val="24"/>
              </w:rPr>
              <w:t>Lietuvos Respublikos Vyriausybės kanceliarijai</w:t>
            </w:r>
          </w:p>
          <w:p w14:paraId="046AD35A" w14:textId="1E9AD695" w:rsidR="00D12F33" w:rsidRDefault="00D12F33" w:rsidP="00A06806">
            <w:pPr>
              <w:jc w:val="left"/>
            </w:pPr>
          </w:p>
        </w:tc>
        <w:tc>
          <w:tcPr>
            <w:tcW w:w="709" w:type="dxa"/>
          </w:tcPr>
          <w:p w14:paraId="113ACC62" w14:textId="77777777" w:rsidR="00D12F33" w:rsidRDefault="00D12F33" w:rsidP="00A06806">
            <w:pPr>
              <w:ind w:firstLine="720"/>
              <w:jc w:val="left"/>
            </w:pPr>
          </w:p>
        </w:tc>
        <w:tc>
          <w:tcPr>
            <w:tcW w:w="1526" w:type="dxa"/>
            <w:hideMark/>
          </w:tcPr>
          <w:p w14:paraId="17BF9748" w14:textId="61FC1FB1" w:rsidR="00D12F33" w:rsidRDefault="004D701A" w:rsidP="00A06806">
            <w:pPr>
              <w:jc w:val="left"/>
            </w:pPr>
            <w:r>
              <w:t>2025-</w:t>
            </w:r>
          </w:p>
        </w:tc>
        <w:tc>
          <w:tcPr>
            <w:tcW w:w="2443" w:type="dxa"/>
            <w:hideMark/>
          </w:tcPr>
          <w:p w14:paraId="2C1B6A2B" w14:textId="2F8F54D3" w:rsidR="00D12F33" w:rsidRDefault="00D12F33" w:rsidP="00A06806">
            <w:pPr>
              <w:tabs>
                <w:tab w:val="center" w:pos="1349"/>
              </w:tabs>
            </w:pPr>
            <w:r>
              <w:tab/>
            </w:r>
          </w:p>
        </w:tc>
      </w:tr>
      <w:tr w:rsidR="00D12F33" w14:paraId="57A3F435" w14:textId="77777777" w:rsidTr="00A97031">
        <w:trPr>
          <w:cantSplit/>
        </w:trPr>
        <w:tc>
          <w:tcPr>
            <w:tcW w:w="4678" w:type="dxa"/>
            <w:vMerge/>
            <w:vAlign w:val="center"/>
            <w:hideMark/>
          </w:tcPr>
          <w:p w14:paraId="3EF7887C" w14:textId="77777777" w:rsidR="00D12F33" w:rsidRDefault="00D12F33" w:rsidP="00A06806">
            <w:pPr>
              <w:jc w:val="left"/>
            </w:pPr>
          </w:p>
        </w:tc>
        <w:tc>
          <w:tcPr>
            <w:tcW w:w="709" w:type="dxa"/>
          </w:tcPr>
          <w:p w14:paraId="393BD636" w14:textId="77777777" w:rsidR="00D12F33" w:rsidRDefault="00D12F33" w:rsidP="00A06806">
            <w:pPr>
              <w:ind w:firstLine="720"/>
              <w:jc w:val="left"/>
            </w:pPr>
          </w:p>
        </w:tc>
        <w:tc>
          <w:tcPr>
            <w:tcW w:w="1526" w:type="dxa"/>
            <w:hideMark/>
          </w:tcPr>
          <w:p w14:paraId="4795B54D" w14:textId="465760B5" w:rsidR="00D12F33" w:rsidRDefault="00D12F33" w:rsidP="00A06806">
            <w:pPr>
              <w:jc w:val="left"/>
            </w:pPr>
          </w:p>
        </w:tc>
        <w:tc>
          <w:tcPr>
            <w:tcW w:w="2443" w:type="dxa"/>
            <w:hideMark/>
          </w:tcPr>
          <w:p w14:paraId="55592316" w14:textId="030DBE38" w:rsidR="00D12F33" w:rsidRDefault="00D12F33" w:rsidP="00A06806"/>
        </w:tc>
      </w:tr>
      <w:tr w:rsidR="00D12F33" w14:paraId="40A35D01" w14:textId="77777777" w:rsidTr="00A97031">
        <w:trPr>
          <w:cantSplit/>
        </w:trPr>
        <w:tc>
          <w:tcPr>
            <w:tcW w:w="4678" w:type="dxa"/>
          </w:tcPr>
          <w:p w14:paraId="52CE98AA" w14:textId="77777777" w:rsidR="00D12F33" w:rsidRDefault="00D12F33" w:rsidP="00A06806">
            <w:pPr>
              <w:jc w:val="left"/>
            </w:pPr>
          </w:p>
          <w:p w14:paraId="47DC80B3" w14:textId="77777777" w:rsidR="0085423F" w:rsidRDefault="0085423F" w:rsidP="00A06806">
            <w:pPr>
              <w:jc w:val="left"/>
            </w:pPr>
          </w:p>
        </w:tc>
        <w:tc>
          <w:tcPr>
            <w:tcW w:w="709" w:type="dxa"/>
          </w:tcPr>
          <w:p w14:paraId="71423EFF" w14:textId="77777777" w:rsidR="00D12F33" w:rsidRDefault="00D12F33" w:rsidP="00A06806">
            <w:pPr>
              <w:ind w:firstLine="720"/>
              <w:jc w:val="left"/>
            </w:pPr>
          </w:p>
        </w:tc>
        <w:tc>
          <w:tcPr>
            <w:tcW w:w="1526" w:type="dxa"/>
          </w:tcPr>
          <w:p w14:paraId="1577B307" w14:textId="77777777" w:rsidR="00D12F33" w:rsidRDefault="00D12F33" w:rsidP="00A06806">
            <w:pPr>
              <w:jc w:val="left"/>
            </w:pPr>
          </w:p>
        </w:tc>
        <w:tc>
          <w:tcPr>
            <w:tcW w:w="2443" w:type="dxa"/>
          </w:tcPr>
          <w:p w14:paraId="2C1BC6B8" w14:textId="77777777" w:rsidR="00D12F33" w:rsidRDefault="00D12F33" w:rsidP="00A06806"/>
        </w:tc>
      </w:tr>
    </w:tbl>
    <w:p w14:paraId="1BB7C1C3" w14:textId="0C58EC8F" w:rsidR="000C100E" w:rsidRPr="000C100E" w:rsidRDefault="00D4183F" w:rsidP="000C100E">
      <w:pPr>
        <w:rPr>
          <w:b/>
          <w:bCs/>
          <w:caps/>
        </w:rPr>
      </w:pPr>
      <w:r>
        <w:rPr>
          <w:b/>
          <w:bCs/>
          <w:caps/>
        </w:rPr>
        <w:t>dėl</w:t>
      </w:r>
      <w:r w:rsidR="00F65E0D">
        <w:rPr>
          <w:b/>
          <w:bCs/>
          <w:caps/>
        </w:rPr>
        <w:t xml:space="preserve"> </w:t>
      </w:r>
      <w:r w:rsidR="00400E84" w:rsidRPr="00A46768">
        <w:rPr>
          <w:b/>
          <w:szCs w:val="24"/>
        </w:rPr>
        <w:t>INFORMACIJOS PATEIKIMO</w:t>
      </w:r>
    </w:p>
    <w:p w14:paraId="2C26C481" w14:textId="739107F7" w:rsidR="00D4183F" w:rsidRPr="009375D5" w:rsidRDefault="00D4183F" w:rsidP="00D12F33">
      <w:pPr>
        <w:rPr>
          <w:caps/>
        </w:rPr>
      </w:pPr>
    </w:p>
    <w:p w14:paraId="00030E6C" w14:textId="77777777" w:rsidR="00A97031" w:rsidRPr="009375D5" w:rsidRDefault="00A97031" w:rsidP="00D12F33"/>
    <w:p w14:paraId="62A21816" w14:textId="35F712EE" w:rsidR="006B6557" w:rsidRDefault="006B6557" w:rsidP="006B6557">
      <w:pPr>
        <w:spacing w:line="276" w:lineRule="auto"/>
        <w:ind w:firstLine="709"/>
        <w:rPr>
          <w:szCs w:val="24"/>
        </w:rPr>
      </w:pPr>
      <w:r>
        <w:t>Įgyvendindama Lietuvos Respublikos Vyriausybės 2017 m. gegužės 10 d. nutarimo Nr. 344 „Dėl Nacionalinės pramonės konkurencingumo komisijos „Pramonė 4.0“ sudarymo“ 2.6 papunktį, Ekonomikos ir inovacijų ministerija teikia informaciją apie Nacionalinės pramonės konkurencingumo komisijos „Pramonė 4.0“</w:t>
      </w:r>
      <w:r w:rsidR="00B228E8">
        <w:t xml:space="preserve"> (toliau – Komisija)</w:t>
      </w:r>
      <w:r>
        <w:t xml:space="preserve"> </w:t>
      </w:r>
      <w:r w:rsidR="00F24D37">
        <w:t>2024</w:t>
      </w:r>
      <w:r w:rsidR="000F75A3">
        <w:t xml:space="preserve"> m.</w:t>
      </w:r>
      <w:r w:rsidR="00F24D37">
        <w:t xml:space="preserve"> ir 2025</w:t>
      </w:r>
      <w:r>
        <w:t xml:space="preserve"> m</w:t>
      </w:r>
      <w:r w:rsidR="008F5C36">
        <w:t xml:space="preserve">. </w:t>
      </w:r>
      <w:r w:rsidR="00C67598">
        <w:t>laikotarpiu vykdytą</w:t>
      </w:r>
      <w:r>
        <w:t xml:space="preserve"> veiklą.</w:t>
      </w:r>
    </w:p>
    <w:p w14:paraId="5A74C06B" w14:textId="1A6038FD" w:rsidR="00356302" w:rsidRDefault="00B228E8" w:rsidP="006B6557">
      <w:pPr>
        <w:spacing w:line="276" w:lineRule="auto"/>
        <w:ind w:firstLine="709"/>
      </w:pPr>
      <w:r>
        <w:t xml:space="preserve">Vadovaujantis gerosios praktikos principais, </w:t>
      </w:r>
      <w:r w:rsidR="00685BA7">
        <w:t xml:space="preserve">aktualūs </w:t>
      </w:r>
      <w:r>
        <w:t xml:space="preserve">pramonės politikos klausimai </w:t>
      </w:r>
      <w:r w:rsidR="000218C4">
        <w:t>svarstomi ir sprendžiami taikant</w:t>
      </w:r>
      <w:r>
        <w:t xml:space="preserve"> „iš apačios į viršų“ princip</w:t>
      </w:r>
      <w:r w:rsidR="00A02620">
        <w:t>ą</w:t>
      </w:r>
      <w:r>
        <w:t xml:space="preserve"> – pradedant nuo tematinių darbo grupių</w:t>
      </w:r>
      <w:r w:rsidRPr="26F2C50A">
        <w:rPr>
          <w:rStyle w:val="FootnoteReference"/>
        </w:rPr>
        <w:footnoteReference w:id="1"/>
      </w:r>
      <w:r w:rsidR="00A02620">
        <w:t xml:space="preserve"> lygmens</w:t>
      </w:r>
      <w:r>
        <w:t>.</w:t>
      </w:r>
      <w:r w:rsidR="008A1159">
        <w:t xml:space="preserve"> </w:t>
      </w:r>
      <w:r w:rsidR="00F333AB" w:rsidRPr="00F333AB">
        <w:t xml:space="preserve">Toks darbo modelis </w:t>
      </w:r>
      <w:r w:rsidR="00FA5AAB" w:rsidRPr="00FA5AAB">
        <w:t>leidžia klausimus spręsti arčiausiai jų praktinio įgyvendinimo</w:t>
      </w:r>
      <w:r w:rsidR="00FA5AAB">
        <w:t xml:space="preserve">, </w:t>
      </w:r>
      <w:r w:rsidR="00F333AB" w:rsidRPr="00F333AB">
        <w:t>užtikrin</w:t>
      </w:r>
      <w:r w:rsidR="00F333AB">
        <w:t>a</w:t>
      </w:r>
      <w:r w:rsidR="00F333AB" w:rsidRPr="00F333AB">
        <w:t xml:space="preserve"> proporcingą sprendimų priėmimą, efektyv</w:t>
      </w:r>
      <w:r w:rsidR="006D6002">
        <w:t>ų</w:t>
      </w:r>
      <w:r w:rsidR="00F333AB" w:rsidRPr="00F333AB">
        <w:t xml:space="preserve"> institucini</w:t>
      </w:r>
      <w:r w:rsidR="006D6002">
        <w:t>ų</w:t>
      </w:r>
      <w:r w:rsidR="00F333AB" w:rsidRPr="00F333AB">
        <w:t xml:space="preserve"> ir ekspertini</w:t>
      </w:r>
      <w:r w:rsidR="00DC169A">
        <w:t>ų</w:t>
      </w:r>
      <w:r w:rsidR="00F333AB" w:rsidRPr="00F333AB">
        <w:t xml:space="preserve"> ištekli</w:t>
      </w:r>
      <w:r w:rsidR="00DC169A">
        <w:t>ų panaudojimą</w:t>
      </w:r>
      <w:r w:rsidR="00F333AB" w:rsidRPr="00F333AB">
        <w:t xml:space="preserve"> bei </w:t>
      </w:r>
      <w:r w:rsidR="00DC169A">
        <w:t xml:space="preserve">padeda </w:t>
      </w:r>
      <w:r w:rsidR="00F333AB" w:rsidRPr="00F333AB">
        <w:t>išvengti perteklinių koordinacinių procedūrų, kartu išlaikant galimybę operatyviai eskaluoti strateginės reikšmės klausimus Komisijos lygmeniu</w:t>
      </w:r>
      <w:r w:rsidR="002D0C6A">
        <w:t xml:space="preserve">. </w:t>
      </w:r>
    </w:p>
    <w:p w14:paraId="2B11F3B2" w14:textId="410971CC" w:rsidR="00231D95" w:rsidRDefault="00C323B5" w:rsidP="006B6557">
      <w:pPr>
        <w:spacing w:line="276" w:lineRule="auto"/>
        <w:ind w:firstLine="709"/>
      </w:pPr>
      <w:r w:rsidRPr="00C323B5">
        <w:t>2024 m. ir 2025 m. vykusių teminių darbo grupių posėdžių metu nagrinėti klausimai buvo sprendžiami teminių darbo grupių kompetencijos ribose ir nereikalavo papildomo politinio ar strateginio sprendimo Komisijos ar Koordinacinės grupės lygmeniu.</w:t>
      </w:r>
      <w:r w:rsidR="00EB7006">
        <w:t xml:space="preserve"> Atsižvelgiant į tai, </w:t>
      </w:r>
      <w:r w:rsidR="00F56FB8">
        <w:t xml:space="preserve">Koordinacinės grupės </w:t>
      </w:r>
      <w:r w:rsidR="00EB7006">
        <w:t>i</w:t>
      </w:r>
      <w:r w:rsidR="00F56FB8">
        <w:t xml:space="preserve">r </w:t>
      </w:r>
      <w:r w:rsidR="00E74522">
        <w:t xml:space="preserve">Komisijos </w:t>
      </w:r>
      <w:r w:rsidR="00960C3D">
        <w:t>posėdžių organizavimo poreikis minėtu laikotarpiu nekilo</w:t>
      </w:r>
      <w:r w:rsidR="0046379E">
        <w:t>, t</w:t>
      </w:r>
      <w:r w:rsidR="007B470B">
        <w:t>odėl</w:t>
      </w:r>
      <w:r w:rsidR="00E37092">
        <w:t xml:space="preserve"> 2024 m. ir </w:t>
      </w:r>
      <w:r w:rsidR="006B6557">
        <w:t>202</w:t>
      </w:r>
      <w:r w:rsidR="006316F0">
        <w:t>5</w:t>
      </w:r>
      <w:r w:rsidR="006B6557">
        <w:t xml:space="preserve"> m.</w:t>
      </w:r>
      <w:r w:rsidR="00B228E8">
        <w:t xml:space="preserve"> </w:t>
      </w:r>
      <w:r w:rsidR="00F56FB8">
        <w:t xml:space="preserve">nei Koordinacinės grupės, nei </w:t>
      </w:r>
      <w:r w:rsidR="00B228E8">
        <w:t>Komisijos</w:t>
      </w:r>
      <w:r w:rsidR="006B6557">
        <w:t xml:space="preserve"> posėdži</w:t>
      </w:r>
      <w:r w:rsidR="0046379E">
        <w:t>ai</w:t>
      </w:r>
      <w:r w:rsidR="006B6557">
        <w:t xml:space="preserve"> nebuvo </w:t>
      </w:r>
      <w:r w:rsidR="0046379E">
        <w:t>organizuoti</w:t>
      </w:r>
      <w:r w:rsidR="006B6557">
        <w:t>.</w:t>
      </w:r>
    </w:p>
    <w:p w14:paraId="05A88E99" w14:textId="655FE2FC" w:rsidR="002E521D" w:rsidRDefault="002D5E48" w:rsidP="006B6557">
      <w:pPr>
        <w:spacing w:line="276" w:lineRule="auto"/>
        <w:ind w:firstLine="709"/>
      </w:pPr>
      <w:r w:rsidRPr="002D5E48">
        <w:t xml:space="preserve">Atsižvelgiant į pasikeitusias nacionalines ir Europos Sąjungos pramonės politikos aplinkybes, technologinę pažangą bei didėjančius atsparumo ir saugumo iššūkius, kilo poreikis </w:t>
      </w:r>
      <w:r w:rsidR="00320635">
        <w:t xml:space="preserve">iš esmės </w:t>
      </w:r>
      <w:r w:rsidRPr="002D5E48">
        <w:t>atnaujinti Nacionalinės pramonės konkurencingumo komisijos „Pramonė 4.0“ veiklą</w:t>
      </w:r>
      <w:r w:rsidR="001C0C24">
        <w:t xml:space="preserve"> ir jos institucinį vaidmenį</w:t>
      </w:r>
      <w:r w:rsidRPr="002D5E48">
        <w:t xml:space="preserve">. Siekdama užtikrinti ilgalaikę pramonės pažangą, konkurencingumą ir atsparumą, Ekonomikos ir inovacijų ministerija planuoja </w:t>
      </w:r>
      <w:r w:rsidR="00243C59" w:rsidRPr="00491F1D">
        <w:t>20</w:t>
      </w:r>
      <w:r w:rsidR="00243C59">
        <w:t xml:space="preserve">26 m. </w:t>
      </w:r>
      <w:r w:rsidRPr="002D5E48">
        <w:t>peržiūrėti ir atnaujinti Komisijos veiklos modelį</w:t>
      </w:r>
      <w:r w:rsidR="00D23706">
        <w:t>, p</w:t>
      </w:r>
      <w:r w:rsidR="00D23706" w:rsidRPr="00D23706">
        <w:t>ritaikant jį prie aktualių nacionalinių ir Europos Sąjungos pramonės politikos prioritetų.</w:t>
      </w:r>
      <w:r w:rsidRPr="002D5E48">
        <w:t xml:space="preserve"> Numatyta atnaujinti ne tik teminių darbo grupių struktūrą ir veiklos kryptis, bet ir pačios Komisijos bei jos koordinacinės grupės sudėtį, sustiprinant tarpsektorinį bendradarbiavimą ir ekspertinį potencialą. Taip pat planuojama nustatyti naujas, į aktualius nacionalinius ir Europos Sąjungos pramonės politikos prioritetus orientuotas Komisijos užduotis, skirtas pramonės skaitmeninimui, technologiniam atsinaujinimui, atsparių vertės grandinių kūrimui ir strateginio savarankiškumo stiprinimui. Siekiant užtikrinti tikslingą ir aktualią šių užduočių formuluotę, </w:t>
      </w:r>
      <w:r w:rsidR="00867215">
        <w:t xml:space="preserve">2025 m. </w:t>
      </w:r>
      <w:r w:rsidRPr="002D5E48">
        <w:t>suburtos atitinkamos teminės darbo grupės</w:t>
      </w:r>
      <w:r w:rsidR="002E521D">
        <w:t>:</w:t>
      </w:r>
    </w:p>
    <w:p w14:paraId="68E992C7" w14:textId="77777777" w:rsidR="00392345" w:rsidRPr="00392345" w:rsidRDefault="00392345" w:rsidP="00392345">
      <w:pPr>
        <w:pStyle w:val="ListParagraph"/>
        <w:numPr>
          <w:ilvl w:val="0"/>
          <w:numId w:val="8"/>
        </w:numPr>
        <w:tabs>
          <w:tab w:val="left" w:pos="284"/>
          <w:tab w:val="left" w:pos="1134"/>
        </w:tabs>
        <w:ind w:left="0" w:firstLine="709"/>
      </w:pPr>
      <w:r w:rsidRPr="00392345">
        <w:lastRenderedPageBreak/>
        <w:t>Pramonės transformacijos darbo grupė skirta rengti ir teikti rekomendacijas ir kitą analitinę informaciją skaitmeninimo, technologinio atsinaujinimo ir energinio efektyvumo iššūkių sprendimui, taip pat skirta rengti ir teikti pasiūlymus dėl reguliacinių, finansinių ir ekonominių priemonių, kurios paskatintų Lietuvos pramonės skaitmeninimo sprendimų diegimą, technologinį atsinaujinimą ir energijos vartojimo efektyvumą šio sektoriaus įmonėse;</w:t>
      </w:r>
    </w:p>
    <w:p w14:paraId="63B0B9A7" w14:textId="1130BAB4" w:rsidR="00392345" w:rsidRPr="00392345" w:rsidRDefault="00392345" w:rsidP="00392345">
      <w:pPr>
        <w:pStyle w:val="ListParagraph"/>
        <w:numPr>
          <w:ilvl w:val="0"/>
          <w:numId w:val="8"/>
        </w:numPr>
        <w:tabs>
          <w:tab w:val="left" w:pos="284"/>
          <w:tab w:val="left" w:pos="1134"/>
        </w:tabs>
        <w:ind w:left="0" w:firstLine="709"/>
      </w:pPr>
      <w:r w:rsidRPr="00392345">
        <w:t xml:space="preserve">Technologijų ir inovacijų darbo grupė skirta rengti ir teikti rekomendacijas ir kitą analitinę informaciją </w:t>
      </w:r>
      <w:r w:rsidR="000F49C7">
        <w:t>kuriant</w:t>
      </w:r>
      <w:r w:rsidRPr="00392345">
        <w:t xml:space="preserve"> ir plėtojant inovacijas ir pažangių technologijų pritaikymą gamybos bei paslaugų sektoriuose, taip pat skirta rengti ir teikti pasiūlymus dėl reguliacinių, finansinių ir ekonominių priemonių, kurios paskatintų inovacijomis grįstą pažangių technologijų </w:t>
      </w:r>
      <w:r w:rsidR="00AC1B0C">
        <w:t>pri</w:t>
      </w:r>
      <w:r w:rsidRPr="00392345">
        <w:t>taikymą gamybos ir paslaugų sektoriuose;</w:t>
      </w:r>
    </w:p>
    <w:p w14:paraId="0DCF21F3" w14:textId="77777777" w:rsidR="00392345" w:rsidRPr="00392345" w:rsidRDefault="00392345" w:rsidP="00392345">
      <w:pPr>
        <w:pStyle w:val="ListParagraph"/>
        <w:numPr>
          <w:ilvl w:val="0"/>
          <w:numId w:val="8"/>
        </w:numPr>
        <w:tabs>
          <w:tab w:val="left" w:pos="284"/>
          <w:tab w:val="left" w:pos="1134"/>
        </w:tabs>
        <w:ind w:left="0" w:firstLine="709"/>
      </w:pPr>
      <w:r w:rsidRPr="00392345">
        <w:t>Ateities talentų ir įgūdžių darbo grupės skirta rengti ir teikti rekomendacijas ir kitą analitinę informaciją inovacijų ir pažangių technologijų taikymui reikiamų kompetencijų, įgūdžių ir juos turinčių specialistų poreikių identifikavimui bei jų pasiūlos užtikrinimui, taip pat skirta rengti ir teikti pasiūlymus dėl reguliacinių, finansinių ir ekonominių priemonių, kurios paskatintų inovacijų ir pažangių technologijų taikymui reikiamų kompetencijų, įgūdžių ir juos turinčių specialistų poreikius;</w:t>
      </w:r>
    </w:p>
    <w:p w14:paraId="5E56186E" w14:textId="77777777" w:rsidR="00392345" w:rsidRPr="00392345" w:rsidRDefault="00392345" w:rsidP="00392345">
      <w:pPr>
        <w:pStyle w:val="ListParagraph"/>
        <w:numPr>
          <w:ilvl w:val="0"/>
          <w:numId w:val="8"/>
        </w:numPr>
        <w:tabs>
          <w:tab w:val="left" w:pos="284"/>
          <w:tab w:val="left" w:pos="1134"/>
        </w:tabs>
        <w:ind w:left="0" w:firstLine="709"/>
      </w:pPr>
      <w:r w:rsidRPr="00392345">
        <w:t>Ukrainos atstatymo darbo grupės skirta rengti ir teikti rekomendacijas ir kitą analitinę informaciją dėl galimo Lietuvos pramonės įmonių prisidėjimo prie Ukrainos atstatymo, taip pat skirta rengti ir teikti pasiūlymus dėl reguliacinių, finansinių ir ekonominių bei kitų bendradarbiavimo priemonių, kurios paskatintų Lietuvos pramonę aktyviai įsitraukti į Ukrainos atstatymo procesus ir vertės grandines;</w:t>
      </w:r>
    </w:p>
    <w:p w14:paraId="27F413CC" w14:textId="42E0B517" w:rsidR="00392345" w:rsidRPr="00392345" w:rsidRDefault="00392345" w:rsidP="00392345">
      <w:pPr>
        <w:pStyle w:val="ListParagraph"/>
        <w:numPr>
          <w:ilvl w:val="0"/>
          <w:numId w:val="8"/>
        </w:numPr>
        <w:tabs>
          <w:tab w:val="left" w:pos="284"/>
          <w:tab w:val="left" w:pos="1134"/>
        </w:tabs>
        <w:ind w:left="0" w:firstLine="709"/>
      </w:pPr>
      <w:r w:rsidRPr="00392345">
        <w:t>Dvejopos paskirties bei gynybos ir saugumo pramonės darbo grupė skirta rengti rekomendacijas ir analitinę informaciją, siekiant skatinti inovacijas ir investicijas šioje srityje. Jos tikslas – didinti pramonės konkurencingumą, sudaryti sąlygas aprūpinti nacionalinio saugumo institucijas dvejopo naudojimo ir gynybos produktais, skatinti lietuviškos kilmės produktų eksportą</w:t>
      </w:r>
      <w:r w:rsidR="00FA31C1">
        <w:t xml:space="preserve"> ir investicijas</w:t>
      </w:r>
      <w:r w:rsidRPr="00392345">
        <w:t xml:space="preserve">. Taip pat darbo grupė </w:t>
      </w:r>
      <w:r w:rsidR="005E6071">
        <w:t>stiprins</w:t>
      </w:r>
      <w:r w:rsidRPr="00392345">
        <w:t xml:space="preserve"> viešojo sektoriaus, mokslo ir verslo bendradarbiavimą bei teikia pasiūlymus dėl reguliacinių ir finansinių priemonių, skatinančių sektoriaus augimą.</w:t>
      </w:r>
    </w:p>
    <w:p w14:paraId="17EC5D9A" w14:textId="5862FF50" w:rsidR="00895187" w:rsidRPr="005D3A4F" w:rsidRDefault="00895187" w:rsidP="00392345">
      <w:pPr>
        <w:pStyle w:val="ListParagraph"/>
        <w:tabs>
          <w:tab w:val="left" w:pos="993"/>
        </w:tabs>
        <w:ind w:left="0" w:firstLine="709"/>
      </w:pPr>
    </w:p>
    <w:p w14:paraId="6AC52777" w14:textId="53A87EE5" w:rsidR="006B6557" w:rsidRPr="00FF3C70" w:rsidRDefault="006B6557" w:rsidP="006B6557">
      <w:pPr>
        <w:spacing w:line="276" w:lineRule="auto"/>
        <w:ind w:firstLine="709"/>
        <w:rPr>
          <w:b/>
          <w:bCs/>
        </w:rPr>
      </w:pPr>
      <w:r w:rsidRPr="00FF3C70">
        <w:rPr>
          <w:b/>
          <w:bCs/>
        </w:rPr>
        <w:t>202</w:t>
      </w:r>
      <w:r w:rsidR="006919A2" w:rsidRPr="00FF3C70">
        <w:rPr>
          <w:b/>
          <w:bCs/>
        </w:rPr>
        <w:t>4</w:t>
      </w:r>
      <w:r w:rsidR="00FE297C" w:rsidRPr="00FF3C70">
        <w:rPr>
          <w:b/>
          <w:bCs/>
        </w:rPr>
        <w:t xml:space="preserve"> m.</w:t>
      </w:r>
      <w:r w:rsidR="006919A2" w:rsidRPr="00FF3C70">
        <w:rPr>
          <w:b/>
          <w:bCs/>
        </w:rPr>
        <w:t xml:space="preserve"> ir 2025</w:t>
      </w:r>
      <w:r w:rsidRPr="00FF3C70">
        <w:rPr>
          <w:b/>
          <w:bCs/>
        </w:rPr>
        <w:t xml:space="preserve"> m. įvykę tematinių darbo grupių posėdžiai ir apsvarstyti klausimai:</w:t>
      </w:r>
    </w:p>
    <w:p w14:paraId="0FA18B76" w14:textId="77777777" w:rsidR="00BE799F" w:rsidRDefault="00BE799F" w:rsidP="00BE799F">
      <w:pPr>
        <w:pStyle w:val="ListParagraph"/>
        <w:numPr>
          <w:ilvl w:val="0"/>
          <w:numId w:val="7"/>
        </w:numPr>
        <w:tabs>
          <w:tab w:val="left" w:pos="993"/>
        </w:tabs>
        <w:spacing w:line="276" w:lineRule="auto"/>
        <w:ind w:left="0" w:firstLine="709"/>
      </w:pPr>
      <w:r w:rsidRPr="00637694">
        <w:rPr>
          <w:b/>
          <w:bCs/>
        </w:rPr>
        <w:t>Pramonės skaitmenizavimo darbo grupė</w:t>
      </w:r>
      <w:r>
        <w:t>:</w:t>
      </w:r>
    </w:p>
    <w:p w14:paraId="5FF5FA44" w14:textId="30AE1D92" w:rsidR="00AD7A04" w:rsidRDefault="00BE799F" w:rsidP="00BE799F">
      <w:pPr>
        <w:pStyle w:val="ListParagraph"/>
        <w:numPr>
          <w:ilvl w:val="1"/>
          <w:numId w:val="7"/>
        </w:numPr>
        <w:tabs>
          <w:tab w:val="left" w:pos="1134"/>
        </w:tabs>
        <w:spacing w:line="276" w:lineRule="auto"/>
        <w:ind w:left="0" w:firstLine="709"/>
      </w:pPr>
      <w:r>
        <w:t xml:space="preserve">2024 m. gruodžio 12 d. posėdyje aptarta </w:t>
      </w:r>
      <w:r w:rsidRPr="004E0C2B">
        <w:t xml:space="preserve">naujausia informacija dėl </w:t>
      </w:r>
      <w:r>
        <w:t>v</w:t>
      </w:r>
      <w:r w:rsidRPr="00EC2D42">
        <w:t>alstybės pagalbos, skirtos bendriems Europos interesams svarbių projektų vykdymui skatinimo (IPCEI</w:t>
      </w:r>
      <w:r>
        <w:t>)</w:t>
      </w:r>
      <w:r w:rsidRPr="004E0C2B">
        <w:t xml:space="preserve">, </w:t>
      </w:r>
      <w:r>
        <w:t xml:space="preserve">susitikimo metu vyko </w:t>
      </w:r>
      <w:r w:rsidRPr="004E0C2B">
        <w:t xml:space="preserve">diskusija dėl aktualių temų ir </w:t>
      </w:r>
      <w:r>
        <w:t xml:space="preserve">Lietuvos įmonių </w:t>
      </w:r>
      <w:r w:rsidRPr="004E0C2B">
        <w:t>įsitraukimo galimybių</w:t>
      </w:r>
      <w:r>
        <w:t xml:space="preserve">. </w:t>
      </w:r>
      <w:r w:rsidR="007933E9" w:rsidRPr="004E0C2B">
        <w:t>Lietuvos inovacijų cent</w:t>
      </w:r>
      <w:r w:rsidR="007933E9">
        <w:t xml:space="preserve">ras </w:t>
      </w:r>
      <w:r>
        <w:t>pristat</w:t>
      </w:r>
      <w:r w:rsidR="00A04B5D">
        <w:t>ė</w:t>
      </w:r>
      <w:r w:rsidRPr="004E0C2B">
        <w:t xml:space="preserve"> Lietuvos pramonės suminio skaitmeninimo indekso 2024 m. </w:t>
      </w:r>
      <w:r w:rsidR="00A04B5D">
        <w:t>ataskaitą</w:t>
      </w:r>
      <w:r w:rsidR="00854C70">
        <w:t xml:space="preserve">, o </w:t>
      </w:r>
      <w:r w:rsidR="00854C70" w:rsidRPr="00854C70">
        <w:t>Fizinių ir technologijos mokslų centro atstovai</w:t>
      </w:r>
      <w:r>
        <w:t xml:space="preserve"> pristat</w:t>
      </w:r>
      <w:r w:rsidR="00854C70">
        <w:t>ė</w:t>
      </w:r>
      <w:r>
        <w:t xml:space="preserve"> </w:t>
      </w:r>
      <w:r w:rsidR="00F57626">
        <w:t xml:space="preserve">planus dėl </w:t>
      </w:r>
      <w:r w:rsidRPr="004E0C2B">
        <w:t xml:space="preserve">Lietuvos lustų kompetencijų </w:t>
      </w:r>
      <w:r w:rsidR="00F57626" w:rsidRPr="004E0C2B">
        <w:t>centr</w:t>
      </w:r>
      <w:r w:rsidR="00F57626">
        <w:t>o įsteigimo</w:t>
      </w:r>
      <w:r>
        <w:t xml:space="preserve">. </w:t>
      </w:r>
      <w:r w:rsidR="001F6861">
        <w:t xml:space="preserve">Buvo </w:t>
      </w:r>
      <w:r w:rsidR="001F6861" w:rsidRPr="001F6861">
        <w:t>pristat</w:t>
      </w:r>
      <w:r w:rsidR="003304D9">
        <w:t>yta</w:t>
      </w:r>
      <w:r w:rsidR="001F6861" w:rsidRPr="001F6861">
        <w:t xml:space="preserve"> Lietuvos lustų kompetencijų centr</w:t>
      </w:r>
      <w:r w:rsidR="003304D9">
        <w:t>o veikla</w:t>
      </w:r>
      <w:r w:rsidR="001F6861" w:rsidRPr="001F6861">
        <w:t xml:space="preserve"> ir planuojam</w:t>
      </w:r>
      <w:r w:rsidR="003304D9">
        <w:t>o</w:t>
      </w:r>
      <w:r w:rsidR="001F6861" w:rsidRPr="001F6861">
        <w:t xml:space="preserve">s veiklas puslaidininkių sektoriuje. </w:t>
      </w:r>
    </w:p>
    <w:p w14:paraId="0CE2188B" w14:textId="77777777" w:rsidR="00BE799F" w:rsidRDefault="00BE799F" w:rsidP="00BE799F">
      <w:pPr>
        <w:pStyle w:val="ListParagraph"/>
        <w:numPr>
          <w:ilvl w:val="0"/>
          <w:numId w:val="7"/>
        </w:numPr>
        <w:tabs>
          <w:tab w:val="left" w:pos="993"/>
        </w:tabs>
        <w:spacing w:line="276" w:lineRule="auto"/>
        <w:ind w:left="0" w:firstLine="709"/>
      </w:pPr>
      <w:r w:rsidRPr="004D74AF">
        <w:rPr>
          <w:b/>
          <w:bCs/>
        </w:rPr>
        <w:t>Energijos vartojimo efektyvumo darbo grupė</w:t>
      </w:r>
      <w:r>
        <w:t>:</w:t>
      </w:r>
    </w:p>
    <w:p w14:paraId="2A6044D8" w14:textId="784A1361" w:rsidR="00BE799F" w:rsidRDefault="00BE799F" w:rsidP="00BE799F">
      <w:pPr>
        <w:pStyle w:val="ListParagraph"/>
        <w:numPr>
          <w:ilvl w:val="1"/>
          <w:numId w:val="7"/>
        </w:numPr>
        <w:tabs>
          <w:tab w:val="left" w:pos="1134"/>
        </w:tabs>
        <w:spacing w:line="276" w:lineRule="auto"/>
        <w:ind w:left="0" w:firstLine="709"/>
      </w:pPr>
      <w:r w:rsidRPr="00B638E4">
        <w:t xml:space="preserve">2024 m. vasario 12 d. įvyko Energijos vartojimo efektyvumo darbo grupės posėdis, kuriame pristatytas Energijos vartojimo efektyvumo srities teisės aktų ir finansavimo priemonių analizės ir vertinimas. Šio vertinimo metu identifikuotas skirtinguose teisės aktuose vartojamas pramonės ir jos veiklos sričių apibrėžimas. Tuo tarpu Ekonomikos ir inovacijų ministerija savo </w:t>
      </w:r>
      <w:proofErr w:type="spellStart"/>
      <w:r w:rsidRPr="00B638E4">
        <w:t>teisėkūrinėmis</w:t>
      </w:r>
      <w:proofErr w:type="spellEnd"/>
      <w:r w:rsidRPr="00B638E4">
        <w:t xml:space="preserve"> ir skatinamosiomis priemonėmis orientuojasi į </w:t>
      </w:r>
      <w:r w:rsidRPr="00B638E4">
        <w:rPr>
          <w:szCs w:val="24"/>
          <w:lang w:eastAsia="lt-LT"/>
        </w:rPr>
        <w:t>Valstybės duomenų agentūros generalinio direktoriaus įsakymu tvirtinamo Ekonominės veiklos rūšių klasifikatoriaus (EVRK</w:t>
      </w:r>
      <w:r w:rsidR="000F75A3">
        <w:rPr>
          <w:szCs w:val="24"/>
          <w:lang w:eastAsia="lt-LT"/>
        </w:rPr>
        <w:t> </w:t>
      </w:r>
      <w:r w:rsidRPr="00B638E4">
        <w:rPr>
          <w:szCs w:val="24"/>
          <w:lang w:eastAsia="lt-LT"/>
        </w:rPr>
        <w:t xml:space="preserve"> 2.1</w:t>
      </w:r>
      <w:r w:rsidR="000F75A3">
        <w:rPr>
          <w:szCs w:val="24"/>
          <w:lang w:eastAsia="lt-LT"/>
        </w:rPr>
        <w:t> </w:t>
      </w:r>
      <w:r w:rsidRPr="00B638E4">
        <w:rPr>
          <w:szCs w:val="24"/>
          <w:lang w:eastAsia="lt-LT"/>
        </w:rPr>
        <w:t xml:space="preserve"> red.) B ir C sekcijai priskiriamų </w:t>
      </w:r>
      <w:r w:rsidRPr="00B638E4">
        <w:rPr>
          <w:szCs w:val="24"/>
        </w:rPr>
        <w:t>įmonių</w:t>
      </w:r>
      <w:r w:rsidRPr="00B638E4">
        <w:rPr>
          <w:szCs w:val="24"/>
          <w:lang w:eastAsia="lt-LT"/>
        </w:rPr>
        <w:t xml:space="preserve"> </w:t>
      </w:r>
      <w:r w:rsidRPr="00B638E4">
        <w:t>rodiklių pasiekimus, tiek energijos vartojimo efektyvumo, tiek skaitmeninimo, tiek konkurencingumo ir produktyvumo kontekste.</w:t>
      </w:r>
    </w:p>
    <w:p w14:paraId="58D45147" w14:textId="4A3DD468" w:rsidR="00BE799F" w:rsidRDefault="00BE799F" w:rsidP="00BE799F">
      <w:pPr>
        <w:pStyle w:val="ListParagraph"/>
        <w:tabs>
          <w:tab w:val="left" w:pos="1134"/>
        </w:tabs>
        <w:spacing w:line="276" w:lineRule="auto"/>
        <w:ind w:left="0" w:firstLine="709"/>
      </w:pPr>
      <w:r w:rsidRPr="00B638E4">
        <w:t xml:space="preserve">Siekiant tinkamai vykdyti stebėseną ir valdyti energijos vartojimo efektyvumo rodiklių pasiekimą, identifikuotas poreikis aiškiai apsibrėžti, kas laikytina pramonės sektoriumi, taip pat tikslinga būtų analogiškai apibrėžti ir kitus sektorius, kurie įvardinti energijos vartojimo efektyvumą </w:t>
      </w:r>
      <w:r w:rsidRPr="00B638E4">
        <w:lastRenderedPageBreak/>
        <w:t xml:space="preserve">reguliuojančiuose Europos Sąjungos ir nacionaliniuose teisės aktuose, kad būtų aišku, kaip bendras Lietuvos energijos vartojimo efektyvumo įsipareigojimas turi būti padalintas atskiruose nacionaliniuose sektoriuose ir atitinkamai </w:t>
      </w:r>
      <w:r>
        <w:t>kiekviena atsakinga institucija galėtų imtis intervencinių priemonių.</w:t>
      </w:r>
    </w:p>
    <w:p w14:paraId="643F0741" w14:textId="77777777" w:rsidR="00BE799F" w:rsidRDefault="00BE799F" w:rsidP="00BE799F">
      <w:pPr>
        <w:pStyle w:val="ListParagraph"/>
        <w:numPr>
          <w:ilvl w:val="1"/>
          <w:numId w:val="7"/>
        </w:numPr>
        <w:tabs>
          <w:tab w:val="left" w:pos="1134"/>
        </w:tabs>
        <w:spacing w:line="276" w:lineRule="auto"/>
        <w:ind w:left="0" w:firstLine="709"/>
      </w:pPr>
      <w:r w:rsidRPr="00D55DD3">
        <w:t xml:space="preserve">2024 m. </w:t>
      </w:r>
      <w:r>
        <w:t>birželio</w:t>
      </w:r>
      <w:r w:rsidRPr="00D55DD3">
        <w:t xml:space="preserve"> </w:t>
      </w:r>
      <w:r>
        <w:t xml:space="preserve">12 d. </w:t>
      </w:r>
      <w:r w:rsidRPr="00B638E4">
        <w:t>įvyko Energijos vartojimo efektyvumo darbo grupės posėdis</w:t>
      </w:r>
      <w:r>
        <w:t>, kurio metu detaliai aptartas</w:t>
      </w:r>
      <w:r w:rsidRPr="00BC413C">
        <w:t xml:space="preserve"> pramonės energijos vartojimo efektyvumo </w:t>
      </w:r>
      <w:r>
        <w:t xml:space="preserve">reguliavimo </w:t>
      </w:r>
      <w:r w:rsidRPr="00BC413C">
        <w:t>vertinim</w:t>
      </w:r>
      <w:r>
        <w:t xml:space="preserve">as. </w:t>
      </w:r>
      <w:r w:rsidRPr="00BC413C">
        <w:t>Akcentuota, kad pagrindiniai įpareigojimai subjektams turi būti aiškiai įtvirtinti įstatymo lygmens teisės aktuose, o konkrečios priemonės – strateginiuose dokumentuose, tokiuose kaip Nacionalinis energetikos ir klimato srities veiksmų planas.</w:t>
      </w:r>
    </w:p>
    <w:p w14:paraId="6106291F" w14:textId="77777777" w:rsidR="00BE799F" w:rsidRDefault="00BE799F" w:rsidP="00BE799F">
      <w:pPr>
        <w:tabs>
          <w:tab w:val="left" w:pos="1134"/>
        </w:tabs>
        <w:spacing w:line="276" w:lineRule="auto"/>
        <w:ind w:firstLine="709"/>
      </w:pPr>
      <w:r>
        <w:t>Susitikimo metu d</w:t>
      </w:r>
      <w:r w:rsidRPr="00BC413C">
        <w:t>iskutuota dėl sričių apimčių reglamentavimo, siekiant aiškiai atskirti pramonės veiklas nuo kitų sektorių, pvz., statybos. Tai leistų efektyviau planuoti viešų lėšų poreikį, užtikrinti skaidresnį reguliavimą ir mažesnę administracinę naštą. Taip pat aptarta energijos suvartojimo vertinimo metodika.</w:t>
      </w:r>
    </w:p>
    <w:p w14:paraId="2887FB90" w14:textId="60FE7987" w:rsidR="006B6557" w:rsidRDefault="0067128F" w:rsidP="006B6557">
      <w:pPr>
        <w:pStyle w:val="ListParagraph"/>
        <w:numPr>
          <w:ilvl w:val="0"/>
          <w:numId w:val="7"/>
        </w:numPr>
        <w:tabs>
          <w:tab w:val="left" w:pos="993"/>
        </w:tabs>
        <w:spacing w:line="276" w:lineRule="auto"/>
        <w:ind w:left="0" w:firstLine="709"/>
      </w:pPr>
      <w:r w:rsidRPr="00AB7D30">
        <w:rPr>
          <w:b/>
          <w:bCs/>
        </w:rPr>
        <w:t>Žiedinės ekonomikos darbo</w:t>
      </w:r>
      <w:r>
        <w:t xml:space="preserve"> </w:t>
      </w:r>
      <w:r w:rsidRPr="00AB7D30">
        <w:rPr>
          <w:b/>
          <w:bCs/>
        </w:rPr>
        <w:t>grupės</w:t>
      </w:r>
      <w:r>
        <w:t xml:space="preserve"> posėdžių 2024-2025 m. nebuvo organizuota</w:t>
      </w:r>
      <w:r w:rsidR="000343AD">
        <w:t>.</w:t>
      </w:r>
    </w:p>
    <w:p w14:paraId="55C4770D" w14:textId="77777777" w:rsidR="00AD7A04" w:rsidRDefault="00AD7A04" w:rsidP="00EA7C34">
      <w:pPr>
        <w:spacing w:line="276" w:lineRule="auto"/>
        <w:ind w:firstLine="709"/>
        <w:rPr>
          <w:b/>
          <w:bCs/>
        </w:rPr>
      </w:pPr>
    </w:p>
    <w:p w14:paraId="2AE04C03" w14:textId="4529202F" w:rsidR="00EA7C34" w:rsidRPr="005221C5" w:rsidRDefault="00EA7C34" w:rsidP="00EA7C34">
      <w:pPr>
        <w:spacing w:line="276" w:lineRule="auto"/>
        <w:ind w:firstLine="709"/>
      </w:pPr>
      <w:r w:rsidRPr="00AC1AB6">
        <w:rPr>
          <w:b/>
          <w:bCs/>
        </w:rPr>
        <w:t>Kita veikla:</w:t>
      </w:r>
    </w:p>
    <w:p w14:paraId="7CA58614" w14:textId="729DAAAB" w:rsidR="00F65F00" w:rsidRDefault="005221C5" w:rsidP="00F65F00">
      <w:pPr>
        <w:pStyle w:val="ListParagraph"/>
        <w:numPr>
          <w:ilvl w:val="0"/>
          <w:numId w:val="10"/>
        </w:numPr>
        <w:spacing w:line="276" w:lineRule="auto"/>
        <w:ind w:left="0" w:firstLine="709"/>
      </w:pPr>
      <w:r>
        <w:t>2025</w:t>
      </w:r>
      <w:r w:rsidR="009D4308">
        <w:t xml:space="preserve"> m. gruodžio </w:t>
      </w:r>
      <w:r w:rsidR="008B0A33">
        <w:t>4</w:t>
      </w:r>
      <w:r w:rsidR="009D4308">
        <w:t xml:space="preserve"> d.</w:t>
      </w:r>
      <w:r w:rsidR="00B15690">
        <w:t xml:space="preserve"> </w:t>
      </w:r>
      <w:r w:rsidR="00F65F00">
        <w:t>įvyko</w:t>
      </w:r>
      <w:r w:rsidR="00CB3BE8" w:rsidRPr="005221C5">
        <w:t xml:space="preserve"> </w:t>
      </w:r>
      <w:r w:rsidR="00803651" w:rsidRPr="00B04A45">
        <w:t>bendras</w:t>
      </w:r>
      <w:r w:rsidR="00CB3BE8" w:rsidRPr="00803651">
        <w:rPr>
          <w:b/>
          <w:bCs/>
        </w:rPr>
        <w:t xml:space="preserve"> Energijos vartojimo efektyvumo darbo grupės, Pramonės skaitmenizavimo darbo grupės ir Žiedinės ekonomikos darbo grupės </w:t>
      </w:r>
      <w:r w:rsidR="00877D60" w:rsidRPr="00803651">
        <w:rPr>
          <w:b/>
          <w:bCs/>
        </w:rPr>
        <w:t>susitikimas</w:t>
      </w:r>
      <w:r w:rsidR="00877D60">
        <w:t xml:space="preserve"> </w:t>
      </w:r>
      <w:r w:rsidR="00CB3BE8" w:rsidRPr="005221C5">
        <w:t xml:space="preserve">(toliau kartu </w:t>
      </w:r>
      <w:r w:rsidRPr="005221C5">
        <w:t>–</w:t>
      </w:r>
      <w:r w:rsidR="00CB3BE8" w:rsidRPr="005221C5">
        <w:t xml:space="preserve"> </w:t>
      </w:r>
      <w:r w:rsidRPr="005221C5">
        <w:t xml:space="preserve">Jungtinis darbo grupių </w:t>
      </w:r>
      <w:r w:rsidR="00877D60">
        <w:t>susitikimas</w:t>
      </w:r>
      <w:r w:rsidR="00CB3BE8" w:rsidRPr="005221C5">
        <w:t>)</w:t>
      </w:r>
      <w:r w:rsidR="00F65F00">
        <w:t xml:space="preserve">. </w:t>
      </w:r>
      <w:r w:rsidR="00F65F00" w:rsidRPr="00F65F00">
        <w:t xml:space="preserve">Siekiant efektyviau išnaudoti </w:t>
      </w:r>
      <w:r w:rsidR="00F65F00">
        <w:t>ekosistemos dalyvių</w:t>
      </w:r>
      <w:r w:rsidR="00F65F00" w:rsidRPr="00F65F00">
        <w:t xml:space="preserve"> laiką, </w:t>
      </w:r>
      <w:r w:rsidR="00956A0E">
        <w:t xml:space="preserve">Ekonomikos ir inovacijų ministerija organizavo </w:t>
      </w:r>
      <w:r w:rsidR="00877D60" w:rsidRPr="005221C5">
        <w:t>Jungtin</w:t>
      </w:r>
      <w:r w:rsidR="00F34D73">
        <w:t>į</w:t>
      </w:r>
      <w:r w:rsidR="00877D60" w:rsidRPr="005221C5">
        <w:t xml:space="preserve"> darbo grupių </w:t>
      </w:r>
      <w:r w:rsidR="00F65F00" w:rsidRPr="00F65F00">
        <w:t xml:space="preserve">susitikimą, kad </w:t>
      </w:r>
      <w:r w:rsidR="006F50CC">
        <w:t>visų</w:t>
      </w:r>
      <w:r w:rsidR="00F65F00" w:rsidRPr="00F65F00">
        <w:t xml:space="preserve"> darbo grup</w:t>
      </w:r>
      <w:r w:rsidR="006F50CC">
        <w:t>i</w:t>
      </w:r>
      <w:r w:rsidR="00E81630">
        <w:t>ų</w:t>
      </w:r>
      <w:r w:rsidR="006F50CC">
        <w:t xml:space="preserve"> </w:t>
      </w:r>
      <w:r w:rsidR="00F65F00" w:rsidRPr="00F65F00">
        <w:t xml:space="preserve">atstovai galėtų, išgirsti informaciją dėl </w:t>
      </w:r>
      <w:r w:rsidR="00F34D73">
        <w:t>baigiamoje stadijoje esančio</w:t>
      </w:r>
      <w:r w:rsidR="00E81630">
        <w:t xml:space="preserve"> </w:t>
      </w:r>
      <w:r w:rsidR="00F65F00" w:rsidRPr="00F65F00">
        <w:rPr>
          <w:i/>
          <w:iCs/>
        </w:rPr>
        <w:t>Vandenilio ir kitų inovatyvių technologijų bei CO2 surinkimo ir panaudojimo (CCU), CO2 surinkimo ir saugojimo (CCS) technologijų taikymo pramonės įmonėse galimybių vertinimo bei galiojančių teisės aktų vertinimo</w:t>
      </w:r>
      <w:r w:rsidR="00F34D73">
        <w:rPr>
          <w:i/>
          <w:iCs/>
        </w:rPr>
        <w:t xml:space="preserve">. </w:t>
      </w:r>
      <w:r w:rsidR="00F34D73" w:rsidRPr="00F34D73">
        <w:t>T</w:t>
      </w:r>
      <w:r w:rsidR="00F65F00" w:rsidRPr="00F65F00">
        <w:t xml:space="preserve">aip pat </w:t>
      </w:r>
      <w:r w:rsidR="00F34D73" w:rsidRPr="005221C5">
        <w:t>Jungtin</w:t>
      </w:r>
      <w:r w:rsidR="00B04A45">
        <w:t>io</w:t>
      </w:r>
      <w:r w:rsidR="00F34D73" w:rsidRPr="005221C5">
        <w:t xml:space="preserve"> darbo grupių </w:t>
      </w:r>
      <w:r w:rsidR="00F34D73" w:rsidRPr="00F65F00">
        <w:t>susitikim</w:t>
      </w:r>
      <w:r w:rsidR="00F34D73">
        <w:t>o metu buvo</w:t>
      </w:r>
      <w:r w:rsidR="00F65F00" w:rsidRPr="00F65F00">
        <w:t xml:space="preserve"> pristatyt</w:t>
      </w:r>
      <w:r w:rsidR="00F34D73">
        <w:t>as</w:t>
      </w:r>
      <w:r w:rsidR="00F65F00" w:rsidRPr="00F65F00">
        <w:t xml:space="preserve"> planuojam</w:t>
      </w:r>
      <w:r w:rsidR="00F34D73">
        <w:t>as</w:t>
      </w:r>
      <w:r w:rsidR="00F65F00" w:rsidRPr="00F65F00">
        <w:t xml:space="preserve"> struktūros</w:t>
      </w:r>
      <w:r w:rsidR="0007060A">
        <w:t xml:space="preserve"> </w:t>
      </w:r>
      <w:r w:rsidR="00F65F00" w:rsidRPr="00F65F00">
        <w:t>pokyt</w:t>
      </w:r>
      <w:r w:rsidR="00F34D73">
        <w:t>is</w:t>
      </w:r>
      <w:r w:rsidR="005B58A7">
        <w:t xml:space="preserve"> </w:t>
      </w:r>
      <w:r w:rsidR="00F65F00" w:rsidRPr="00F65F00">
        <w:t xml:space="preserve">prieš </w:t>
      </w:r>
      <w:r w:rsidR="005B58A7">
        <w:t>atstovaujamoms įstaigoms ir organiza</w:t>
      </w:r>
      <w:r w:rsidR="002002E0">
        <w:t xml:space="preserve">cijoms </w:t>
      </w:r>
      <w:r w:rsidR="00F65F00" w:rsidRPr="00F65F00">
        <w:t xml:space="preserve">gaunant prašymus nurodyti deleguojamus asmenis į naujas </w:t>
      </w:r>
      <w:r w:rsidR="0032089C">
        <w:t>temines</w:t>
      </w:r>
      <w:r w:rsidR="00F65F00" w:rsidRPr="00F65F00">
        <w:t xml:space="preserve"> darbo grupes</w:t>
      </w:r>
      <w:r w:rsidR="007F48D4">
        <w:t xml:space="preserve">, kurios </w:t>
      </w:r>
      <w:r w:rsidR="00290A1E">
        <w:t xml:space="preserve">teiks siūlymus ir rekomendacijas </w:t>
      </w:r>
      <w:r w:rsidR="00CC22F6">
        <w:t>penkių tematinių darbo grupių formate.</w:t>
      </w:r>
      <w:r w:rsidR="00795C85">
        <w:t xml:space="preserve"> Bendru sutarimu </w:t>
      </w:r>
      <w:r w:rsidR="00795C85" w:rsidRPr="005221C5">
        <w:t>Jungtin</w:t>
      </w:r>
      <w:r w:rsidR="00795C85">
        <w:t xml:space="preserve">io </w:t>
      </w:r>
      <w:r w:rsidR="00795C85" w:rsidRPr="005221C5">
        <w:t xml:space="preserve">darbo grupių </w:t>
      </w:r>
      <w:r w:rsidR="00795C85" w:rsidRPr="00F65F00">
        <w:t>susitikim</w:t>
      </w:r>
      <w:r w:rsidR="00795C85">
        <w:t xml:space="preserve">o dalyviai pritarė </w:t>
      </w:r>
      <w:r w:rsidR="00795C85" w:rsidRPr="00BD0189">
        <w:t xml:space="preserve">Pramonės transformacijos </w:t>
      </w:r>
      <w:r w:rsidR="00795C85">
        <w:t xml:space="preserve">darbo grupės, </w:t>
      </w:r>
      <w:r w:rsidR="00795C85" w:rsidRPr="00BD0189">
        <w:t xml:space="preserve">Technologijų ir inovacijų </w:t>
      </w:r>
      <w:r w:rsidR="00795C85">
        <w:t xml:space="preserve">darbo grupės, </w:t>
      </w:r>
      <w:r w:rsidR="00795C85" w:rsidRPr="00BD0189">
        <w:t xml:space="preserve">Ateities talentų ir įgūdžių </w:t>
      </w:r>
      <w:r w:rsidR="00795C85">
        <w:t xml:space="preserve">darbo grupės, </w:t>
      </w:r>
      <w:r w:rsidR="00795C85" w:rsidRPr="00BD0189">
        <w:t xml:space="preserve">Ukrainos atstatymo </w:t>
      </w:r>
      <w:r w:rsidR="00795C85">
        <w:t xml:space="preserve">darbo grupės ir </w:t>
      </w:r>
      <w:r w:rsidR="00795C85" w:rsidRPr="00BD0189">
        <w:t xml:space="preserve">Dvejopos paskirties bei gynybos ir saugumo pramonės </w:t>
      </w:r>
      <w:r w:rsidR="00795C85">
        <w:t>darbo grupės poreikiui ši</w:t>
      </w:r>
      <w:r w:rsidR="0020046C">
        <w:t>uo laikotarpiu.</w:t>
      </w:r>
    </w:p>
    <w:p w14:paraId="056049FA" w14:textId="6F3E72E9" w:rsidR="000343AD" w:rsidRPr="00F65F00" w:rsidRDefault="000343AD" w:rsidP="00F65F00">
      <w:pPr>
        <w:pStyle w:val="ListParagraph"/>
        <w:numPr>
          <w:ilvl w:val="0"/>
          <w:numId w:val="10"/>
        </w:numPr>
        <w:spacing w:line="276" w:lineRule="auto"/>
        <w:ind w:left="0" w:firstLine="709"/>
      </w:pPr>
      <w:r w:rsidRPr="00E439EB">
        <w:t>2025 m. gruodžio 16 d.</w:t>
      </w:r>
      <w:r>
        <w:rPr>
          <w:b/>
          <w:bCs/>
        </w:rPr>
        <w:t xml:space="preserve"> </w:t>
      </w:r>
      <w:r w:rsidRPr="00803651">
        <w:rPr>
          <w:b/>
          <w:bCs/>
        </w:rPr>
        <w:t>Energijos vartojimo efektyvumo darbo grupės primininkas</w:t>
      </w:r>
      <w:r w:rsidRPr="00D226BB">
        <w:t xml:space="preserve"> ir</w:t>
      </w:r>
      <w:r>
        <w:t xml:space="preserve"> </w:t>
      </w:r>
      <w:r w:rsidRPr="00803651">
        <w:rPr>
          <w:b/>
          <w:bCs/>
        </w:rPr>
        <w:t>VšĮ Inovacijų agentūra</w:t>
      </w:r>
      <w:r w:rsidRPr="006061FE">
        <w:t xml:space="preserve"> </w:t>
      </w:r>
      <w:r>
        <w:t xml:space="preserve">atstovai </w:t>
      </w:r>
      <w:r w:rsidRPr="006061FE">
        <w:t>prista</w:t>
      </w:r>
      <w:r>
        <w:t>tė</w:t>
      </w:r>
      <w:r w:rsidRPr="006061FE">
        <w:t xml:space="preserve"> energijos vartojimo efektyvumą didinanči</w:t>
      </w:r>
      <w:r>
        <w:t>as</w:t>
      </w:r>
      <w:r w:rsidRPr="006061FE">
        <w:t xml:space="preserve"> buvusi</w:t>
      </w:r>
      <w:r>
        <w:t>a</w:t>
      </w:r>
      <w:r w:rsidRPr="006061FE">
        <w:t xml:space="preserve">s, esamos ir </w:t>
      </w:r>
      <w:r>
        <w:t xml:space="preserve">planuojamas </w:t>
      </w:r>
      <w:r w:rsidRPr="006061FE">
        <w:t>priemon</w:t>
      </w:r>
      <w:r>
        <w:t>es</w:t>
      </w:r>
      <w:r w:rsidRPr="006061FE">
        <w:t xml:space="preserve"> VšĮ Lietuvos energetikos agentūra organizuotame Nacionalinės stebėsenos grupės II susitikime, įgyvendinant projektą LEAPto11 („</w:t>
      </w:r>
      <w:proofErr w:type="spellStart"/>
      <w:r w:rsidRPr="006061FE">
        <w:t>Linking</w:t>
      </w:r>
      <w:proofErr w:type="spellEnd"/>
      <w:r w:rsidRPr="006061FE">
        <w:t xml:space="preserve"> </w:t>
      </w:r>
      <w:proofErr w:type="spellStart"/>
      <w:r w:rsidRPr="006061FE">
        <w:t>Energy</w:t>
      </w:r>
      <w:proofErr w:type="spellEnd"/>
      <w:r w:rsidRPr="006061FE">
        <w:t xml:space="preserve"> </w:t>
      </w:r>
      <w:proofErr w:type="spellStart"/>
      <w:r w:rsidRPr="006061FE">
        <w:t>Audit</w:t>
      </w:r>
      <w:proofErr w:type="spellEnd"/>
      <w:r w:rsidRPr="006061FE">
        <w:t xml:space="preserve"> </w:t>
      </w:r>
      <w:proofErr w:type="spellStart"/>
      <w:r w:rsidRPr="006061FE">
        <w:t>and</w:t>
      </w:r>
      <w:proofErr w:type="spellEnd"/>
      <w:r w:rsidRPr="006061FE">
        <w:t xml:space="preserve"> </w:t>
      </w:r>
      <w:proofErr w:type="spellStart"/>
      <w:r w:rsidRPr="006061FE">
        <w:t>EnMS</w:t>
      </w:r>
      <w:proofErr w:type="spellEnd"/>
      <w:r w:rsidRPr="006061FE">
        <w:t xml:space="preserve"> </w:t>
      </w:r>
      <w:proofErr w:type="spellStart"/>
      <w:r w:rsidRPr="006061FE">
        <w:t>Policies</w:t>
      </w:r>
      <w:proofErr w:type="spellEnd"/>
      <w:r w:rsidRPr="006061FE">
        <w:t xml:space="preserve"> </w:t>
      </w:r>
      <w:proofErr w:type="spellStart"/>
      <w:r w:rsidRPr="006061FE">
        <w:t>towards</w:t>
      </w:r>
      <w:proofErr w:type="spellEnd"/>
      <w:r w:rsidRPr="006061FE">
        <w:t xml:space="preserve"> </w:t>
      </w:r>
      <w:proofErr w:type="spellStart"/>
      <w:r w:rsidRPr="006061FE">
        <w:t>new</w:t>
      </w:r>
      <w:proofErr w:type="spellEnd"/>
      <w:r w:rsidRPr="006061FE">
        <w:t xml:space="preserve"> EED </w:t>
      </w:r>
      <w:proofErr w:type="spellStart"/>
      <w:r w:rsidRPr="006061FE">
        <w:t>article</w:t>
      </w:r>
      <w:proofErr w:type="spellEnd"/>
      <w:r w:rsidRPr="006061FE">
        <w:t xml:space="preserve"> 11“, </w:t>
      </w:r>
      <w:hyperlink r:id="rId12" w:history="1">
        <w:r w:rsidRPr="003008FB">
          <w:rPr>
            <w:rStyle w:val="Hyperlink"/>
          </w:rPr>
          <w:t>https://leapto11.eu</w:t>
        </w:r>
      </w:hyperlink>
      <w:r w:rsidRPr="006061FE">
        <w:t>)</w:t>
      </w:r>
      <w:r>
        <w:t>. Susitikimo metu aptarti finansinių ir reguliacinių priemonių poreikiai ateityje, siekiant transformuoti Lietuvos pramonę link klimatui neutralios ekonomikos ir įgyvendinant Nacionalinį energetikos ir klimato srities veiksmų planą, patvirtintą Lietuvos Respublikos Vyriausybės 2024-12-11 nutarimu Nr. 1069 „</w:t>
      </w:r>
      <w:r w:rsidRPr="00E3368A">
        <w:t>Dėl Nacionalinio energetikos ir klimato srities veiksmų plano 2021–2030 m. patvirtinimo</w:t>
      </w:r>
      <w:r>
        <w:t>“ visa apimtimi.</w:t>
      </w:r>
    </w:p>
    <w:p w14:paraId="48796CB7" w14:textId="77777777" w:rsidR="00FB22EC" w:rsidRDefault="00FB22EC" w:rsidP="00D12F33">
      <w:pPr>
        <w:rPr>
          <w:szCs w:val="24"/>
        </w:rPr>
      </w:pPr>
    </w:p>
    <w:p w14:paraId="36154693" w14:textId="77777777" w:rsidR="009375D5" w:rsidRDefault="009375D5" w:rsidP="00D12F33">
      <w:pPr>
        <w:rPr>
          <w:szCs w:val="24"/>
        </w:rPr>
      </w:pPr>
    </w:p>
    <w:p w14:paraId="07874659" w14:textId="77777777" w:rsidR="009375D5" w:rsidRDefault="009375D5" w:rsidP="00D12F33">
      <w:pPr>
        <w:rPr>
          <w:szCs w:val="24"/>
        </w:rPr>
      </w:pPr>
    </w:p>
    <w:p w14:paraId="541A2384" w14:textId="77777777" w:rsidR="009375D5" w:rsidRDefault="009375D5" w:rsidP="00D12F33">
      <w:pPr>
        <w:rPr>
          <w:szCs w:val="24"/>
        </w:rPr>
      </w:pPr>
    </w:p>
    <w:p w14:paraId="3FA9F105" w14:textId="77777777" w:rsidR="009375D5" w:rsidRDefault="009375D5" w:rsidP="00D12F33">
      <w:pPr>
        <w:rPr>
          <w:szCs w:val="24"/>
        </w:rPr>
      </w:pPr>
    </w:p>
    <w:p w14:paraId="6CB55370" w14:textId="77777777" w:rsidR="00D83A13" w:rsidRDefault="00D83A13" w:rsidP="00F22F4F">
      <w:r w:rsidRPr="00E30A0A">
        <w:rPr>
          <w:szCs w:val="24"/>
        </w:rPr>
        <w:t>Karolis Ruzgys, tel. +370 656 92 002, el. p. karolis.ruzgys@eimin.lt</w:t>
      </w:r>
    </w:p>
    <w:sectPr w:rsidR="00D83A13" w:rsidSect="00AD7A04">
      <w:headerReference w:type="default" r:id="rId13"/>
      <w:footerReference w:type="even" r:id="rId14"/>
      <w:headerReference w:type="first" r:id="rId15"/>
      <w:footerReference w:type="first" r:id="rId16"/>
      <w:pgSz w:w="11906" w:h="16838" w:code="9"/>
      <w:pgMar w:top="1134" w:right="567" w:bottom="1134" w:left="1701" w:header="851"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F13B" w14:textId="77777777" w:rsidR="00020518" w:rsidRDefault="00020518">
      <w:r>
        <w:separator/>
      </w:r>
    </w:p>
  </w:endnote>
  <w:endnote w:type="continuationSeparator" w:id="0">
    <w:p w14:paraId="4F3BB1D0" w14:textId="77777777" w:rsidR="00020518" w:rsidRDefault="0002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8240"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M6kKwIAAFQEAAAOAAAAZHJzL2Uyb0RvYy54bWysVEtv2zAMvg/YfxB0X+w8uxpxiixFhgFB WyAdelZkKTYgi5qkxM5+/SjZeazbadhFJkXq4+uj5w9trchRWFeBzulwkFIiNIei0vucfn9df/pM ifNMF0yBFjk9CUcfFh8/zBuTiRGUoAphCYJolzUmp6X3JksSx0tRMzcAIzQaJdiaeVTtPiksaxC9 VskoTWdJA7YwFrhwDm8fOyNdRHwpBffPUjrhicop5ubjaeO5C2eymLNsb5kpK96nwf4hi5pVGoNe oB6ZZ+Rgqz+g6opbcCD9gEOdgJQVF7EGrGaYvqtmWzIjYi3YHGcubXL/D5Y/HbfmxRLffoEWBxga 0hiXObwM9bTS1uGLmRK0YwtPl7aJ1hMeHg3H48ndlBKOtvvZKB1NA0xyfW2s818F1CQIObU4ltgt dtw437meXUIwB6oq1pVSUQlUECtlyZHhEJWPOSL4b15Kkyans/E0jcAawvMOWWnM5VpTkHy7a/tC d1CcsH4LHTWc4esKk9ww51+YRS5gychv/4yHVIBBoJcoKcH+/Nt98McRoZWSBrmVU/fjwKygRH3T OLz74WQSyBiVyfRuhIq9texuLfpQrwArH+ImGR7F4O/VWZQW6jdcg2WIiiamOcbOqT+LK98xHteI i+UyOiH9DPMbvTU8QIdOhxG8tm/Mmn5OHif8BGcWsuzduDrf8FLD8uBBVnGWocFdV/u+I3UjG/o1 C7txq0ev689g8QsAAP//AwBQSwMEFAAGAAgAAAAhAMw4khrjAAAACwEAAA8AAABkcnMvZG93bnJl di54bWxMj8FOwzAQRO9I/IO1SFxQ65QmNQlxKoSAStxoCoibG5skIl5HsZuEv2c5wXG1TzNv8u1s OzaawbcOJayWETCDldMt1hIO5ePiBpgPCrXqHBoJ38bDtjg/y1Wm3YQvZtyHmlEI+kxJaELoM859 1Rir/NL1Bun36QarAp1DzfWgJgq3Hb+Oog23qkVqaFRv7htTfe1PVsLHVf3+7Oen12mdrPuH3ViK N11KeXkx390CC2YOfzD86pM6FOR0dCfUnnUShEhjQiUsVpGgVYSkiUiBHSXEcQK8yPn/DcUPAAAA //8DAFBLAQItABQABgAIAAAAIQC2gziS/gAAAOEBAAATAAAAAAAAAAAAAAAAAAAAAABbQ29udGVu dF9UeXBlc10ueG1sUEsBAi0AFAAGAAgAAAAhADj9If/WAAAAlAEAAAsAAAAAAAAAAAAAAAAALwEA AF9yZWxzLy5yZWxzUEsBAi0AFAAGAAgAAAAhAIvIzqQrAgAAVAQAAA4AAAAAAAAAAAAAAAAALgIA AGRycy9lMm9Eb2MueG1sUEsBAi0AFAAGAAgAAAAhAMw4khrjAAAACwEAAA8AAAAAAAAAAAAAAAAA hQQAAGRycy9kb3ducmV2LnhtbFBLBQYAAAAABAAEAPMAAACVBQAAAAA= "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66AB" w14:textId="77777777" w:rsidR="00020518" w:rsidRDefault="00020518">
      <w:r>
        <w:separator/>
      </w:r>
    </w:p>
  </w:footnote>
  <w:footnote w:type="continuationSeparator" w:id="0">
    <w:p w14:paraId="45B04D11" w14:textId="77777777" w:rsidR="00020518" w:rsidRDefault="00020518">
      <w:r>
        <w:continuationSeparator/>
      </w:r>
    </w:p>
  </w:footnote>
  <w:footnote w:id="1">
    <w:p w14:paraId="4893251B" w14:textId="77777777" w:rsidR="00B228E8" w:rsidRPr="00461B61" w:rsidRDefault="00B228E8" w:rsidP="00B228E8">
      <w:pPr>
        <w:pStyle w:val="FootnoteText"/>
        <w:rPr>
          <w:sz w:val="18"/>
          <w:szCs w:val="18"/>
        </w:rPr>
      </w:pPr>
      <w:r w:rsidRPr="00461B61">
        <w:rPr>
          <w:rStyle w:val="FootnoteReference"/>
          <w:sz w:val="18"/>
          <w:szCs w:val="18"/>
        </w:rPr>
        <w:footnoteRef/>
      </w:r>
      <w:r w:rsidRPr="00461B61">
        <w:rPr>
          <w:sz w:val="18"/>
          <w:szCs w:val="18"/>
        </w:rPr>
        <w:t xml:space="preserve"> https://eimin.lrv.lt/lt/veiklos-sritys/pramone/pramone-4-0/nacionaline-pramones-skaitmeninimo-platforma-pramone-4-0/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24E2" w14:textId="57818269" w:rsidR="00AD7A04" w:rsidRDefault="00DA5F4A" w:rsidP="00AD7A04">
    <w:pPr>
      <w:pStyle w:val="Header"/>
      <w:spacing w:after="240"/>
      <w:jc w:val="center"/>
    </w:pPr>
    <w:r>
      <w:rPr>
        <w:rStyle w:val="PageNumber"/>
      </w:rPr>
      <w:fldChar w:fldCharType="begin"/>
    </w:r>
    <w:r w:rsidR="00675A68">
      <w:rPr>
        <w:rStyle w:val="PageNumber"/>
      </w:rPr>
      <w:instrText xml:space="preserve"> PAGE </w:instrText>
    </w:r>
    <w:r>
      <w:rPr>
        <w:rStyle w:val="PageNumber"/>
      </w:rPr>
      <w:fldChar w:fldCharType="separate"/>
    </w:r>
    <w:r w:rsidR="008844F3">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3D04"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7734"/>
    <w:multiLevelType w:val="multilevel"/>
    <w:tmpl w:val="9072D9B2"/>
    <w:lvl w:ilvl="0">
      <w:start w:val="5"/>
      <w:numFmt w:val="decimal"/>
      <w:lvlText w:val="%1."/>
      <w:lvlJc w:val="left"/>
      <w:pPr>
        <w:ind w:left="510" w:hanging="510"/>
      </w:pPr>
      <w:rPr>
        <w:rFonts w:hint="default"/>
        <w:i/>
        <w:sz w:val="22"/>
      </w:rPr>
    </w:lvl>
    <w:lvl w:ilvl="1">
      <w:start w:val="2"/>
      <w:numFmt w:val="decimal"/>
      <w:lvlText w:val="%1.%2."/>
      <w:lvlJc w:val="left"/>
      <w:pPr>
        <w:ind w:left="510" w:hanging="510"/>
      </w:pPr>
      <w:rPr>
        <w:rFonts w:hint="default"/>
        <w:i w:val="0"/>
        <w:iCs/>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i w:val="0"/>
        <w:iCs/>
        <w:sz w:val="24"/>
        <w:szCs w:val="24"/>
      </w:rPr>
    </w:lvl>
    <w:lvl w:ilvl="4">
      <w:start w:val="1"/>
      <w:numFmt w:val="decimalZero"/>
      <w:lvlText w:val="%1.%2.%3.%4.%5."/>
      <w:lvlJc w:val="left"/>
      <w:pPr>
        <w:ind w:left="1080" w:hanging="1080"/>
      </w:pPr>
      <w:rPr>
        <w:rFonts w:hint="default"/>
        <w:i/>
        <w:sz w:val="22"/>
      </w:rPr>
    </w:lvl>
    <w:lvl w:ilvl="5">
      <w:start w:val="1"/>
      <w:numFmt w:val="decimalZero"/>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1" w15:restartNumberingAfterBreak="0">
    <w:nsid w:val="26182C0A"/>
    <w:multiLevelType w:val="multilevel"/>
    <w:tmpl w:val="26182C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65561C"/>
    <w:multiLevelType w:val="hybridMultilevel"/>
    <w:tmpl w:val="865E4AC6"/>
    <w:lvl w:ilvl="0" w:tplc="0427000F">
      <w:start w:val="1"/>
      <w:numFmt w:val="decimal"/>
      <w:lvlText w:val="%1."/>
      <w:lvlJc w:val="left"/>
      <w:pPr>
        <w:ind w:left="2629" w:hanging="360"/>
      </w:p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 w15:restartNumberingAfterBreak="0">
    <w:nsid w:val="31BC4202"/>
    <w:multiLevelType w:val="multilevel"/>
    <w:tmpl w:val="269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E198F"/>
    <w:multiLevelType w:val="hybridMultilevel"/>
    <w:tmpl w:val="91B8B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986760"/>
    <w:multiLevelType w:val="hybridMultilevel"/>
    <w:tmpl w:val="1DDE208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5C403F3C"/>
    <w:multiLevelType w:val="hybridMultilevel"/>
    <w:tmpl w:val="A0A8E40E"/>
    <w:lvl w:ilvl="0" w:tplc="1E3ADE0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1DB77AB"/>
    <w:multiLevelType w:val="multilevel"/>
    <w:tmpl w:val="9180407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277C79"/>
    <w:multiLevelType w:val="multilevel"/>
    <w:tmpl w:val="17BE222E"/>
    <w:numStyleLink w:val="Justesaraas"/>
  </w:abstractNum>
  <w:abstractNum w:abstractNumId="9" w15:restartNumberingAfterBreak="0">
    <w:nsid w:val="6FC2295B"/>
    <w:multiLevelType w:val="multilevel"/>
    <w:tmpl w:val="17BE222E"/>
    <w:styleLink w:val="Justesaraas"/>
    <w:lvl w:ilvl="0">
      <w:start w:val="1"/>
      <w:numFmt w:val="decimal"/>
      <w:pStyle w:val="ListNumber"/>
      <w:lvlText w:val="%1."/>
      <w:lvlJc w:val="left"/>
      <w:pPr>
        <w:ind w:left="0" w:firstLine="680"/>
      </w:pPr>
      <w:rPr>
        <w:rFonts w:ascii="Times New Roman" w:hAnsi="Times New Roman" w:hint="default"/>
        <w:sz w:val="24"/>
      </w:rPr>
    </w:lvl>
    <w:lvl w:ilvl="1">
      <w:start w:val="1"/>
      <w:numFmt w:val="decimal"/>
      <w:pStyle w:val="ListNumber2"/>
      <w:lvlText w:val="%1.%2."/>
      <w:lvlJc w:val="left"/>
      <w:pPr>
        <w:ind w:left="0" w:firstLine="680"/>
      </w:pPr>
      <w:rPr>
        <w:rFonts w:ascii="Times New Roman" w:hAnsi="Times New Roman" w:hint="default"/>
        <w:sz w:val="24"/>
      </w:rPr>
    </w:lvl>
    <w:lvl w:ilvl="2">
      <w:start w:val="1"/>
      <w:numFmt w:val="decimal"/>
      <w:pStyle w:val="ListNumber3"/>
      <w:lvlText w:val="%1.%2.%3."/>
      <w:lvlJc w:val="left"/>
      <w:pPr>
        <w:ind w:left="0" w:firstLine="6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680"/>
      </w:pPr>
      <w:rPr>
        <w:rFonts w:hint="default"/>
      </w:rPr>
    </w:lvl>
    <w:lvl w:ilvl="4">
      <w:start w:val="1"/>
      <w:numFmt w:val="decimal"/>
      <w:lvlText w:val="%1.%2.%3.%4.%5."/>
      <w:lvlJc w:val="left"/>
      <w:pPr>
        <w:ind w:left="0" w:firstLine="680"/>
      </w:pPr>
      <w:rPr>
        <w:rFonts w:hint="default"/>
      </w:rPr>
    </w:lvl>
    <w:lvl w:ilvl="5">
      <w:start w:val="1"/>
      <w:numFmt w:val="decimal"/>
      <w:lvlText w:val="%1.%2.%3.%4.%5.%6."/>
      <w:lvlJc w:val="left"/>
      <w:pPr>
        <w:ind w:left="0" w:firstLine="680"/>
      </w:pPr>
      <w:rPr>
        <w:rFonts w:hint="default"/>
      </w:rPr>
    </w:lvl>
    <w:lvl w:ilvl="6">
      <w:start w:val="1"/>
      <w:numFmt w:val="decimal"/>
      <w:lvlText w:val="%1.%2.%3.%4.%5.%6.%7."/>
      <w:lvlJc w:val="left"/>
      <w:pPr>
        <w:ind w:left="0" w:firstLine="680"/>
      </w:pPr>
      <w:rPr>
        <w:rFonts w:hint="default"/>
      </w:rPr>
    </w:lvl>
    <w:lvl w:ilvl="7">
      <w:start w:val="1"/>
      <w:numFmt w:val="decimal"/>
      <w:lvlText w:val="%1.%2.%3.%4.%5.%6.%7.%8."/>
      <w:lvlJc w:val="left"/>
      <w:pPr>
        <w:ind w:left="0" w:firstLine="680"/>
      </w:pPr>
      <w:rPr>
        <w:rFonts w:hint="default"/>
      </w:rPr>
    </w:lvl>
    <w:lvl w:ilvl="8">
      <w:start w:val="1"/>
      <w:numFmt w:val="decimal"/>
      <w:lvlText w:val="%1.%2.%3.%4.%5.%6.%7.%8.%9."/>
      <w:lvlJc w:val="left"/>
      <w:pPr>
        <w:ind w:left="0" w:firstLine="680"/>
      </w:pPr>
      <w:rPr>
        <w:rFonts w:hint="default"/>
      </w:rPr>
    </w:lvl>
  </w:abstractNum>
  <w:abstractNum w:abstractNumId="10" w15:restartNumberingAfterBreak="0">
    <w:nsid w:val="7D7A7C51"/>
    <w:multiLevelType w:val="multilevel"/>
    <w:tmpl w:val="1436D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705250">
    <w:abstractNumId w:val="1"/>
  </w:num>
  <w:num w:numId="2" w16cid:durableId="69356094">
    <w:abstractNumId w:val="5"/>
  </w:num>
  <w:num w:numId="3" w16cid:durableId="689792764">
    <w:abstractNumId w:val="9"/>
  </w:num>
  <w:num w:numId="4" w16cid:durableId="838427942">
    <w:abstractNumId w:val="8"/>
  </w:num>
  <w:num w:numId="5" w16cid:durableId="1244996034">
    <w:abstractNumId w:val="4"/>
  </w:num>
  <w:num w:numId="6" w16cid:durableId="248580599">
    <w:abstractNumId w:val="0"/>
  </w:num>
  <w:num w:numId="7" w16cid:durableId="1630696288">
    <w:abstractNumId w:val="7"/>
  </w:num>
  <w:num w:numId="8" w16cid:durableId="1218127344">
    <w:abstractNumId w:val="2"/>
  </w:num>
  <w:num w:numId="9" w16cid:durableId="1165894833">
    <w:abstractNumId w:val="10"/>
  </w:num>
  <w:num w:numId="10" w16cid:durableId="480922372">
    <w:abstractNumId w:val="6"/>
  </w:num>
  <w:num w:numId="11" w16cid:durableId="147452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A"/>
    <w:rsid w:val="000018CD"/>
    <w:rsid w:val="000026D3"/>
    <w:rsid w:val="00002A4F"/>
    <w:rsid w:val="00010EC6"/>
    <w:rsid w:val="0001282B"/>
    <w:rsid w:val="00015202"/>
    <w:rsid w:val="00015E01"/>
    <w:rsid w:val="00020518"/>
    <w:rsid w:val="000209C2"/>
    <w:rsid w:val="000218C4"/>
    <w:rsid w:val="000343AD"/>
    <w:rsid w:val="00037DEE"/>
    <w:rsid w:val="0004245B"/>
    <w:rsid w:val="00051C5C"/>
    <w:rsid w:val="00054E5A"/>
    <w:rsid w:val="00055FC8"/>
    <w:rsid w:val="00065DF9"/>
    <w:rsid w:val="00066E8A"/>
    <w:rsid w:val="00067E63"/>
    <w:rsid w:val="0007060A"/>
    <w:rsid w:val="00082D66"/>
    <w:rsid w:val="00091BB1"/>
    <w:rsid w:val="0009649D"/>
    <w:rsid w:val="000A5F71"/>
    <w:rsid w:val="000B6D1F"/>
    <w:rsid w:val="000B7DBD"/>
    <w:rsid w:val="000C100E"/>
    <w:rsid w:val="000E1BDF"/>
    <w:rsid w:val="000E7A7B"/>
    <w:rsid w:val="000F49C7"/>
    <w:rsid w:val="000F75A3"/>
    <w:rsid w:val="00110E5B"/>
    <w:rsid w:val="001133B8"/>
    <w:rsid w:val="00116DBC"/>
    <w:rsid w:val="00120775"/>
    <w:rsid w:val="00123F31"/>
    <w:rsid w:val="00126FC3"/>
    <w:rsid w:val="0013446A"/>
    <w:rsid w:val="00137DF5"/>
    <w:rsid w:val="00141D30"/>
    <w:rsid w:val="001454B5"/>
    <w:rsid w:val="00146F97"/>
    <w:rsid w:val="00166D57"/>
    <w:rsid w:val="00176F85"/>
    <w:rsid w:val="00185829"/>
    <w:rsid w:val="001A17B5"/>
    <w:rsid w:val="001B7029"/>
    <w:rsid w:val="001C0C24"/>
    <w:rsid w:val="001C1D54"/>
    <w:rsid w:val="001D380A"/>
    <w:rsid w:val="001D70ED"/>
    <w:rsid w:val="001E5498"/>
    <w:rsid w:val="001E6D09"/>
    <w:rsid w:val="001F6861"/>
    <w:rsid w:val="002002E0"/>
    <w:rsid w:val="0020046C"/>
    <w:rsid w:val="00205919"/>
    <w:rsid w:val="00211C18"/>
    <w:rsid w:val="00216990"/>
    <w:rsid w:val="00220BBD"/>
    <w:rsid w:val="00220E67"/>
    <w:rsid w:val="00225227"/>
    <w:rsid w:val="00231200"/>
    <w:rsid w:val="00231D95"/>
    <w:rsid w:val="0024095C"/>
    <w:rsid w:val="00240D52"/>
    <w:rsid w:val="002428B6"/>
    <w:rsid w:val="00243C59"/>
    <w:rsid w:val="0026102F"/>
    <w:rsid w:val="00263A42"/>
    <w:rsid w:val="002650CA"/>
    <w:rsid w:val="0027008B"/>
    <w:rsid w:val="0027097F"/>
    <w:rsid w:val="002773CD"/>
    <w:rsid w:val="00277DD7"/>
    <w:rsid w:val="00282963"/>
    <w:rsid w:val="002872AC"/>
    <w:rsid w:val="00290A1E"/>
    <w:rsid w:val="002A05AA"/>
    <w:rsid w:val="002A24FA"/>
    <w:rsid w:val="002A37C1"/>
    <w:rsid w:val="002A3ABB"/>
    <w:rsid w:val="002A490D"/>
    <w:rsid w:val="002C0CD1"/>
    <w:rsid w:val="002C6615"/>
    <w:rsid w:val="002C7EB5"/>
    <w:rsid w:val="002D0C6A"/>
    <w:rsid w:val="002D5E48"/>
    <w:rsid w:val="002E521D"/>
    <w:rsid w:val="00301ECD"/>
    <w:rsid w:val="00314211"/>
    <w:rsid w:val="003168D0"/>
    <w:rsid w:val="00316DAE"/>
    <w:rsid w:val="00320635"/>
    <w:rsid w:val="0032089C"/>
    <w:rsid w:val="003214CC"/>
    <w:rsid w:val="00322ED7"/>
    <w:rsid w:val="00330224"/>
    <w:rsid w:val="003304D9"/>
    <w:rsid w:val="00330E09"/>
    <w:rsid w:val="00331148"/>
    <w:rsid w:val="00332C42"/>
    <w:rsid w:val="00335C5D"/>
    <w:rsid w:val="0034360E"/>
    <w:rsid w:val="00346165"/>
    <w:rsid w:val="0035042A"/>
    <w:rsid w:val="00356302"/>
    <w:rsid w:val="00356DD2"/>
    <w:rsid w:val="00363072"/>
    <w:rsid w:val="00363152"/>
    <w:rsid w:val="0036369C"/>
    <w:rsid w:val="003665AF"/>
    <w:rsid w:val="00366D5D"/>
    <w:rsid w:val="00383102"/>
    <w:rsid w:val="00392345"/>
    <w:rsid w:val="00395B16"/>
    <w:rsid w:val="003B12F7"/>
    <w:rsid w:val="003B776F"/>
    <w:rsid w:val="003C4974"/>
    <w:rsid w:val="003C5E81"/>
    <w:rsid w:val="003D0825"/>
    <w:rsid w:val="003D223D"/>
    <w:rsid w:val="003D3F33"/>
    <w:rsid w:val="003D5C21"/>
    <w:rsid w:val="003E1B57"/>
    <w:rsid w:val="003F5F0E"/>
    <w:rsid w:val="00400E84"/>
    <w:rsid w:val="004050F9"/>
    <w:rsid w:val="004117D2"/>
    <w:rsid w:val="004179CE"/>
    <w:rsid w:val="00423A0B"/>
    <w:rsid w:val="00423AB3"/>
    <w:rsid w:val="004265D2"/>
    <w:rsid w:val="00430316"/>
    <w:rsid w:val="00430B44"/>
    <w:rsid w:val="004318EC"/>
    <w:rsid w:val="00436B8E"/>
    <w:rsid w:val="00444768"/>
    <w:rsid w:val="00446272"/>
    <w:rsid w:val="004559A1"/>
    <w:rsid w:val="0046379E"/>
    <w:rsid w:val="00467F09"/>
    <w:rsid w:val="00470FD1"/>
    <w:rsid w:val="0047776D"/>
    <w:rsid w:val="00483432"/>
    <w:rsid w:val="004906D1"/>
    <w:rsid w:val="00491F1D"/>
    <w:rsid w:val="00493F91"/>
    <w:rsid w:val="004942B5"/>
    <w:rsid w:val="004B0000"/>
    <w:rsid w:val="004C211B"/>
    <w:rsid w:val="004C7185"/>
    <w:rsid w:val="004C7251"/>
    <w:rsid w:val="004D4189"/>
    <w:rsid w:val="004D5249"/>
    <w:rsid w:val="004D701A"/>
    <w:rsid w:val="004D74AF"/>
    <w:rsid w:val="004E0C2B"/>
    <w:rsid w:val="004E64C7"/>
    <w:rsid w:val="004F4489"/>
    <w:rsid w:val="004F478F"/>
    <w:rsid w:val="00512DB5"/>
    <w:rsid w:val="00521EED"/>
    <w:rsid w:val="005221C5"/>
    <w:rsid w:val="00530126"/>
    <w:rsid w:val="00534180"/>
    <w:rsid w:val="00536EC2"/>
    <w:rsid w:val="00537B46"/>
    <w:rsid w:val="00546F31"/>
    <w:rsid w:val="0055629A"/>
    <w:rsid w:val="00560E32"/>
    <w:rsid w:val="00571158"/>
    <w:rsid w:val="00582E5C"/>
    <w:rsid w:val="00584BE1"/>
    <w:rsid w:val="005858B1"/>
    <w:rsid w:val="00587923"/>
    <w:rsid w:val="00596F24"/>
    <w:rsid w:val="005A51BB"/>
    <w:rsid w:val="005A6BC5"/>
    <w:rsid w:val="005B1429"/>
    <w:rsid w:val="005B54BF"/>
    <w:rsid w:val="005B58A7"/>
    <w:rsid w:val="005D13FE"/>
    <w:rsid w:val="005D3A4F"/>
    <w:rsid w:val="005D737A"/>
    <w:rsid w:val="005E605E"/>
    <w:rsid w:val="005E6071"/>
    <w:rsid w:val="005F21C7"/>
    <w:rsid w:val="005F5189"/>
    <w:rsid w:val="005F6877"/>
    <w:rsid w:val="005F6AAA"/>
    <w:rsid w:val="00604380"/>
    <w:rsid w:val="006061FE"/>
    <w:rsid w:val="0061047E"/>
    <w:rsid w:val="00611254"/>
    <w:rsid w:val="00624FB4"/>
    <w:rsid w:val="00626066"/>
    <w:rsid w:val="006316F0"/>
    <w:rsid w:val="006329C0"/>
    <w:rsid w:val="00634517"/>
    <w:rsid w:val="00637694"/>
    <w:rsid w:val="00637B3E"/>
    <w:rsid w:val="00647770"/>
    <w:rsid w:val="006516EF"/>
    <w:rsid w:val="00654CE7"/>
    <w:rsid w:val="006568B9"/>
    <w:rsid w:val="00660C9E"/>
    <w:rsid w:val="006615C2"/>
    <w:rsid w:val="00665762"/>
    <w:rsid w:val="00665C34"/>
    <w:rsid w:val="0067128F"/>
    <w:rsid w:val="00672B55"/>
    <w:rsid w:val="00675A68"/>
    <w:rsid w:val="00685BA7"/>
    <w:rsid w:val="006919A2"/>
    <w:rsid w:val="00697D5D"/>
    <w:rsid w:val="006A3C04"/>
    <w:rsid w:val="006A61EE"/>
    <w:rsid w:val="006B6419"/>
    <w:rsid w:val="006B6557"/>
    <w:rsid w:val="006C56C9"/>
    <w:rsid w:val="006D6002"/>
    <w:rsid w:val="006E4290"/>
    <w:rsid w:val="006E6B40"/>
    <w:rsid w:val="006F50CC"/>
    <w:rsid w:val="0071166D"/>
    <w:rsid w:val="00711C9A"/>
    <w:rsid w:val="00712295"/>
    <w:rsid w:val="00715730"/>
    <w:rsid w:val="0073469A"/>
    <w:rsid w:val="0073524E"/>
    <w:rsid w:val="007362A5"/>
    <w:rsid w:val="00737FFD"/>
    <w:rsid w:val="00746BB6"/>
    <w:rsid w:val="00755F9B"/>
    <w:rsid w:val="007704F3"/>
    <w:rsid w:val="00771316"/>
    <w:rsid w:val="00776F60"/>
    <w:rsid w:val="00780517"/>
    <w:rsid w:val="00787536"/>
    <w:rsid w:val="007933E9"/>
    <w:rsid w:val="00795C85"/>
    <w:rsid w:val="00796370"/>
    <w:rsid w:val="007B470B"/>
    <w:rsid w:val="007B62EC"/>
    <w:rsid w:val="007C33F2"/>
    <w:rsid w:val="007C51CF"/>
    <w:rsid w:val="007C6457"/>
    <w:rsid w:val="007D656A"/>
    <w:rsid w:val="007E58D6"/>
    <w:rsid w:val="007F2B88"/>
    <w:rsid w:val="007F48D4"/>
    <w:rsid w:val="007F6BA8"/>
    <w:rsid w:val="00801C57"/>
    <w:rsid w:val="00803651"/>
    <w:rsid w:val="008155CD"/>
    <w:rsid w:val="00817FE2"/>
    <w:rsid w:val="00837100"/>
    <w:rsid w:val="0085236B"/>
    <w:rsid w:val="0085423F"/>
    <w:rsid w:val="00854C70"/>
    <w:rsid w:val="00867215"/>
    <w:rsid w:val="008732B8"/>
    <w:rsid w:val="00877D60"/>
    <w:rsid w:val="00880F45"/>
    <w:rsid w:val="00881128"/>
    <w:rsid w:val="008844F3"/>
    <w:rsid w:val="00895187"/>
    <w:rsid w:val="008A1159"/>
    <w:rsid w:val="008A1839"/>
    <w:rsid w:val="008A270A"/>
    <w:rsid w:val="008A4C7B"/>
    <w:rsid w:val="008B0A33"/>
    <w:rsid w:val="008B7F40"/>
    <w:rsid w:val="008C2597"/>
    <w:rsid w:val="008C37A1"/>
    <w:rsid w:val="008C5621"/>
    <w:rsid w:val="008D710A"/>
    <w:rsid w:val="008E5809"/>
    <w:rsid w:val="008E72E5"/>
    <w:rsid w:val="008F5C36"/>
    <w:rsid w:val="008F6CFA"/>
    <w:rsid w:val="009054F0"/>
    <w:rsid w:val="00907314"/>
    <w:rsid w:val="0091231F"/>
    <w:rsid w:val="00935B44"/>
    <w:rsid w:val="009375D5"/>
    <w:rsid w:val="009531D6"/>
    <w:rsid w:val="00956A0E"/>
    <w:rsid w:val="00960619"/>
    <w:rsid w:val="00960C3D"/>
    <w:rsid w:val="00976D49"/>
    <w:rsid w:val="00984268"/>
    <w:rsid w:val="009853E1"/>
    <w:rsid w:val="00991CAF"/>
    <w:rsid w:val="009B72EC"/>
    <w:rsid w:val="009D2E5B"/>
    <w:rsid w:val="009D404A"/>
    <w:rsid w:val="009D4308"/>
    <w:rsid w:val="009D6B78"/>
    <w:rsid w:val="009D77F1"/>
    <w:rsid w:val="009E0DE6"/>
    <w:rsid w:val="009F086D"/>
    <w:rsid w:val="009F42BA"/>
    <w:rsid w:val="009F47A4"/>
    <w:rsid w:val="00A02620"/>
    <w:rsid w:val="00A04B5D"/>
    <w:rsid w:val="00A05768"/>
    <w:rsid w:val="00A06806"/>
    <w:rsid w:val="00A0769E"/>
    <w:rsid w:val="00A13B3B"/>
    <w:rsid w:val="00A226A9"/>
    <w:rsid w:val="00A22FAF"/>
    <w:rsid w:val="00A2301D"/>
    <w:rsid w:val="00A2316C"/>
    <w:rsid w:val="00A27216"/>
    <w:rsid w:val="00A27813"/>
    <w:rsid w:val="00A303B8"/>
    <w:rsid w:val="00A465FF"/>
    <w:rsid w:val="00A678BF"/>
    <w:rsid w:val="00A74E27"/>
    <w:rsid w:val="00A76127"/>
    <w:rsid w:val="00A77AD3"/>
    <w:rsid w:val="00A833F3"/>
    <w:rsid w:val="00A835F4"/>
    <w:rsid w:val="00A844E2"/>
    <w:rsid w:val="00A8707B"/>
    <w:rsid w:val="00A936A0"/>
    <w:rsid w:val="00A93C6C"/>
    <w:rsid w:val="00A97031"/>
    <w:rsid w:val="00AA3843"/>
    <w:rsid w:val="00AA609C"/>
    <w:rsid w:val="00AB1AE8"/>
    <w:rsid w:val="00AB7D30"/>
    <w:rsid w:val="00AC1AB6"/>
    <w:rsid w:val="00AC1B0C"/>
    <w:rsid w:val="00AC66A6"/>
    <w:rsid w:val="00AD0481"/>
    <w:rsid w:val="00AD1309"/>
    <w:rsid w:val="00AD5954"/>
    <w:rsid w:val="00AD7A04"/>
    <w:rsid w:val="00AE0B44"/>
    <w:rsid w:val="00AE634C"/>
    <w:rsid w:val="00B04A45"/>
    <w:rsid w:val="00B0760A"/>
    <w:rsid w:val="00B150E3"/>
    <w:rsid w:val="00B15690"/>
    <w:rsid w:val="00B1725E"/>
    <w:rsid w:val="00B228E8"/>
    <w:rsid w:val="00B23BD2"/>
    <w:rsid w:val="00B2512B"/>
    <w:rsid w:val="00B25AFE"/>
    <w:rsid w:val="00B314C5"/>
    <w:rsid w:val="00B36165"/>
    <w:rsid w:val="00B3627D"/>
    <w:rsid w:val="00B36534"/>
    <w:rsid w:val="00B4038B"/>
    <w:rsid w:val="00B436A5"/>
    <w:rsid w:val="00B457A7"/>
    <w:rsid w:val="00B5063D"/>
    <w:rsid w:val="00B52368"/>
    <w:rsid w:val="00B60BCE"/>
    <w:rsid w:val="00B624C0"/>
    <w:rsid w:val="00B63440"/>
    <w:rsid w:val="00B638E4"/>
    <w:rsid w:val="00B646B4"/>
    <w:rsid w:val="00B75134"/>
    <w:rsid w:val="00B80B9A"/>
    <w:rsid w:val="00B86C4D"/>
    <w:rsid w:val="00B8771A"/>
    <w:rsid w:val="00BA3538"/>
    <w:rsid w:val="00BA3FBB"/>
    <w:rsid w:val="00BA670B"/>
    <w:rsid w:val="00BB270B"/>
    <w:rsid w:val="00BC413C"/>
    <w:rsid w:val="00BC528F"/>
    <w:rsid w:val="00BC6A71"/>
    <w:rsid w:val="00BD0189"/>
    <w:rsid w:val="00BD31A7"/>
    <w:rsid w:val="00BE799F"/>
    <w:rsid w:val="00BF24AB"/>
    <w:rsid w:val="00BF5EE5"/>
    <w:rsid w:val="00C04DB2"/>
    <w:rsid w:val="00C25E07"/>
    <w:rsid w:val="00C307C9"/>
    <w:rsid w:val="00C323B5"/>
    <w:rsid w:val="00C416DF"/>
    <w:rsid w:val="00C67598"/>
    <w:rsid w:val="00C714F3"/>
    <w:rsid w:val="00C73186"/>
    <w:rsid w:val="00C86D17"/>
    <w:rsid w:val="00C91700"/>
    <w:rsid w:val="00CB3BE8"/>
    <w:rsid w:val="00CB438D"/>
    <w:rsid w:val="00CB62B5"/>
    <w:rsid w:val="00CC22F6"/>
    <w:rsid w:val="00CC35F6"/>
    <w:rsid w:val="00CC3943"/>
    <w:rsid w:val="00CC55E1"/>
    <w:rsid w:val="00CD0FB0"/>
    <w:rsid w:val="00CD25D4"/>
    <w:rsid w:val="00CD69B0"/>
    <w:rsid w:val="00CE3818"/>
    <w:rsid w:val="00CE74FE"/>
    <w:rsid w:val="00CF03FA"/>
    <w:rsid w:val="00D0065E"/>
    <w:rsid w:val="00D01BBA"/>
    <w:rsid w:val="00D01F0D"/>
    <w:rsid w:val="00D12F33"/>
    <w:rsid w:val="00D13019"/>
    <w:rsid w:val="00D15246"/>
    <w:rsid w:val="00D16710"/>
    <w:rsid w:val="00D174B6"/>
    <w:rsid w:val="00D17C8B"/>
    <w:rsid w:val="00D2238F"/>
    <w:rsid w:val="00D226BB"/>
    <w:rsid w:val="00D23706"/>
    <w:rsid w:val="00D355E8"/>
    <w:rsid w:val="00D4107A"/>
    <w:rsid w:val="00D4183F"/>
    <w:rsid w:val="00D54295"/>
    <w:rsid w:val="00D54A80"/>
    <w:rsid w:val="00D65F89"/>
    <w:rsid w:val="00D77989"/>
    <w:rsid w:val="00D83A13"/>
    <w:rsid w:val="00DA0392"/>
    <w:rsid w:val="00DA5F4A"/>
    <w:rsid w:val="00DB7B93"/>
    <w:rsid w:val="00DC062E"/>
    <w:rsid w:val="00DC169A"/>
    <w:rsid w:val="00DC55C1"/>
    <w:rsid w:val="00DD19CE"/>
    <w:rsid w:val="00DE72A0"/>
    <w:rsid w:val="00DE75E9"/>
    <w:rsid w:val="00DF652B"/>
    <w:rsid w:val="00E074A4"/>
    <w:rsid w:val="00E20020"/>
    <w:rsid w:val="00E3368A"/>
    <w:rsid w:val="00E37092"/>
    <w:rsid w:val="00E4006E"/>
    <w:rsid w:val="00E439EB"/>
    <w:rsid w:val="00E4706A"/>
    <w:rsid w:val="00E5737B"/>
    <w:rsid w:val="00E61D01"/>
    <w:rsid w:val="00E74522"/>
    <w:rsid w:val="00E8037A"/>
    <w:rsid w:val="00E8139C"/>
    <w:rsid w:val="00E81630"/>
    <w:rsid w:val="00E818CD"/>
    <w:rsid w:val="00E81E5F"/>
    <w:rsid w:val="00E85980"/>
    <w:rsid w:val="00E914D7"/>
    <w:rsid w:val="00E9472D"/>
    <w:rsid w:val="00EA078E"/>
    <w:rsid w:val="00EA534D"/>
    <w:rsid w:val="00EA7C34"/>
    <w:rsid w:val="00EB7006"/>
    <w:rsid w:val="00EC2D42"/>
    <w:rsid w:val="00EC7925"/>
    <w:rsid w:val="00ED1576"/>
    <w:rsid w:val="00EE54FC"/>
    <w:rsid w:val="00EE5C57"/>
    <w:rsid w:val="00EE793F"/>
    <w:rsid w:val="00EF10CE"/>
    <w:rsid w:val="00EF327E"/>
    <w:rsid w:val="00F05E86"/>
    <w:rsid w:val="00F13655"/>
    <w:rsid w:val="00F14AF2"/>
    <w:rsid w:val="00F16942"/>
    <w:rsid w:val="00F2163B"/>
    <w:rsid w:val="00F22783"/>
    <w:rsid w:val="00F22F4F"/>
    <w:rsid w:val="00F24BDD"/>
    <w:rsid w:val="00F24D37"/>
    <w:rsid w:val="00F26BDA"/>
    <w:rsid w:val="00F2751B"/>
    <w:rsid w:val="00F333AB"/>
    <w:rsid w:val="00F34D73"/>
    <w:rsid w:val="00F40DA4"/>
    <w:rsid w:val="00F4401F"/>
    <w:rsid w:val="00F470BD"/>
    <w:rsid w:val="00F4746F"/>
    <w:rsid w:val="00F5036D"/>
    <w:rsid w:val="00F56FB8"/>
    <w:rsid w:val="00F57626"/>
    <w:rsid w:val="00F61ECB"/>
    <w:rsid w:val="00F62B66"/>
    <w:rsid w:val="00F632BE"/>
    <w:rsid w:val="00F65E0D"/>
    <w:rsid w:val="00F65F00"/>
    <w:rsid w:val="00F700D9"/>
    <w:rsid w:val="00F77559"/>
    <w:rsid w:val="00F93CE0"/>
    <w:rsid w:val="00FA0A6E"/>
    <w:rsid w:val="00FA31C1"/>
    <w:rsid w:val="00FA5AAB"/>
    <w:rsid w:val="00FB22EC"/>
    <w:rsid w:val="00FC1DD5"/>
    <w:rsid w:val="00FC241E"/>
    <w:rsid w:val="00FE1023"/>
    <w:rsid w:val="00FE297C"/>
    <w:rsid w:val="00FF2EA2"/>
    <w:rsid w:val="00FF34FF"/>
    <w:rsid w:val="00FF3C70"/>
    <w:rsid w:val="00FF3CEA"/>
    <w:rsid w:val="00FF4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3CB8"/>
  <w15:docId w15:val="{68C31172-DF9E-438E-9010-8269C87C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paragraph" w:styleId="Heading9">
    <w:name w:val="heading 9"/>
    <w:basedOn w:val="Normal"/>
    <w:next w:val="Normal"/>
    <w:link w:val="Heading9Char"/>
    <w:uiPriority w:val="9"/>
    <w:semiHidden/>
    <w:unhideWhenUsed/>
    <w:qFormat/>
    <w:rsid w:val="005D3A4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F4A"/>
    <w:pPr>
      <w:tabs>
        <w:tab w:val="center" w:pos="4153"/>
        <w:tab w:val="right" w:pos="8306"/>
      </w:tabs>
    </w:pPr>
  </w:style>
  <w:style w:type="paragraph" w:styleId="Footer">
    <w:name w:val="footer"/>
    <w:basedOn w:val="Normal"/>
    <w:link w:val="FooterChar"/>
    <w:uiPriority w:val="99"/>
    <w:rsid w:val="00DA5F4A"/>
    <w:pPr>
      <w:tabs>
        <w:tab w:val="center" w:pos="4153"/>
        <w:tab w:val="right" w:pos="8306"/>
      </w:tabs>
    </w:pPr>
  </w:style>
  <w:style w:type="character" w:styleId="PageNumber">
    <w:name w:val="page number"/>
    <w:basedOn w:val="DefaultParagraphFont"/>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basedOn w:val="DefaultParagraphFont"/>
    <w:link w:val="Header"/>
    <w:uiPriority w:val="99"/>
    <w:rsid w:val="00B36165"/>
    <w:rPr>
      <w:sz w:val="24"/>
      <w:lang w:eastAsia="en-US"/>
    </w:rPr>
  </w:style>
  <w:style w:type="character" w:customStyle="1" w:styleId="FooterChar">
    <w:name w:val="Footer Char"/>
    <w:basedOn w:val="DefaultParagraphFont"/>
    <w:link w:val="Footer"/>
    <w:uiPriority w:val="99"/>
    <w:rsid w:val="00B36165"/>
    <w:rPr>
      <w:sz w:val="24"/>
      <w:lang w:eastAsia="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B36165"/>
    <w:pPr>
      <w:ind w:left="720"/>
      <w:contextualSpacing/>
    </w:pPr>
  </w:style>
  <w:style w:type="paragraph" w:styleId="NoSpacing">
    <w:name w:val="No Spacing"/>
    <w:uiPriority w:val="1"/>
    <w:qFormat/>
    <w:rsid w:val="00B36165"/>
    <w:rPr>
      <w:rFonts w:ascii="Calibri" w:eastAsia="Calibri" w:hAnsi="Calibri"/>
      <w:sz w:val="22"/>
      <w:szCs w:val="22"/>
      <w:lang w:eastAsia="en-US"/>
    </w:rPr>
  </w:style>
  <w:style w:type="character" w:styleId="Strong">
    <w:name w:val="Strong"/>
    <w:uiPriority w:val="22"/>
    <w:qFormat/>
    <w:rsid w:val="00B36165"/>
    <w:rPr>
      <w:b/>
      <w:bCs/>
    </w:rPr>
  </w:style>
  <w:style w:type="table" w:styleId="TableGrid">
    <w:name w:val="Table Grid"/>
    <w:basedOn w:val="TableNormal"/>
    <w:rsid w:val="00B36165"/>
    <w:tblPr/>
  </w:style>
  <w:style w:type="paragraph" w:styleId="FootnoteText">
    <w:name w:val="footnote text"/>
    <w:basedOn w:val="Normal"/>
    <w:link w:val="FootnoteTextChar"/>
    <w:uiPriority w:val="99"/>
    <w:semiHidden/>
    <w:unhideWhenUsed/>
    <w:rsid w:val="00B36165"/>
    <w:pPr>
      <w:ind w:firstLine="720"/>
    </w:pPr>
    <w:rPr>
      <w:sz w:val="20"/>
    </w:rPr>
  </w:style>
  <w:style w:type="character" w:customStyle="1" w:styleId="FootnoteTextChar">
    <w:name w:val="Footnote Text Char"/>
    <w:basedOn w:val="DefaultParagraphFont"/>
    <w:link w:val="FootnoteText"/>
    <w:uiPriority w:val="99"/>
    <w:semiHidden/>
    <w:rsid w:val="00B36165"/>
    <w:rPr>
      <w:lang w:eastAsia="en-US"/>
    </w:rPr>
  </w:style>
  <w:style w:type="character" w:styleId="FootnoteReference">
    <w:name w:val="footnote reference"/>
    <w:basedOn w:val="DefaultParagraphFont"/>
    <w:uiPriority w:val="99"/>
    <w:semiHidden/>
    <w:unhideWhenUsed/>
    <w:rsid w:val="00B36165"/>
    <w:rPr>
      <w:vertAlign w:val="superscript"/>
    </w:rPr>
  </w:style>
  <w:style w:type="paragraph" w:styleId="ListNumber">
    <w:name w:val="List Number"/>
    <w:basedOn w:val="Normal"/>
    <w:uiPriority w:val="99"/>
    <w:unhideWhenUsed/>
    <w:rsid w:val="00B36165"/>
    <w:pPr>
      <w:numPr>
        <w:numId w:val="4"/>
      </w:numPr>
      <w:tabs>
        <w:tab w:val="left" w:pos="1134"/>
      </w:tabs>
      <w:spacing w:line="259" w:lineRule="auto"/>
      <w:contextualSpacing/>
    </w:pPr>
  </w:style>
  <w:style w:type="paragraph" w:styleId="ListNumber2">
    <w:name w:val="List Number 2"/>
    <w:basedOn w:val="Normal"/>
    <w:uiPriority w:val="99"/>
    <w:unhideWhenUsed/>
    <w:rsid w:val="00B36165"/>
    <w:pPr>
      <w:numPr>
        <w:ilvl w:val="1"/>
        <w:numId w:val="4"/>
      </w:numPr>
      <w:tabs>
        <w:tab w:val="left" w:pos="1276"/>
      </w:tabs>
      <w:spacing w:line="259" w:lineRule="auto"/>
      <w:contextualSpacing/>
    </w:pPr>
  </w:style>
  <w:style w:type="paragraph" w:styleId="ListNumber3">
    <w:name w:val="List Number 3"/>
    <w:basedOn w:val="ListNumber"/>
    <w:uiPriority w:val="99"/>
    <w:unhideWhenUsed/>
    <w:rsid w:val="00B36165"/>
    <w:pPr>
      <w:numPr>
        <w:ilvl w:val="2"/>
      </w:numPr>
      <w:tabs>
        <w:tab w:val="left" w:pos="1418"/>
      </w:tabs>
    </w:pPr>
  </w:style>
  <w:style w:type="numbering" w:customStyle="1" w:styleId="Justesaraas">
    <w:name w:val="Juste sarašas"/>
    <w:uiPriority w:val="99"/>
    <w:rsid w:val="00B36165"/>
    <w:pPr>
      <w:numPr>
        <w:numId w:val="3"/>
      </w:numPr>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F65E0D"/>
    <w:rPr>
      <w:sz w:val="24"/>
      <w:lang w:eastAsia="en-US"/>
    </w:rPr>
  </w:style>
  <w:style w:type="character" w:styleId="UnresolvedMention">
    <w:name w:val="Unresolved Mention"/>
    <w:basedOn w:val="DefaultParagraphFont"/>
    <w:uiPriority w:val="99"/>
    <w:semiHidden/>
    <w:unhideWhenUsed/>
    <w:rsid w:val="00A8707B"/>
    <w:rPr>
      <w:color w:val="605E5C"/>
      <w:shd w:val="clear" w:color="auto" w:fill="E1DFDD"/>
    </w:rPr>
  </w:style>
  <w:style w:type="paragraph" w:styleId="Revision">
    <w:name w:val="Revision"/>
    <w:hidden/>
    <w:uiPriority w:val="99"/>
    <w:semiHidden/>
    <w:rsid w:val="000C100E"/>
    <w:rPr>
      <w:sz w:val="24"/>
      <w:lang w:eastAsia="en-US"/>
    </w:rPr>
  </w:style>
  <w:style w:type="character" w:styleId="CommentReference">
    <w:name w:val="annotation reference"/>
    <w:basedOn w:val="DefaultParagraphFont"/>
    <w:uiPriority w:val="99"/>
    <w:semiHidden/>
    <w:unhideWhenUsed/>
    <w:rsid w:val="000E1BDF"/>
    <w:rPr>
      <w:sz w:val="16"/>
      <w:szCs w:val="16"/>
    </w:rPr>
  </w:style>
  <w:style w:type="paragraph" w:styleId="CommentText">
    <w:name w:val="annotation text"/>
    <w:basedOn w:val="Normal"/>
    <w:link w:val="CommentTextChar"/>
    <w:uiPriority w:val="99"/>
    <w:unhideWhenUsed/>
    <w:rsid w:val="000E1BDF"/>
    <w:rPr>
      <w:sz w:val="20"/>
    </w:rPr>
  </w:style>
  <w:style w:type="character" w:customStyle="1" w:styleId="CommentTextChar">
    <w:name w:val="Comment Text Char"/>
    <w:basedOn w:val="DefaultParagraphFont"/>
    <w:link w:val="CommentText"/>
    <w:uiPriority w:val="99"/>
    <w:rsid w:val="000E1BDF"/>
    <w:rPr>
      <w:lang w:eastAsia="en-US"/>
    </w:rPr>
  </w:style>
  <w:style w:type="paragraph" w:styleId="CommentSubject">
    <w:name w:val="annotation subject"/>
    <w:basedOn w:val="CommentText"/>
    <w:next w:val="CommentText"/>
    <w:link w:val="CommentSubjectChar"/>
    <w:uiPriority w:val="99"/>
    <w:semiHidden/>
    <w:unhideWhenUsed/>
    <w:rsid w:val="000E1BDF"/>
    <w:rPr>
      <w:b/>
      <w:bCs/>
    </w:rPr>
  </w:style>
  <w:style w:type="character" w:customStyle="1" w:styleId="CommentSubjectChar">
    <w:name w:val="Comment Subject Char"/>
    <w:basedOn w:val="CommentTextChar"/>
    <w:link w:val="CommentSubject"/>
    <w:uiPriority w:val="99"/>
    <w:semiHidden/>
    <w:rsid w:val="000E1BDF"/>
    <w:rPr>
      <w:b/>
      <w:bCs/>
      <w:lang w:eastAsia="en-US"/>
    </w:rPr>
  </w:style>
  <w:style w:type="character" w:styleId="FollowedHyperlink">
    <w:name w:val="FollowedHyperlink"/>
    <w:basedOn w:val="DefaultParagraphFont"/>
    <w:uiPriority w:val="99"/>
    <w:semiHidden/>
    <w:unhideWhenUsed/>
    <w:rsid w:val="00F2163B"/>
    <w:rPr>
      <w:color w:val="800080" w:themeColor="followedHyperlink"/>
      <w:u w:val="single"/>
    </w:rPr>
  </w:style>
  <w:style w:type="paragraph" w:styleId="NormalWeb">
    <w:name w:val="Normal (Web)"/>
    <w:basedOn w:val="Normal"/>
    <w:uiPriority w:val="99"/>
    <w:semiHidden/>
    <w:unhideWhenUsed/>
    <w:rsid w:val="004E0C2B"/>
    <w:rPr>
      <w:szCs w:val="24"/>
    </w:rPr>
  </w:style>
  <w:style w:type="character" w:customStyle="1" w:styleId="Heading9Char">
    <w:name w:val="Heading 9 Char"/>
    <w:basedOn w:val="DefaultParagraphFont"/>
    <w:link w:val="Heading9"/>
    <w:uiPriority w:val="9"/>
    <w:semiHidden/>
    <w:rsid w:val="005D3A4F"/>
    <w:rPr>
      <w:rFonts w:asciiTheme="minorHAnsi" w:eastAsiaTheme="majorEastAsia" w:hAnsiTheme="minorHAnsi" w:cstheme="majorBidi"/>
      <w:color w:val="272727" w:themeColor="text1" w:themeTint="D8"/>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leapto11.eu"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L:/Ukmin_blankai_2018/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0B8EBBFCD5FF4496FD077058AF1610" ma:contentTypeVersion="15" ma:contentTypeDescription="Kurkite naują dokumentą." ma:contentTypeScope="" ma:versionID="74bab4f06ac92f88c570fa48f7a50741">
  <xsd:schema xmlns:xsd="http://www.w3.org/2001/XMLSchema" xmlns:xs="http://www.w3.org/2001/XMLSchema" xmlns:p="http://schemas.microsoft.com/office/2006/metadata/properties" xmlns:ns2="3daa3ca9-7913-4775-b489-948cf2d1f429" xmlns:ns3="73f3d9fc-cecf-4806-8b79-e07f4178e50f" targetNamespace="http://schemas.microsoft.com/office/2006/metadata/properties" ma:root="true" ma:fieldsID="826fafa7d757435202c8447b9931dbfb" ns2:_="" ns3:_="">
    <xsd:import namespace="3daa3ca9-7913-4775-b489-948cf2d1f429"/>
    <xsd:import namespace="73f3d9fc-cecf-4806-8b79-e07f4178e5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3ca9-7913-4775-b489-948cf2d1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3d9fc-cecf-4806-8b79-e07f4178e5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48c6d8f-f480-459e-a823-f667fb2a638e}" ma:internalName="TaxCatchAll" ma:showField="CatchAllData" ma:web="73f3d9fc-cecf-4806-8b79-e07f4178e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f3d9fc-cecf-4806-8b79-e07f4178e50f" xsi:nil="true"/>
    <lcf76f155ced4ddcb4097134ff3c332f xmlns="3daa3ca9-7913-4775-b489-948cf2d1f4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D06B-84E2-4802-92DD-0126EFFA99FE}">
  <ds:schemaRefs>
    <ds:schemaRef ds:uri="http://schemas.microsoft.com/sharepoint/v3/contenttype/forms"/>
  </ds:schemaRefs>
</ds:datastoreItem>
</file>

<file path=customXml/itemProps2.xml><?xml version="1.0" encoding="utf-8"?>
<ds:datastoreItem xmlns:ds="http://schemas.openxmlformats.org/officeDocument/2006/customXml" ds:itemID="{BC5F0C0B-18D4-411C-913B-1465B9C2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a3ca9-7913-4775-b489-948cf2d1f429"/>
    <ds:schemaRef ds:uri="73f3d9fc-cecf-4806-8b79-e07f4178e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14C2A-D3E0-41F3-8EC7-516A7C5337B7}">
  <ds:schemaRefs>
    <ds:schemaRef ds:uri="http://schemas.microsoft.com/office/2006/metadata/properties"/>
    <ds:schemaRef ds:uri="http://schemas.microsoft.com/office/infopath/2007/PartnerControls"/>
    <ds:schemaRef ds:uri="73f3d9fc-cecf-4806-8b79-e07f4178e50f"/>
    <ds:schemaRef ds:uri="3daa3ca9-7913-4775-b489-948cf2d1f429"/>
  </ds:schemaRefs>
</ds:datastoreItem>
</file>

<file path=customXml/itemProps4.xml><?xml version="1.0" encoding="utf-8"?>
<ds:datastoreItem xmlns:ds="http://schemas.openxmlformats.org/officeDocument/2006/customXml" ds:itemID="{984F903C-3AE2-4593-851A-03607BA0E85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Rastas_lt_jb</Template>
  <TotalTime>87</TotalTime>
  <Pages>3</Pages>
  <Words>6585</Words>
  <Characters>3754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2025-12-29T12:48:00Z</dcterms:created>
  <dc:creator>Brazeviciute Justina</dc:creator>
  <cp:lastModifiedBy>Ruzgys Karolis</cp:lastModifiedBy>
  <cp:lastPrinted>2020-01-17T19:07:00Z</cp:lastPrinted>
  <dcterms:modified xsi:type="dcterms:W3CDTF">2025-12-31T11:12:00Z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0x010100A00B8EBBFCD5FF4496FD077058AF1610</vt:lpwstr>
  </property>
  <property fmtid="{D5CDD505-2E9C-101B-9397-08002B2CF9AE}" pid="3" name="MediaServiceImageTags">
    <vt:lpwstr/>
  </property>
  <property fmtid="{D5CDD505-2E9C-101B-9397-08002B2CF9AE}" pid="4" name="docLang">
    <vt:lpwstr>lt</vt:lpwstr>
  </property>
</Properties>
</file>