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Ex1.xml" ContentType="application/vnd.ms-office.chartex+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6AFDD" w14:textId="77777777" w:rsidR="002925AF" w:rsidRPr="00B066CA" w:rsidRDefault="002925AF" w:rsidP="002D0B92">
      <w:pPr>
        <w:pStyle w:val="Header"/>
        <w:tabs>
          <w:tab w:val="clear" w:pos="4680"/>
          <w:tab w:val="clear" w:pos="9360"/>
          <w:tab w:val="left" w:pos="4820"/>
          <w:tab w:val="left" w:pos="7920"/>
        </w:tabs>
        <w:spacing w:line="276" w:lineRule="auto"/>
        <w:rPr>
          <w:rFonts w:ascii="Verdana" w:hAnsi="Verdana"/>
        </w:rPr>
      </w:pPr>
      <w:bookmarkStart w:id="0" w:name="_Hlk221006747"/>
      <w:bookmarkEnd w:id="0"/>
    </w:p>
    <w:p w14:paraId="1526AFDE" w14:textId="77777777" w:rsidR="002925AF" w:rsidRPr="009E62E0" w:rsidRDefault="002925AF" w:rsidP="002D0B92">
      <w:pPr>
        <w:pStyle w:val="Header"/>
        <w:tabs>
          <w:tab w:val="clear" w:pos="4680"/>
          <w:tab w:val="clear" w:pos="9360"/>
          <w:tab w:val="left" w:pos="4820"/>
          <w:tab w:val="left" w:pos="7920"/>
        </w:tabs>
        <w:spacing w:line="276" w:lineRule="auto"/>
        <w:rPr>
          <w:rFonts w:ascii="Verdana" w:hAnsi="Verdana"/>
        </w:rPr>
      </w:pPr>
    </w:p>
    <w:p w14:paraId="1526AFDF" w14:textId="0CEB18C5" w:rsidR="002925AF" w:rsidRPr="009E62E0" w:rsidRDefault="000707C2" w:rsidP="001817DA">
      <w:pPr>
        <w:pStyle w:val="Header"/>
        <w:tabs>
          <w:tab w:val="clear" w:pos="4680"/>
          <w:tab w:val="clear" w:pos="9360"/>
          <w:tab w:val="left" w:pos="4820"/>
          <w:tab w:val="left" w:pos="7920"/>
        </w:tabs>
        <w:spacing w:line="276" w:lineRule="auto"/>
        <w:jc w:val="center"/>
        <w:rPr>
          <w:rFonts w:ascii="Verdana" w:hAnsi="Verdana"/>
        </w:rPr>
      </w:pPr>
      <w:r w:rsidRPr="000A48D0">
        <w:rPr>
          <w:noProof/>
        </w:rPr>
        <w:drawing>
          <wp:inline distT="0" distB="0" distL="0" distR="0" wp14:anchorId="3221E8F3" wp14:editId="59F292A2">
            <wp:extent cx="3339584" cy="1359673"/>
            <wp:effectExtent l="0" t="0" r="0" b="0"/>
            <wp:docPr id="317695343" name="Picture 1" descr="A logo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5343" name="Picture 1" descr="A logo with purple letters&#10;&#10;Description automatically generated"/>
                    <pic:cNvPicPr/>
                  </pic:nvPicPr>
                  <pic:blipFill>
                    <a:blip r:embed="rId11"/>
                    <a:stretch>
                      <a:fillRect/>
                    </a:stretch>
                  </pic:blipFill>
                  <pic:spPr>
                    <a:xfrm>
                      <a:off x="0" y="0"/>
                      <a:ext cx="3360471" cy="1368177"/>
                    </a:xfrm>
                    <a:prstGeom prst="rect">
                      <a:avLst/>
                    </a:prstGeom>
                  </pic:spPr>
                </pic:pic>
              </a:graphicData>
            </a:graphic>
          </wp:inline>
        </w:drawing>
      </w:r>
    </w:p>
    <w:p w14:paraId="1526AFE0" w14:textId="7552F617" w:rsidR="002925AF" w:rsidRPr="009E62E0" w:rsidRDefault="002925AF" w:rsidP="002D0B92">
      <w:pPr>
        <w:pStyle w:val="Header"/>
        <w:tabs>
          <w:tab w:val="clear" w:pos="4680"/>
          <w:tab w:val="clear" w:pos="9360"/>
          <w:tab w:val="left" w:pos="4820"/>
          <w:tab w:val="left" w:pos="7920"/>
        </w:tabs>
        <w:spacing w:line="276" w:lineRule="auto"/>
        <w:rPr>
          <w:rFonts w:ascii="Verdana" w:hAnsi="Verdana"/>
        </w:rPr>
      </w:pPr>
    </w:p>
    <w:p w14:paraId="1526AFE1" w14:textId="77777777" w:rsidR="002925AF" w:rsidRPr="009E62E0" w:rsidRDefault="002925AF" w:rsidP="002D0B92">
      <w:pPr>
        <w:pStyle w:val="Header"/>
        <w:tabs>
          <w:tab w:val="clear" w:pos="4680"/>
          <w:tab w:val="clear" w:pos="9360"/>
          <w:tab w:val="left" w:pos="4820"/>
          <w:tab w:val="left" w:pos="7920"/>
        </w:tabs>
        <w:spacing w:line="276" w:lineRule="auto"/>
        <w:rPr>
          <w:rFonts w:ascii="Verdana" w:hAnsi="Verdana"/>
        </w:rPr>
      </w:pPr>
    </w:p>
    <w:p w14:paraId="1526AFE2" w14:textId="77777777" w:rsidR="002925AF" w:rsidRPr="009E62E0" w:rsidRDefault="002925AF" w:rsidP="002D0B92">
      <w:pPr>
        <w:pStyle w:val="Header"/>
        <w:tabs>
          <w:tab w:val="clear" w:pos="4680"/>
          <w:tab w:val="clear" w:pos="9360"/>
          <w:tab w:val="left" w:pos="4820"/>
          <w:tab w:val="left" w:pos="7920"/>
        </w:tabs>
        <w:spacing w:line="276" w:lineRule="auto"/>
        <w:rPr>
          <w:rFonts w:ascii="Verdana" w:hAnsi="Verdana"/>
        </w:rPr>
      </w:pPr>
    </w:p>
    <w:p w14:paraId="1526AFE3" w14:textId="77777777" w:rsidR="002925AF" w:rsidRPr="009E62E0" w:rsidRDefault="002925AF" w:rsidP="002D0B92">
      <w:pPr>
        <w:pStyle w:val="Header"/>
        <w:tabs>
          <w:tab w:val="clear" w:pos="4680"/>
          <w:tab w:val="clear" w:pos="9360"/>
          <w:tab w:val="left" w:pos="4820"/>
          <w:tab w:val="left" w:pos="7920"/>
        </w:tabs>
        <w:spacing w:line="276" w:lineRule="auto"/>
        <w:rPr>
          <w:rFonts w:ascii="Verdana" w:hAnsi="Verdana"/>
        </w:rPr>
      </w:pPr>
    </w:p>
    <w:p w14:paraId="1526AFE6" w14:textId="77777777" w:rsidR="002925AF" w:rsidRPr="009E62E0" w:rsidRDefault="002925AF" w:rsidP="002D0B92">
      <w:pPr>
        <w:pStyle w:val="Header"/>
        <w:tabs>
          <w:tab w:val="clear" w:pos="4680"/>
          <w:tab w:val="clear" w:pos="9360"/>
          <w:tab w:val="left" w:pos="4820"/>
          <w:tab w:val="left" w:pos="7920"/>
        </w:tabs>
        <w:spacing w:line="276" w:lineRule="auto"/>
        <w:rPr>
          <w:rFonts w:ascii="Verdana" w:hAnsi="Verdana"/>
        </w:rPr>
      </w:pPr>
    </w:p>
    <w:p w14:paraId="1526AFE9" w14:textId="77777777" w:rsidR="002E26F7" w:rsidRDefault="002E26F7" w:rsidP="00FC5EE3">
      <w:pPr>
        <w:keepLines/>
        <w:tabs>
          <w:tab w:val="left" w:pos="4820"/>
          <w:tab w:val="left" w:pos="7020"/>
        </w:tabs>
        <w:suppressAutoHyphens/>
        <w:autoSpaceDN w:val="0"/>
        <w:spacing w:line="276" w:lineRule="auto"/>
        <w:jc w:val="center"/>
        <w:textAlignment w:val="baseline"/>
        <w:rPr>
          <w:rFonts w:ascii="Verdana" w:hAnsi="Verdana"/>
          <w:b/>
          <w:bCs/>
          <w:sz w:val="48"/>
          <w:szCs w:val="48"/>
        </w:rPr>
      </w:pPr>
    </w:p>
    <w:p w14:paraId="2479EB0E" w14:textId="5E710184" w:rsidR="006008CE" w:rsidRPr="005943C6" w:rsidRDefault="006008CE" w:rsidP="006008CE">
      <w:pPr>
        <w:keepLines/>
        <w:tabs>
          <w:tab w:val="left" w:pos="4820"/>
          <w:tab w:val="left" w:pos="7020"/>
        </w:tabs>
        <w:suppressAutoHyphens/>
        <w:autoSpaceDN w:val="0"/>
        <w:spacing w:line="276" w:lineRule="auto"/>
        <w:jc w:val="center"/>
        <w:textAlignment w:val="baseline"/>
        <w:rPr>
          <w:rFonts w:ascii="Verdana" w:hAnsi="Verdana"/>
          <w:b/>
          <w:bCs/>
          <w:color w:val="3C1A56"/>
          <w:sz w:val="48"/>
          <w:szCs w:val="48"/>
        </w:rPr>
      </w:pPr>
      <w:r w:rsidRPr="005943C6">
        <w:rPr>
          <w:rFonts w:ascii="Verdana" w:hAnsi="Verdana"/>
          <w:b/>
          <w:bCs/>
          <w:color w:val="3C1A56"/>
          <w:sz w:val="48"/>
          <w:szCs w:val="48"/>
        </w:rPr>
        <w:t>202</w:t>
      </w:r>
      <w:r>
        <w:rPr>
          <w:rFonts w:ascii="Verdana" w:hAnsi="Verdana"/>
          <w:b/>
          <w:bCs/>
          <w:color w:val="3C1A56"/>
          <w:sz w:val="48"/>
          <w:szCs w:val="48"/>
        </w:rPr>
        <w:t>5</w:t>
      </w:r>
      <w:r w:rsidRPr="005943C6">
        <w:rPr>
          <w:rFonts w:ascii="Verdana" w:hAnsi="Verdana"/>
          <w:b/>
          <w:bCs/>
          <w:color w:val="3C1A56"/>
          <w:sz w:val="48"/>
          <w:szCs w:val="48"/>
        </w:rPr>
        <w:t xml:space="preserve"> METŲ </w:t>
      </w:r>
    </w:p>
    <w:p w14:paraId="743B4988" w14:textId="77777777" w:rsidR="006008CE" w:rsidRPr="00933193" w:rsidRDefault="006008CE" w:rsidP="006008CE">
      <w:pPr>
        <w:keepLines/>
        <w:tabs>
          <w:tab w:val="left" w:pos="4820"/>
          <w:tab w:val="left" w:pos="7020"/>
        </w:tabs>
        <w:suppressAutoHyphens/>
        <w:autoSpaceDN w:val="0"/>
        <w:spacing w:line="276" w:lineRule="auto"/>
        <w:jc w:val="center"/>
        <w:textAlignment w:val="baseline"/>
        <w:rPr>
          <w:rFonts w:ascii="Verdana" w:hAnsi="Verdana"/>
          <w:sz w:val="22"/>
        </w:rPr>
      </w:pPr>
      <w:r w:rsidRPr="005943C6">
        <w:rPr>
          <w:rFonts w:ascii="Verdana" w:hAnsi="Verdana"/>
          <w:b/>
          <w:bCs/>
          <w:color w:val="3C1A56"/>
          <w:sz w:val="48"/>
          <w:szCs w:val="48"/>
        </w:rPr>
        <w:t>VEIKLOS ATASKAITA</w:t>
      </w:r>
    </w:p>
    <w:p w14:paraId="1526AFEE" w14:textId="77777777" w:rsidR="002925AF" w:rsidRPr="0047593B" w:rsidRDefault="002925AF" w:rsidP="002D0B92">
      <w:pPr>
        <w:tabs>
          <w:tab w:val="left" w:pos="4820"/>
        </w:tabs>
        <w:suppressAutoHyphens/>
        <w:autoSpaceDN w:val="0"/>
        <w:spacing w:line="276" w:lineRule="auto"/>
        <w:jc w:val="center"/>
        <w:textAlignment w:val="baseline"/>
        <w:rPr>
          <w:rFonts w:ascii="Verdana" w:hAnsi="Verdana"/>
          <w:sz w:val="22"/>
        </w:rPr>
      </w:pPr>
    </w:p>
    <w:p w14:paraId="1526AFEF" w14:textId="77777777" w:rsidR="002925AF" w:rsidRPr="009E62E0" w:rsidRDefault="002925AF" w:rsidP="002D0B92">
      <w:pPr>
        <w:tabs>
          <w:tab w:val="left" w:pos="4820"/>
        </w:tabs>
        <w:suppressAutoHyphens/>
        <w:autoSpaceDN w:val="0"/>
        <w:spacing w:line="276" w:lineRule="auto"/>
        <w:jc w:val="center"/>
        <w:textAlignment w:val="baseline"/>
        <w:rPr>
          <w:rFonts w:ascii="Verdana" w:hAnsi="Verdana"/>
          <w:sz w:val="22"/>
        </w:rPr>
      </w:pPr>
    </w:p>
    <w:p w14:paraId="1526AFF0" w14:textId="77777777" w:rsidR="002925AF" w:rsidRPr="009E62E0" w:rsidRDefault="002925AF" w:rsidP="002D0B92">
      <w:pPr>
        <w:tabs>
          <w:tab w:val="left" w:pos="4820"/>
        </w:tabs>
        <w:suppressAutoHyphens/>
        <w:autoSpaceDN w:val="0"/>
        <w:spacing w:line="276" w:lineRule="auto"/>
        <w:jc w:val="center"/>
        <w:textAlignment w:val="baseline"/>
        <w:rPr>
          <w:rFonts w:ascii="Verdana" w:hAnsi="Verdana"/>
          <w:sz w:val="22"/>
        </w:rPr>
      </w:pPr>
    </w:p>
    <w:p w14:paraId="1526AFF1" w14:textId="77777777" w:rsidR="002925AF" w:rsidRPr="009E62E0" w:rsidRDefault="002925AF" w:rsidP="002D0B92">
      <w:pPr>
        <w:tabs>
          <w:tab w:val="left" w:pos="4820"/>
        </w:tabs>
        <w:suppressAutoHyphens/>
        <w:autoSpaceDN w:val="0"/>
        <w:spacing w:line="276" w:lineRule="auto"/>
        <w:jc w:val="center"/>
        <w:textAlignment w:val="baseline"/>
        <w:rPr>
          <w:rFonts w:ascii="Verdana" w:hAnsi="Verdana"/>
          <w:sz w:val="22"/>
        </w:rPr>
      </w:pPr>
    </w:p>
    <w:p w14:paraId="1526AFF2" w14:textId="77777777" w:rsidR="002925AF" w:rsidRPr="009E62E0" w:rsidRDefault="002925AF" w:rsidP="002D0B92">
      <w:pPr>
        <w:tabs>
          <w:tab w:val="left" w:pos="4820"/>
        </w:tabs>
        <w:suppressAutoHyphens/>
        <w:autoSpaceDN w:val="0"/>
        <w:spacing w:line="276" w:lineRule="auto"/>
        <w:jc w:val="center"/>
        <w:textAlignment w:val="baseline"/>
        <w:rPr>
          <w:rFonts w:ascii="Verdana" w:hAnsi="Verdana"/>
          <w:sz w:val="22"/>
        </w:rPr>
      </w:pPr>
    </w:p>
    <w:p w14:paraId="1526AFF3" w14:textId="77777777" w:rsidR="002925AF" w:rsidRPr="009E62E0" w:rsidRDefault="002925AF" w:rsidP="002D0B92">
      <w:pPr>
        <w:tabs>
          <w:tab w:val="left" w:pos="4820"/>
        </w:tabs>
        <w:suppressAutoHyphens/>
        <w:autoSpaceDN w:val="0"/>
        <w:spacing w:line="276" w:lineRule="auto"/>
        <w:jc w:val="center"/>
        <w:textAlignment w:val="baseline"/>
        <w:rPr>
          <w:rFonts w:ascii="Verdana" w:hAnsi="Verdana"/>
          <w:sz w:val="22"/>
        </w:rPr>
      </w:pPr>
    </w:p>
    <w:p w14:paraId="1526AFF5" w14:textId="77777777" w:rsidR="002925AF" w:rsidRPr="009E62E0" w:rsidRDefault="002925AF" w:rsidP="002D0B92">
      <w:pPr>
        <w:tabs>
          <w:tab w:val="left" w:pos="4820"/>
        </w:tabs>
        <w:suppressAutoHyphens/>
        <w:autoSpaceDN w:val="0"/>
        <w:spacing w:line="276" w:lineRule="auto"/>
        <w:jc w:val="center"/>
        <w:textAlignment w:val="baseline"/>
        <w:rPr>
          <w:rFonts w:ascii="Verdana" w:hAnsi="Verdana"/>
          <w:sz w:val="22"/>
        </w:rPr>
      </w:pPr>
    </w:p>
    <w:p w14:paraId="1526AFF6" w14:textId="77777777" w:rsidR="002925AF" w:rsidRDefault="002925AF" w:rsidP="002D0B92">
      <w:pPr>
        <w:tabs>
          <w:tab w:val="left" w:pos="4820"/>
        </w:tabs>
        <w:suppressAutoHyphens/>
        <w:autoSpaceDN w:val="0"/>
        <w:spacing w:line="276" w:lineRule="auto"/>
        <w:jc w:val="center"/>
        <w:textAlignment w:val="baseline"/>
        <w:rPr>
          <w:rFonts w:ascii="Verdana" w:hAnsi="Verdana"/>
          <w:sz w:val="22"/>
          <w:lang w:val="pt-BR"/>
        </w:rPr>
      </w:pPr>
    </w:p>
    <w:p w14:paraId="1CE1E556" w14:textId="77777777" w:rsidR="0064687A" w:rsidRDefault="0064687A" w:rsidP="002D0B92">
      <w:pPr>
        <w:tabs>
          <w:tab w:val="left" w:pos="4820"/>
        </w:tabs>
        <w:suppressAutoHyphens/>
        <w:autoSpaceDN w:val="0"/>
        <w:spacing w:line="276" w:lineRule="auto"/>
        <w:jc w:val="center"/>
        <w:textAlignment w:val="baseline"/>
        <w:rPr>
          <w:rFonts w:ascii="Verdana" w:hAnsi="Verdana"/>
          <w:sz w:val="22"/>
          <w:lang w:val="pt-BR"/>
        </w:rPr>
      </w:pPr>
    </w:p>
    <w:p w14:paraId="10701523" w14:textId="77777777" w:rsidR="0064687A" w:rsidRDefault="0064687A" w:rsidP="002D0B92">
      <w:pPr>
        <w:tabs>
          <w:tab w:val="left" w:pos="4820"/>
        </w:tabs>
        <w:suppressAutoHyphens/>
        <w:autoSpaceDN w:val="0"/>
        <w:spacing w:line="276" w:lineRule="auto"/>
        <w:jc w:val="center"/>
        <w:textAlignment w:val="baseline"/>
        <w:rPr>
          <w:rFonts w:ascii="Verdana" w:hAnsi="Verdana"/>
          <w:sz w:val="22"/>
          <w:lang w:val="pt-BR"/>
        </w:rPr>
      </w:pPr>
    </w:p>
    <w:p w14:paraId="6D73CB8E" w14:textId="77777777" w:rsidR="0064687A" w:rsidRDefault="0064687A" w:rsidP="002D0B92">
      <w:pPr>
        <w:tabs>
          <w:tab w:val="left" w:pos="4820"/>
        </w:tabs>
        <w:suppressAutoHyphens/>
        <w:autoSpaceDN w:val="0"/>
        <w:spacing w:line="276" w:lineRule="auto"/>
        <w:jc w:val="center"/>
        <w:textAlignment w:val="baseline"/>
        <w:rPr>
          <w:rFonts w:ascii="Verdana" w:hAnsi="Verdana"/>
          <w:sz w:val="22"/>
          <w:lang w:val="pt-BR"/>
        </w:rPr>
      </w:pPr>
    </w:p>
    <w:p w14:paraId="6E684B56" w14:textId="77777777" w:rsidR="0064687A" w:rsidRDefault="0064687A" w:rsidP="002D0B92">
      <w:pPr>
        <w:tabs>
          <w:tab w:val="left" w:pos="4820"/>
        </w:tabs>
        <w:suppressAutoHyphens/>
        <w:autoSpaceDN w:val="0"/>
        <w:spacing w:line="276" w:lineRule="auto"/>
        <w:jc w:val="center"/>
        <w:textAlignment w:val="baseline"/>
        <w:rPr>
          <w:rFonts w:ascii="Verdana" w:hAnsi="Verdana"/>
          <w:sz w:val="22"/>
          <w:lang w:val="pt-BR"/>
        </w:rPr>
      </w:pPr>
    </w:p>
    <w:p w14:paraId="6B998DDA" w14:textId="77777777" w:rsidR="0064687A" w:rsidRPr="00F34BBB" w:rsidRDefault="0064687A" w:rsidP="002D0B92">
      <w:pPr>
        <w:tabs>
          <w:tab w:val="left" w:pos="4820"/>
        </w:tabs>
        <w:suppressAutoHyphens/>
        <w:autoSpaceDN w:val="0"/>
        <w:spacing w:line="276" w:lineRule="auto"/>
        <w:jc w:val="center"/>
        <w:textAlignment w:val="baseline"/>
        <w:rPr>
          <w:rFonts w:ascii="Verdana" w:hAnsi="Verdana"/>
          <w:sz w:val="22"/>
          <w:lang w:val="pt-BR"/>
        </w:rPr>
      </w:pPr>
    </w:p>
    <w:p w14:paraId="1526AFF7" w14:textId="77777777" w:rsidR="00DC490C" w:rsidRPr="009E62E0" w:rsidRDefault="00DC490C" w:rsidP="002D0B92">
      <w:pPr>
        <w:tabs>
          <w:tab w:val="left" w:pos="4820"/>
        </w:tabs>
        <w:suppressAutoHyphens/>
        <w:autoSpaceDN w:val="0"/>
        <w:spacing w:line="276" w:lineRule="auto"/>
        <w:jc w:val="center"/>
        <w:textAlignment w:val="baseline"/>
        <w:rPr>
          <w:rFonts w:ascii="Verdana" w:hAnsi="Verdana"/>
          <w:sz w:val="22"/>
        </w:rPr>
      </w:pPr>
    </w:p>
    <w:p w14:paraId="5B9BADC4" w14:textId="77777777" w:rsidR="0064687A" w:rsidRDefault="001318AA" w:rsidP="0064687A">
      <w:pPr>
        <w:tabs>
          <w:tab w:val="left" w:pos="4820"/>
        </w:tabs>
        <w:suppressAutoHyphens/>
        <w:autoSpaceDN w:val="0"/>
        <w:spacing w:line="276" w:lineRule="auto"/>
        <w:jc w:val="left"/>
        <w:textAlignment w:val="baseline"/>
        <w:rPr>
          <w:rFonts w:ascii="Verdana" w:hAnsi="Verdana"/>
          <w:sz w:val="22"/>
        </w:rPr>
      </w:pPr>
      <w:r>
        <w:rPr>
          <w:rFonts w:ascii="Verdana" w:hAnsi="Verdana"/>
          <w:noProof/>
          <w:sz w:val="22"/>
        </w:rPr>
        <w:drawing>
          <wp:anchor distT="0" distB="0" distL="114300" distR="114300" simplePos="0" relativeHeight="251658244" behindDoc="0" locked="0" layoutInCell="1" allowOverlap="1" wp14:anchorId="03CB6AF8" wp14:editId="6AC33C20">
            <wp:simplePos x="4705350" y="6562725"/>
            <wp:positionH relativeFrom="column">
              <wp:align>right</wp:align>
            </wp:positionH>
            <wp:positionV relativeFrom="paragraph">
              <wp:align>top</wp:align>
            </wp:positionV>
            <wp:extent cx="2310765" cy="2447925"/>
            <wp:effectExtent l="0" t="0" r="0" b="9525"/>
            <wp:wrapSquare wrapText="bothSides"/>
            <wp:docPr id="377755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765" cy="2447925"/>
                    </a:xfrm>
                    <a:prstGeom prst="rect">
                      <a:avLst/>
                    </a:prstGeom>
                    <a:noFill/>
                  </pic:spPr>
                </pic:pic>
              </a:graphicData>
            </a:graphic>
          </wp:anchor>
        </w:drawing>
      </w:r>
    </w:p>
    <w:p w14:paraId="2D5EBB34" w14:textId="77777777" w:rsidR="0064687A" w:rsidRPr="0064687A" w:rsidRDefault="0064687A" w:rsidP="0064687A">
      <w:pPr>
        <w:rPr>
          <w:rFonts w:ascii="Verdana" w:hAnsi="Verdana"/>
          <w:sz w:val="22"/>
        </w:rPr>
      </w:pPr>
    </w:p>
    <w:p w14:paraId="143CD7F5" w14:textId="77777777" w:rsidR="0064687A" w:rsidRPr="0064687A" w:rsidRDefault="0064687A" w:rsidP="0064687A">
      <w:pPr>
        <w:rPr>
          <w:rFonts w:ascii="Verdana" w:hAnsi="Verdana"/>
          <w:sz w:val="22"/>
        </w:rPr>
      </w:pPr>
    </w:p>
    <w:p w14:paraId="098DCE84" w14:textId="77777777" w:rsidR="0064687A" w:rsidRPr="0064687A" w:rsidRDefault="0064687A" w:rsidP="0064687A">
      <w:pPr>
        <w:rPr>
          <w:rFonts w:ascii="Verdana" w:hAnsi="Verdana"/>
          <w:sz w:val="22"/>
        </w:rPr>
      </w:pPr>
    </w:p>
    <w:p w14:paraId="2970D377" w14:textId="77777777" w:rsidR="0064687A" w:rsidRPr="0064687A" w:rsidRDefault="0064687A" w:rsidP="0064687A">
      <w:pPr>
        <w:rPr>
          <w:rFonts w:ascii="Verdana" w:hAnsi="Verdana"/>
          <w:sz w:val="22"/>
        </w:rPr>
      </w:pPr>
    </w:p>
    <w:p w14:paraId="43529BD1" w14:textId="77777777" w:rsidR="0064687A" w:rsidRDefault="0064687A" w:rsidP="0064687A">
      <w:pPr>
        <w:tabs>
          <w:tab w:val="left" w:pos="4820"/>
        </w:tabs>
        <w:suppressAutoHyphens/>
        <w:autoSpaceDN w:val="0"/>
        <w:spacing w:line="276" w:lineRule="auto"/>
        <w:jc w:val="left"/>
        <w:textAlignment w:val="baseline"/>
        <w:rPr>
          <w:rFonts w:ascii="Verdana" w:hAnsi="Verdana"/>
          <w:sz w:val="22"/>
        </w:rPr>
      </w:pPr>
    </w:p>
    <w:p w14:paraId="1526AFF8" w14:textId="075DF1CF" w:rsidR="00DC490C" w:rsidRPr="009E62E0" w:rsidRDefault="0064687A" w:rsidP="0064687A">
      <w:pPr>
        <w:tabs>
          <w:tab w:val="left" w:pos="2160"/>
        </w:tabs>
        <w:suppressAutoHyphens/>
        <w:autoSpaceDN w:val="0"/>
        <w:spacing w:line="276" w:lineRule="auto"/>
        <w:jc w:val="left"/>
        <w:textAlignment w:val="baseline"/>
        <w:rPr>
          <w:rFonts w:ascii="Verdana" w:hAnsi="Verdana"/>
          <w:sz w:val="22"/>
        </w:rPr>
      </w:pPr>
      <w:r>
        <w:rPr>
          <w:rFonts w:ascii="Verdana" w:hAnsi="Verdana"/>
          <w:sz w:val="22"/>
        </w:rPr>
        <w:tab/>
      </w:r>
    </w:p>
    <w:p w14:paraId="1526AFF9" w14:textId="77777777" w:rsidR="00DC490C" w:rsidRPr="009E62E0" w:rsidRDefault="00DC490C" w:rsidP="002D0B92">
      <w:pPr>
        <w:tabs>
          <w:tab w:val="left" w:pos="4820"/>
        </w:tabs>
        <w:suppressAutoHyphens/>
        <w:autoSpaceDN w:val="0"/>
        <w:spacing w:line="276" w:lineRule="auto"/>
        <w:jc w:val="center"/>
        <w:textAlignment w:val="baseline"/>
        <w:rPr>
          <w:rFonts w:ascii="Verdana" w:hAnsi="Verdana"/>
          <w:sz w:val="22"/>
        </w:rPr>
      </w:pPr>
    </w:p>
    <w:p w14:paraId="1C76CD5C" w14:textId="77777777" w:rsidR="003A676F" w:rsidRPr="009E62E0" w:rsidRDefault="003A676F" w:rsidP="001318AA">
      <w:pPr>
        <w:tabs>
          <w:tab w:val="left" w:pos="4820"/>
        </w:tabs>
        <w:suppressAutoHyphens/>
        <w:autoSpaceDN w:val="0"/>
        <w:spacing w:line="276" w:lineRule="auto"/>
        <w:textAlignment w:val="baseline"/>
        <w:rPr>
          <w:rFonts w:ascii="Verdana" w:hAnsi="Verdana"/>
          <w:b/>
        </w:rPr>
      </w:pPr>
    </w:p>
    <w:p w14:paraId="1526B006" w14:textId="77777777" w:rsidR="00036B6B" w:rsidRPr="009E62E0" w:rsidRDefault="00036B6B" w:rsidP="002E26F7">
      <w:pPr>
        <w:tabs>
          <w:tab w:val="left" w:pos="4820"/>
        </w:tabs>
        <w:suppressAutoHyphens/>
        <w:autoSpaceDN w:val="0"/>
        <w:spacing w:line="276" w:lineRule="auto"/>
        <w:jc w:val="left"/>
        <w:textAlignment w:val="baseline"/>
        <w:rPr>
          <w:rFonts w:ascii="Verdana" w:hAnsi="Verdana"/>
          <w:b/>
        </w:rPr>
      </w:pPr>
    </w:p>
    <w:p w14:paraId="48889ECF" w14:textId="13131791" w:rsidR="002E42FA" w:rsidRPr="007C34BA" w:rsidRDefault="002E42FA" w:rsidP="002E42FA">
      <w:pPr>
        <w:tabs>
          <w:tab w:val="left" w:pos="4820"/>
        </w:tabs>
        <w:suppressAutoHyphens/>
        <w:autoSpaceDN w:val="0"/>
        <w:spacing w:line="276" w:lineRule="auto"/>
        <w:ind w:left="567" w:hanging="567"/>
        <w:jc w:val="left"/>
        <w:textAlignment w:val="baseline"/>
        <w:rPr>
          <w:rFonts w:ascii="Verdana" w:hAnsi="Verdana"/>
          <w:b/>
          <w:lang w:val="pt-BR"/>
        </w:rPr>
      </w:pPr>
      <w:r w:rsidRPr="009E62E0">
        <w:rPr>
          <w:rFonts w:ascii="Verdana" w:hAnsi="Verdana"/>
          <w:b/>
        </w:rPr>
        <w:t>202</w:t>
      </w:r>
      <w:r w:rsidR="007C34BA">
        <w:rPr>
          <w:rFonts w:ascii="Verdana" w:hAnsi="Verdana"/>
          <w:b/>
        </w:rPr>
        <w:t>6</w:t>
      </w:r>
      <w:r w:rsidRPr="009E62E0">
        <w:rPr>
          <w:rFonts w:ascii="Verdana" w:hAnsi="Verdana"/>
          <w:b/>
        </w:rPr>
        <w:t>-</w:t>
      </w:r>
      <w:r w:rsidR="00CE2E69">
        <w:rPr>
          <w:rFonts w:ascii="Verdana" w:hAnsi="Verdana"/>
          <w:b/>
        </w:rPr>
        <w:t>02</w:t>
      </w:r>
      <w:r w:rsidR="00F34BBB">
        <w:rPr>
          <w:rFonts w:ascii="Verdana" w:hAnsi="Verdana"/>
          <w:b/>
        </w:rPr>
        <w:t>-28</w:t>
      </w:r>
    </w:p>
    <w:p w14:paraId="3C413F1F" w14:textId="77777777" w:rsidR="002E42FA" w:rsidRPr="009E62E0" w:rsidRDefault="002E42FA" w:rsidP="002E42FA">
      <w:pPr>
        <w:tabs>
          <w:tab w:val="left" w:pos="4820"/>
        </w:tabs>
        <w:suppressAutoHyphens/>
        <w:autoSpaceDN w:val="0"/>
        <w:spacing w:line="276" w:lineRule="auto"/>
        <w:ind w:left="567" w:hanging="567"/>
        <w:jc w:val="left"/>
        <w:textAlignment w:val="baseline"/>
        <w:rPr>
          <w:rFonts w:ascii="Verdana" w:hAnsi="Verdana"/>
          <w:b/>
        </w:rPr>
      </w:pPr>
      <w:r w:rsidRPr="009E62E0">
        <w:rPr>
          <w:rFonts w:ascii="Verdana" w:hAnsi="Verdana"/>
          <w:b/>
        </w:rPr>
        <w:t>Vilnius</w:t>
      </w:r>
    </w:p>
    <w:p w14:paraId="1526B009" w14:textId="77777777" w:rsidR="00A23C21" w:rsidRPr="009E62E0" w:rsidRDefault="00A23C21" w:rsidP="002E26F7">
      <w:pPr>
        <w:tabs>
          <w:tab w:val="left" w:pos="4820"/>
        </w:tabs>
        <w:suppressAutoHyphens/>
        <w:autoSpaceDN w:val="0"/>
        <w:spacing w:line="276" w:lineRule="auto"/>
        <w:jc w:val="left"/>
        <w:textAlignment w:val="baseline"/>
        <w:rPr>
          <w:rFonts w:ascii="Verdana" w:hAnsi="Verdana"/>
        </w:rPr>
      </w:pPr>
    </w:p>
    <w:sdt>
      <w:sdtPr>
        <w:rPr>
          <w:rFonts w:ascii="Verdana" w:eastAsia="Times New Roman" w:hAnsi="Verdana" w:cs="Times New Roman"/>
          <w:color w:val="auto"/>
          <w:sz w:val="24"/>
          <w:szCs w:val="20"/>
          <w:lang w:val="en-GB" w:eastAsia="en-US"/>
        </w:rPr>
        <w:id w:val="843910678"/>
        <w:docPartObj>
          <w:docPartGallery w:val="Table of Contents"/>
          <w:docPartUnique/>
        </w:docPartObj>
      </w:sdtPr>
      <w:sdtEndPr>
        <w:rPr>
          <w:rFonts w:eastAsiaTheme="majorEastAsia" w:cstheme="majorBidi"/>
          <w:b/>
          <w:bCs/>
          <w:noProof/>
          <w:sz w:val="32"/>
          <w:szCs w:val="32"/>
          <w:lang w:val="lt-LT" w:eastAsia="lt-LT"/>
        </w:rPr>
      </w:sdtEndPr>
      <w:sdtContent>
        <w:sdt>
          <w:sdtPr>
            <w:rPr>
              <w:rFonts w:ascii="Verdana" w:eastAsia="Times New Roman" w:hAnsi="Verdana" w:cs="Times New Roman"/>
              <w:color w:val="auto"/>
              <w:sz w:val="24"/>
              <w:szCs w:val="20"/>
              <w:lang w:val="en-GB" w:eastAsia="en-US"/>
            </w:rPr>
            <w:id w:val="296268610"/>
            <w:docPartObj>
              <w:docPartGallery w:val="Table of Contents"/>
              <w:docPartUnique/>
            </w:docPartObj>
          </w:sdtPr>
          <w:sdtEndPr>
            <w:rPr>
              <w:b/>
              <w:bCs/>
              <w:noProof/>
              <w:lang w:val="lt-LT"/>
            </w:rPr>
          </w:sdtEndPr>
          <w:sdtContent>
            <w:p w14:paraId="2B72B3CB" w14:textId="7ED7941A" w:rsidR="00C53042" w:rsidRPr="0047593B" w:rsidRDefault="00C53042" w:rsidP="00C53042">
              <w:pPr>
                <w:pStyle w:val="TOCHeading"/>
                <w:jc w:val="center"/>
                <w:rPr>
                  <w:rFonts w:ascii="Verdana" w:eastAsia="Times New Roman" w:hAnsi="Verdana" w:cs="Times New Roman"/>
                  <w:b/>
                  <w:bCs/>
                  <w:color w:val="3C1A56"/>
                  <w:sz w:val="24"/>
                  <w:szCs w:val="24"/>
                  <w:lang w:eastAsia="en-US"/>
                </w:rPr>
              </w:pPr>
              <w:r w:rsidRPr="0047593B">
                <w:rPr>
                  <w:rFonts w:ascii="Verdana" w:eastAsia="Times New Roman" w:hAnsi="Verdana" w:cs="Times New Roman"/>
                  <w:b/>
                  <w:bCs/>
                  <w:color w:val="3C1A56"/>
                  <w:sz w:val="24"/>
                  <w:szCs w:val="24"/>
                  <w:lang w:eastAsia="en-US"/>
                </w:rPr>
                <w:t>TURINYS</w:t>
              </w:r>
            </w:p>
            <w:p w14:paraId="6A683EB9" w14:textId="77777777" w:rsidR="00C53042" w:rsidRPr="009E62E0" w:rsidRDefault="00C53042" w:rsidP="00C53042">
              <w:pPr>
                <w:rPr>
                  <w:lang w:eastAsia="lt-LT"/>
                </w:rPr>
              </w:pPr>
            </w:p>
            <w:p w14:paraId="049F897E" w14:textId="0182BB09" w:rsidR="00641A3E" w:rsidRDefault="00C53042">
              <w:pPr>
                <w:pStyle w:val="TOC1"/>
                <w:rPr>
                  <w:rFonts w:asciiTheme="minorHAnsi" w:eastAsiaTheme="minorEastAsia" w:hAnsiTheme="minorHAnsi" w:cstheme="minorBidi"/>
                  <w:noProof/>
                  <w:sz w:val="22"/>
                  <w:szCs w:val="22"/>
                  <w:lang w:val="en-GB" w:eastAsia="en-GB"/>
                </w:rPr>
              </w:pPr>
              <w:r w:rsidRPr="009E62E0">
                <w:rPr>
                  <w:rFonts w:ascii="Verdana" w:hAnsi="Verdana"/>
                </w:rPr>
                <w:fldChar w:fldCharType="begin"/>
              </w:r>
              <w:r w:rsidRPr="009E62E0">
                <w:rPr>
                  <w:rFonts w:ascii="Verdana" w:hAnsi="Verdana"/>
                </w:rPr>
                <w:instrText xml:space="preserve"> TOC \o "1-3" \h \z \u </w:instrText>
              </w:r>
              <w:r w:rsidRPr="009E62E0">
                <w:rPr>
                  <w:rFonts w:ascii="Verdana" w:hAnsi="Verdana"/>
                </w:rPr>
                <w:fldChar w:fldCharType="separate"/>
              </w:r>
              <w:hyperlink w:anchor="_Toc223349992" w:history="1">
                <w:r w:rsidR="00641A3E" w:rsidRPr="007E6A6C">
                  <w:rPr>
                    <w:rStyle w:val="Hyperlink"/>
                    <w:rFonts w:ascii="Verdana" w:hAnsi="Verdana"/>
                    <w:b/>
                    <w:bCs/>
                    <w:noProof/>
                  </w:rPr>
                  <w:t>VADOVO PRANEŠIMAS</w:t>
                </w:r>
                <w:r w:rsidR="00641A3E">
                  <w:rPr>
                    <w:noProof/>
                    <w:webHidden/>
                  </w:rPr>
                  <w:tab/>
                </w:r>
                <w:r w:rsidR="00641A3E">
                  <w:rPr>
                    <w:noProof/>
                    <w:webHidden/>
                  </w:rPr>
                  <w:fldChar w:fldCharType="begin"/>
                </w:r>
                <w:r w:rsidR="00641A3E">
                  <w:rPr>
                    <w:noProof/>
                    <w:webHidden/>
                  </w:rPr>
                  <w:instrText xml:space="preserve"> PAGEREF _Toc223349992 \h </w:instrText>
                </w:r>
                <w:r w:rsidR="00641A3E">
                  <w:rPr>
                    <w:noProof/>
                    <w:webHidden/>
                  </w:rPr>
                </w:r>
                <w:r w:rsidR="00641A3E">
                  <w:rPr>
                    <w:noProof/>
                    <w:webHidden/>
                  </w:rPr>
                  <w:fldChar w:fldCharType="separate"/>
                </w:r>
                <w:r w:rsidR="00641A3E">
                  <w:rPr>
                    <w:noProof/>
                    <w:webHidden/>
                  </w:rPr>
                  <w:t>3</w:t>
                </w:r>
                <w:r w:rsidR="00641A3E">
                  <w:rPr>
                    <w:noProof/>
                    <w:webHidden/>
                  </w:rPr>
                  <w:fldChar w:fldCharType="end"/>
                </w:r>
              </w:hyperlink>
            </w:p>
            <w:p w14:paraId="776A5021" w14:textId="6FE3CED9" w:rsidR="00641A3E" w:rsidRDefault="00641A3E">
              <w:pPr>
                <w:pStyle w:val="TOC1"/>
                <w:rPr>
                  <w:rFonts w:asciiTheme="minorHAnsi" w:eastAsiaTheme="minorEastAsia" w:hAnsiTheme="minorHAnsi" w:cstheme="minorBidi"/>
                  <w:noProof/>
                  <w:sz w:val="22"/>
                  <w:szCs w:val="22"/>
                  <w:lang w:val="en-GB" w:eastAsia="en-GB"/>
                </w:rPr>
              </w:pPr>
              <w:hyperlink w:anchor="_Toc223349993" w:history="1">
                <w:r w:rsidRPr="007E6A6C">
                  <w:rPr>
                    <w:rStyle w:val="Hyperlink"/>
                    <w:rFonts w:ascii="Verdana" w:hAnsi="Verdana"/>
                    <w:b/>
                    <w:bCs/>
                    <w:noProof/>
                  </w:rPr>
                  <w:t>STRATEGINIŲ IR VEIKLOS TIKSLŲ ĮGYVENDINIMAS</w:t>
                </w:r>
                <w:r>
                  <w:rPr>
                    <w:noProof/>
                    <w:webHidden/>
                  </w:rPr>
                  <w:tab/>
                </w:r>
                <w:r>
                  <w:rPr>
                    <w:noProof/>
                    <w:webHidden/>
                  </w:rPr>
                  <w:fldChar w:fldCharType="begin"/>
                </w:r>
                <w:r>
                  <w:rPr>
                    <w:noProof/>
                    <w:webHidden/>
                  </w:rPr>
                  <w:instrText xml:space="preserve"> PAGEREF _Toc223349993 \h </w:instrText>
                </w:r>
                <w:r>
                  <w:rPr>
                    <w:noProof/>
                    <w:webHidden/>
                  </w:rPr>
                </w:r>
                <w:r>
                  <w:rPr>
                    <w:noProof/>
                    <w:webHidden/>
                  </w:rPr>
                  <w:fldChar w:fldCharType="separate"/>
                </w:r>
                <w:r>
                  <w:rPr>
                    <w:noProof/>
                    <w:webHidden/>
                  </w:rPr>
                  <w:t>5</w:t>
                </w:r>
                <w:r>
                  <w:rPr>
                    <w:noProof/>
                    <w:webHidden/>
                  </w:rPr>
                  <w:fldChar w:fldCharType="end"/>
                </w:r>
              </w:hyperlink>
            </w:p>
            <w:p w14:paraId="44910C62" w14:textId="370DB423" w:rsidR="00641A3E" w:rsidRDefault="00641A3E">
              <w:pPr>
                <w:pStyle w:val="TOC2"/>
                <w:rPr>
                  <w:rFonts w:asciiTheme="minorHAnsi" w:eastAsiaTheme="minorEastAsia" w:hAnsiTheme="minorHAnsi" w:cstheme="minorBidi"/>
                  <w:noProof/>
                  <w:sz w:val="22"/>
                  <w:szCs w:val="22"/>
                  <w:lang w:val="en-GB" w:eastAsia="en-GB"/>
                </w:rPr>
              </w:pPr>
              <w:hyperlink w:anchor="_Toc223349994" w:history="1">
                <w:r w:rsidRPr="007E6A6C">
                  <w:rPr>
                    <w:rStyle w:val="Hyperlink"/>
                    <w:rFonts w:ascii="Verdana" w:hAnsi="Verdana"/>
                    <w:b/>
                    <w:bCs/>
                    <w:noProof/>
                    <w:lang w:eastAsia="lt-LT"/>
                  </w:rPr>
                  <w:t>PEREITI PRIE MOKSLO ŽINIOMIS, PAŽANGIOSIOMIS TECHNOLOGIJOMIS, INOVACIJOMIS GRĮSTO DARNAUS EKONOMIKOS VYSTYMOSI IR DIDINTI ŠALIES TARPTAUTINĮ KONKURENCINGUMĄ (</w:t>
                </w:r>
                <w:r w:rsidRPr="007E6A6C">
                  <w:rPr>
                    <w:rStyle w:val="Hyperlink"/>
                    <w:rFonts w:ascii="Verdana" w:hAnsi="Verdana"/>
                    <w:b/>
                    <w:bCs/>
                    <w:noProof/>
                  </w:rPr>
                  <w:t>NPP-01)</w:t>
                </w:r>
                <w:r>
                  <w:rPr>
                    <w:noProof/>
                    <w:webHidden/>
                  </w:rPr>
                  <w:tab/>
                </w:r>
                <w:r>
                  <w:rPr>
                    <w:noProof/>
                    <w:webHidden/>
                  </w:rPr>
                  <w:fldChar w:fldCharType="begin"/>
                </w:r>
                <w:r>
                  <w:rPr>
                    <w:noProof/>
                    <w:webHidden/>
                  </w:rPr>
                  <w:instrText xml:space="preserve"> PAGEREF _Toc223349994 \h </w:instrText>
                </w:r>
                <w:r>
                  <w:rPr>
                    <w:noProof/>
                    <w:webHidden/>
                  </w:rPr>
                </w:r>
                <w:r>
                  <w:rPr>
                    <w:noProof/>
                    <w:webHidden/>
                  </w:rPr>
                  <w:fldChar w:fldCharType="separate"/>
                </w:r>
                <w:r>
                  <w:rPr>
                    <w:noProof/>
                    <w:webHidden/>
                  </w:rPr>
                  <w:t>5</w:t>
                </w:r>
                <w:r>
                  <w:rPr>
                    <w:noProof/>
                    <w:webHidden/>
                  </w:rPr>
                  <w:fldChar w:fldCharType="end"/>
                </w:r>
              </w:hyperlink>
            </w:p>
            <w:p w14:paraId="0B94D1F6" w14:textId="27659E1D" w:rsidR="00641A3E" w:rsidRDefault="00641A3E">
              <w:pPr>
                <w:pStyle w:val="TOC1"/>
                <w:rPr>
                  <w:rFonts w:asciiTheme="minorHAnsi" w:eastAsiaTheme="minorEastAsia" w:hAnsiTheme="minorHAnsi" w:cstheme="minorBidi"/>
                  <w:noProof/>
                  <w:sz w:val="22"/>
                  <w:szCs w:val="22"/>
                  <w:lang w:val="en-GB" w:eastAsia="en-GB"/>
                </w:rPr>
              </w:pPr>
              <w:hyperlink w:anchor="_Toc223349995" w:history="1">
                <w:r w:rsidRPr="007E6A6C">
                  <w:rPr>
                    <w:rStyle w:val="Hyperlink"/>
                    <w:rFonts w:ascii="Verdana" w:eastAsia="Calibri" w:hAnsi="Verdana"/>
                    <w:b/>
                    <w:bCs/>
                    <w:noProof/>
                  </w:rPr>
                  <w:t>PROGRAMŲ ĮGYVENDINIMAS</w:t>
                </w:r>
                <w:r>
                  <w:rPr>
                    <w:noProof/>
                    <w:webHidden/>
                  </w:rPr>
                  <w:tab/>
                </w:r>
                <w:r>
                  <w:rPr>
                    <w:noProof/>
                    <w:webHidden/>
                  </w:rPr>
                  <w:fldChar w:fldCharType="begin"/>
                </w:r>
                <w:r>
                  <w:rPr>
                    <w:noProof/>
                    <w:webHidden/>
                  </w:rPr>
                  <w:instrText xml:space="preserve"> PAGEREF _Toc223349995 \h </w:instrText>
                </w:r>
                <w:r>
                  <w:rPr>
                    <w:noProof/>
                    <w:webHidden/>
                  </w:rPr>
                </w:r>
                <w:r>
                  <w:rPr>
                    <w:noProof/>
                    <w:webHidden/>
                  </w:rPr>
                  <w:fldChar w:fldCharType="separate"/>
                </w:r>
                <w:r>
                  <w:rPr>
                    <w:noProof/>
                    <w:webHidden/>
                  </w:rPr>
                  <w:t>7</w:t>
                </w:r>
                <w:r>
                  <w:rPr>
                    <w:noProof/>
                    <w:webHidden/>
                  </w:rPr>
                  <w:fldChar w:fldCharType="end"/>
                </w:r>
              </w:hyperlink>
            </w:p>
            <w:p w14:paraId="67479358" w14:textId="42B9E9F0" w:rsidR="00641A3E" w:rsidRDefault="00641A3E">
              <w:pPr>
                <w:pStyle w:val="TOC2"/>
                <w:rPr>
                  <w:rFonts w:asciiTheme="minorHAnsi" w:eastAsiaTheme="minorEastAsia" w:hAnsiTheme="minorHAnsi" w:cstheme="minorBidi"/>
                  <w:noProof/>
                  <w:sz w:val="22"/>
                  <w:szCs w:val="22"/>
                  <w:lang w:val="en-GB" w:eastAsia="en-GB"/>
                </w:rPr>
              </w:pPr>
              <w:hyperlink w:anchor="_Toc223349996" w:history="1">
                <w:r w:rsidRPr="007E6A6C">
                  <w:rPr>
                    <w:rStyle w:val="Hyperlink"/>
                    <w:rFonts w:ascii="Verdana" w:hAnsi="Verdana"/>
                    <w:b/>
                    <w:bCs/>
                    <w:noProof/>
                    <w:lang w:eastAsia="lt-LT"/>
                  </w:rPr>
                  <w:t>05-001 EKONOMIKOS KONKURENCINGUMO DIDINIMO PROGRAMA</w:t>
                </w:r>
                <w:r>
                  <w:rPr>
                    <w:noProof/>
                    <w:webHidden/>
                  </w:rPr>
                  <w:tab/>
                </w:r>
                <w:r>
                  <w:rPr>
                    <w:noProof/>
                    <w:webHidden/>
                  </w:rPr>
                  <w:fldChar w:fldCharType="begin"/>
                </w:r>
                <w:r>
                  <w:rPr>
                    <w:noProof/>
                    <w:webHidden/>
                  </w:rPr>
                  <w:instrText xml:space="preserve"> PAGEREF _Toc223349996 \h </w:instrText>
                </w:r>
                <w:r>
                  <w:rPr>
                    <w:noProof/>
                    <w:webHidden/>
                  </w:rPr>
                </w:r>
                <w:r>
                  <w:rPr>
                    <w:noProof/>
                    <w:webHidden/>
                  </w:rPr>
                  <w:fldChar w:fldCharType="separate"/>
                </w:r>
                <w:r>
                  <w:rPr>
                    <w:noProof/>
                    <w:webHidden/>
                  </w:rPr>
                  <w:t>15</w:t>
                </w:r>
                <w:r>
                  <w:rPr>
                    <w:noProof/>
                    <w:webHidden/>
                  </w:rPr>
                  <w:fldChar w:fldCharType="end"/>
                </w:r>
              </w:hyperlink>
            </w:p>
            <w:p w14:paraId="3FEC9406" w14:textId="4FB8F516" w:rsidR="00641A3E" w:rsidRDefault="00641A3E">
              <w:pPr>
                <w:pStyle w:val="TOC3"/>
                <w:rPr>
                  <w:rFonts w:asciiTheme="minorHAnsi" w:eastAsiaTheme="minorEastAsia" w:hAnsiTheme="minorHAnsi" w:cstheme="minorBidi"/>
                  <w:noProof/>
                  <w:sz w:val="22"/>
                  <w:szCs w:val="22"/>
                  <w:lang w:val="en-GB" w:eastAsia="en-GB"/>
                </w:rPr>
              </w:pPr>
              <w:hyperlink w:anchor="_Toc223349997" w:history="1">
                <w:r w:rsidRPr="007E6A6C">
                  <w:rPr>
                    <w:rStyle w:val="Hyperlink"/>
                    <w:rFonts w:ascii="Verdana" w:hAnsi="Verdana"/>
                    <w:b/>
                    <w:bCs/>
                    <w:noProof/>
                    <w:lang w:eastAsia="lt-LT"/>
                  </w:rPr>
                  <w:t xml:space="preserve">05-001-01-04 (P) uždavinys. </w:t>
                </w:r>
                <w:r w:rsidRPr="000C218B">
                  <w:rPr>
                    <w:rStyle w:val="Hyperlink"/>
                    <w:rFonts w:ascii="Verdana" w:hAnsi="Verdana"/>
                    <w:b/>
                    <w:bCs/>
                    <w:noProof/>
                    <w:lang w:eastAsia="lt-LT"/>
                  </w:rPr>
                  <w:t>Perorientuoti pramonę link klimatui</w:t>
                </w:r>
                <w:r w:rsidRPr="007E6A6C">
                  <w:rPr>
                    <w:rStyle w:val="Hyperlink"/>
                    <w:rFonts w:ascii="Verdana" w:hAnsi="Verdana"/>
                    <w:b/>
                    <w:bCs/>
                    <w:noProof/>
                    <w:lang w:eastAsia="lt-LT"/>
                  </w:rPr>
                  <w:t xml:space="preserve"> neutralios ekonomikos</w:t>
                </w:r>
                <w:r>
                  <w:rPr>
                    <w:noProof/>
                    <w:webHidden/>
                  </w:rPr>
                  <w:tab/>
                </w:r>
                <w:r>
                  <w:rPr>
                    <w:noProof/>
                    <w:webHidden/>
                  </w:rPr>
                  <w:fldChar w:fldCharType="begin"/>
                </w:r>
                <w:r>
                  <w:rPr>
                    <w:noProof/>
                    <w:webHidden/>
                  </w:rPr>
                  <w:instrText xml:space="preserve"> PAGEREF _Toc223349997 \h </w:instrText>
                </w:r>
                <w:r>
                  <w:rPr>
                    <w:noProof/>
                    <w:webHidden/>
                  </w:rPr>
                </w:r>
                <w:r>
                  <w:rPr>
                    <w:noProof/>
                    <w:webHidden/>
                  </w:rPr>
                  <w:fldChar w:fldCharType="separate"/>
                </w:r>
                <w:r>
                  <w:rPr>
                    <w:noProof/>
                    <w:webHidden/>
                  </w:rPr>
                  <w:t>15</w:t>
                </w:r>
                <w:r>
                  <w:rPr>
                    <w:noProof/>
                    <w:webHidden/>
                  </w:rPr>
                  <w:fldChar w:fldCharType="end"/>
                </w:r>
              </w:hyperlink>
            </w:p>
            <w:p w14:paraId="71F78A16" w14:textId="32DB0D27" w:rsidR="00641A3E" w:rsidRDefault="00641A3E">
              <w:pPr>
                <w:pStyle w:val="TOC3"/>
                <w:rPr>
                  <w:rFonts w:asciiTheme="minorHAnsi" w:eastAsiaTheme="minorEastAsia" w:hAnsiTheme="minorHAnsi" w:cstheme="minorBidi"/>
                  <w:noProof/>
                  <w:sz w:val="22"/>
                  <w:szCs w:val="22"/>
                  <w:lang w:val="en-GB" w:eastAsia="en-GB"/>
                </w:rPr>
              </w:pPr>
              <w:hyperlink w:anchor="_Toc223349998" w:history="1">
                <w:r w:rsidRPr="007E6A6C">
                  <w:rPr>
                    <w:rStyle w:val="Hyperlink"/>
                    <w:rFonts w:ascii="Verdana" w:hAnsi="Verdana"/>
                    <w:b/>
                    <w:noProof/>
                    <w:lang w:eastAsia="lt-LT"/>
                  </w:rPr>
                  <w:t xml:space="preserve">05-001-01-05 (P) uždavinys. </w:t>
                </w:r>
                <w:r w:rsidRPr="007E6A6C">
                  <w:rPr>
                    <w:rStyle w:val="Hyperlink"/>
                    <w:rFonts w:ascii="Verdana" w:hAnsi="Verdana"/>
                    <w:b/>
                    <w:noProof/>
                  </w:rPr>
                  <w:t>Skatinti pažangiųjų technologijų ir  inovacijų kūrimą, diegimą ir sklaidą</w:t>
                </w:r>
                <w:r>
                  <w:rPr>
                    <w:noProof/>
                    <w:webHidden/>
                  </w:rPr>
                  <w:tab/>
                </w:r>
                <w:r>
                  <w:rPr>
                    <w:noProof/>
                    <w:webHidden/>
                  </w:rPr>
                  <w:fldChar w:fldCharType="begin"/>
                </w:r>
                <w:r>
                  <w:rPr>
                    <w:noProof/>
                    <w:webHidden/>
                  </w:rPr>
                  <w:instrText xml:space="preserve"> PAGEREF _Toc223349998 \h </w:instrText>
                </w:r>
                <w:r>
                  <w:rPr>
                    <w:noProof/>
                    <w:webHidden/>
                  </w:rPr>
                </w:r>
                <w:r>
                  <w:rPr>
                    <w:noProof/>
                    <w:webHidden/>
                  </w:rPr>
                  <w:fldChar w:fldCharType="separate"/>
                </w:r>
                <w:r>
                  <w:rPr>
                    <w:noProof/>
                    <w:webHidden/>
                  </w:rPr>
                  <w:t>22</w:t>
                </w:r>
                <w:r>
                  <w:rPr>
                    <w:noProof/>
                    <w:webHidden/>
                  </w:rPr>
                  <w:fldChar w:fldCharType="end"/>
                </w:r>
              </w:hyperlink>
            </w:p>
            <w:p w14:paraId="40795B03" w14:textId="70DE527B" w:rsidR="00641A3E" w:rsidRDefault="00641A3E">
              <w:pPr>
                <w:pStyle w:val="TOC3"/>
                <w:rPr>
                  <w:rFonts w:asciiTheme="minorHAnsi" w:eastAsiaTheme="minorEastAsia" w:hAnsiTheme="minorHAnsi" w:cstheme="minorBidi"/>
                  <w:noProof/>
                  <w:sz w:val="22"/>
                  <w:szCs w:val="22"/>
                  <w:lang w:val="en-GB" w:eastAsia="en-GB"/>
                </w:rPr>
              </w:pPr>
              <w:hyperlink w:anchor="_Toc223349999" w:history="1">
                <w:r w:rsidRPr="007E6A6C">
                  <w:rPr>
                    <w:rStyle w:val="Hyperlink"/>
                    <w:rFonts w:ascii="Verdana" w:hAnsi="Verdana"/>
                    <w:b/>
                    <w:bCs/>
                    <w:noProof/>
                    <w:lang w:eastAsia="lt-LT"/>
                  </w:rPr>
                  <w:t>05-001-01-06 (P) uždavinys.</w:t>
                </w:r>
                <w:r>
                  <w:rPr>
                    <w:noProof/>
                    <w:webHidden/>
                  </w:rPr>
                  <w:tab/>
                </w:r>
                <w:r>
                  <w:rPr>
                    <w:noProof/>
                    <w:webHidden/>
                  </w:rPr>
                  <w:fldChar w:fldCharType="begin"/>
                </w:r>
                <w:r>
                  <w:rPr>
                    <w:noProof/>
                    <w:webHidden/>
                  </w:rPr>
                  <w:instrText xml:space="preserve"> PAGEREF _Toc223349999 \h </w:instrText>
                </w:r>
                <w:r>
                  <w:rPr>
                    <w:noProof/>
                    <w:webHidden/>
                  </w:rPr>
                </w:r>
                <w:r>
                  <w:rPr>
                    <w:noProof/>
                    <w:webHidden/>
                  </w:rPr>
                  <w:fldChar w:fldCharType="separate"/>
                </w:r>
                <w:r>
                  <w:rPr>
                    <w:noProof/>
                    <w:webHidden/>
                  </w:rPr>
                  <w:t>29</w:t>
                </w:r>
                <w:r>
                  <w:rPr>
                    <w:noProof/>
                    <w:webHidden/>
                  </w:rPr>
                  <w:fldChar w:fldCharType="end"/>
                </w:r>
              </w:hyperlink>
            </w:p>
            <w:p w14:paraId="0AA56706" w14:textId="19DBACE2" w:rsidR="00641A3E" w:rsidRDefault="00641A3E">
              <w:pPr>
                <w:pStyle w:val="TOC3"/>
                <w:rPr>
                  <w:rFonts w:asciiTheme="minorHAnsi" w:eastAsiaTheme="minorEastAsia" w:hAnsiTheme="minorHAnsi" w:cstheme="minorBidi"/>
                  <w:noProof/>
                  <w:sz w:val="22"/>
                  <w:szCs w:val="22"/>
                  <w:lang w:val="en-GB" w:eastAsia="en-GB"/>
                </w:rPr>
              </w:pPr>
              <w:hyperlink w:anchor="_Toc223350000" w:history="1">
                <w:r w:rsidRPr="007E6A6C">
                  <w:rPr>
                    <w:rStyle w:val="Hyperlink"/>
                    <w:rFonts w:ascii="Verdana" w:hAnsi="Verdana"/>
                    <w:b/>
                    <w:bCs/>
                    <w:noProof/>
                    <w:lang w:eastAsia="lt-LT"/>
                  </w:rPr>
                  <w:t>Pritraukti tiesiogines užsienio ir vietines investicijas</w:t>
                </w:r>
                <w:r>
                  <w:rPr>
                    <w:noProof/>
                    <w:webHidden/>
                  </w:rPr>
                  <w:tab/>
                </w:r>
                <w:r>
                  <w:rPr>
                    <w:noProof/>
                    <w:webHidden/>
                  </w:rPr>
                  <w:fldChar w:fldCharType="begin"/>
                </w:r>
                <w:r>
                  <w:rPr>
                    <w:noProof/>
                    <w:webHidden/>
                  </w:rPr>
                  <w:instrText xml:space="preserve"> PAGEREF _Toc223350000 \h </w:instrText>
                </w:r>
                <w:r>
                  <w:rPr>
                    <w:noProof/>
                    <w:webHidden/>
                  </w:rPr>
                </w:r>
                <w:r>
                  <w:rPr>
                    <w:noProof/>
                    <w:webHidden/>
                  </w:rPr>
                  <w:fldChar w:fldCharType="separate"/>
                </w:r>
                <w:r>
                  <w:rPr>
                    <w:noProof/>
                    <w:webHidden/>
                  </w:rPr>
                  <w:t>29</w:t>
                </w:r>
                <w:r>
                  <w:rPr>
                    <w:noProof/>
                    <w:webHidden/>
                  </w:rPr>
                  <w:fldChar w:fldCharType="end"/>
                </w:r>
              </w:hyperlink>
            </w:p>
            <w:p w14:paraId="066DF7FF" w14:textId="4AE50859" w:rsidR="00641A3E" w:rsidRDefault="00641A3E">
              <w:pPr>
                <w:pStyle w:val="TOC3"/>
                <w:rPr>
                  <w:rFonts w:asciiTheme="minorHAnsi" w:eastAsiaTheme="minorEastAsia" w:hAnsiTheme="minorHAnsi" w:cstheme="minorBidi"/>
                  <w:noProof/>
                  <w:sz w:val="22"/>
                  <w:szCs w:val="22"/>
                  <w:lang w:val="en-GB" w:eastAsia="en-GB"/>
                </w:rPr>
              </w:pPr>
              <w:hyperlink w:anchor="_Toc223350001" w:history="1">
                <w:r w:rsidRPr="007E6A6C">
                  <w:rPr>
                    <w:rStyle w:val="Hyperlink"/>
                    <w:rFonts w:ascii="Verdana" w:hAnsi="Verdana"/>
                    <w:b/>
                    <w:noProof/>
                    <w:lang w:eastAsia="lt-LT"/>
                  </w:rPr>
                  <w:t>05-001-01-08 (P) uždavinys. Skatinti verslumą ir įmonių augimą</w:t>
                </w:r>
                <w:r>
                  <w:rPr>
                    <w:noProof/>
                    <w:webHidden/>
                  </w:rPr>
                  <w:tab/>
                </w:r>
                <w:r>
                  <w:rPr>
                    <w:noProof/>
                    <w:webHidden/>
                  </w:rPr>
                  <w:fldChar w:fldCharType="begin"/>
                </w:r>
                <w:r>
                  <w:rPr>
                    <w:noProof/>
                    <w:webHidden/>
                  </w:rPr>
                  <w:instrText xml:space="preserve"> PAGEREF _Toc223350001 \h </w:instrText>
                </w:r>
                <w:r>
                  <w:rPr>
                    <w:noProof/>
                    <w:webHidden/>
                  </w:rPr>
                </w:r>
                <w:r>
                  <w:rPr>
                    <w:noProof/>
                    <w:webHidden/>
                  </w:rPr>
                  <w:fldChar w:fldCharType="separate"/>
                </w:r>
                <w:r>
                  <w:rPr>
                    <w:noProof/>
                    <w:webHidden/>
                  </w:rPr>
                  <w:t>34</w:t>
                </w:r>
                <w:r>
                  <w:rPr>
                    <w:noProof/>
                    <w:webHidden/>
                  </w:rPr>
                  <w:fldChar w:fldCharType="end"/>
                </w:r>
              </w:hyperlink>
            </w:p>
            <w:p w14:paraId="43CFA88F" w14:textId="366FFFE9" w:rsidR="00641A3E" w:rsidRDefault="00641A3E">
              <w:pPr>
                <w:pStyle w:val="TOC3"/>
                <w:rPr>
                  <w:rFonts w:asciiTheme="minorHAnsi" w:eastAsiaTheme="minorEastAsia" w:hAnsiTheme="minorHAnsi" w:cstheme="minorBidi"/>
                  <w:noProof/>
                  <w:sz w:val="22"/>
                  <w:szCs w:val="22"/>
                  <w:lang w:val="en-GB" w:eastAsia="en-GB"/>
                </w:rPr>
              </w:pPr>
              <w:hyperlink w:anchor="_Toc223350002" w:history="1">
                <w:r w:rsidRPr="007E6A6C">
                  <w:rPr>
                    <w:rStyle w:val="Hyperlink"/>
                    <w:rFonts w:ascii="Verdana" w:hAnsi="Verdana"/>
                    <w:b/>
                    <w:bCs/>
                    <w:noProof/>
                    <w:lang w:eastAsia="lt-LT"/>
                  </w:rPr>
                  <w:t>05-001-01-11 (P) uždavinys. Skatinti prekių ir paslaugų eksportą</w:t>
                </w:r>
                <w:r>
                  <w:rPr>
                    <w:noProof/>
                    <w:webHidden/>
                  </w:rPr>
                  <w:tab/>
                </w:r>
                <w:r>
                  <w:rPr>
                    <w:noProof/>
                    <w:webHidden/>
                  </w:rPr>
                  <w:fldChar w:fldCharType="begin"/>
                </w:r>
                <w:r>
                  <w:rPr>
                    <w:noProof/>
                    <w:webHidden/>
                  </w:rPr>
                  <w:instrText xml:space="preserve"> PAGEREF _Toc223350002 \h </w:instrText>
                </w:r>
                <w:r>
                  <w:rPr>
                    <w:noProof/>
                    <w:webHidden/>
                  </w:rPr>
                </w:r>
                <w:r>
                  <w:rPr>
                    <w:noProof/>
                    <w:webHidden/>
                  </w:rPr>
                  <w:fldChar w:fldCharType="separate"/>
                </w:r>
                <w:r>
                  <w:rPr>
                    <w:noProof/>
                    <w:webHidden/>
                  </w:rPr>
                  <w:t>38</w:t>
                </w:r>
                <w:r>
                  <w:rPr>
                    <w:noProof/>
                    <w:webHidden/>
                  </w:rPr>
                  <w:fldChar w:fldCharType="end"/>
                </w:r>
              </w:hyperlink>
            </w:p>
            <w:p w14:paraId="10825543" w14:textId="4381629A" w:rsidR="00641A3E" w:rsidRDefault="00641A3E">
              <w:pPr>
                <w:pStyle w:val="TOC3"/>
                <w:rPr>
                  <w:rFonts w:asciiTheme="minorHAnsi" w:eastAsiaTheme="minorEastAsia" w:hAnsiTheme="minorHAnsi" w:cstheme="minorBidi"/>
                  <w:noProof/>
                  <w:sz w:val="22"/>
                  <w:szCs w:val="22"/>
                  <w:lang w:val="en-GB" w:eastAsia="en-GB"/>
                </w:rPr>
              </w:pPr>
              <w:hyperlink w:anchor="_Toc223350003" w:history="1">
                <w:r w:rsidRPr="007E6A6C">
                  <w:rPr>
                    <w:rStyle w:val="Hyperlink"/>
                    <w:rFonts w:ascii="Verdana" w:hAnsi="Verdana"/>
                    <w:b/>
                    <w:noProof/>
                    <w:lang w:eastAsia="lt-LT"/>
                  </w:rPr>
                  <w:t>05</w:t>
                </w:r>
                <w:r w:rsidRPr="007E6A6C">
                  <w:rPr>
                    <w:rStyle w:val="Hyperlink"/>
                    <w:rFonts w:ascii="Verdana" w:hAnsi="Verdana"/>
                    <w:b/>
                    <w:bCs/>
                    <w:noProof/>
                    <w:lang w:eastAsia="lt-LT"/>
                  </w:rPr>
                  <w:t>-001-01-12 (P)</w:t>
                </w:r>
                <w:r w:rsidRPr="007E6A6C">
                  <w:rPr>
                    <w:rStyle w:val="Hyperlink"/>
                    <w:rFonts w:ascii="Verdana" w:hAnsi="Verdana"/>
                    <w:b/>
                    <w:bCs/>
                    <w:noProof/>
                  </w:rPr>
                  <w:t xml:space="preserve"> uždavinys. </w:t>
                </w:r>
                <w:r w:rsidRPr="007E6A6C">
                  <w:rPr>
                    <w:rStyle w:val="Hyperlink"/>
                    <w:rFonts w:ascii="Verdana" w:hAnsi="Verdana"/>
                    <w:b/>
                    <w:bCs/>
                    <w:noProof/>
                    <w:lang w:eastAsia="lt-LT"/>
                  </w:rPr>
                  <w:t>Didinti Lietuvos turizmo konkurencingumą</w:t>
                </w:r>
                <w:r>
                  <w:rPr>
                    <w:noProof/>
                    <w:webHidden/>
                  </w:rPr>
                  <w:tab/>
                </w:r>
                <w:r>
                  <w:rPr>
                    <w:noProof/>
                    <w:webHidden/>
                  </w:rPr>
                  <w:fldChar w:fldCharType="begin"/>
                </w:r>
                <w:r>
                  <w:rPr>
                    <w:noProof/>
                    <w:webHidden/>
                  </w:rPr>
                  <w:instrText xml:space="preserve"> PAGEREF _Toc223350003 \h </w:instrText>
                </w:r>
                <w:r>
                  <w:rPr>
                    <w:noProof/>
                    <w:webHidden/>
                  </w:rPr>
                </w:r>
                <w:r>
                  <w:rPr>
                    <w:noProof/>
                    <w:webHidden/>
                  </w:rPr>
                  <w:fldChar w:fldCharType="separate"/>
                </w:r>
                <w:r>
                  <w:rPr>
                    <w:noProof/>
                    <w:webHidden/>
                  </w:rPr>
                  <w:t>44</w:t>
                </w:r>
                <w:r>
                  <w:rPr>
                    <w:noProof/>
                    <w:webHidden/>
                  </w:rPr>
                  <w:fldChar w:fldCharType="end"/>
                </w:r>
              </w:hyperlink>
            </w:p>
            <w:p w14:paraId="730DA09C" w14:textId="120C2CF2" w:rsidR="00641A3E" w:rsidRDefault="00641A3E">
              <w:pPr>
                <w:pStyle w:val="TOC3"/>
                <w:rPr>
                  <w:rFonts w:asciiTheme="minorHAnsi" w:eastAsiaTheme="minorEastAsia" w:hAnsiTheme="minorHAnsi" w:cstheme="minorBidi"/>
                  <w:noProof/>
                  <w:sz w:val="22"/>
                  <w:szCs w:val="22"/>
                  <w:lang w:val="en-GB" w:eastAsia="en-GB"/>
                </w:rPr>
              </w:pPr>
              <w:hyperlink w:anchor="_Toc223350004" w:history="1">
                <w:r w:rsidRPr="007E6A6C">
                  <w:rPr>
                    <w:rStyle w:val="Hyperlink"/>
                    <w:rFonts w:ascii="Verdana" w:hAnsi="Verdana"/>
                    <w:b/>
                    <w:bCs/>
                    <w:noProof/>
                    <w:lang w:eastAsia="lt-LT"/>
                  </w:rPr>
                  <w:t>05-001-01-15 (P) uždavinys. Gerinti aukštos ir vidutinės pridėtinės vertės ekonomikos sektorių žmogiškųjų išteklių poreikio tenkinimą</w:t>
                </w:r>
                <w:r>
                  <w:rPr>
                    <w:noProof/>
                    <w:webHidden/>
                  </w:rPr>
                  <w:tab/>
                </w:r>
                <w:r>
                  <w:rPr>
                    <w:noProof/>
                    <w:webHidden/>
                  </w:rPr>
                  <w:fldChar w:fldCharType="begin"/>
                </w:r>
                <w:r>
                  <w:rPr>
                    <w:noProof/>
                    <w:webHidden/>
                  </w:rPr>
                  <w:instrText xml:space="preserve"> PAGEREF _Toc223350004 \h </w:instrText>
                </w:r>
                <w:r>
                  <w:rPr>
                    <w:noProof/>
                    <w:webHidden/>
                  </w:rPr>
                </w:r>
                <w:r>
                  <w:rPr>
                    <w:noProof/>
                    <w:webHidden/>
                  </w:rPr>
                  <w:fldChar w:fldCharType="separate"/>
                </w:r>
                <w:r>
                  <w:rPr>
                    <w:noProof/>
                    <w:webHidden/>
                  </w:rPr>
                  <w:t>48</w:t>
                </w:r>
                <w:r>
                  <w:rPr>
                    <w:noProof/>
                    <w:webHidden/>
                  </w:rPr>
                  <w:fldChar w:fldCharType="end"/>
                </w:r>
              </w:hyperlink>
            </w:p>
            <w:p w14:paraId="6CD7867E" w14:textId="1DC9DE7C" w:rsidR="00641A3E" w:rsidRDefault="00641A3E">
              <w:pPr>
                <w:pStyle w:val="TOC3"/>
                <w:rPr>
                  <w:rFonts w:asciiTheme="minorHAnsi" w:eastAsiaTheme="minorEastAsia" w:hAnsiTheme="minorHAnsi" w:cstheme="minorBidi"/>
                  <w:noProof/>
                  <w:sz w:val="22"/>
                  <w:szCs w:val="22"/>
                  <w:lang w:val="en-GB" w:eastAsia="en-GB"/>
                </w:rPr>
              </w:pPr>
              <w:hyperlink w:anchor="_Toc223350005" w:history="1">
                <w:r w:rsidRPr="007E6A6C">
                  <w:rPr>
                    <w:rStyle w:val="Hyperlink"/>
                    <w:rFonts w:ascii="Verdana" w:hAnsi="Verdana"/>
                    <w:b/>
                    <w:bCs/>
                    <w:noProof/>
                    <w:lang w:eastAsia="lt-LT"/>
                  </w:rPr>
                  <w:t>05-001-11-01 (T) uždavinys. Sustiprinti ekonomikos konkurencingumą lemiančius veiksnius ir pagerinti aplinką verslui</w:t>
                </w:r>
                <w:r>
                  <w:rPr>
                    <w:noProof/>
                    <w:webHidden/>
                  </w:rPr>
                  <w:tab/>
                </w:r>
                <w:r>
                  <w:rPr>
                    <w:noProof/>
                    <w:webHidden/>
                  </w:rPr>
                  <w:fldChar w:fldCharType="begin"/>
                </w:r>
                <w:r>
                  <w:rPr>
                    <w:noProof/>
                    <w:webHidden/>
                  </w:rPr>
                  <w:instrText xml:space="preserve"> PAGEREF _Toc223350005 \h </w:instrText>
                </w:r>
                <w:r>
                  <w:rPr>
                    <w:noProof/>
                    <w:webHidden/>
                  </w:rPr>
                </w:r>
                <w:r>
                  <w:rPr>
                    <w:noProof/>
                    <w:webHidden/>
                  </w:rPr>
                  <w:fldChar w:fldCharType="separate"/>
                </w:r>
                <w:r>
                  <w:rPr>
                    <w:noProof/>
                    <w:webHidden/>
                  </w:rPr>
                  <w:t>51</w:t>
                </w:r>
                <w:r>
                  <w:rPr>
                    <w:noProof/>
                    <w:webHidden/>
                  </w:rPr>
                  <w:fldChar w:fldCharType="end"/>
                </w:r>
              </w:hyperlink>
            </w:p>
            <w:p w14:paraId="234F7980" w14:textId="1EB76182" w:rsidR="00641A3E" w:rsidRDefault="00641A3E">
              <w:pPr>
                <w:pStyle w:val="TOC2"/>
                <w:rPr>
                  <w:rFonts w:asciiTheme="minorHAnsi" w:eastAsiaTheme="minorEastAsia" w:hAnsiTheme="minorHAnsi" w:cstheme="minorBidi"/>
                  <w:noProof/>
                  <w:sz w:val="22"/>
                  <w:szCs w:val="22"/>
                  <w:lang w:val="en-GB" w:eastAsia="en-GB"/>
                </w:rPr>
              </w:pPr>
              <w:hyperlink w:anchor="_Toc223350006" w:history="1">
                <w:r w:rsidRPr="007E6A6C">
                  <w:rPr>
                    <w:rStyle w:val="Hyperlink"/>
                    <w:rFonts w:ascii="Verdana" w:hAnsi="Verdana"/>
                    <w:b/>
                    <w:bCs/>
                    <w:noProof/>
                    <w:lang w:eastAsia="lt-LT"/>
                  </w:rPr>
                  <w:t>05-002 VALSTYBĖS SKAITMENINIMO PROGRAMA</w:t>
                </w:r>
                <w:r>
                  <w:rPr>
                    <w:noProof/>
                    <w:webHidden/>
                  </w:rPr>
                  <w:tab/>
                </w:r>
                <w:r>
                  <w:rPr>
                    <w:noProof/>
                    <w:webHidden/>
                  </w:rPr>
                  <w:fldChar w:fldCharType="begin"/>
                </w:r>
                <w:r>
                  <w:rPr>
                    <w:noProof/>
                    <w:webHidden/>
                  </w:rPr>
                  <w:instrText xml:space="preserve"> PAGEREF _Toc223350006 \h </w:instrText>
                </w:r>
                <w:r>
                  <w:rPr>
                    <w:noProof/>
                    <w:webHidden/>
                  </w:rPr>
                </w:r>
                <w:r>
                  <w:rPr>
                    <w:noProof/>
                    <w:webHidden/>
                  </w:rPr>
                  <w:fldChar w:fldCharType="separate"/>
                </w:r>
                <w:r>
                  <w:rPr>
                    <w:noProof/>
                    <w:webHidden/>
                  </w:rPr>
                  <w:t>54</w:t>
                </w:r>
                <w:r>
                  <w:rPr>
                    <w:noProof/>
                    <w:webHidden/>
                  </w:rPr>
                  <w:fldChar w:fldCharType="end"/>
                </w:r>
              </w:hyperlink>
            </w:p>
            <w:p w14:paraId="3AF4E25E" w14:textId="598DC96D" w:rsidR="00641A3E" w:rsidRDefault="00641A3E">
              <w:pPr>
                <w:pStyle w:val="TOC3"/>
                <w:rPr>
                  <w:rFonts w:asciiTheme="minorHAnsi" w:eastAsiaTheme="minorEastAsia" w:hAnsiTheme="minorHAnsi" w:cstheme="minorBidi"/>
                  <w:noProof/>
                  <w:sz w:val="22"/>
                  <w:szCs w:val="22"/>
                  <w:lang w:val="en-GB" w:eastAsia="en-GB"/>
                </w:rPr>
              </w:pPr>
              <w:hyperlink w:anchor="_Toc223350007" w:history="1">
                <w:r w:rsidRPr="007E6A6C">
                  <w:rPr>
                    <w:rStyle w:val="Hyperlink"/>
                    <w:rFonts w:ascii="Verdana" w:hAnsi="Verdana"/>
                    <w:b/>
                    <w:bCs/>
                    <w:noProof/>
                    <w:lang w:eastAsia="lt-LT"/>
                  </w:rPr>
                  <w:t>05-002-01-07 (P) uždavinys. Skatinti valstybės skaitmeninimą</w:t>
                </w:r>
                <w:r>
                  <w:rPr>
                    <w:noProof/>
                    <w:webHidden/>
                  </w:rPr>
                  <w:tab/>
                </w:r>
                <w:r>
                  <w:rPr>
                    <w:noProof/>
                    <w:webHidden/>
                  </w:rPr>
                  <w:fldChar w:fldCharType="begin"/>
                </w:r>
                <w:r>
                  <w:rPr>
                    <w:noProof/>
                    <w:webHidden/>
                  </w:rPr>
                  <w:instrText xml:space="preserve"> PAGEREF _Toc223350007 \h </w:instrText>
                </w:r>
                <w:r>
                  <w:rPr>
                    <w:noProof/>
                    <w:webHidden/>
                  </w:rPr>
                </w:r>
                <w:r>
                  <w:rPr>
                    <w:noProof/>
                    <w:webHidden/>
                  </w:rPr>
                  <w:fldChar w:fldCharType="separate"/>
                </w:r>
                <w:r>
                  <w:rPr>
                    <w:noProof/>
                    <w:webHidden/>
                  </w:rPr>
                  <w:t>54</w:t>
                </w:r>
                <w:r>
                  <w:rPr>
                    <w:noProof/>
                    <w:webHidden/>
                  </w:rPr>
                  <w:fldChar w:fldCharType="end"/>
                </w:r>
              </w:hyperlink>
            </w:p>
            <w:p w14:paraId="5F9CF2D5" w14:textId="0DC0CBBC" w:rsidR="00641A3E" w:rsidRDefault="00641A3E">
              <w:pPr>
                <w:pStyle w:val="TOC2"/>
                <w:rPr>
                  <w:rFonts w:asciiTheme="minorHAnsi" w:eastAsiaTheme="minorEastAsia" w:hAnsiTheme="minorHAnsi" w:cstheme="minorBidi"/>
                  <w:noProof/>
                  <w:sz w:val="22"/>
                  <w:szCs w:val="22"/>
                  <w:lang w:val="en-GB" w:eastAsia="en-GB"/>
                </w:rPr>
              </w:pPr>
              <w:hyperlink w:anchor="_Toc223350008" w:history="1">
                <w:r w:rsidRPr="007E6A6C">
                  <w:rPr>
                    <w:rStyle w:val="Hyperlink"/>
                    <w:rFonts w:ascii="Verdana" w:hAnsi="Verdana"/>
                    <w:b/>
                    <w:bCs/>
                    <w:noProof/>
                    <w:lang w:eastAsia="lt-LT"/>
                  </w:rPr>
                  <w:t>05-003 EKONOMIKOS IR INOVACIJŲ MINISTERIJOS  VALDYMO PROGRAMA</w:t>
                </w:r>
                <w:r>
                  <w:rPr>
                    <w:noProof/>
                    <w:webHidden/>
                  </w:rPr>
                  <w:tab/>
                </w:r>
                <w:r>
                  <w:rPr>
                    <w:noProof/>
                    <w:webHidden/>
                  </w:rPr>
                  <w:fldChar w:fldCharType="begin"/>
                </w:r>
                <w:r>
                  <w:rPr>
                    <w:noProof/>
                    <w:webHidden/>
                  </w:rPr>
                  <w:instrText xml:space="preserve"> PAGEREF _Toc223350008 \h </w:instrText>
                </w:r>
                <w:r>
                  <w:rPr>
                    <w:noProof/>
                    <w:webHidden/>
                  </w:rPr>
                </w:r>
                <w:r>
                  <w:rPr>
                    <w:noProof/>
                    <w:webHidden/>
                  </w:rPr>
                  <w:fldChar w:fldCharType="separate"/>
                </w:r>
                <w:r>
                  <w:rPr>
                    <w:noProof/>
                    <w:webHidden/>
                  </w:rPr>
                  <w:t>60</w:t>
                </w:r>
                <w:r>
                  <w:rPr>
                    <w:noProof/>
                    <w:webHidden/>
                  </w:rPr>
                  <w:fldChar w:fldCharType="end"/>
                </w:r>
              </w:hyperlink>
            </w:p>
            <w:p w14:paraId="231CC88C" w14:textId="3985FDE7" w:rsidR="00641A3E" w:rsidRDefault="00641A3E">
              <w:pPr>
                <w:pStyle w:val="TOC2"/>
                <w:rPr>
                  <w:rFonts w:asciiTheme="minorHAnsi" w:eastAsiaTheme="minorEastAsia" w:hAnsiTheme="minorHAnsi" w:cstheme="minorBidi"/>
                  <w:noProof/>
                  <w:sz w:val="22"/>
                  <w:szCs w:val="22"/>
                  <w:lang w:val="en-GB" w:eastAsia="en-GB"/>
                </w:rPr>
              </w:pPr>
              <w:hyperlink w:anchor="_Toc223350009" w:history="1">
                <w:r w:rsidRPr="007E6A6C">
                  <w:rPr>
                    <w:rStyle w:val="Hyperlink"/>
                    <w:rFonts w:ascii="Verdana" w:hAnsi="Verdana"/>
                    <w:b/>
                    <w:bCs/>
                    <w:noProof/>
                    <w:lang w:eastAsia="lt-LT"/>
                  </w:rPr>
                  <w:t>05-003-12-01 (T) uždavinys. Įgyvendinant nustatytas atskirų veiklų prioritetines kryptis, sudaryti prielaidas ekonomikos plėtrai</w:t>
                </w:r>
                <w:r>
                  <w:rPr>
                    <w:noProof/>
                    <w:webHidden/>
                  </w:rPr>
                  <w:tab/>
                </w:r>
                <w:r>
                  <w:rPr>
                    <w:noProof/>
                    <w:webHidden/>
                  </w:rPr>
                  <w:fldChar w:fldCharType="begin"/>
                </w:r>
                <w:r>
                  <w:rPr>
                    <w:noProof/>
                    <w:webHidden/>
                  </w:rPr>
                  <w:instrText xml:space="preserve"> PAGEREF _Toc223350009 \h </w:instrText>
                </w:r>
                <w:r>
                  <w:rPr>
                    <w:noProof/>
                    <w:webHidden/>
                  </w:rPr>
                </w:r>
                <w:r>
                  <w:rPr>
                    <w:noProof/>
                    <w:webHidden/>
                  </w:rPr>
                  <w:fldChar w:fldCharType="separate"/>
                </w:r>
                <w:r>
                  <w:rPr>
                    <w:noProof/>
                    <w:webHidden/>
                  </w:rPr>
                  <w:t>60</w:t>
                </w:r>
                <w:r>
                  <w:rPr>
                    <w:noProof/>
                    <w:webHidden/>
                  </w:rPr>
                  <w:fldChar w:fldCharType="end"/>
                </w:r>
              </w:hyperlink>
            </w:p>
            <w:p w14:paraId="22465D4E" w14:textId="2D9AD9F6" w:rsidR="00641A3E" w:rsidRDefault="00641A3E">
              <w:pPr>
                <w:pStyle w:val="TOC1"/>
                <w:rPr>
                  <w:rFonts w:asciiTheme="minorHAnsi" w:eastAsiaTheme="minorEastAsia" w:hAnsiTheme="minorHAnsi" w:cstheme="minorBidi"/>
                  <w:noProof/>
                  <w:sz w:val="22"/>
                  <w:szCs w:val="22"/>
                  <w:lang w:val="en-GB" w:eastAsia="en-GB"/>
                </w:rPr>
              </w:pPr>
              <w:hyperlink w:anchor="_Toc223350010" w:history="1">
                <w:r w:rsidRPr="007E6A6C">
                  <w:rPr>
                    <w:rStyle w:val="Hyperlink"/>
                    <w:rFonts w:ascii="Verdana" w:hAnsi="Verdana"/>
                    <w:b/>
                    <w:bCs/>
                    <w:noProof/>
                    <w:lang w:eastAsia="lt-LT"/>
                  </w:rPr>
                  <w:t>VALSTYBĖS VALDOMŲ ĮMONIŲ IR VALSTYBĖS KONTROLIUOJAMŲ VIEŠŲJŲ ĮSTAIGŲ VEIKLOS REZULTATAI</w:t>
                </w:r>
                <w:r>
                  <w:rPr>
                    <w:noProof/>
                    <w:webHidden/>
                  </w:rPr>
                  <w:tab/>
                </w:r>
                <w:r>
                  <w:rPr>
                    <w:noProof/>
                    <w:webHidden/>
                  </w:rPr>
                  <w:fldChar w:fldCharType="begin"/>
                </w:r>
                <w:r>
                  <w:rPr>
                    <w:noProof/>
                    <w:webHidden/>
                  </w:rPr>
                  <w:instrText xml:space="preserve"> PAGEREF _Toc223350010 \h </w:instrText>
                </w:r>
                <w:r>
                  <w:rPr>
                    <w:noProof/>
                    <w:webHidden/>
                  </w:rPr>
                </w:r>
                <w:r>
                  <w:rPr>
                    <w:noProof/>
                    <w:webHidden/>
                  </w:rPr>
                  <w:fldChar w:fldCharType="separate"/>
                </w:r>
                <w:r>
                  <w:rPr>
                    <w:noProof/>
                    <w:webHidden/>
                  </w:rPr>
                  <w:t>63</w:t>
                </w:r>
                <w:r>
                  <w:rPr>
                    <w:noProof/>
                    <w:webHidden/>
                  </w:rPr>
                  <w:fldChar w:fldCharType="end"/>
                </w:r>
              </w:hyperlink>
            </w:p>
            <w:p w14:paraId="2C644EA9" w14:textId="007646E4" w:rsidR="00C53042" w:rsidRPr="009E62E0" w:rsidRDefault="00C53042" w:rsidP="00C53042">
              <w:pPr>
                <w:rPr>
                  <w:rFonts w:ascii="Verdana" w:hAnsi="Verdana"/>
                  <w:b/>
                  <w:bCs/>
                  <w:noProof/>
                </w:rPr>
              </w:pPr>
              <w:r w:rsidRPr="009E62E0">
                <w:rPr>
                  <w:rFonts w:ascii="Verdana" w:hAnsi="Verdana"/>
                  <w:b/>
                  <w:bCs/>
                  <w:noProof/>
                </w:rPr>
                <w:fldChar w:fldCharType="end"/>
              </w:r>
            </w:p>
          </w:sdtContent>
        </w:sdt>
        <w:p w14:paraId="1526B01F" w14:textId="1F2A6F4E" w:rsidR="00AB4C39" w:rsidRPr="009E62E0" w:rsidRDefault="00000000" w:rsidP="00C53042">
          <w:pPr>
            <w:pStyle w:val="TOCHeading"/>
            <w:jc w:val="center"/>
            <w:rPr>
              <w:rFonts w:ascii="Verdana" w:hAnsi="Verdana"/>
              <w:b/>
              <w:bCs/>
              <w:noProof/>
              <w:color w:val="auto"/>
            </w:rPr>
          </w:pPr>
        </w:p>
      </w:sdtContent>
    </w:sdt>
    <w:p w14:paraId="1526B020" w14:textId="77777777" w:rsidR="006C4306" w:rsidRPr="009E62E0" w:rsidRDefault="006C4306">
      <w:pPr>
        <w:rPr>
          <w:rFonts w:ascii="Verdana" w:hAnsi="Verdana"/>
        </w:rPr>
      </w:pPr>
    </w:p>
    <w:p w14:paraId="1526B021" w14:textId="77777777" w:rsidR="00AF0079" w:rsidRPr="009E62E0" w:rsidRDefault="00AF0079">
      <w:pPr>
        <w:rPr>
          <w:rFonts w:ascii="Verdana" w:hAnsi="Verdana"/>
        </w:rPr>
      </w:pPr>
    </w:p>
    <w:p w14:paraId="1526B022" w14:textId="77777777" w:rsidR="006C4306" w:rsidRPr="009E62E0" w:rsidRDefault="006C4306" w:rsidP="00BA31B8">
      <w:pPr>
        <w:rPr>
          <w:rFonts w:ascii="Verdana" w:hAnsi="Verdana"/>
        </w:rPr>
      </w:pPr>
    </w:p>
    <w:p w14:paraId="1526B023" w14:textId="77777777" w:rsidR="006C4306" w:rsidRDefault="006C4306" w:rsidP="00BA31B8">
      <w:pPr>
        <w:rPr>
          <w:rFonts w:ascii="Verdana" w:hAnsi="Verdana"/>
        </w:rPr>
      </w:pPr>
    </w:p>
    <w:p w14:paraId="1C0DAB3B" w14:textId="77777777" w:rsidR="00905849" w:rsidRDefault="00905849" w:rsidP="00BA31B8">
      <w:pPr>
        <w:rPr>
          <w:rFonts w:ascii="Verdana" w:hAnsi="Verdana"/>
        </w:rPr>
      </w:pPr>
    </w:p>
    <w:p w14:paraId="570EC61A" w14:textId="77777777" w:rsidR="00905849" w:rsidRPr="009E62E0" w:rsidRDefault="00905849" w:rsidP="00BA31B8">
      <w:pPr>
        <w:rPr>
          <w:rFonts w:ascii="Verdana" w:hAnsi="Verdana"/>
        </w:rPr>
      </w:pPr>
    </w:p>
    <w:p w14:paraId="1526B024" w14:textId="77777777" w:rsidR="006C4306" w:rsidRPr="009E62E0" w:rsidRDefault="006C4306" w:rsidP="00BA31B8">
      <w:pPr>
        <w:rPr>
          <w:rFonts w:ascii="Verdana" w:hAnsi="Verdana"/>
        </w:rPr>
      </w:pPr>
    </w:p>
    <w:p w14:paraId="7A20E9DB" w14:textId="77777777" w:rsidR="007378B5" w:rsidRPr="0039291C" w:rsidRDefault="007378B5" w:rsidP="007378B5">
      <w:pPr>
        <w:pStyle w:val="Heading1"/>
        <w:ind w:right="-285"/>
        <w:jc w:val="center"/>
        <w:rPr>
          <w:rFonts w:ascii="Verdana" w:hAnsi="Verdana" w:cs="Times New Roman"/>
          <w:b/>
          <w:bCs/>
          <w:color w:val="auto"/>
          <w:sz w:val="24"/>
          <w:szCs w:val="24"/>
        </w:rPr>
      </w:pPr>
      <w:bookmarkStart w:id="1" w:name="_Toc129092680"/>
      <w:bookmarkStart w:id="2" w:name="_Toc129095007"/>
      <w:bookmarkStart w:id="3" w:name="_Toc129095223"/>
      <w:bookmarkStart w:id="4" w:name="_Toc187234361"/>
      <w:bookmarkStart w:id="5" w:name="_Toc223349992"/>
      <w:r w:rsidRPr="0039291C">
        <w:rPr>
          <w:rFonts w:ascii="Verdana" w:hAnsi="Verdana" w:cs="Times New Roman"/>
          <w:b/>
          <w:bCs/>
          <w:color w:val="auto"/>
          <w:sz w:val="24"/>
          <w:szCs w:val="24"/>
        </w:rPr>
        <w:lastRenderedPageBreak/>
        <w:t>VADOVO PRANEŠIMAS</w:t>
      </w:r>
      <w:bookmarkEnd w:id="1"/>
      <w:bookmarkEnd w:id="2"/>
      <w:bookmarkEnd w:id="3"/>
      <w:bookmarkEnd w:id="4"/>
      <w:bookmarkEnd w:id="5"/>
    </w:p>
    <w:p w14:paraId="25FD2074" w14:textId="77777777" w:rsidR="007378B5" w:rsidRPr="007378B5" w:rsidRDefault="007378B5" w:rsidP="007378B5"/>
    <w:p w14:paraId="7C18D0C9" w14:textId="6AF932B1" w:rsidR="007378B5" w:rsidRDefault="007378B5" w:rsidP="007378B5">
      <w:pPr>
        <w:ind w:right="-143" w:firstLine="709"/>
        <w:rPr>
          <w:rFonts w:ascii="Verdana" w:hAnsi="Verdana"/>
          <w:sz w:val="20"/>
        </w:rPr>
      </w:pPr>
      <w:r>
        <w:rPr>
          <w:noProof/>
        </w:rPr>
        <w:drawing>
          <wp:anchor distT="0" distB="0" distL="114300" distR="114300" simplePos="0" relativeHeight="251658243" behindDoc="1" locked="0" layoutInCell="1" allowOverlap="1" wp14:anchorId="79528CF5" wp14:editId="6EF69B25">
            <wp:simplePos x="0" y="0"/>
            <wp:positionH relativeFrom="column">
              <wp:posOffset>3241</wp:posOffset>
            </wp:positionH>
            <wp:positionV relativeFrom="paragraph">
              <wp:posOffset>2559</wp:posOffset>
            </wp:positionV>
            <wp:extent cx="2914650" cy="1943100"/>
            <wp:effectExtent l="0" t="0" r="0" b="0"/>
            <wp:wrapTight wrapText="bothSides">
              <wp:wrapPolygon edited="0">
                <wp:start x="0" y="0"/>
                <wp:lineTo x="0" y="21388"/>
                <wp:lineTo x="21459" y="21388"/>
                <wp:lineTo x="21459" y="0"/>
                <wp:lineTo x="0" y="0"/>
              </wp:wrapPolygon>
            </wp:wrapTight>
            <wp:docPr id="1989183746" name="Picture 1" descr="Edvinas Grikšas - Lietuvos Respublikos ekonomikos ir inovacijų minist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vinas Grikšas - Lietuvos Respublikos ekonomikos ir inovacijų minister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DD5">
        <w:rPr>
          <w:rFonts w:ascii="Verdana" w:hAnsi="Verdana"/>
          <w:sz w:val="20"/>
        </w:rPr>
        <w:t>2025 m</w:t>
      </w:r>
      <w:r w:rsidR="00AD04E6">
        <w:rPr>
          <w:rFonts w:ascii="Verdana" w:hAnsi="Verdana"/>
          <w:sz w:val="20"/>
        </w:rPr>
        <w:t>etais</w:t>
      </w:r>
      <w:r w:rsidRPr="00335DD5">
        <w:rPr>
          <w:rFonts w:ascii="Verdana" w:hAnsi="Verdana"/>
          <w:sz w:val="20"/>
        </w:rPr>
        <w:t xml:space="preserve"> nuveikėme </w:t>
      </w:r>
      <w:r>
        <w:rPr>
          <w:rFonts w:ascii="Verdana" w:hAnsi="Verdana"/>
          <w:sz w:val="20"/>
        </w:rPr>
        <w:t>itin svarbių ir reikšmingų</w:t>
      </w:r>
      <w:r w:rsidRPr="00335DD5">
        <w:rPr>
          <w:rFonts w:ascii="Verdana" w:hAnsi="Verdana"/>
          <w:sz w:val="20"/>
        </w:rPr>
        <w:t xml:space="preserve"> darbų</w:t>
      </w:r>
      <w:r>
        <w:rPr>
          <w:rFonts w:ascii="Verdana" w:hAnsi="Verdana"/>
          <w:sz w:val="20"/>
        </w:rPr>
        <w:t xml:space="preserve"> pritraukdami daugiau aukštos pridėtinės vertės investicijų visoje Lietuvoje, diegdami inovacijas ir modernizuodami viešojo sektoriaus institucijas, plėtodami dirbtinio intelekto iniciatyvas </w:t>
      </w:r>
      <w:r w:rsidR="00D14E81">
        <w:rPr>
          <w:rFonts w:ascii="Verdana" w:hAnsi="Verdana"/>
          <w:sz w:val="20"/>
        </w:rPr>
        <w:t xml:space="preserve">ir </w:t>
      </w:r>
      <w:r>
        <w:rPr>
          <w:rFonts w:ascii="Verdana" w:hAnsi="Verdana"/>
          <w:sz w:val="20"/>
        </w:rPr>
        <w:t xml:space="preserve">stiprindami Lietuvos pramonės, ypač gynybos ir saugumo </w:t>
      </w:r>
      <w:r w:rsidR="00FE0C63">
        <w:rPr>
          <w:rFonts w:ascii="Verdana" w:hAnsi="Verdana"/>
          <w:sz w:val="20"/>
        </w:rPr>
        <w:t>srities</w:t>
      </w:r>
      <w:r>
        <w:rPr>
          <w:rFonts w:ascii="Verdana" w:hAnsi="Verdana"/>
          <w:sz w:val="20"/>
        </w:rPr>
        <w:t>, pajėgumus.</w:t>
      </w:r>
    </w:p>
    <w:p w14:paraId="5F0EBAAF" w14:textId="17DEA57C" w:rsidR="007378B5" w:rsidRDefault="007378B5" w:rsidP="007378B5">
      <w:pPr>
        <w:ind w:right="-143" w:firstLine="567"/>
        <w:rPr>
          <w:rFonts w:ascii="Verdana" w:hAnsi="Verdana"/>
          <w:sz w:val="20"/>
        </w:rPr>
      </w:pPr>
      <w:r>
        <w:rPr>
          <w:rFonts w:ascii="Verdana" w:hAnsi="Verdana"/>
          <w:sz w:val="20"/>
        </w:rPr>
        <w:t xml:space="preserve">Pernai pradėjome </w:t>
      </w:r>
      <w:r w:rsidRPr="000D37B0">
        <w:rPr>
          <w:rFonts w:ascii="Verdana" w:hAnsi="Verdana"/>
          <w:sz w:val="20"/>
        </w:rPr>
        <w:t>įgyvendinti Lietuvos ekonomikos transformacijos plan</w:t>
      </w:r>
      <w:r>
        <w:rPr>
          <w:rFonts w:ascii="Verdana" w:hAnsi="Verdana"/>
          <w:sz w:val="20"/>
        </w:rPr>
        <w:t>ą</w:t>
      </w:r>
      <w:r w:rsidRPr="000D37B0">
        <w:rPr>
          <w:rFonts w:ascii="Verdana" w:hAnsi="Verdana"/>
          <w:sz w:val="20"/>
        </w:rPr>
        <w:t xml:space="preserve"> „3i“, </w:t>
      </w:r>
      <w:r>
        <w:rPr>
          <w:rFonts w:ascii="Verdana" w:hAnsi="Verdana"/>
          <w:sz w:val="20"/>
        </w:rPr>
        <w:t>jungiantį</w:t>
      </w:r>
      <w:r w:rsidRPr="000D37B0">
        <w:rPr>
          <w:rFonts w:ascii="Verdana" w:hAnsi="Verdana"/>
          <w:sz w:val="20"/>
        </w:rPr>
        <w:t xml:space="preserve"> tris strategines kryptis</w:t>
      </w:r>
      <w:r w:rsidR="00B832DF">
        <w:rPr>
          <w:rFonts w:ascii="Verdana" w:hAnsi="Verdana"/>
          <w:sz w:val="20"/>
        </w:rPr>
        <w:t>:</w:t>
      </w:r>
      <w:r>
        <w:rPr>
          <w:rFonts w:ascii="Verdana" w:hAnsi="Verdana"/>
          <w:sz w:val="20"/>
        </w:rPr>
        <w:t xml:space="preserve"> </w:t>
      </w:r>
      <w:r w:rsidRPr="000D37B0">
        <w:rPr>
          <w:rFonts w:ascii="Verdana" w:hAnsi="Verdana"/>
          <w:sz w:val="20"/>
        </w:rPr>
        <w:t>investicijas</w:t>
      </w:r>
      <w:r>
        <w:rPr>
          <w:rFonts w:ascii="Verdana" w:hAnsi="Verdana"/>
          <w:sz w:val="20"/>
        </w:rPr>
        <w:t>, inovacijas</w:t>
      </w:r>
      <w:r w:rsidRPr="000D37B0">
        <w:rPr>
          <w:rFonts w:ascii="Verdana" w:hAnsi="Verdana"/>
          <w:sz w:val="20"/>
        </w:rPr>
        <w:t xml:space="preserve"> ir modernias institucijas. Šio plano tikslas – kad iki </w:t>
      </w:r>
      <w:r w:rsidR="00420491" w:rsidRPr="000D37B0">
        <w:rPr>
          <w:rFonts w:ascii="Verdana" w:hAnsi="Verdana"/>
          <w:sz w:val="20"/>
        </w:rPr>
        <w:t>2030</w:t>
      </w:r>
      <w:r w:rsidR="00420491">
        <w:rPr>
          <w:rFonts w:ascii="Verdana" w:hAnsi="Verdana"/>
          <w:sz w:val="20"/>
        </w:rPr>
        <w:t> </w:t>
      </w:r>
      <w:r w:rsidRPr="000D37B0">
        <w:rPr>
          <w:rFonts w:ascii="Verdana" w:hAnsi="Verdana"/>
          <w:sz w:val="20"/>
        </w:rPr>
        <w:t>m</w:t>
      </w:r>
      <w:r>
        <w:rPr>
          <w:rFonts w:ascii="Verdana" w:hAnsi="Verdana"/>
          <w:sz w:val="20"/>
        </w:rPr>
        <w:t>.</w:t>
      </w:r>
      <w:r w:rsidRPr="000D37B0">
        <w:rPr>
          <w:rFonts w:ascii="Verdana" w:hAnsi="Verdana"/>
          <w:sz w:val="20"/>
        </w:rPr>
        <w:t xml:space="preserve"> kas antra darbo vieta Lietuvoje kurtų aukštą pridėtinę vertę.</w:t>
      </w:r>
      <w:r w:rsidRPr="00335DD5">
        <w:rPr>
          <w:rFonts w:ascii="Verdana" w:hAnsi="Verdana"/>
          <w:sz w:val="20"/>
        </w:rPr>
        <w:t xml:space="preserve"> </w:t>
      </w:r>
    </w:p>
    <w:p w14:paraId="531CBB97" w14:textId="537F38EC" w:rsidR="007378B5" w:rsidRDefault="007378B5" w:rsidP="007378B5">
      <w:pPr>
        <w:ind w:right="-143" w:firstLine="567"/>
        <w:rPr>
          <w:rFonts w:ascii="Verdana" w:hAnsi="Verdana"/>
          <w:sz w:val="20"/>
        </w:rPr>
      </w:pPr>
      <w:r>
        <w:rPr>
          <w:rFonts w:ascii="Verdana" w:hAnsi="Verdana"/>
          <w:sz w:val="20"/>
        </w:rPr>
        <w:t xml:space="preserve">Investicijų srityje </w:t>
      </w:r>
      <w:r w:rsidRPr="003E4817">
        <w:rPr>
          <w:rFonts w:ascii="Verdana" w:hAnsi="Verdana"/>
          <w:sz w:val="20"/>
        </w:rPr>
        <w:t>2025 m</w:t>
      </w:r>
      <w:r w:rsidR="00AD04E6">
        <w:rPr>
          <w:rFonts w:ascii="Verdana" w:hAnsi="Verdana"/>
          <w:sz w:val="20"/>
        </w:rPr>
        <w:t>etais</w:t>
      </w:r>
      <w:r w:rsidRPr="003E4817">
        <w:rPr>
          <w:rFonts w:ascii="Verdana" w:hAnsi="Verdana"/>
          <w:sz w:val="20"/>
        </w:rPr>
        <w:t xml:space="preserve"> </w:t>
      </w:r>
      <w:r>
        <w:rPr>
          <w:rFonts w:ascii="Verdana" w:hAnsi="Verdana"/>
          <w:sz w:val="20"/>
        </w:rPr>
        <w:t>į</w:t>
      </w:r>
      <w:r w:rsidRPr="00335DD5">
        <w:rPr>
          <w:rFonts w:ascii="Verdana" w:hAnsi="Verdana"/>
          <w:sz w:val="20"/>
        </w:rPr>
        <w:t xml:space="preserve"> Lietuvą </w:t>
      </w:r>
      <w:r>
        <w:rPr>
          <w:rFonts w:ascii="Verdana" w:hAnsi="Verdana"/>
          <w:sz w:val="20"/>
        </w:rPr>
        <w:t xml:space="preserve">buvo </w:t>
      </w:r>
      <w:r w:rsidRPr="00335DD5">
        <w:rPr>
          <w:rFonts w:ascii="Verdana" w:hAnsi="Verdana"/>
          <w:sz w:val="20"/>
        </w:rPr>
        <w:t>pritraukt</w:t>
      </w:r>
      <w:r>
        <w:rPr>
          <w:rFonts w:ascii="Verdana" w:hAnsi="Verdana"/>
          <w:sz w:val="20"/>
        </w:rPr>
        <w:t>as</w:t>
      </w:r>
      <w:r w:rsidRPr="00335DD5">
        <w:rPr>
          <w:rFonts w:ascii="Verdana" w:hAnsi="Verdana"/>
          <w:sz w:val="20"/>
        </w:rPr>
        <w:t xml:space="preserve"> 31 užsienio investuotojų projektas. Visi pritraukti projektai sukurs daugiau nei 2 tūkst. naujų darbo vietų, o bendra investicijų suma sieks </w:t>
      </w:r>
      <w:r w:rsidR="001C28CC" w:rsidRPr="00335DD5">
        <w:rPr>
          <w:rFonts w:ascii="Verdana" w:hAnsi="Verdana"/>
          <w:sz w:val="20"/>
        </w:rPr>
        <w:t>196</w:t>
      </w:r>
      <w:r w:rsidR="001C28CC">
        <w:rPr>
          <w:rFonts w:ascii="Verdana" w:hAnsi="Verdana"/>
          <w:sz w:val="20"/>
        </w:rPr>
        <w:t> </w:t>
      </w:r>
      <w:r w:rsidRPr="00335DD5">
        <w:rPr>
          <w:rFonts w:ascii="Verdana" w:hAnsi="Verdana"/>
          <w:sz w:val="20"/>
        </w:rPr>
        <w:t xml:space="preserve">mln. eurų. </w:t>
      </w:r>
      <w:r>
        <w:rPr>
          <w:rFonts w:ascii="Verdana" w:hAnsi="Verdana"/>
          <w:sz w:val="20"/>
        </w:rPr>
        <w:t>Taip pat 2025 m</w:t>
      </w:r>
      <w:r w:rsidR="00452ED2">
        <w:rPr>
          <w:rFonts w:ascii="Verdana" w:hAnsi="Verdana"/>
          <w:sz w:val="20"/>
        </w:rPr>
        <w:t>etais</w:t>
      </w:r>
      <w:r w:rsidRPr="00335DD5">
        <w:rPr>
          <w:rFonts w:ascii="Verdana" w:hAnsi="Verdana"/>
          <w:sz w:val="20"/>
        </w:rPr>
        <w:t xml:space="preserve"> buvo pasirašyt</w:t>
      </w:r>
      <w:r>
        <w:rPr>
          <w:rFonts w:ascii="Verdana" w:hAnsi="Verdana"/>
          <w:sz w:val="20"/>
        </w:rPr>
        <w:t>os</w:t>
      </w:r>
      <w:r w:rsidRPr="00335DD5">
        <w:rPr>
          <w:rFonts w:ascii="Verdana" w:hAnsi="Verdana"/>
          <w:sz w:val="20"/>
        </w:rPr>
        <w:t xml:space="preserve"> </w:t>
      </w:r>
      <w:r>
        <w:rPr>
          <w:rFonts w:ascii="Verdana" w:hAnsi="Verdana"/>
          <w:sz w:val="20"/>
        </w:rPr>
        <w:t>4</w:t>
      </w:r>
      <w:r w:rsidRPr="00335DD5">
        <w:rPr>
          <w:rFonts w:ascii="Verdana" w:hAnsi="Verdana"/>
          <w:sz w:val="20"/>
        </w:rPr>
        <w:t xml:space="preserve"> stambios investicinių projektų sutartys – jos padės pritraukti beveik </w:t>
      </w:r>
      <w:r w:rsidRPr="64D5BDB0">
        <w:rPr>
          <w:rFonts w:ascii="Verdana" w:hAnsi="Verdana"/>
          <w:sz w:val="20"/>
        </w:rPr>
        <w:t>127</w:t>
      </w:r>
      <w:r w:rsidRPr="00335DD5">
        <w:rPr>
          <w:rFonts w:ascii="Verdana" w:hAnsi="Verdana"/>
          <w:sz w:val="20"/>
        </w:rPr>
        <w:t xml:space="preserve"> mln. eurų investicijų. </w:t>
      </w:r>
    </w:p>
    <w:p w14:paraId="10557EE7" w14:textId="4EFB4908" w:rsidR="007378B5" w:rsidRDefault="007378B5" w:rsidP="007378B5">
      <w:pPr>
        <w:ind w:right="-143" w:firstLine="567"/>
        <w:rPr>
          <w:rFonts w:ascii="Verdana" w:hAnsi="Verdana"/>
          <w:sz w:val="20"/>
        </w:rPr>
      </w:pPr>
      <w:r>
        <w:rPr>
          <w:rFonts w:ascii="Verdana" w:hAnsi="Verdana"/>
          <w:sz w:val="20"/>
        </w:rPr>
        <w:t>Prie šių rodiklių prisidėjo ir n</w:t>
      </w:r>
      <w:r w:rsidRPr="00AC3C25">
        <w:rPr>
          <w:rFonts w:ascii="Verdana" w:hAnsi="Verdana"/>
          <w:sz w:val="20"/>
        </w:rPr>
        <w:t>uo</w:t>
      </w:r>
      <w:r>
        <w:rPr>
          <w:rFonts w:ascii="Verdana" w:hAnsi="Verdana"/>
          <w:sz w:val="20"/>
        </w:rPr>
        <w:t xml:space="preserve"> </w:t>
      </w:r>
      <w:r w:rsidRPr="001748F9">
        <w:rPr>
          <w:rFonts w:ascii="Verdana" w:hAnsi="Verdana"/>
          <w:sz w:val="20"/>
        </w:rPr>
        <w:t xml:space="preserve">2025 </w:t>
      </w:r>
      <w:r w:rsidRPr="00AC3C25">
        <w:rPr>
          <w:rFonts w:ascii="Verdana" w:hAnsi="Verdana"/>
          <w:sz w:val="20"/>
        </w:rPr>
        <w:t>m</w:t>
      </w:r>
      <w:r w:rsidR="00AD04E6">
        <w:rPr>
          <w:rFonts w:ascii="Verdana" w:hAnsi="Verdana"/>
          <w:sz w:val="20"/>
        </w:rPr>
        <w:t>etų</w:t>
      </w:r>
      <w:r w:rsidRPr="00AC3C25">
        <w:rPr>
          <w:rFonts w:ascii="Verdana" w:hAnsi="Verdana"/>
          <w:sz w:val="20"/>
        </w:rPr>
        <w:t xml:space="preserve"> įsigalioj</w:t>
      </w:r>
      <w:r>
        <w:rPr>
          <w:rFonts w:ascii="Verdana" w:hAnsi="Verdana"/>
          <w:sz w:val="20"/>
        </w:rPr>
        <w:t>ę</w:t>
      </w:r>
      <w:r w:rsidRPr="00AC3C25">
        <w:rPr>
          <w:rFonts w:ascii="Verdana" w:hAnsi="Verdana"/>
          <w:sz w:val="20"/>
        </w:rPr>
        <w:t xml:space="preserve"> ministerijos inicijuoti ir Seimo priimti įstatymai, kuriais sukuriama viena greičiausių investicinių projektų įgyvendinimo aplinkų regione.</w:t>
      </w:r>
    </w:p>
    <w:p w14:paraId="3AF21EBD" w14:textId="52B79C63" w:rsidR="007378B5" w:rsidRDefault="007378B5" w:rsidP="007378B5">
      <w:pPr>
        <w:ind w:right="-143"/>
        <w:rPr>
          <w:rFonts w:ascii="Verdana" w:hAnsi="Verdana"/>
          <w:sz w:val="20"/>
        </w:rPr>
      </w:pPr>
      <w:r>
        <w:rPr>
          <w:rFonts w:ascii="Verdana" w:hAnsi="Verdana"/>
          <w:sz w:val="20"/>
        </w:rPr>
        <w:t xml:space="preserve">        Įgyvendindami ambiciją</w:t>
      </w:r>
      <w:r w:rsidRPr="00501AB8">
        <w:rPr>
          <w:rFonts w:ascii="Verdana" w:hAnsi="Verdana"/>
          <w:sz w:val="20"/>
        </w:rPr>
        <w:t>, kad ekonomikos augimas pasiektų vis</w:t>
      </w:r>
      <w:r>
        <w:rPr>
          <w:rFonts w:ascii="Verdana" w:hAnsi="Verdana"/>
          <w:sz w:val="20"/>
        </w:rPr>
        <w:t>ą</w:t>
      </w:r>
      <w:r w:rsidRPr="00501AB8">
        <w:rPr>
          <w:rFonts w:ascii="Verdana" w:hAnsi="Verdana"/>
          <w:sz w:val="20"/>
        </w:rPr>
        <w:t xml:space="preserve"> </w:t>
      </w:r>
      <w:r>
        <w:rPr>
          <w:rFonts w:ascii="Verdana" w:hAnsi="Verdana"/>
          <w:sz w:val="20"/>
        </w:rPr>
        <w:t>Lietuvą ir</w:t>
      </w:r>
      <w:r w:rsidRPr="00501AB8">
        <w:rPr>
          <w:rFonts w:ascii="Verdana" w:hAnsi="Verdana"/>
          <w:sz w:val="20"/>
        </w:rPr>
        <w:t xml:space="preserve"> bent 30 proc. naujų užsienio investicijų būtų už Vilniaus regiono ribų</w:t>
      </w:r>
      <w:r>
        <w:rPr>
          <w:rFonts w:ascii="Verdana" w:hAnsi="Verdana"/>
          <w:sz w:val="20"/>
        </w:rPr>
        <w:t xml:space="preserve">, investavome į Lietuvos regionus. Pernai </w:t>
      </w:r>
      <w:r w:rsidRPr="00335DD5">
        <w:rPr>
          <w:rFonts w:ascii="Verdana" w:hAnsi="Verdana"/>
          <w:sz w:val="20"/>
        </w:rPr>
        <w:t xml:space="preserve">keliams tiesti ir tvarkyti regionuose </w:t>
      </w:r>
      <w:r>
        <w:rPr>
          <w:rFonts w:ascii="Verdana" w:hAnsi="Verdana"/>
          <w:sz w:val="20"/>
        </w:rPr>
        <w:t xml:space="preserve">buvo </w:t>
      </w:r>
      <w:r w:rsidRPr="00335DD5">
        <w:rPr>
          <w:rFonts w:ascii="Verdana" w:hAnsi="Verdana"/>
          <w:sz w:val="20"/>
        </w:rPr>
        <w:t>skirtas 6,22 mln. eurų finansavimas, o infrastruktūrai gerinti – 17,</w:t>
      </w:r>
      <w:r w:rsidR="00C30038" w:rsidRPr="00335DD5">
        <w:rPr>
          <w:rFonts w:ascii="Verdana" w:hAnsi="Verdana"/>
          <w:sz w:val="20"/>
        </w:rPr>
        <w:t>93</w:t>
      </w:r>
      <w:r w:rsidR="00C30038">
        <w:rPr>
          <w:rFonts w:ascii="Verdana" w:hAnsi="Verdana"/>
          <w:sz w:val="20"/>
        </w:rPr>
        <w:t> </w:t>
      </w:r>
      <w:r w:rsidRPr="00335DD5">
        <w:rPr>
          <w:rFonts w:ascii="Verdana" w:hAnsi="Verdana"/>
          <w:sz w:val="20"/>
        </w:rPr>
        <w:t xml:space="preserve">mln. eurų. </w:t>
      </w:r>
      <w:r>
        <w:rPr>
          <w:rFonts w:ascii="Verdana" w:hAnsi="Verdana"/>
          <w:sz w:val="20"/>
        </w:rPr>
        <w:t>T</w:t>
      </w:r>
      <w:r w:rsidRPr="00335DD5">
        <w:rPr>
          <w:rFonts w:ascii="Verdana" w:hAnsi="Verdana"/>
          <w:sz w:val="20"/>
        </w:rPr>
        <w:t>ikimės, kad šiais metais</w:t>
      </w:r>
      <w:r>
        <w:rPr>
          <w:rFonts w:ascii="Verdana" w:hAnsi="Verdana"/>
          <w:sz w:val="20"/>
        </w:rPr>
        <w:t xml:space="preserve"> </w:t>
      </w:r>
      <w:r w:rsidRPr="00335DD5">
        <w:rPr>
          <w:rFonts w:ascii="Verdana" w:hAnsi="Verdana"/>
          <w:sz w:val="20"/>
        </w:rPr>
        <w:t>ras</w:t>
      </w:r>
      <w:r>
        <w:rPr>
          <w:rFonts w:ascii="Verdana" w:hAnsi="Verdana"/>
          <w:sz w:val="20"/>
        </w:rPr>
        <w:t>ime dar</w:t>
      </w:r>
      <w:r w:rsidRPr="00335DD5">
        <w:rPr>
          <w:rFonts w:ascii="Verdana" w:hAnsi="Verdana"/>
          <w:sz w:val="20"/>
        </w:rPr>
        <w:t xml:space="preserve"> daugiau finansinių galimybių, kad pagerintume verslo aplinką ir gyvenimo kokybę visoje </w:t>
      </w:r>
      <w:r>
        <w:rPr>
          <w:rFonts w:ascii="Verdana" w:hAnsi="Verdana"/>
          <w:sz w:val="20"/>
        </w:rPr>
        <w:t>Lietuvoje</w:t>
      </w:r>
      <w:r w:rsidRPr="00335DD5">
        <w:rPr>
          <w:rFonts w:ascii="Verdana" w:hAnsi="Verdana"/>
          <w:sz w:val="20"/>
        </w:rPr>
        <w:t xml:space="preserve">. </w:t>
      </w:r>
    </w:p>
    <w:p w14:paraId="759202B0" w14:textId="68F755F5" w:rsidR="007378B5" w:rsidRDefault="007378B5" w:rsidP="007378B5">
      <w:pPr>
        <w:ind w:right="-143" w:firstLine="567"/>
        <w:rPr>
          <w:rFonts w:ascii="Verdana" w:hAnsi="Verdana"/>
          <w:sz w:val="20"/>
        </w:rPr>
      </w:pPr>
      <w:r>
        <w:rPr>
          <w:rFonts w:ascii="Verdana" w:hAnsi="Verdana"/>
          <w:sz w:val="20"/>
        </w:rPr>
        <w:t>I</w:t>
      </w:r>
      <w:r w:rsidRPr="00335DD5">
        <w:rPr>
          <w:rFonts w:ascii="Verdana" w:hAnsi="Verdana"/>
          <w:sz w:val="20"/>
        </w:rPr>
        <w:t>novacijų srityje</w:t>
      </w:r>
      <w:r>
        <w:rPr>
          <w:rFonts w:ascii="Verdana" w:hAnsi="Verdana"/>
          <w:sz w:val="20"/>
        </w:rPr>
        <w:t xml:space="preserve"> </w:t>
      </w:r>
      <w:r w:rsidRPr="001748F9">
        <w:rPr>
          <w:rFonts w:ascii="Verdana" w:hAnsi="Verdana"/>
          <w:sz w:val="20"/>
        </w:rPr>
        <w:t>2025 m</w:t>
      </w:r>
      <w:r w:rsidR="00AD04E6">
        <w:rPr>
          <w:rFonts w:ascii="Verdana" w:hAnsi="Verdana"/>
          <w:sz w:val="20"/>
        </w:rPr>
        <w:t>etais</w:t>
      </w:r>
      <w:r w:rsidRPr="001748F9">
        <w:rPr>
          <w:rFonts w:ascii="Verdana" w:hAnsi="Verdana"/>
          <w:sz w:val="20"/>
        </w:rPr>
        <w:t xml:space="preserve"> </w:t>
      </w:r>
      <w:r>
        <w:rPr>
          <w:rFonts w:ascii="Verdana" w:hAnsi="Verdana"/>
          <w:sz w:val="20"/>
        </w:rPr>
        <w:t>stiprinome</w:t>
      </w:r>
      <w:r w:rsidRPr="00335DD5">
        <w:rPr>
          <w:rFonts w:ascii="Verdana" w:hAnsi="Verdana"/>
          <w:sz w:val="20"/>
        </w:rPr>
        <w:t xml:space="preserve"> mokslo ir verslo bendradarbiavim</w:t>
      </w:r>
      <w:r>
        <w:rPr>
          <w:rFonts w:ascii="Verdana" w:hAnsi="Verdana"/>
          <w:sz w:val="20"/>
        </w:rPr>
        <w:t>ą</w:t>
      </w:r>
      <w:r w:rsidRPr="00335DD5">
        <w:rPr>
          <w:rFonts w:ascii="Verdana" w:hAnsi="Verdana"/>
          <w:sz w:val="20"/>
        </w:rPr>
        <w:t>, dieg</w:t>
      </w:r>
      <w:r>
        <w:rPr>
          <w:rFonts w:ascii="Verdana" w:hAnsi="Verdana"/>
          <w:sz w:val="20"/>
        </w:rPr>
        <w:t>ėme</w:t>
      </w:r>
      <w:r w:rsidRPr="00335DD5">
        <w:rPr>
          <w:rFonts w:ascii="Verdana" w:hAnsi="Verdana"/>
          <w:sz w:val="20"/>
        </w:rPr>
        <w:t xml:space="preserve"> mokestin</w:t>
      </w:r>
      <w:r>
        <w:rPr>
          <w:rFonts w:ascii="Verdana" w:hAnsi="Verdana"/>
          <w:sz w:val="20"/>
        </w:rPr>
        <w:t>e</w:t>
      </w:r>
      <w:r w:rsidRPr="00335DD5">
        <w:rPr>
          <w:rFonts w:ascii="Verdana" w:hAnsi="Verdana"/>
          <w:sz w:val="20"/>
        </w:rPr>
        <w:t>s paskat</w:t>
      </w:r>
      <w:r>
        <w:rPr>
          <w:rFonts w:ascii="Verdana" w:hAnsi="Verdana"/>
          <w:sz w:val="20"/>
        </w:rPr>
        <w:t>a</w:t>
      </w:r>
      <w:r w:rsidRPr="00335DD5">
        <w:rPr>
          <w:rFonts w:ascii="Verdana" w:hAnsi="Verdana"/>
          <w:sz w:val="20"/>
        </w:rPr>
        <w:t>s inovacijoms, p</w:t>
      </w:r>
      <w:r>
        <w:rPr>
          <w:rFonts w:ascii="Verdana" w:hAnsi="Verdana"/>
          <w:sz w:val="20"/>
        </w:rPr>
        <w:t>lėtėme</w:t>
      </w:r>
      <w:r w:rsidRPr="00335DD5">
        <w:rPr>
          <w:rFonts w:ascii="Verdana" w:hAnsi="Verdana"/>
          <w:sz w:val="20"/>
        </w:rPr>
        <w:t xml:space="preserve"> </w:t>
      </w:r>
      <w:proofErr w:type="spellStart"/>
      <w:r w:rsidRPr="00335DD5">
        <w:rPr>
          <w:rFonts w:ascii="Verdana" w:hAnsi="Verdana"/>
          <w:sz w:val="20"/>
        </w:rPr>
        <w:t>startuolių</w:t>
      </w:r>
      <w:proofErr w:type="spellEnd"/>
      <w:r w:rsidRPr="00335DD5">
        <w:rPr>
          <w:rFonts w:ascii="Verdana" w:hAnsi="Verdana"/>
          <w:sz w:val="20"/>
        </w:rPr>
        <w:t xml:space="preserve"> ir dirbtinio intelekto ekosistem</w:t>
      </w:r>
      <w:r>
        <w:rPr>
          <w:rFonts w:ascii="Verdana" w:hAnsi="Verdana"/>
          <w:sz w:val="20"/>
        </w:rPr>
        <w:t>ą</w:t>
      </w:r>
      <w:r w:rsidRPr="00335DD5">
        <w:rPr>
          <w:rFonts w:ascii="Verdana" w:hAnsi="Verdana"/>
          <w:sz w:val="20"/>
        </w:rPr>
        <w:t xml:space="preserve">. </w:t>
      </w:r>
      <w:r>
        <w:rPr>
          <w:rFonts w:ascii="Verdana" w:hAnsi="Verdana"/>
          <w:sz w:val="20"/>
        </w:rPr>
        <w:t>Taip pat žengėme</w:t>
      </w:r>
      <w:r w:rsidRPr="002260F9">
        <w:rPr>
          <w:rFonts w:ascii="Verdana" w:hAnsi="Verdana"/>
          <w:sz w:val="20"/>
        </w:rPr>
        <w:t xml:space="preserve"> </w:t>
      </w:r>
      <w:r w:rsidR="000B3C27">
        <w:rPr>
          <w:rFonts w:ascii="Verdana" w:hAnsi="Verdana"/>
          <w:sz w:val="20"/>
        </w:rPr>
        <w:t>didelį</w:t>
      </w:r>
      <w:r w:rsidR="000B3C27" w:rsidRPr="002260F9">
        <w:rPr>
          <w:rFonts w:ascii="Verdana" w:hAnsi="Verdana"/>
          <w:sz w:val="20"/>
        </w:rPr>
        <w:t xml:space="preserve"> </w:t>
      </w:r>
      <w:r w:rsidRPr="002260F9">
        <w:rPr>
          <w:rFonts w:ascii="Verdana" w:hAnsi="Verdana"/>
          <w:sz w:val="20"/>
        </w:rPr>
        <w:t>žingsnį</w:t>
      </w:r>
      <w:r>
        <w:rPr>
          <w:rFonts w:ascii="Verdana" w:hAnsi="Verdana"/>
          <w:sz w:val="20"/>
        </w:rPr>
        <w:t>,</w:t>
      </w:r>
      <w:r w:rsidRPr="002260F9">
        <w:rPr>
          <w:rFonts w:ascii="Verdana" w:hAnsi="Verdana"/>
          <w:sz w:val="20"/>
        </w:rPr>
        <w:t xml:space="preserve"> kurdam</w:t>
      </w:r>
      <w:r>
        <w:rPr>
          <w:rFonts w:ascii="Verdana" w:hAnsi="Verdana"/>
          <w:sz w:val="20"/>
        </w:rPr>
        <w:t>i</w:t>
      </w:r>
      <w:r w:rsidRPr="002260F9">
        <w:rPr>
          <w:rFonts w:ascii="Verdana" w:hAnsi="Verdana"/>
          <w:sz w:val="20"/>
        </w:rPr>
        <w:t xml:space="preserve"> 130 mln. eurų vertės </w:t>
      </w:r>
      <w:r>
        <w:rPr>
          <w:rFonts w:ascii="Verdana" w:hAnsi="Verdana"/>
          <w:sz w:val="20"/>
        </w:rPr>
        <w:t xml:space="preserve">pirmąjį nacionalinį </w:t>
      </w:r>
      <w:r w:rsidRPr="002260F9">
        <w:rPr>
          <w:rFonts w:ascii="Verdana" w:hAnsi="Verdana"/>
          <w:sz w:val="20"/>
        </w:rPr>
        <w:t>dirbtinio intelekto centrą „</w:t>
      </w:r>
      <w:proofErr w:type="spellStart"/>
      <w:r w:rsidRPr="002260F9">
        <w:rPr>
          <w:rFonts w:ascii="Verdana" w:hAnsi="Verdana"/>
          <w:sz w:val="20"/>
        </w:rPr>
        <w:t>LitAI</w:t>
      </w:r>
      <w:proofErr w:type="spellEnd"/>
      <w:r w:rsidRPr="002260F9">
        <w:rPr>
          <w:rFonts w:ascii="Verdana" w:hAnsi="Verdana"/>
          <w:sz w:val="20"/>
        </w:rPr>
        <w:t>“</w:t>
      </w:r>
      <w:r>
        <w:rPr>
          <w:rFonts w:ascii="Verdana" w:hAnsi="Verdana"/>
          <w:sz w:val="20"/>
        </w:rPr>
        <w:t>.</w:t>
      </w:r>
    </w:p>
    <w:p w14:paraId="7D7E0575" w14:textId="5AA06B4A" w:rsidR="007378B5" w:rsidRDefault="007378B5" w:rsidP="007378B5">
      <w:pPr>
        <w:ind w:right="-143" w:firstLine="567"/>
        <w:rPr>
          <w:rFonts w:ascii="Verdana" w:hAnsi="Verdana"/>
          <w:sz w:val="20"/>
        </w:rPr>
      </w:pPr>
      <w:r>
        <w:rPr>
          <w:rFonts w:ascii="Verdana" w:hAnsi="Verdana"/>
          <w:sz w:val="20"/>
        </w:rPr>
        <w:t xml:space="preserve">Atsižvelgdami į šaliai kylančias geopolitines grėsmes, </w:t>
      </w:r>
      <w:r w:rsidRPr="00283A81">
        <w:rPr>
          <w:rFonts w:ascii="Verdana" w:hAnsi="Verdana"/>
          <w:sz w:val="20"/>
        </w:rPr>
        <w:t>stipri</w:t>
      </w:r>
      <w:r>
        <w:rPr>
          <w:rFonts w:ascii="Verdana" w:hAnsi="Verdana"/>
          <w:sz w:val="20"/>
        </w:rPr>
        <w:t xml:space="preserve">nome </w:t>
      </w:r>
      <w:r w:rsidRPr="00283A81">
        <w:rPr>
          <w:rFonts w:ascii="Verdana" w:hAnsi="Verdana"/>
          <w:sz w:val="20"/>
        </w:rPr>
        <w:t>šalies gynybos pramonės pajėgumus</w:t>
      </w:r>
      <w:r>
        <w:rPr>
          <w:rFonts w:ascii="Verdana" w:hAnsi="Verdana"/>
          <w:sz w:val="20"/>
        </w:rPr>
        <w:t>:</w:t>
      </w:r>
      <w:r w:rsidRPr="00283A81">
        <w:rPr>
          <w:rFonts w:ascii="Verdana" w:hAnsi="Verdana"/>
          <w:sz w:val="20"/>
        </w:rPr>
        <w:t xml:space="preserve"> skatin</w:t>
      </w:r>
      <w:r>
        <w:rPr>
          <w:rFonts w:ascii="Verdana" w:hAnsi="Verdana"/>
          <w:sz w:val="20"/>
        </w:rPr>
        <w:t>ome</w:t>
      </w:r>
      <w:r w:rsidRPr="00283A81">
        <w:rPr>
          <w:rFonts w:ascii="Verdana" w:hAnsi="Verdana"/>
          <w:sz w:val="20"/>
        </w:rPr>
        <w:t xml:space="preserve"> inovacijas</w:t>
      </w:r>
      <w:r>
        <w:rPr>
          <w:rFonts w:ascii="Verdana" w:hAnsi="Verdana"/>
          <w:sz w:val="20"/>
        </w:rPr>
        <w:t xml:space="preserve"> į šią pramonę</w:t>
      </w:r>
      <w:r w:rsidRPr="00283A81">
        <w:rPr>
          <w:rFonts w:ascii="Verdana" w:hAnsi="Verdana"/>
          <w:sz w:val="20"/>
        </w:rPr>
        <w:t xml:space="preserve"> ir didi</w:t>
      </w:r>
      <w:r>
        <w:rPr>
          <w:rFonts w:ascii="Verdana" w:hAnsi="Verdana"/>
          <w:sz w:val="20"/>
        </w:rPr>
        <w:t>nome jos</w:t>
      </w:r>
      <w:r w:rsidRPr="00283A81">
        <w:rPr>
          <w:rFonts w:ascii="Verdana" w:hAnsi="Verdana"/>
          <w:sz w:val="20"/>
        </w:rPr>
        <w:t xml:space="preserve"> tarptautinį konkurencingumą. </w:t>
      </w:r>
      <w:r>
        <w:rPr>
          <w:rFonts w:ascii="Verdana" w:hAnsi="Verdana"/>
          <w:sz w:val="20"/>
        </w:rPr>
        <w:t>Tam buvo sukurta</w:t>
      </w:r>
      <w:r w:rsidRPr="008A0980">
        <w:rPr>
          <w:rFonts w:ascii="Verdana" w:hAnsi="Verdana"/>
          <w:sz w:val="20"/>
        </w:rPr>
        <w:t xml:space="preserve"> vieno langelio principu pagrįsta platforma, siūlanti kompleksinę pagalbą verslui nuo idėjos įgyvendinimo iki eksporto skatinimo. </w:t>
      </w:r>
      <w:r w:rsidRPr="00283A81">
        <w:rPr>
          <w:rFonts w:ascii="Verdana" w:hAnsi="Verdana"/>
          <w:sz w:val="20"/>
        </w:rPr>
        <w:t xml:space="preserve">Iniciatyvai įgyvendinti numatytas 300 mln. eurų finansavimas. </w:t>
      </w:r>
    </w:p>
    <w:p w14:paraId="66A44C84" w14:textId="77777777" w:rsidR="007378B5" w:rsidRDefault="007378B5" w:rsidP="007378B5">
      <w:pPr>
        <w:ind w:right="-143" w:firstLine="567"/>
        <w:rPr>
          <w:rFonts w:ascii="Verdana" w:hAnsi="Verdana"/>
          <w:sz w:val="20"/>
        </w:rPr>
      </w:pPr>
      <w:r>
        <w:rPr>
          <w:rFonts w:ascii="Verdana" w:hAnsi="Verdana"/>
          <w:sz w:val="20"/>
        </w:rPr>
        <w:t>Šioje srityje p</w:t>
      </w:r>
      <w:r w:rsidRPr="501BAEE5">
        <w:rPr>
          <w:rFonts w:ascii="Verdana" w:hAnsi="Verdana"/>
          <w:sz w:val="20"/>
        </w:rPr>
        <w:t>apildomai suplanavome investuoti</w:t>
      </w:r>
      <w:r>
        <w:rPr>
          <w:rFonts w:ascii="Verdana" w:hAnsi="Verdana"/>
          <w:sz w:val="20"/>
        </w:rPr>
        <w:t xml:space="preserve"> ir</w:t>
      </w:r>
      <w:r w:rsidRPr="501BAEE5">
        <w:rPr>
          <w:rFonts w:ascii="Verdana" w:hAnsi="Verdana"/>
          <w:sz w:val="20"/>
        </w:rPr>
        <w:t xml:space="preserve"> beveik 88 mln. </w:t>
      </w:r>
      <w:r>
        <w:rPr>
          <w:rFonts w:ascii="Verdana" w:hAnsi="Verdana"/>
          <w:sz w:val="20"/>
        </w:rPr>
        <w:t>eurų</w:t>
      </w:r>
      <w:r w:rsidRPr="501BAEE5">
        <w:rPr>
          <w:rFonts w:ascii="Verdana" w:hAnsi="Verdana"/>
          <w:sz w:val="20"/>
        </w:rPr>
        <w:t>, išnaudodami finansinių priemonių svertus ir pasitikėdami Lietuvos įmonių inovaciniu potencialu. Greta jau veikiančios rizikos kapitalo priemonės „</w:t>
      </w:r>
      <w:proofErr w:type="spellStart"/>
      <w:r w:rsidRPr="501BAEE5">
        <w:rPr>
          <w:rFonts w:ascii="Verdana" w:hAnsi="Verdana"/>
          <w:sz w:val="20"/>
        </w:rPr>
        <w:t>MILInvest</w:t>
      </w:r>
      <w:proofErr w:type="spellEnd"/>
      <w:r w:rsidRPr="501BAEE5">
        <w:rPr>
          <w:rFonts w:ascii="Verdana" w:hAnsi="Verdana"/>
          <w:sz w:val="20"/>
        </w:rPr>
        <w:t>“ kartu su Krašto apsaugos ministerija inicijavome Gynybos investicijų fondo sutarties pakeitimą – šiuo žingsniu užtikri</w:t>
      </w:r>
      <w:r>
        <w:rPr>
          <w:rFonts w:ascii="Verdana" w:hAnsi="Verdana"/>
          <w:sz w:val="20"/>
        </w:rPr>
        <w:t>nome</w:t>
      </w:r>
      <w:r w:rsidRPr="501BAEE5">
        <w:rPr>
          <w:rFonts w:ascii="Verdana" w:hAnsi="Verdana"/>
          <w:sz w:val="20"/>
        </w:rPr>
        <w:t xml:space="preserve"> nuoseklų finansavimą inovatyvioms Lietuvos gynybos ir saugumo sektoriaus įmonėms per naują rizikos kapitalo priemonę „MILInvest2“. </w:t>
      </w:r>
    </w:p>
    <w:p w14:paraId="48185D43" w14:textId="6F871A2F" w:rsidR="007378B5" w:rsidRDefault="007378B5" w:rsidP="007378B5">
      <w:pPr>
        <w:ind w:right="-143" w:firstLine="567"/>
        <w:rPr>
          <w:rFonts w:ascii="Verdana" w:hAnsi="Verdana"/>
          <w:sz w:val="20"/>
        </w:rPr>
      </w:pPr>
      <w:r>
        <w:rPr>
          <w:rFonts w:ascii="Verdana" w:hAnsi="Verdana"/>
          <w:sz w:val="20"/>
        </w:rPr>
        <w:t>Taip pat s</w:t>
      </w:r>
      <w:r w:rsidRPr="501BAEE5">
        <w:rPr>
          <w:rFonts w:ascii="Verdana" w:hAnsi="Verdana"/>
          <w:sz w:val="20"/>
        </w:rPr>
        <w:t xml:space="preserve">kyrėme finansines paskatas </w:t>
      </w:r>
      <w:r w:rsidR="002802E2">
        <w:rPr>
          <w:rFonts w:ascii="Verdana" w:hAnsi="Verdana"/>
          <w:sz w:val="20"/>
        </w:rPr>
        <w:t>g</w:t>
      </w:r>
      <w:r w:rsidRPr="501BAEE5">
        <w:rPr>
          <w:rFonts w:ascii="Verdana" w:hAnsi="Verdana"/>
          <w:sz w:val="20"/>
        </w:rPr>
        <w:t xml:space="preserve">ynybos inovacinių čekių forma toms įmonėms, kurios kuria ir diegia pažangias gynybos inovacijas. </w:t>
      </w:r>
      <w:r>
        <w:rPr>
          <w:rFonts w:ascii="Verdana" w:hAnsi="Verdana"/>
          <w:sz w:val="20"/>
        </w:rPr>
        <w:t>Be to, n</w:t>
      </w:r>
      <w:r w:rsidRPr="501BAEE5">
        <w:rPr>
          <w:rFonts w:ascii="Verdana" w:hAnsi="Verdana"/>
          <w:sz w:val="20"/>
        </w:rPr>
        <w:t xml:space="preserve">edelsdami reagavome į poreikį stiprinti Lietuvos oro erdvės saugumą, kvietėme verslą aktyviai siūlyti technologinius sprendimus ir atrinkome tris pažangiausius. </w:t>
      </w:r>
    </w:p>
    <w:p w14:paraId="69BEB019" w14:textId="77777777" w:rsidR="007378B5" w:rsidRDefault="007378B5" w:rsidP="007378B5">
      <w:pPr>
        <w:ind w:right="-143" w:firstLine="567"/>
        <w:rPr>
          <w:rFonts w:ascii="Verdana" w:hAnsi="Verdana"/>
          <w:sz w:val="20"/>
        </w:rPr>
      </w:pPr>
      <w:r w:rsidRPr="501BAEE5">
        <w:rPr>
          <w:rFonts w:ascii="Verdana" w:hAnsi="Verdana"/>
          <w:sz w:val="20"/>
        </w:rPr>
        <w:t xml:space="preserve">Šiuo metu </w:t>
      </w:r>
      <w:r>
        <w:rPr>
          <w:rFonts w:ascii="Verdana" w:hAnsi="Verdana"/>
          <w:sz w:val="20"/>
        </w:rPr>
        <w:t xml:space="preserve">jau yra </w:t>
      </w:r>
      <w:r w:rsidRPr="501BAEE5">
        <w:rPr>
          <w:rFonts w:ascii="Verdana" w:hAnsi="Verdana"/>
          <w:sz w:val="20"/>
        </w:rPr>
        <w:t>paskelbtas kvietimas kurti ir gaminti Europos strateginių technologijų platformos (STEP) technologijas, susijusias su gynyba ir saugumu</w:t>
      </w:r>
      <w:r>
        <w:rPr>
          <w:rFonts w:ascii="Verdana" w:hAnsi="Verdana"/>
          <w:sz w:val="20"/>
        </w:rPr>
        <w:t>. Jis</w:t>
      </w:r>
      <w:r w:rsidRPr="501BAEE5">
        <w:rPr>
          <w:rFonts w:ascii="Verdana" w:hAnsi="Verdana"/>
          <w:sz w:val="20"/>
        </w:rPr>
        <w:t xml:space="preserve"> atver</w:t>
      </w:r>
      <w:r>
        <w:rPr>
          <w:rFonts w:ascii="Verdana" w:hAnsi="Verdana"/>
          <w:sz w:val="20"/>
        </w:rPr>
        <w:t>ia</w:t>
      </w:r>
      <w:r w:rsidRPr="501BAEE5">
        <w:rPr>
          <w:rFonts w:ascii="Verdana" w:hAnsi="Verdana"/>
          <w:sz w:val="20"/>
        </w:rPr>
        <w:t xml:space="preserve"> nauj</w:t>
      </w:r>
      <w:r>
        <w:rPr>
          <w:rFonts w:ascii="Verdana" w:hAnsi="Verdana"/>
          <w:sz w:val="20"/>
        </w:rPr>
        <w:t>ų</w:t>
      </w:r>
      <w:r w:rsidRPr="501BAEE5">
        <w:rPr>
          <w:rFonts w:ascii="Verdana" w:hAnsi="Verdana"/>
          <w:sz w:val="20"/>
        </w:rPr>
        <w:t xml:space="preserve"> galimyb</w:t>
      </w:r>
      <w:r>
        <w:rPr>
          <w:rFonts w:ascii="Verdana" w:hAnsi="Verdana"/>
          <w:sz w:val="20"/>
        </w:rPr>
        <w:t>ių</w:t>
      </w:r>
      <w:r w:rsidRPr="501BAEE5">
        <w:rPr>
          <w:rFonts w:ascii="Verdana" w:hAnsi="Verdana"/>
          <w:sz w:val="20"/>
        </w:rPr>
        <w:t xml:space="preserve"> šalies viduje kurti ypatingos svarbos įrangą ir stiprinti atitinkamas aukštos pridėtinės vertės mūsų šalies darbuotojų kompetencijas. Esame įsitikinę, kad šios iniciatyvos taps tvirta atrama ne tik Lietuvos pažangai, bet saugumui</w:t>
      </w:r>
      <w:r>
        <w:rPr>
          <w:rFonts w:ascii="Verdana" w:hAnsi="Verdana"/>
          <w:sz w:val="20"/>
        </w:rPr>
        <w:t>.</w:t>
      </w:r>
    </w:p>
    <w:p w14:paraId="5376AA57" w14:textId="747302C6" w:rsidR="007378B5" w:rsidRDefault="007378B5" w:rsidP="007378B5">
      <w:pPr>
        <w:ind w:right="-143" w:firstLine="567"/>
        <w:rPr>
          <w:rFonts w:ascii="Verdana" w:hAnsi="Verdana"/>
          <w:sz w:val="20"/>
        </w:rPr>
      </w:pPr>
      <w:r>
        <w:rPr>
          <w:rFonts w:ascii="Verdana" w:hAnsi="Verdana"/>
          <w:sz w:val="20"/>
        </w:rPr>
        <w:t xml:space="preserve">Stiprindami ne tik gynybos ir saugumo, bet ir tvarią mūsų šalies pramonę, paskelbėme </w:t>
      </w:r>
      <w:r w:rsidRPr="00C81075">
        <w:rPr>
          <w:rFonts w:ascii="Verdana" w:hAnsi="Verdana"/>
          <w:sz w:val="20"/>
        </w:rPr>
        <w:t>20 mln. eurų</w:t>
      </w:r>
      <w:r>
        <w:rPr>
          <w:rFonts w:ascii="Verdana" w:hAnsi="Verdana"/>
          <w:sz w:val="20"/>
        </w:rPr>
        <w:t xml:space="preserve"> vertės kvietimą</w:t>
      </w:r>
      <w:r w:rsidRPr="00C81075">
        <w:rPr>
          <w:rFonts w:ascii="Verdana" w:hAnsi="Verdana"/>
          <w:sz w:val="20"/>
        </w:rPr>
        <w:t xml:space="preserve"> pirmojo Lietuvoje </w:t>
      </w:r>
      <w:r w:rsidR="005C4654">
        <w:rPr>
          <w:rFonts w:ascii="Verdana" w:hAnsi="Verdana"/>
          <w:sz w:val="20"/>
        </w:rPr>
        <w:t>ž</w:t>
      </w:r>
      <w:r w:rsidR="005C4654" w:rsidRPr="00C81075">
        <w:rPr>
          <w:rFonts w:ascii="Verdana" w:hAnsi="Verdana"/>
          <w:sz w:val="20"/>
        </w:rPr>
        <w:t xml:space="preserve">aliojo </w:t>
      </w:r>
      <w:r w:rsidRPr="00C81075">
        <w:rPr>
          <w:rFonts w:ascii="Verdana" w:hAnsi="Verdana"/>
          <w:sz w:val="20"/>
        </w:rPr>
        <w:t>pramonės parko infrastruktūrai vystyti.</w:t>
      </w:r>
      <w:r w:rsidRPr="00466493">
        <w:t xml:space="preserve"> </w:t>
      </w:r>
      <w:r w:rsidRPr="00466493">
        <w:rPr>
          <w:rFonts w:ascii="Verdana" w:hAnsi="Verdana"/>
          <w:sz w:val="20"/>
        </w:rPr>
        <w:t>Modernizavimo fondo investicij</w:t>
      </w:r>
      <w:r>
        <w:rPr>
          <w:rFonts w:ascii="Verdana" w:hAnsi="Verdana"/>
          <w:sz w:val="20"/>
        </w:rPr>
        <w:t>os</w:t>
      </w:r>
      <w:r w:rsidRPr="00466493">
        <w:rPr>
          <w:rFonts w:ascii="Verdana" w:hAnsi="Verdana"/>
          <w:sz w:val="20"/>
        </w:rPr>
        <w:t xml:space="preserve"> padės Lietuvai tapti žaliosios pramonės inovacijų lydere regione, sustiprins pramonės įmonių atsparumą ir užtikrins ilgalaikį šios ekosistemos dalyvių konkurencingumą.</w:t>
      </w:r>
    </w:p>
    <w:p w14:paraId="0A719DBB" w14:textId="148AE658" w:rsidR="007378B5" w:rsidRDefault="00451B83" w:rsidP="007378B5">
      <w:pPr>
        <w:ind w:right="-143" w:firstLine="567"/>
        <w:rPr>
          <w:rFonts w:ascii="Verdana" w:hAnsi="Verdana"/>
          <w:sz w:val="20"/>
        </w:rPr>
      </w:pPr>
      <w:r>
        <w:rPr>
          <w:rFonts w:ascii="Verdana" w:hAnsi="Verdana"/>
          <w:sz w:val="20"/>
        </w:rPr>
        <w:t xml:space="preserve">Tobuliname ir institucijų </w:t>
      </w:r>
      <w:r w:rsidR="007378B5">
        <w:rPr>
          <w:rFonts w:ascii="Verdana" w:hAnsi="Verdana"/>
          <w:sz w:val="20"/>
        </w:rPr>
        <w:t xml:space="preserve">modernizavimo </w:t>
      </w:r>
      <w:r w:rsidR="006D65C1">
        <w:rPr>
          <w:rFonts w:ascii="Verdana" w:hAnsi="Verdana"/>
          <w:sz w:val="20"/>
        </w:rPr>
        <w:t>sritį –</w:t>
      </w:r>
      <w:r w:rsidR="007378B5">
        <w:rPr>
          <w:rFonts w:ascii="Verdana" w:hAnsi="Verdana"/>
          <w:sz w:val="20"/>
        </w:rPr>
        <w:t xml:space="preserve"> </w:t>
      </w:r>
      <w:r w:rsidR="007378B5" w:rsidRPr="003E4817">
        <w:rPr>
          <w:rFonts w:ascii="Verdana" w:hAnsi="Verdana"/>
          <w:sz w:val="20"/>
        </w:rPr>
        <w:t>ministerij</w:t>
      </w:r>
      <w:r w:rsidR="007378B5">
        <w:rPr>
          <w:rFonts w:ascii="Verdana" w:hAnsi="Verdana"/>
          <w:sz w:val="20"/>
        </w:rPr>
        <w:t>os</w:t>
      </w:r>
      <w:r w:rsidR="007378B5" w:rsidRPr="003E4817">
        <w:rPr>
          <w:rFonts w:ascii="Verdana" w:hAnsi="Verdana"/>
          <w:sz w:val="20"/>
        </w:rPr>
        <w:t xml:space="preserve"> </w:t>
      </w:r>
      <w:r w:rsidR="007378B5">
        <w:rPr>
          <w:rFonts w:ascii="Verdana" w:hAnsi="Verdana"/>
          <w:sz w:val="20"/>
        </w:rPr>
        <w:t>iniciatyva buvo</w:t>
      </w:r>
      <w:r w:rsidR="007378B5" w:rsidRPr="003E4817">
        <w:rPr>
          <w:rFonts w:ascii="Verdana" w:hAnsi="Verdana"/>
          <w:sz w:val="20"/>
        </w:rPr>
        <w:t xml:space="preserve"> </w:t>
      </w:r>
      <w:r w:rsidR="007378B5">
        <w:rPr>
          <w:rFonts w:ascii="Verdana" w:hAnsi="Verdana"/>
          <w:sz w:val="20"/>
        </w:rPr>
        <w:t xml:space="preserve">priimti </w:t>
      </w:r>
      <w:r w:rsidR="007378B5" w:rsidRPr="003E4817">
        <w:rPr>
          <w:rFonts w:ascii="Verdana" w:hAnsi="Verdana"/>
          <w:sz w:val="20"/>
        </w:rPr>
        <w:t>įstatymų pak</w:t>
      </w:r>
      <w:r w:rsidR="007378B5">
        <w:rPr>
          <w:rFonts w:ascii="Verdana" w:hAnsi="Verdana"/>
          <w:sz w:val="20"/>
        </w:rPr>
        <w:t>eitimai</w:t>
      </w:r>
      <w:r w:rsidR="007378B5" w:rsidRPr="003E4817">
        <w:rPr>
          <w:rFonts w:ascii="Verdana" w:hAnsi="Verdana"/>
          <w:sz w:val="20"/>
        </w:rPr>
        <w:t>, kuri</w:t>
      </w:r>
      <w:r w:rsidR="007378B5">
        <w:rPr>
          <w:rFonts w:ascii="Verdana" w:hAnsi="Verdana"/>
          <w:sz w:val="20"/>
        </w:rPr>
        <w:t>ais</w:t>
      </w:r>
      <w:r w:rsidR="007378B5" w:rsidRPr="003E4817">
        <w:rPr>
          <w:rFonts w:ascii="Verdana" w:hAnsi="Verdana"/>
          <w:sz w:val="20"/>
        </w:rPr>
        <w:t xml:space="preserve"> suvienodinamos registrų kūrimo ir informacinių sistemų steigimo procedūros</w:t>
      </w:r>
      <w:r w:rsidR="00865526">
        <w:rPr>
          <w:rFonts w:ascii="Verdana" w:hAnsi="Verdana"/>
          <w:sz w:val="20"/>
        </w:rPr>
        <w:t>. Taip</w:t>
      </w:r>
      <w:r w:rsidR="005561EB">
        <w:rPr>
          <w:rFonts w:ascii="Verdana" w:hAnsi="Verdana"/>
          <w:sz w:val="20"/>
        </w:rPr>
        <w:t xml:space="preserve"> siekiama,</w:t>
      </w:r>
      <w:r w:rsidR="005561EB" w:rsidRPr="003E4817">
        <w:rPr>
          <w:rFonts w:ascii="Verdana" w:hAnsi="Verdana"/>
          <w:sz w:val="20"/>
        </w:rPr>
        <w:t xml:space="preserve"> </w:t>
      </w:r>
      <w:r w:rsidR="007378B5" w:rsidRPr="003E4817">
        <w:rPr>
          <w:rFonts w:ascii="Verdana" w:hAnsi="Verdana"/>
          <w:sz w:val="20"/>
        </w:rPr>
        <w:t>kad jos atitiktų Valstybės informacinių išteklių valdymo įstatyme nustatytus reikalavimus.</w:t>
      </w:r>
    </w:p>
    <w:p w14:paraId="43BCC568" w14:textId="77777777" w:rsidR="007378B5" w:rsidRDefault="007378B5" w:rsidP="007378B5">
      <w:pPr>
        <w:ind w:right="-143" w:firstLine="567"/>
        <w:rPr>
          <w:rFonts w:ascii="Verdana" w:hAnsi="Verdana"/>
          <w:sz w:val="20"/>
        </w:rPr>
      </w:pPr>
      <w:r>
        <w:rPr>
          <w:rFonts w:ascii="Verdana" w:hAnsi="Verdana"/>
          <w:sz w:val="20"/>
        </w:rPr>
        <w:t>Be to, n</w:t>
      </w:r>
      <w:r w:rsidRPr="00016213">
        <w:rPr>
          <w:rFonts w:ascii="Verdana" w:hAnsi="Verdana"/>
          <w:sz w:val="20"/>
        </w:rPr>
        <w:t xml:space="preserve">uosekliai </w:t>
      </w:r>
      <w:r>
        <w:rPr>
          <w:rFonts w:ascii="Verdana" w:hAnsi="Verdana"/>
          <w:sz w:val="20"/>
        </w:rPr>
        <w:t xml:space="preserve">vykdėme </w:t>
      </w:r>
      <w:r w:rsidRPr="00016213">
        <w:rPr>
          <w:rFonts w:ascii="Verdana" w:hAnsi="Verdana"/>
          <w:sz w:val="20"/>
        </w:rPr>
        <w:t>skaitmenin</w:t>
      </w:r>
      <w:r>
        <w:rPr>
          <w:rFonts w:ascii="Verdana" w:hAnsi="Verdana"/>
          <w:sz w:val="20"/>
        </w:rPr>
        <w:t>ę plėtrą</w:t>
      </w:r>
      <w:r w:rsidRPr="00016213">
        <w:rPr>
          <w:rFonts w:ascii="Verdana" w:hAnsi="Verdana"/>
          <w:sz w:val="20"/>
        </w:rPr>
        <w:t>, orientuotą į pažangių skaitmeninių sprendimų</w:t>
      </w:r>
      <w:r>
        <w:rPr>
          <w:rFonts w:ascii="Verdana" w:hAnsi="Verdana"/>
          <w:sz w:val="20"/>
        </w:rPr>
        <w:t xml:space="preserve"> diegimą</w:t>
      </w:r>
      <w:r w:rsidRPr="00016213">
        <w:rPr>
          <w:rFonts w:ascii="Verdana" w:hAnsi="Verdana"/>
          <w:sz w:val="20"/>
        </w:rPr>
        <w:t>, duomenų valdysenos</w:t>
      </w:r>
      <w:r>
        <w:rPr>
          <w:rFonts w:ascii="Verdana" w:hAnsi="Verdana"/>
          <w:sz w:val="20"/>
        </w:rPr>
        <w:t xml:space="preserve"> stiprinimą</w:t>
      </w:r>
      <w:r w:rsidRPr="00016213">
        <w:rPr>
          <w:rFonts w:ascii="Verdana" w:hAnsi="Verdana"/>
          <w:sz w:val="20"/>
        </w:rPr>
        <w:t>, dirbtinio intelekto taikym</w:t>
      </w:r>
      <w:r>
        <w:rPr>
          <w:rFonts w:ascii="Verdana" w:hAnsi="Verdana"/>
          <w:sz w:val="20"/>
        </w:rPr>
        <w:t>ą</w:t>
      </w:r>
      <w:r w:rsidRPr="00016213">
        <w:rPr>
          <w:rFonts w:ascii="Verdana" w:hAnsi="Verdana"/>
          <w:sz w:val="20"/>
        </w:rPr>
        <w:t xml:space="preserve"> ir saugių skaitmeninių viešųjų paslaugų plėtrą. </w:t>
      </w:r>
    </w:p>
    <w:p w14:paraId="3BEE02A5" w14:textId="1A052EDA" w:rsidR="007378B5" w:rsidRDefault="007378B5" w:rsidP="007378B5">
      <w:pPr>
        <w:ind w:right="-143" w:firstLine="567"/>
        <w:rPr>
          <w:rFonts w:ascii="Verdana" w:hAnsi="Verdana"/>
          <w:sz w:val="20"/>
        </w:rPr>
      </w:pPr>
      <w:r w:rsidRPr="00016213">
        <w:rPr>
          <w:rFonts w:ascii="Verdana" w:hAnsi="Verdana"/>
          <w:sz w:val="20"/>
        </w:rPr>
        <w:lastRenderedPageBreak/>
        <w:t xml:space="preserve">Skaitmeninės tapatybės srityje </w:t>
      </w:r>
      <w:r>
        <w:rPr>
          <w:rFonts w:ascii="Verdana" w:hAnsi="Verdana"/>
          <w:sz w:val="20"/>
        </w:rPr>
        <w:t>pernai</w:t>
      </w:r>
      <w:r w:rsidRPr="00016213">
        <w:rPr>
          <w:rFonts w:ascii="Verdana" w:hAnsi="Verdana"/>
          <w:sz w:val="20"/>
        </w:rPr>
        <w:t xml:space="preserve"> nuosekliai rengėmės Europinės skaitmeninės tapatybės </w:t>
      </w:r>
      <w:r w:rsidRPr="00BB5351">
        <w:rPr>
          <w:rFonts w:ascii="Verdana" w:hAnsi="Verdana"/>
          <w:sz w:val="20"/>
        </w:rPr>
        <w:t>dėklės</w:t>
      </w:r>
      <w:r w:rsidR="00BB5351" w:rsidRPr="00BC72D6">
        <w:rPr>
          <w:rFonts w:ascii="Verdana" w:hAnsi="Verdana"/>
          <w:sz w:val="20"/>
        </w:rPr>
        <w:t xml:space="preserve"> idėjos</w:t>
      </w:r>
      <w:r w:rsidRPr="00BB5351">
        <w:rPr>
          <w:rFonts w:ascii="Verdana" w:hAnsi="Verdana"/>
          <w:sz w:val="20"/>
        </w:rPr>
        <w:t xml:space="preserve"> įgyvendinimui</w:t>
      </w:r>
      <w:r w:rsidRPr="00016213">
        <w:rPr>
          <w:rFonts w:ascii="Verdana" w:hAnsi="Verdana"/>
          <w:sz w:val="20"/>
        </w:rPr>
        <w:t xml:space="preserve"> – vienai svarbiausių Europos skaitmeninės transformacijos iniciatyvų. </w:t>
      </w:r>
      <w:r>
        <w:rPr>
          <w:rFonts w:ascii="Verdana" w:hAnsi="Verdana"/>
          <w:sz w:val="20"/>
        </w:rPr>
        <w:t>Tam buvo p</w:t>
      </w:r>
      <w:r w:rsidRPr="00016213">
        <w:rPr>
          <w:rFonts w:ascii="Verdana" w:hAnsi="Verdana"/>
          <w:sz w:val="20"/>
        </w:rPr>
        <w:t>radėti reikalingi teisinio reguliavimo pakeitimai, vykdomos veiklos ir stiprinamas institucinis pasirengimas</w:t>
      </w:r>
      <w:r>
        <w:rPr>
          <w:rFonts w:ascii="Verdana" w:hAnsi="Verdana"/>
          <w:sz w:val="20"/>
        </w:rPr>
        <w:t xml:space="preserve">. Be to, </w:t>
      </w:r>
      <w:r w:rsidRPr="00491C04">
        <w:rPr>
          <w:rFonts w:ascii="Verdana" w:hAnsi="Verdana"/>
          <w:sz w:val="20"/>
        </w:rPr>
        <w:t>Lietuva pasirašė deklaraciją, kuria visos Europos Sąjungos šalys įsipareigoja bendradarbiauti, siekdamos didinti Europos konkurencingumą ir saugumą skaitmeninimo srityje.</w:t>
      </w:r>
    </w:p>
    <w:p w14:paraId="34E841F1" w14:textId="11CEF731" w:rsidR="007378B5" w:rsidRPr="006B2C9C" w:rsidRDefault="007378B5" w:rsidP="007378B5">
      <w:pPr>
        <w:ind w:right="-143" w:firstLine="567"/>
        <w:rPr>
          <w:rFonts w:ascii="Verdana" w:hAnsi="Verdana"/>
          <w:sz w:val="20"/>
        </w:rPr>
      </w:pPr>
      <w:r>
        <w:rPr>
          <w:rFonts w:ascii="Verdana" w:hAnsi="Verdana"/>
          <w:sz w:val="20"/>
        </w:rPr>
        <w:t>Mažindami biurokratiją, inicijavome</w:t>
      </w:r>
      <w:r w:rsidRPr="00922BA4">
        <w:rPr>
          <w:rFonts w:ascii="Verdana" w:hAnsi="Verdana"/>
          <w:sz w:val="20"/>
        </w:rPr>
        <w:t xml:space="preserve"> Viešojo administravimo įstatymo pokyči</w:t>
      </w:r>
      <w:r>
        <w:rPr>
          <w:rFonts w:ascii="Verdana" w:hAnsi="Verdana"/>
          <w:sz w:val="20"/>
        </w:rPr>
        <w:t>us</w:t>
      </w:r>
      <w:r w:rsidRPr="00922BA4">
        <w:rPr>
          <w:rFonts w:ascii="Verdana" w:hAnsi="Verdana"/>
          <w:sz w:val="20"/>
        </w:rPr>
        <w:t>, kuriems pritarė Seimas.</w:t>
      </w:r>
      <w:r>
        <w:rPr>
          <w:rFonts w:ascii="Verdana" w:hAnsi="Verdana"/>
          <w:sz w:val="20"/>
        </w:rPr>
        <w:t xml:space="preserve"> Pakeitimais</w:t>
      </w:r>
      <w:r w:rsidRPr="00922BA4">
        <w:rPr>
          <w:rFonts w:ascii="Verdana" w:hAnsi="Verdana"/>
          <w:sz w:val="20"/>
        </w:rPr>
        <w:t xml:space="preserve"> ne tik verslui ir gyventojams, bet ir pačioms institucijoms </w:t>
      </w:r>
      <w:r w:rsidR="006E2E7A">
        <w:rPr>
          <w:rFonts w:ascii="Verdana" w:hAnsi="Verdana"/>
          <w:sz w:val="20"/>
        </w:rPr>
        <w:t>su</w:t>
      </w:r>
      <w:r w:rsidR="006E2E7A" w:rsidRPr="00922BA4">
        <w:rPr>
          <w:rFonts w:ascii="Verdana" w:hAnsi="Verdana"/>
          <w:sz w:val="20"/>
        </w:rPr>
        <w:t xml:space="preserve">mažinama reguliavimo našta </w:t>
      </w:r>
      <w:r w:rsidRPr="00922BA4">
        <w:rPr>
          <w:rFonts w:ascii="Verdana" w:hAnsi="Verdana"/>
          <w:sz w:val="20"/>
        </w:rPr>
        <w:t>– optimizuojami procesai, kad institucijos galėtų daugiau laiko skirti kokybiškam paslaugų teikimui.</w:t>
      </w:r>
    </w:p>
    <w:p w14:paraId="4D3697C3" w14:textId="77777777" w:rsidR="007378B5" w:rsidRDefault="007378B5" w:rsidP="007378B5">
      <w:pPr>
        <w:ind w:right="-143" w:firstLine="567"/>
        <w:rPr>
          <w:rFonts w:ascii="Verdana" w:hAnsi="Verdana"/>
          <w:sz w:val="20"/>
        </w:rPr>
      </w:pPr>
      <w:r>
        <w:rPr>
          <w:rFonts w:ascii="Verdana" w:hAnsi="Verdana"/>
          <w:sz w:val="20"/>
        </w:rPr>
        <w:t>Šiuo metu p</w:t>
      </w:r>
      <w:r w:rsidRPr="00F86C6A">
        <w:rPr>
          <w:rFonts w:ascii="Verdana" w:hAnsi="Verdana"/>
          <w:sz w:val="20"/>
        </w:rPr>
        <w:t xml:space="preserve">asaulis išgyvena naują konkurencingumo etapą – lenktynes dėl investicijų, talentų, inovacijų ir gebėjimo prisitaikyti. </w:t>
      </w:r>
      <w:r>
        <w:rPr>
          <w:rFonts w:ascii="Verdana" w:hAnsi="Verdana"/>
          <w:sz w:val="20"/>
        </w:rPr>
        <w:t>Tad p</w:t>
      </w:r>
      <w:r w:rsidRPr="00F86C6A">
        <w:rPr>
          <w:rFonts w:ascii="Verdana" w:hAnsi="Verdana"/>
          <w:sz w:val="20"/>
        </w:rPr>
        <w:t xml:space="preserve">rivalome į tai reaguoti, nes kitaip rizikuojame likti paraštėse. </w:t>
      </w:r>
    </w:p>
    <w:p w14:paraId="4268EC2E" w14:textId="7F1DFDF5" w:rsidR="007378B5" w:rsidRDefault="007378B5" w:rsidP="007378B5">
      <w:pPr>
        <w:ind w:right="-143" w:firstLine="567"/>
        <w:rPr>
          <w:rFonts w:ascii="Verdana" w:hAnsi="Verdana"/>
          <w:sz w:val="20"/>
        </w:rPr>
      </w:pPr>
      <w:r>
        <w:rPr>
          <w:rFonts w:ascii="Verdana" w:hAnsi="Verdana"/>
          <w:sz w:val="20"/>
        </w:rPr>
        <w:t xml:space="preserve">Todėl </w:t>
      </w:r>
      <w:r w:rsidRPr="00F86C6A">
        <w:rPr>
          <w:rFonts w:ascii="Verdana" w:hAnsi="Verdana"/>
          <w:sz w:val="20"/>
        </w:rPr>
        <w:t>„3i“ planas –</w:t>
      </w:r>
      <w:r>
        <w:rPr>
          <w:rFonts w:ascii="Verdana" w:hAnsi="Verdana"/>
          <w:sz w:val="20"/>
        </w:rPr>
        <w:t xml:space="preserve"> tai</w:t>
      </w:r>
      <w:r w:rsidRPr="00F86C6A">
        <w:rPr>
          <w:rFonts w:ascii="Verdana" w:hAnsi="Verdana"/>
          <w:sz w:val="20"/>
        </w:rPr>
        <w:t xml:space="preserve"> mūsų atsakas į šiuos </w:t>
      </w:r>
      <w:r w:rsidR="00157990">
        <w:rPr>
          <w:rFonts w:ascii="Verdana" w:hAnsi="Verdana"/>
          <w:sz w:val="20"/>
        </w:rPr>
        <w:t>uždavinius</w:t>
      </w:r>
      <w:r w:rsidRPr="00F86C6A">
        <w:rPr>
          <w:rFonts w:ascii="Verdana" w:hAnsi="Verdana"/>
          <w:sz w:val="20"/>
        </w:rPr>
        <w:t xml:space="preserve">. Jis padės Lietuvai išlikti konkurencingai sparčiai besikeičiančioje pasaulio ekonomikoje: investuodami į inovacijas kursime aukštos pridėtinės vertės darbo vietas, stiprindami regionus mažinsime atotrūkį tarp </w:t>
      </w:r>
      <w:r>
        <w:rPr>
          <w:rFonts w:ascii="Verdana" w:hAnsi="Verdana"/>
          <w:sz w:val="20"/>
        </w:rPr>
        <w:t xml:space="preserve">Lietuvos </w:t>
      </w:r>
      <w:r w:rsidRPr="00F86C6A">
        <w:rPr>
          <w:rFonts w:ascii="Verdana" w:hAnsi="Verdana"/>
          <w:sz w:val="20"/>
        </w:rPr>
        <w:t xml:space="preserve">sostinės ir regionų, o modernizuodami institucijas – sukursime aplinką, kurioje valstybė tampa </w:t>
      </w:r>
      <w:r w:rsidR="0080049E" w:rsidRPr="00F86C6A">
        <w:rPr>
          <w:rFonts w:ascii="Verdana" w:hAnsi="Verdana"/>
          <w:sz w:val="20"/>
        </w:rPr>
        <w:t>partner</w:t>
      </w:r>
      <w:r w:rsidR="0080049E">
        <w:rPr>
          <w:rFonts w:ascii="Verdana" w:hAnsi="Verdana"/>
          <w:sz w:val="20"/>
        </w:rPr>
        <w:t>e</w:t>
      </w:r>
      <w:r w:rsidRPr="00F86C6A">
        <w:rPr>
          <w:rFonts w:ascii="Verdana" w:hAnsi="Verdana"/>
          <w:sz w:val="20"/>
        </w:rPr>
        <w:t>, o ne kliūtimi verslui.</w:t>
      </w:r>
    </w:p>
    <w:p w14:paraId="4E398078" w14:textId="3CA499EA" w:rsidR="007378B5" w:rsidRPr="00F86C6A" w:rsidRDefault="007378B5" w:rsidP="00F93B0D">
      <w:pPr>
        <w:ind w:right="-143" w:firstLine="567"/>
        <w:rPr>
          <w:rFonts w:ascii="Verdana" w:hAnsi="Verdana"/>
          <w:sz w:val="20"/>
        </w:rPr>
      </w:pPr>
      <w:r>
        <w:rPr>
          <w:rFonts w:ascii="Verdana" w:hAnsi="Verdana"/>
          <w:sz w:val="20"/>
        </w:rPr>
        <w:t xml:space="preserve">Įgyvendindami </w:t>
      </w:r>
      <w:r w:rsidRPr="00F86C6A">
        <w:rPr>
          <w:rFonts w:ascii="Verdana" w:hAnsi="Verdana"/>
          <w:sz w:val="20"/>
        </w:rPr>
        <w:t>„3i“ plan</w:t>
      </w:r>
      <w:r>
        <w:rPr>
          <w:rFonts w:ascii="Verdana" w:hAnsi="Verdana"/>
          <w:sz w:val="20"/>
        </w:rPr>
        <w:t xml:space="preserve">ą taip pat padidinsime darbo našumą, dvigubai greičiau teiksime viešąsias paslaugas, sumažinsime administracinę naštą verslui, o skirdami </w:t>
      </w:r>
      <w:r w:rsidR="00712E37">
        <w:rPr>
          <w:rFonts w:ascii="Verdana" w:hAnsi="Verdana"/>
          <w:sz w:val="20"/>
        </w:rPr>
        <w:t xml:space="preserve">kur kas </w:t>
      </w:r>
      <w:r>
        <w:rPr>
          <w:rFonts w:ascii="Verdana" w:hAnsi="Verdana"/>
          <w:sz w:val="20"/>
        </w:rPr>
        <w:t xml:space="preserve">daugiau lėšų moksliniams tyrimams ir eksperimentinei plėtrai stiprinsime aukštos pridėtinės vertės ekonomiką.   </w:t>
      </w:r>
    </w:p>
    <w:p w14:paraId="0F025AAE" w14:textId="77777777" w:rsidR="007378B5" w:rsidRDefault="007378B5" w:rsidP="007378B5">
      <w:pPr>
        <w:ind w:right="-143"/>
        <w:rPr>
          <w:rFonts w:ascii="Verdana" w:hAnsi="Verdana"/>
          <w:sz w:val="20"/>
        </w:rPr>
      </w:pPr>
    </w:p>
    <w:p w14:paraId="5EF6BF97" w14:textId="77777777" w:rsidR="00A83576" w:rsidRPr="00F86C6A" w:rsidRDefault="00A83576" w:rsidP="007378B5">
      <w:pPr>
        <w:ind w:right="-143"/>
        <w:rPr>
          <w:rFonts w:ascii="Verdana" w:hAnsi="Verdana"/>
          <w:sz w:val="20"/>
        </w:rPr>
      </w:pPr>
    </w:p>
    <w:p w14:paraId="46630A8E" w14:textId="77777777" w:rsidR="005A0187" w:rsidRPr="00F86C6A" w:rsidRDefault="005A0187" w:rsidP="005A0187">
      <w:pPr>
        <w:ind w:right="-143"/>
        <w:rPr>
          <w:rFonts w:ascii="Verdana" w:hAnsi="Verdana"/>
          <w:sz w:val="20"/>
        </w:rPr>
      </w:pPr>
      <w:r w:rsidRPr="00F86C6A">
        <w:rPr>
          <w:rFonts w:ascii="Verdana" w:hAnsi="Verdana"/>
          <w:sz w:val="20"/>
        </w:rPr>
        <w:t>Ekonomikos ir inovacijų ministras</w:t>
      </w:r>
    </w:p>
    <w:p w14:paraId="1526B046" w14:textId="17EAA942" w:rsidR="006905C5" w:rsidRPr="00F86C6A" w:rsidRDefault="00FF5E9E" w:rsidP="00F51C07">
      <w:pPr>
        <w:ind w:right="-143"/>
        <w:rPr>
          <w:rFonts w:ascii="Verdana" w:hAnsi="Verdana"/>
        </w:rPr>
      </w:pPr>
      <w:r w:rsidRPr="00F86C6A">
        <w:rPr>
          <w:rFonts w:ascii="Verdana" w:hAnsi="Verdana"/>
          <w:sz w:val="20"/>
        </w:rPr>
        <w:t>Edvinas Grikšas</w:t>
      </w:r>
      <w:r w:rsidR="006905C5" w:rsidRPr="00F86C6A">
        <w:rPr>
          <w:rFonts w:ascii="Verdana" w:hAnsi="Verdana"/>
        </w:rPr>
        <w:br w:type="page"/>
      </w:r>
    </w:p>
    <w:p w14:paraId="5BC1A8CB" w14:textId="77777777" w:rsidR="00545260" w:rsidRPr="00FE07A6" w:rsidRDefault="00545260" w:rsidP="00545260">
      <w:pPr>
        <w:jc w:val="center"/>
        <w:rPr>
          <w:rFonts w:ascii="Verdana" w:hAnsi="Verdana"/>
          <w:b/>
          <w:bCs/>
          <w:color w:val="3C1A56"/>
        </w:rPr>
      </w:pPr>
      <w:r w:rsidRPr="00FE07A6">
        <w:rPr>
          <w:rFonts w:ascii="Verdana" w:hAnsi="Verdana"/>
          <w:b/>
          <w:bCs/>
          <w:color w:val="3C1A56"/>
        </w:rPr>
        <w:lastRenderedPageBreak/>
        <w:t>I SKYRIUS</w:t>
      </w:r>
    </w:p>
    <w:p w14:paraId="2F75577A" w14:textId="77777777" w:rsidR="00545260" w:rsidRPr="00FE07A6" w:rsidRDefault="00545260" w:rsidP="00545260">
      <w:pPr>
        <w:pStyle w:val="Heading1"/>
        <w:spacing w:before="0"/>
        <w:ind w:left="142" w:hanging="142"/>
        <w:jc w:val="center"/>
        <w:rPr>
          <w:rFonts w:ascii="Verdana" w:hAnsi="Verdana" w:cs="Times New Roman"/>
          <w:b/>
          <w:bCs/>
          <w:color w:val="3C1A56"/>
          <w:sz w:val="24"/>
          <w:szCs w:val="24"/>
        </w:rPr>
      </w:pPr>
      <w:bookmarkStart w:id="6" w:name="_Toc129092681"/>
      <w:bookmarkStart w:id="7" w:name="_Toc129095008"/>
      <w:bookmarkStart w:id="8" w:name="_Toc129095224"/>
      <w:bookmarkStart w:id="9" w:name="_Toc223349993"/>
      <w:r w:rsidRPr="00FE07A6">
        <w:rPr>
          <w:rFonts w:ascii="Verdana" w:hAnsi="Verdana" w:cs="Times New Roman"/>
          <w:b/>
          <w:bCs/>
          <w:color w:val="3C1A56"/>
          <w:sz w:val="24"/>
          <w:szCs w:val="24"/>
        </w:rPr>
        <w:t>STRATEGINIŲ IR VEIKLOS TIKSLŲ ĮGYVENDINIMAS</w:t>
      </w:r>
      <w:bookmarkEnd w:id="6"/>
      <w:bookmarkEnd w:id="7"/>
      <w:bookmarkEnd w:id="8"/>
      <w:bookmarkEnd w:id="9"/>
    </w:p>
    <w:p w14:paraId="43A9B418" w14:textId="77777777" w:rsidR="00545260" w:rsidRPr="00FE07A6" w:rsidRDefault="00545260" w:rsidP="00545260">
      <w:pPr>
        <w:tabs>
          <w:tab w:val="left" w:pos="4820"/>
        </w:tabs>
        <w:suppressAutoHyphens/>
        <w:autoSpaceDN w:val="0"/>
        <w:spacing w:line="276" w:lineRule="auto"/>
        <w:jc w:val="center"/>
        <w:textAlignment w:val="baseline"/>
        <w:rPr>
          <w:rFonts w:ascii="Verdana" w:hAnsi="Verdana"/>
          <w:b/>
          <w:bCs/>
          <w:color w:val="3C1A56"/>
          <w:lang w:eastAsia="lt-LT"/>
        </w:rPr>
      </w:pPr>
    </w:p>
    <w:p w14:paraId="606ECF37" w14:textId="77777777" w:rsidR="00545260" w:rsidRDefault="00545260" w:rsidP="00545260">
      <w:pPr>
        <w:pStyle w:val="Heading2"/>
        <w:jc w:val="center"/>
        <w:rPr>
          <w:rStyle w:val="markedcontent"/>
          <w:rFonts w:ascii="Verdana" w:eastAsiaTheme="minorEastAsia" w:hAnsi="Verdana" w:cs="Times New Roman"/>
          <w:b/>
          <w:bCs/>
          <w:color w:val="3C1A56"/>
          <w:sz w:val="24"/>
          <w:szCs w:val="24"/>
        </w:rPr>
      </w:pPr>
      <w:bookmarkStart w:id="10" w:name="_Toc129092682"/>
      <w:bookmarkStart w:id="11" w:name="_Toc129095009"/>
      <w:bookmarkStart w:id="12" w:name="_Toc129095225"/>
      <w:bookmarkStart w:id="13" w:name="_Toc223349994"/>
      <w:r w:rsidRPr="00FE07A6">
        <w:rPr>
          <w:rFonts w:ascii="Verdana" w:hAnsi="Verdana" w:cs="Times New Roman"/>
          <w:b/>
          <w:bCs/>
          <w:color w:val="3C1A56"/>
          <w:sz w:val="24"/>
          <w:szCs w:val="24"/>
          <w:lang w:eastAsia="lt-LT"/>
        </w:rPr>
        <w:t>PEREITI PRIE MOKSLO ŽINIOMIS, PAŽANGIOSIOMIS TECHNOLOGIJOMIS, INOVACIJOMIS GRĮSTO DARNAUS EKONOMIKOS VYSTYMOSI IR DIDINTI ŠALIES TARPTAUTINĮ KONKURENCINGUMĄ (</w:t>
      </w:r>
      <w:r w:rsidRPr="00FE07A6">
        <w:rPr>
          <w:rStyle w:val="markedcontent"/>
          <w:rFonts w:ascii="Verdana" w:eastAsiaTheme="minorEastAsia" w:hAnsi="Verdana" w:cs="Times New Roman"/>
          <w:b/>
          <w:bCs/>
          <w:color w:val="3C1A56"/>
          <w:sz w:val="24"/>
          <w:szCs w:val="24"/>
        </w:rPr>
        <w:t>NPP-01)</w:t>
      </w:r>
      <w:bookmarkEnd w:id="10"/>
      <w:bookmarkEnd w:id="11"/>
      <w:bookmarkEnd w:id="12"/>
      <w:bookmarkEnd w:id="13"/>
    </w:p>
    <w:p w14:paraId="0432A84E" w14:textId="77777777" w:rsidR="0039291C" w:rsidRPr="0039291C" w:rsidRDefault="0039291C" w:rsidP="0039291C">
      <w:pPr>
        <w:rPr>
          <w:rFonts w:eastAsiaTheme="minorEastAsia"/>
        </w:rPr>
      </w:pPr>
    </w:p>
    <w:p w14:paraId="029A89B2" w14:textId="77777777" w:rsidR="00773AE3" w:rsidRPr="00160C09" w:rsidRDefault="00773AE3" w:rsidP="00773AE3">
      <w:pPr>
        <w:tabs>
          <w:tab w:val="left" w:pos="4820"/>
        </w:tabs>
        <w:ind w:right="-2"/>
        <w:rPr>
          <w:rFonts w:ascii="Verdana" w:hAnsi="Verdana"/>
          <w:bCs/>
          <w:i/>
          <w:sz w:val="20"/>
        </w:rPr>
      </w:pPr>
      <w:r w:rsidRPr="001C68B4">
        <w:rPr>
          <w:rFonts w:ascii="Verdana" w:hAnsi="Verdana"/>
          <w:b/>
          <w:sz w:val="20"/>
        </w:rPr>
        <w:t xml:space="preserve">1 lentelė. </w:t>
      </w:r>
      <w:r w:rsidRPr="001C68B4">
        <w:rPr>
          <w:rFonts w:ascii="Verdana" w:hAnsi="Verdana"/>
          <w:bCs/>
          <w:sz w:val="20"/>
        </w:rPr>
        <w:t>Strateginio tikslo „</w:t>
      </w:r>
      <w:r w:rsidRPr="001C68B4">
        <w:rPr>
          <w:rFonts w:ascii="Verdana" w:hAnsi="Verdana"/>
          <w:color w:val="000000"/>
          <w:sz w:val="20"/>
          <w:lang w:eastAsia="lt-LT"/>
        </w:rPr>
        <w:t>Pereiti prie mokslo žiniomis, pažangiosiomis technologijomis, inovacijomis grįsto darnaus ekonomikos vystymosi ir didinti šalies tarptautinį konkurencingumą</w:t>
      </w:r>
      <w:r w:rsidRPr="001C68B4">
        <w:rPr>
          <w:rFonts w:ascii="Verdana" w:hAnsi="Verdana"/>
          <w:bCs/>
          <w:sz w:val="20"/>
        </w:rPr>
        <w:t xml:space="preserve">“ poveikio </w:t>
      </w:r>
      <w:r w:rsidRPr="00160C09">
        <w:rPr>
          <w:rFonts w:ascii="Verdana" w:hAnsi="Verdana"/>
          <w:bCs/>
          <w:sz w:val="20"/>
        </w:rPr>
        <w:t>rodikliai</w:t>
      </w:r>
    </w:p>
    <w:tbl>
      <w:tblPr>
        <w:tblStyle w:val="Lenteldefaultin222"/>
        <w:tblW w:w="10060" w:type="dxa"/>
        <w:tblLayout w:type="fixed"/>
        <w:tblLook w:val="04A0" w:firstRow="1" w:lastRow="0" w:firstColumn="1" w:lastColumn="0" w:noHBand="0" w:noVBand="1"/>
      </w:tblPr>
      <w:tblGrid>
        <w:gridCol w:w="2518"/>
        <w:gridCol w:w="1134"/>
        <w:gridCol w:w="1021"/>
        <w:gridCol w:w="992"/>
        <w:gridCol w:w="993"/>
        <w:gridCol w:w="1134"/>
        <w:gridCol w:w="1134"/>
        <w:gridCol w:w="1134"/>
      </w:tblGrid>
      <w:tr w:rsidR="00160C09" w:rsidRPr="00160C09" w14:paraId="3F6D8FA2" w14:textId="77777777">
        <w:tc>
          <w:tcPr>
            <w:tcW w:w="2518" w:type="dxa"/>
            <w:vMerge w:val="restart"/>
            <w:shd w:val="clear" w:color="auto" w:fill="EAEAEA"/>
            <w:vAlign w:val="center"/>
          </w:tcPr>
          <w:p w14:paraId="7DA134F2" w14:textId="77777777" w:rsidR="00773AE3" w:rsidRPr="00160C09" w:rsidRDefault="00773AE3">
            <w:pPr>
              <w:tabs>
                <w:tab w:val="left" w:pos="4820"/>
              </w:tabs>
              <w:ind w:hanging="110"/>
              <w:jc w:val="center"/>
              <w:rPr>
                <w:rFonts w:ascii="Verdana" w:hAnsi="Verdana"/>
                <w:b/>
                <w:sz w:val="16"/>
                <w:szCs w:val="16"/>
              </w:rPr>
            </w:pPr>
            <w:r w:rsidRPr="00160C09">
              <w:rPr>
                <w:rFonts w:ascii="Verdana" w:hAnsi="Verdana"/>
                <w:b/>
                <w:sz w:val="16"/>
                <w:szCs w:val="16"/>
              </w:rPr>
              <w:t>Poveikio rodiklis (matavimo vienetai)</w:t>
            </w:r>
          </w:p>
        </w:tc>
        <w:tc>
          <w:tcPr>
            <w:tcW w:w="1134" w:type="dxa"/>
            <w:vMerge w:val="restart"/>
            <w:shd w:val="clear" w:color="auto" w:fill="EAEAEA"/>
            <w:vAlign w:val="center"/>
          </w:tcPr>
          <w:p w14:paraId="2C792C77" w14:textId="77777777" w:rsidR="00773AE3" w:rsidRPr="00160C09" w:rsidRDefault="00773AE3">
            <w:pPr>
              <w:tabs>
                <w:tab w:val="left" w:pos="4820"/>
              </w:tabs>
              <w:jc w:val="center"/>
              <w:rPr>
                <w:rFonts w:ascii="Verdana" w:hAnsi="Verdana"/>
                <w:b/>
                <w:sz w:val="16"/>
                <w:szCs w:val="16"/>
              </w:rPr>
            </w:pPr>
            <w:r w:rsidRPr="00160C09">
              <w:rPr>
                <w:rFonts w:ascii="Verdana" w:hAnsi="Verdana"/>
                <w:b/>
                <w:sz w:val="16"/>
                <w:szCs w:val="16"/>
              </w:rPr>
              <w:t>Pradinė poveikio rodiklio reikšmė (metai)</w:t>
            </w:r>
          </w:p>
        </w:tc>
        <w:tc>
          <w:tcPr>
            <w:tcW w:w="3006" w:type="dxa"/>
            <w:gridSpan w:val="3"/>
            <w:shd w:val="clear" w:color="auto" w:fill="EAEAEA"/>
            <w:vAlign w:val="center"/>
          </w:tcPr>
          <w:p w14:paraId="3FABA813" w14:textId="77777777" w:rsidR="00773AE3" w:rsidRPr="00160C09" w:rsidRDefault="00773AE3">
            <w:pPr>
              <w:tabs>
                <w:tab w:val="left" w:pos="4820"/>
              </w:tabs>
              <w:jc w:val="center"/>
              <w:rPr>
                <w:rFonts w:ascii="Verdana" w:hAnsi="Verdana"/>
                <w:b/>
                <w:sz w:val="16"/>
                <w:szCs w:val="16"/>
              </w:rPr>
            </w:pPr>
            <w:r w:rsidRPr="00160C09">
              <w:rPr>
                <w:rFonts w:ascii="Verdana" w:hAnsi="Verdana"/>
                <w:b/>
                <w:sz w:val="16"/>
                <w:szCs w:val="16"/>
              </w:rPr>
              <w:t>Faktinės poveikio rodiklio reikšmės</w:t>
            </w:r>
          </w:p>
        </w:tc>
        <w:tc>
          <w:tcPr>
            <w:tcW w:w="1134" w:type="dxa"/>
            <w:vMerge w:val="restart"/>
            <w:shd w:val="clear" w:color="auto" w:fill="EAEAEA"/>
            <w:vAlign w:val="center"/>
          </w:tcPr>
          <w:p w14:paraId="375BA863" w14:textId="77777777" w:rsidR="00773AE3" w:rsidRPr="00160C09" w:rsidRDefault="00773AE3">
            <w:pPr>
              <w:tabs>
                <w:tab w:val="left" w:pos="4820"/>
              </w:tabs>
              <w:jc w:val="center"/>
              <w:rPr>
                <w:rFonts w:ascii="Verdana" w:hAnsi="Verdana"/>
                <w:b/>
                <w:sz w:val="16"/>
                <w:szCs w:val="16"/>
              </w:rPr>
            </w:pPr>
            <w:r w:rsidRPr="00160C09">
              <w:rPr>
                <w:rFonts w:ascii="Verdana" w:hAnsi="Verdana"/>
                <w:b/>
                <w:sz w:val="16"/>
                <w:szCs w:val="16"/>
              </w:rPr>
              <w:t xml:space="preserve">Siektina poveikio rodiklio reikšmė </w:t>
            </w:r>
          </w:p>
          <w:p w14:paraId="52579C61" w14:textId="3C98D841" w:rsidR="00773AE3" w:rsidRPr="00160C09" w:rsidRDefault="00773AE3">
            <w:pPr>
              <w:tabs>
                <w:tab w:val="left" w:pos="4820"/>
              </w:tabs>
              <w:jc w:val="center"/>
              <w:rPr>
                <w:rFonts w:ascii="Verdana" w:hAnsi="Verdana"/>
                <w:b/>
                <w:sz w:val="16"/>
                <w:szCs w:val="16"/>
              </w:rPr>
            </w:pPr>
            <w:r w:rsidRPr="00160C09">
              <w:rPr>
                <w:rFonts w:ascii="Verdana" w:hAnsi="Verdana"/>
                <w:b/>
                <w:sz w:val="16"/>
                <w:szCs w:val="16"/>
              </w:rPr>
              <w:t>(202</w:t>
            </w:r>
            <w:r w:rsidR="001E1424" w:rsidRPr="007C1946">
              <w:rPr>
                <w:rFonts w:ascii="Verdana" w:hAnsi="Verdana"/>
                <w:b/>
                <w:sz w:val="16"/>
                <w:szCs w:val="16"/>
                <w:lang w:val="pt-BR"/>
              </w:rPr>
              <w:t>5</w:t>
            </w:r>
            <w:r w:rsidRPr="00160C09">
              <w:rPr>
                <w:rFonts w:ascii="Verdana" w:hAnsi="Verdana"/>
                <w:b/>
                <w:sz w:val="16"/>
                <w:szCs w:val="16"/>
              </w:rPr>
              <w:t xml:space="preserve"> m.)</w:t>
            </w:r>
          </w:p>
        </w:tc>
        <w:tc>
          <w:tcPr>
            <w:tcW w:w="2268" w:type="dxa"/>
            <w:gridSpan w:val="2"/>
            <w:shd w:val="clear" w:color="auto" w:fill="EAEAEA"/>
            <w:vAlign w:val="center"/>
          </w:tcPr>
          <w:p w14:paraId="06171AD8" w14:textId="77777777" w:rsidR="00773AE3" w:rsidRPr="00160C09" w:rsidRDefault="00773AE3">
            <w:pPr>
              <w:tabs>
                <w:tab w:val="left" w:pos="4820"/>
              </w:tabs>
              <w:jc w:val="center"/>
              <w:rPr>
                <w:rFonts w:ascii="Verdana" w:hAnsi="Verdana"/>
                <w:b/>
                <w:sz w:val="16"/>
                <w:szCs w:val="16"/>
              </w:rPr>
            </w:pPr>
            <w:r w:rsidRPr="00160C09">
              <w:rPr>
                <w:rFonts w:ascii="Verdana" w:hAnsi="Verdana"/>
                <w:b/>
                <w:sz w:val="16"/>
                <w:szCs w:val="16"/>
              </w:rPr>
              <w:t>Nacionaliniame pažangos plane nustatytos siektinos poveikio rodiklio reikšmės</w:t>
            </w:r>
          </w:p>
        </w:tc>
      </w:tr>
      <w:tr w:rsidR="00160C09" w:rsidRPr="00160C09" w14:paraId="09C60C02" w14:textId="77777777">
        <w:tc>
          <w:tcPr>
            <w:tcW w:w="2518" w:type="dxa"/>
            <w:vMerge/>
            <w:shd w:val="clear" w:color="auto" w:fill="EAEAEA"/>
            <w:vAlign w:val="center"/>
          </w:tcPr>
          <w:p w14:paraId="692C1869" w14:textId="77777777" w:rsidR="001E1424" w:rsidRPr="00160C09" w:rsidRDefault="001E1424" w:rsidP="001E1424">
            <w:pPr>
              <w:tabs>
                <w:tab w:val="left" w:pos="4820"/>
              </w:tabs>
              <w:jc w:val="center"/>
              <w:rPr>
                <w:rFonts w:ascii="Verdana" w:hAnsi="Verdana"/>
                <w:b/>
                <w:sz w:val="16"/>
                <w:szCs w:val="16"/>
              </w:rPr>
            </w:pPr>
          </w:p>
        </w:tc>
        <w:tc>
          <w:tcPr>
            <w:tcW w:w="1134" w:type="dxa"/>
            <w:vMerge/>
            <w:shd w:val="clear" w:color="auto" w:fill="EAEAEA"/>
            <w:vAlign w:val="center"/>
          </w:tcPr>
          <w:p w14:paraId="5BB156D3" w14:textId="77777777" w:rsidR="001E1424" w:rsidRPr="00160C09" w:rsidRDefault="001E1424" w:rsidP="001E1424">
            <w:pPr>
              <w:tabs>
                <w:tab w:val="left" w:pos="4820"/>
              </w:tabs>
              <w:jc w:val="center"/>
              <w:rPr>
                <w:rFonts w:ascii="Verdana" w:hAnsi="Verdana"/>
                <w:b/>
                <w:sz w:val="16"/>
                <w:szCs w:val="16"/>
              </w:rPr>
            </w:pPr>
          </w:p>
        </w:tc>
        <w:tc>
          <w:tcPr>
            <w:tcW w:w="1021" w:type="dxa"/>
            <w:shd w:val="clear" w:color="auto" w:fill="EAEAEA"/>
            <w:vAlign w:val="center"/>
          </w:tcPr>
          <w:p w14:paraId="3D5CBEF5" w14:textId="34E3EEA4" w:rsidR="001E1424" w:rsidRPr="00160C09" w:rsidRDefault="001E1424" w:rsidP="001E1424">
            <w:pPr>
              <w:tabs>
                <w:tab w:val="left" w:pos="4820"/>
              </w:tabs>
              <w:jc w:val="center"/>
              <w:rPr>
                <w:rFonts w:ascii="Verdana" w:hAnsi="Verdana"/>
                <w:b/>
                <w:iCs/>
                <w:sz w:val="16"/>
                <w:szCs w:val="16"/>
              </w:rPr>
            </w:pPr>
            <w:r w:rsidRPr="00160C09">
              <w:rPr>
                <w:rFonts w:ascii="Verdana" w:hAnsi="Verdana"/>
                <w:b/>
                <w:sz w:val="16"/>
                <w:szCs w:val="16"/>
              </w:rPr>
              <w:t>2023 m.</w:t>
            </w:r>
          </w:p>
        </w:tc>
        <w:tc>
          <w:tcPr>
            <w:tcW w:w="992" w:type="dxa"/>
            <w:shd w:val="clear" w:color="auto" w:fill="EAEAEA"/>
            <w:vAlign w:val="center"/>
          </w:tcPr>
          <w:p w14:paraId="2A16A2D5" w14:textId="65D16E91" w:rsidR="001E1424" w:rsidRPr="00160C09" w:rsidRDefault="001E1424" w:rsidP="001E1424">
            <w:pPr>
              <w:tabs>
                <w:tab w:val="left" w:pos="4820"/>
              </w:tabs>
              <w:jc w:val="center"/>
              <w:rPr>
                <w:rFonts w:ascii="Verdana" w:hAnsi="Verdana"/>
                <w:b/>
                <w:iCs/>
                <w:sz w:val="16"/>
                <w:szCs w:val="16"/>
              </w:rPr>
            </w:pPr>
            <w:r w:rsidRPr="00160C09">
              <w:rPr>
                <w:rFonts w:ascii="Verdana" w:hAnsi="Verdana"/>
                <w:b/>
                <w:sz w:val="16"/>
                <w:szCs w:val="16"/>
              </w:rPr>
              <w:t>2024 m.</w:t>
            </w:r>
          </w:p>
        </w:tc>
        <w:tc>
          <w:tcPr>
            <w:tcW w:w="993" w:type="dxa"/>
            <w:shd w:val="clear" w:color="auto" w:fill="EAEAEA"/>
            <w:vAlign w:val="center"/>
          </w:tcPr>
          <w:p w14:paraId="41719973" w14:textId="651076FC" w:rsidR="001E1424" w:rsidRPr="00160C09" w:rsidRDefault="001E1424" w:rsidP="001E1424">
            <w:pPr>
              <w:tabs>
                <w:tab w:val="left" w:pos="4820"/>
              </w:tabs>
              <w:jc w:val="center"/>
              <w:rPr>
                <w:rFonts w:ascii="Verdana" w:hAnsi="Verdana"/>
                <w:b/>
                <w:iCs/>
                <w:sz w:val="16"/>
                <w:szCs w:val="16"/>
              </w:rPr>
            </w:pPr>
            <w:r w:rsidRPr="00160C09">
              <w:rPr>
                <w:rFonts w:ascii="Verdana" w:hAnsi="Verdana"/>
                <w:b/>
                <w:sz w:val="16"/>
                <w:szCs w:val="16"/>
              </w:rPr>
              <w:t>2025 m.</w:t>
            </w:r>
          </w:p>
        </w:tc>
        <w:tc>
          <w:tcPr>
            <w:tcW w:w="1134" w:type="dxa"/>
            <w:vMerge/>
            <w:shd w:val="clear" w:color="auto" w:fill="EAEAEA"/>
            <w:vAlign w:val="center"/>
          </w:tcPr>
          <w:p w14:paraId="3E18A2F9" w14:textId="77777777" w:rsidR="001E1424" w:rsidRPr="00160C09" w:rsidRDefault="001E1424" w:rsidP="001E1424">
            <w:pPr>
              <w:tabs>
                <w:tab w:val="left" w:pos="4820"/>
              </w:tabs>
              <w:jc w:val="center"/>
              <w:rPr>
                <w:rFonts w:ascii="Verdana" w:hAnsi="Verdana"/>
                <w:b/>
                <w:sz w:val="16"/>
                <w:szCs w:val="16"/>
              </w:rPr>
            </w:pPr>
          </w:p>
        </w:tc>
        <w:tc>
          <w:tcPr>
            <w:tcW w:w="1134" w:type="dxa"/>
            <w:shd w:val="clear" w:color="auto" w:fill="EAEAEA"/>
            <w:vAlign w:val="center"/>
          </w:tcPr>
          <w:p w14:paraId="52310E43" w14:textId="77777777" w:rsidR="001E1424" w:rsidRPr="00160C09" w:rsidRDefault="001E1424" w:rsidP="001E1424">
            <w:pPr>
              <w:tabs>
                <w:tab w:val="left" w:pos="4820"/>
              </w:tabs>
              <w:jc w:val="center"/>
              <w:rPr>
                <w:rFonts w:ascii="Verdana" w:hAnsi="Verdana"/>
                <w:b/>
                <w:sz w:val="16"/>
                <w:szCs w:val="16"/>
              </w:rPr>
            </w:pPr>
            <w:r w:rsidRPr="00160C09">
              <w:rPr>
                <w:rFonts w:ascii="Verdana" w:hAnsi="Verdana"/>
                <w:b/>
                <w:sz w:val="16"/>
                <w:szCs w:val="16"/>
              </w:rPr>
              <w:t>2025 m.</w:t>
            </w:r>
          </w:p>
        </w:tc>
        <w:tc>
          <w:tcPr>
            <w:tcW w:w="1134" w:type="dxa"/>
            <w:shd w:val="clear" w:color="auto" w:fill="EAEAEA"/>
            <w:vAlign w:val="center"/>
          </w:tcPr>
          <w:p w14:paraId="3EFCF815" w14:textId="77777777" w:rsidR="001E1424" w:rsidRPr="00160C09" w:rsidRDefault="001E1424" w:rsidP="001E1424">
            <w:pPr>
              <w:tabs>
                <w:tab w:val="left" w:pos="4820"/>
              </w:tabs>
              <w:jc w:val="center"/>
              <w:rPr>
                <w:rFonts w:ascii="Verdana" w:hAnsi="Verdana"/>
                <w:b/>
                <w:sz w:val="16"/>
                <w:szCs w:val="16"/>
              </w:rPr>
            </w:pPr>
            <w:r w:rsidRPr="00160C09">
              <w:rPr>
                <w:rFonts w:ascii="Verdana" w:hAnsi="Verdana"/>
                <w:b/>
                <w:sz w:val="16"/>
                <w:szCs w:val="16"/>
              </w:rPr>
              <w:t>2030 m.</w:t>
            </w:r>
          </w:p>
        </w:tc>
      </w:tr>
      <w:tr w:rsidR="00160C09" w:rsidRPr="00160C09" w14:paraId="7791D587" w14:textId="77777777">
        <w:trPr>
          <w:trHeight w:val="108"/>
        </w:trPr>
        <w:tc>
          <w:tcPr>
            <w:tcW w:w="2518" w:type="dxa"/>
            <w:shd w:val="clear" w:color="auto" w:fill="EAEAEA"/>
          </w:tcPr>
          <w:p w14:paraId="0DC75C0E"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1</w:t>
            </w:r>
          </w:p>
        </w:tc>
        <w:tc>
          <w:tcPr>
            <w:tcW w:w="1134" w:type="dxa"/>
            <w:shd w:val="clear" w:color="auto" w:fill="EAEAEA"/>
          </w:tcPr>
          <w:p w14:paraId="342348D2"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2</w:t>
            </w:r>
          </w:p>
        </w:tc>
        <w:tc>
          <w:tcPr>
            <w:tcW w:w="1021" w:type="dxa"/>
            <w:shd w:val="clear" w:color="auto" w:fill="EAEAEA"/>
          </w:tcPr>
          <w:p w14:paraId="48AD81EC"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3</w:t>
            </w:r>
          </w:p>
        </w:tc>
        <w:tc>
          <w:tcPr>
            <w:tcW w:w="992" w:type="dxa"/>
            <w:shd w:val="clear" w:color="auto" w:fill="EAEAEA"/>
          </w:tcPr>
          <w:p w14:paraId="435E0836"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4</w:t>
            </w:r>
          </w:p>
        </w:tc>
        <w:tc>
          <w:tcPr>
            <w:tcW w:w="993" w:type="dxa"/>
            <w:shd w:val="clear" w:color="auto" w:fill="EAEAEA"/>
          </w:tcPr>
          <w:p w14:paraId="096DD26B"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5</w:t>
            </w:r>
          </w:p>
        </w:tc>
        <w:tc>
          <w:tcPr>
            <w:tcW w:w="1134" w:type="dxa"/>
            <w:shd w:val="clear" w:color="auto" w:fill="EAEAEA"/>
          </w:tcPr>
          <w:p w14:paraId="552DFB55"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6</w:t>
            </w:r>
          </w:p>
        </w:tc>
        <w:tc>
          <w:tcPr>
            <w:tcW w:w="1134" w:type="dxa"/>
            <w:shd w:val="clear" w:color="auto" w:fill="EAEAEA"/>
          </w:tcPr>
          <w:p w14:paraId="600FC903"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7</w:t>
            </w:r>
          </w:p>
        </w:tc>
        <w:tc>
          <w:tcPr>
            <w:tcW w:w="1134" w:type="dxa"/>
            <w:shd w:val="clear" w:color="auto" w:fill="EAEAEA"/>
          </w:tcPr>
          <w:p w14:paraId="589F6FD3" w14:textId="77777777" w:rsidR="00773AE3" w:rsidRPr="00160C09" w:rsidRDefault="00773AE3">
            <w:pPr>
              <w:tabs>
                <w:tab w:val="left" w:pos="4820"/>
              </w:tabs>
              <w:jc w:val="center"/>
              <w:rPr>
                <w:rFonts w:ascii="Verdana" w:hAnsi="Verdana"/>
                <w:sz w:val="16"/>
                <w:szCs w:val="16"/>
              </w:rPr>
            </w:pPr>
            <w:r w:rsidRPr="00160C09">
              <w:rPr>
                <w:rFonts w:ascii="Verdana" w:hAnsi="Verdana"/>
                <w:sz w:val="16"/>
                <w:szCs w:val="16"/>
              </w:rPr>
              <w:t>8</w:t>
            </w:r>
          </w:p>
        </w:tc>
      </w:tr>
      <w:tr w:rsidR="00160C09" w:rsidRPr="00160C09" w14:paraId="54E1F7C5" w14:textId="77777777">
        <w:tc>
          <w:tcPr>
            <w:tcW w:w="2518" w:type="dxa"/>
          </w:tcPr>
          <w:p w14:paraId="459A873B" w14:textId="71FFF0A6" w:rsidR="001E1424" w:rsidRPr="00160C09" w:rsidRDefault="001E1424" w:rsidP="001E1424">
            <w:pPr>
              <w:tabs>
                <w:tab w:val="left" w:pos="285"/>
                <w:tab w:val="left" w:pos="4820"/>
              </w:tabs>
              <w:spacing w:before="60" w:after="60"/>
              <w:jc w:val="left"/>
              <w:rPr>
                <w:rFonts w:ascii="Verdana" w:hAnsi="Verdana"/>
                <w:i/>
                <w:sz w:val="16"/>
                <w:szCs w:val="16"/>
              </w:rPr>
            </w:pPr>
            <w:r w:rsidRPr="00160C09">
              <w:rPr>
                <w:rFonts w:ascii="Verdana" w:hAnsi="Verdana"/>
                <w:bCs/>
                <w:sz w:val="16"/>
                <w:szCs w:val="16"/>
              </w:rPr>
              <w:t xml:space="preserve">1.2. Lietuvos vieta pagal </w:t>
            </w:r>
            <w:r w:rsidRPr="009A78CF">
              <w:rPr>
                <w:rFonts w:ascii="Verdana" w:hAnsi="Verdana"/>
                <w:bCs/>
                <w:sz w:val="16"/>
                <w:szCs w:val="16"/>
              </w:rPr>
              <w:t>Pasaulinį inovacijų indeksą</w:t>
            </w:r>
            <w:r w:rsidRPr="00160C09">
              <w:rPr>
                <w:rFonts w:ascii="Verdana" w:hAnsi="Verdana"/>
                <w:bCs/>
                <w:sz w:val="16"/>
                <w:szCs w:val="16"/>
              </w:rPr>
              <w:t xml:space="preserve">  „Global </w:t>
            </w:r>
            <w:proofErr w:type="spellStart"/>
            <w:r w:rsidRPr="00160C09">
              <w:rPr>
                <w:rFonts w:ascii="Verdana" w:hAnsi="Verdana"/>
                <w:bCs/>
                <w:sz w:val="16"/>
                <w:szCs w:val="16"/>
              </w:rPr>
              <w:t>Innovation</w:t>
            </w:r>
            <w:proofErr w:type="spellEnd"/>
            <w:r w:rsidRPr="00160C09">
              <w:rPr>
                <w:rFonts w:ascii="Verdana" w:hAnsi="Verdana"/>
                <w:bCs/>
                <w:sz w:val="16"/>
                <w:szCs w:val="16"/>
              </w:rPr>
              <w:t xml:space="preserve"> </w:t>
            </w:r>
            <w:proofErr w:type="spellStart"/>
            <w:r w:rsidRPr="00160C09">
              <w:rPr>
                <w:rFonts w:ascii="Verdana" w:hAnsi="Verdana"/>
                <w:bCs/>
                <w:sz w:val="16"/>
                <w:szCs w:val="16"/>
              </w:rPr>
              <w:t>Index</w:t>
            </w:r>
            <w:proofErr w:type="spellEnd"/>
            <w:r w:rsidRPr="00160C09">
              <w:rPr>
                <w:rFonts w:ascii="Verdana" w:hAnsi="Verdana"/>
                <w:bCs/>
                <w:sz w:val="16"/>
                <w:szCs w:val="16"/>
              </w:rPr>
              <w:t>“</w:t>
            </w:r>
          </w:p>
        </w:tc>
        <w:tc>
          <w:tcPr>
            <w:tcW w:w="1134" w:type="dxa"/>
          </w:tcPr>
          <w:p w14:paraId="5442B813" w14:textId="3F6BA581" w:rsidR="001E1424" w:rsidRPr="00160C09" w:rsidRDefault="005D3444" w:rsidP="001E1424">
            <w:pPr>
              <w:tabs>
                <w:tab w:val="left" w:pos="4820"/>
              </w:tabs>
              <w:spacing w:before="60" w:after="60"/>
              <w:jc w:val="center"/>
              <w:rPr>
                <w:rFonts w:ascii="Verdana" w:hAnsi="Verdana"/>
                <w:sz w:val="16"/>
                <w:szCs w:val="16"/>
              </w:rPr>
            </w:pPr>
            <w:r w:rsidRPr="00160C09">
              <w:rPr>
                <w:rFonts w:ascii="Verdana" w:hAnsi="Verdana"/>
                <w:sz w:val="16"/>
                <w:szCs w:val="16"/>
              </w:rPr>
              <w:t>40</w:t>
            </w:r>
          </w:p>
          <w:p w14:paraId="1E9CA259" w14:textId="7777777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sz w:val="16"/>
                <w:szCs w:val="16"/>
              </w:rPr>
              <w:t>(2019)</w:t>
            </w:r>
          </w:p>
        </w:tc>
        <w:tc>
          <w:tcPr>
            <w:tcW w:w="1021" w:type="dxa"/>
          </w:tcPr>
          <w:p w14:paraId="7A0CE3F4" w14:textId="7E7BB44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iCs/>
                <w:sz w:val="16"/>
                <w:szCs w:val="16"/>
              </w:rPr>
              <w:t>34</w:t>
            </w:r>
          </w:p>
        </w:tc>
        <w:tc>
          <w:tcPr>
            <w:tcW w:w="992" w:type="dxa"/>
          </w:tcPr>
          <w:p w14:paraId="5B920D9C" w14:textId="64477013"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iCs/>
                <w:sz w:val="16"/>
                <w:szCs w:val="16"/>
              </w:rPr>
              <w:t>35</w:t>
            </w:r>
          </w:p>
        </w:tc>
        <w:tc>
          <w:tcPr>
            <w:tcW w:w="993" w:type="dxa"/>
          </w:tcPr>
          <w:p w14:paraId="0D211130" w14:textId="197B4B2A" w:rsidR="001E1424" w:rsidRPr="00160C09" w:rsidRDefault="005D3444" w:rsidP="001E1424">
            <w:pPr>
              <w:tabs>
                <w:tab w:val="left" w:pos="4820"/>
              </w:tabs>
              <w:spacing w:before="60" w:after="60"/>
              <w:jc w:val="center"/>
              <w:rPr>
                <w:rFonts w:ascii="Verdana" w:hAnsi="Verdana"/>
                <w:iCs/>
                <w:sz w:val="16"/>
                <w:szCs w:val="16"/>
              </w:rPr>
            </w:pPr>
            <w:r w:rsidRPr="00160C09">
              <w:rPr>
                <w:rFonts w:ascii="Verdana" w:hAnsi="Verdana"/>
                <w:iCs/>
                <w:sz w:val="16"/>
                <w:szCs w:val="16"/>
              </w:rPr>
              <w:t>33</w:t>
            </w:r>
          </w:p>
        </w:tc>
        <w:tc>
          <w:tcPr>
            <w:tcW w:w="1134" w:type="dxa"/>
          </w:tcPr>
          <w:p w14:paraId="489D070C" w14:textId="40D8FC7E" w:rsidR="001E1424" w:rsidRPr="00160C09" w:rsidRDefault="001E1424" w:rsidP="001E1424">
            <w:pPr>
              <w:tabs>
                <w:tab w:val="left" w:pos="4820"/>
              </w:tabs>
              <w:spacing w:before="60" w:after="60"/>
              <w:jc w:val="center"/>
              <w:rPr>
                <w:rFonts w:ascii="Verdana" w:hAnsi="Verdana"/>
                <w:iCs/>
                <w:sz w:val="16"/>
                <w:szCs w:val="16"/>
              </w:rPr>
            </w:pPr>
            <w:r w:rsidRPr="00160C09">
              <w:rPr>
                <w:rFonts w:ascii="Verdana" w:hAnsi="Verdana"/>
                <w:iCs/>
                <w:sz w:val="16"/>
                <w:szCs w:val="16"/>
              </w:rPr>
              <w:t>3</w:t>
            </w:r>
            <w:r w:rsidR="005D3444" w:rsidRPr="00160C09">
              <w:rPr>
                <w:rFonts w:ascii="Verdana" w:hAnsi="Verdana"/>
                <w:iCs/>
                <w:sz w:val="16"/>
                <w:szCs w:val="16"/>
              </w:rPr>
              <w:t>2</w:t>
            </w:r>
          </w:p>
        </w:tc>
        <w:tc>
          <w:tcPr>
            <w:tcW w:w="1134" w:type="dxa"/>
          </w:tcPr>
          <w:p w14:paraId="4B24426E" w14:textId="7777777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bCs/>
                <w:sz w:val="16"/>
                <w:szCs w:val="16"/>
              </w:rPr>
              <w:t>35</w:t>
            </w:r>
          </w:p>
        </w:tc>
        <w:tc>
          <w:tcPr>
            <w:tcW w:w="1134" w:type="dxa"/>
          </w:tcPr>
          <w:p w14:paraId="49156574" w14:textId="7777777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bCs/>
                <w:sz w:val="16"/>
                <w:szCs w:val="16"/>
              </w:rPr>
              <w:t>20</w:t>
            </w:r>
          </w:p>
        </w:tc>
      </w:tr>
      <w:tr w:rsidR="00160C09" w:rsidRPr="00160C09" w14:paraId="1B397C99" w14:textId="77777777">
        <w:tc>
          <w:tcPr>
            <w:tcW w:w="2518" w:type="dxa"/>
          </w:tcPr>
          <w:p w14:paraId="7BEB183B" w14:textId="41205623" w:rsidR="001E1424" w:rsidRPr="00160C09" w:rsidRDefault="001E1424" w:rsidP="001E1424">
            <w:pPr>
              <w:tabs>
                <w:tab w:val="left" w:pos="285"/>
                <w:tab w:val="left" w:pos="4820"/>
              </w:tabs>
              <w:spacing w:before="60" w:after="60"/>
              <w:jc w:val="left"/>
              <w:rPr>
                <w:rFonts w:ascii="Verdana" w:hAnsi="Verdana"/>
                <w:i/>
                <w:sz w:val="16"/>
                <w:szCs w:val="16"/>
              </w:rPr>
            </w:pPr>
            <w:r w:rsidRPr="00160C09">
              <w:rPr>
                <w:rFonts w:ascii="Verdana" w:hAnsi="Verdana"/>
                <w:bCs/>
                <w:sz w:val="16"/>
                <w:szCs w:val="16"/>
              </w:rPr>
              <w:t>1.3. Lietuvos darbo našumas per dirbtą valandą pagal perkamosios galios standartą, palyginti su Europos Sąjungos (ES) vidurkiu, proc.</w:t>
            </w:r>
          </w:p>
        </w:tc>
        <w:tc>
          <w:tcPr>
            <w:tcW w:w="1134" w:type="dxa"/>
          </w:tcPr>
          <w:p w14:paraId="050D7D35" w14:textId="77777777" w:rsidR="001E1424" w:rsidRPr="00160C09" w:rsidRDefault="001E1424" w:rsidP="001E1424">
            <w:pPr>
              <w:tabs>
                <w:tab w:val="left" w:pos="4820"/>
              </w:tabs>
              <w:spacing w:before="60" w:after="60"/>
              <w:jc w:val="center"/>
              <w:rPr>
                <w:rFonts w:ascii="Verdana" w:hAnsi="Verdana"/>
                <w:bCs/>
                <w:sz w:val="16"/>
                <w:szCs w:val="16"/>
              </w:rPr>
            </w:pPr>
            <w:r w:rsidRPr="00160C09">
              <w:rPr>
                <w:rFonts w:ascii="Verdana" w:hAnsi="Verdana"/>
                <w:bCs/>
                <w:sz w:val="16"/>
                <w:szCs w:val="16"/>
              </w:rPr>
              <w:t>67,7</w:t>
            </w:r>
          </w:p>
          <w:p w14:paraId="718911C6" w14:textId="7777777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bCs/>
                <w:sz w:val="16"/>
                <w:szCs w:val="16"/>
              </w:rPr>
              <w:t>(2019)</w:t>
            </w:r>
          </w:p>
        </w:tc>
        <w:tc>
          <w:tcPr>
            <w:tcW w:w="1021" w:type="dxa"/>
          </w:tcPr>
          <w:p w14:paraId="327BC99F" w14:textId="4FCD70A6"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iCs/>
                <w:sz w:val="16"/>
                <w:szCs w:val="16"/>
              </w:rPr>
              <w:t>69,8</w:t>
            </w:r>
          </w:p>
        </w:tc>
        <w:tc>
          <w:tcPr>
            <w:tcW w:w="992" w:type="dxa"/>
          </w:tcPr>
          <w:p w14:paraId="51F2B9CB" w14:textId="775128BD" w:rsidR="001E1424" w:rsidRPr="00160C09" w:rsidRDefault="001E1424" w:rsidP="001E1424">
            <w:pPr>
              <w:tabs>
                <w:tab w:val="left" w:pos="4820"/>
              </w:tabs>
              <w:spacing w:before="60" w:after="60"/>
              <w:jc w:val="center"/>
              <w:rPr>
                <w:rFonts w:ascii="Verdana" w:hAnsi="Verdana"/>
                <w:i/>
                <w:sz w:val="16"/>
                <w:szCs w:val="16"/>
                <w:lang w:val="en-US"/>
              </w:rPr>
            </w:pPr>
            <w:r w:rsidRPr="00160C09">
              <w:rPr>
                <w:rFonts w:ascii="Verdana" w:hAnsi="Verdana"/>
                <w:iCs/>
                <w:sz w:val="16"/>
                <w:szCs w:val="16"/>
              </w:rPr>
              <w:t>n. d.</w:t>
            </w:r>
          </w:p>
        </w:tc>
        <w:tc>
          <w:tcPr>
            <w:tcW w:w="993" w:type="dxa"/>
          </w:tcPr>
          <w:p w14:paraId="67CE8333" w14:textId="2E4FD1C6" w:rsidR="001E1424" w:rsidRPr="00160C09" w:rsidRDefault="000D226B" w:rsidP="001E1424">
            <w:pPr>
              <w:tabs>
                <w:tab w:val="left" w:pos="4820"/>
              </w:tabs>
              <w:spacing w:before="60" w:after="60"/>
              <w:jc w:val="center"/>
              <w:rPr>
                <w:rFonts w:ascii="Verdana" w:hAnsi="Verdana"/>
                <w:iCs/>
                <w:sz w:val="16"/>
                <w:szCs w:val="16"/>
              </w:rPr>
            </w:pPr>
            <w:r>
              <w:rPr>
                <w:rFonts w:ascii="Verdana" w:hAnsi="Verdana"/>
                <w:iCs/>
                <w:sz w:val="16"/>
                <w:szCs w:val="16"/>
              </w:rPr>
              <w:t>n.</w:t>
            </w:r>
            <w:r w:rsidR="003E5A92">
              <w:rPr>
                <w:rFonts w:ascii="Verdana" w:hAnsi="Verdana"/>
                <w:iCs/>
                <w:sz w:val="16"/>
                <w:szCs w:val="16"/>
              </w:rPr>
              <w:t xml:space="preserve"> </w:t>
            </w:r>
            <w:r>
              <w:rPr>
                <w:rFonts w:ascii="Verdana" w:hAnsi="Verdana"/>
                <w:iCs/>
                <w:sz w:val="16"/>
                <w:szCs w:val="16"/>
              </w:rPr>
              <w:t>d.</w:t>
            </w:r>
          </w:p>
        </w:tc>
        <w:tc>
          <w:tcPr>
            <w:tcW w:w="1134" w:type="dxa"/>
          </w:tcPr>
          <w:p w14:paraId="788C2F4A" w14:textId="73A57170" w:rsidR="001E1424" w:rsidRPr="00160C09" w:rsidRDefault="00D32E0B" w:rsidP="001E1424">
            <w:pPr>
              <w:tabs>
                <w:tab w:val="left" w:pos="4820"/>
              </w:tabs>
              <w:spacing w:before="60" w:after="60"/>
              <w:jc w:val="center"/>
              <w:rPr>
                <w:rFonts w:ascii="Verdana" w:hAnsi="Verdana"/>
                <w:iCs/>
                <w:sz w:val="16"/>
                <w:szCs w:val="16"/>
              </w:rPr>
            </w:pPr>
            <w:r w:rsidRPr="00160C09">
              <w:rPr>
                <w:rFonts w:ascii="Verdana" w:hAnsi="Verdana"/>
                <w:iCs/>
                <w:sz w:val="16"/>
                <w:szCs w:val="16"/>
              </w:rPr>
              <w:t>76</w:t>
            </w:r>
          </w:p>
        </w:tc>
        <w:tc>
          <w:tcPr>
            <w:tcW w:w="1134" w:type="dxa"/>
          </w:tcPr>
          <w:p w14:paraId="34FF1C13" w14:textId="7777777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bCs/>
                <w:sz w:val="16"/>
                <w:szCs w:val="16"/>
              </w:rPr>
              <w:t>76</w:t>
            </w:r>
          </w:p>
        </w:tc>
        <w:tc>
          <w:tcPr>
            <w:tcW w:w="1134" w:type="dxa"/>
          </w:tcPr>
          <w:p w14:paraId="39E4D7D9" w14:textId="77777777" w:rsidR="001E1424" w:rsidRPr="00160C09" w:rsidRDefault="001E1424" w:rsidP="001E1424">
            <w:pPr>
              <w:tabs>
                <w:tab w:val="left" w:pos="4820"/>
              </w:tabs>
              <w:spacing w:before="60" w:after="60"/>
              <w:jc w:val="center"/>
              <w:rPr>
                <w:rFonts w:ascii="Verdana" w:hAnsi="Verdana"/>
                <w:i/>
                <w:sz w:val="16"/>
                <w:szCs w:val="16"/>
              </w:rPr>
            </w:pPr>
            <w:r w:rsidRPr="00160C09">
              <w:rPr>
                <w:rFonts w:ascii="Verdana" w:hAnsi="Verdana"/>
                <w:bCs/>
                <w:sz w:val="16"/>
                <w:szCs w:val="16"/>
              </w:rPr>
              <w:t>80</w:t>
            </w:r>
          </w:p>
        </w:tc>
      </w:tr>
      <w:tr w:rsidR="00FF27A6" w:rsidRPr="00065A0F" w14:paraId="40A705A0" w14:textId="77777777">
        <w:tc>
          <w:tcPr>
            <w:tcW w:w="2518" w:type="dxa"/>
          </w:tcPr>
          <w:p w14:paraId="076DA81E" w14:textId="77777777" w:rsidR="00FF27A6" w:rsidRPr="00583EB1" w:rsidRDefault="00FF27A6" w:rsidP="00067D58">
            <w:pPr>
              <w:tabs>
                <w:tab w:val="left" w:pos="454"/>
                <w:tab w:val="left" w:pos="4820"/>
              </w:tabs>
              <w:spacing w:before="60" w:after="60"/>
              <w:jc w:val="left"/>
              <w:rPr>
                <w:rFonts w:ascii="Verdana" w:hAnsi="Verdana"/>
                <w:i/>
                <w:sz w:val="16"/>
                <w:szCs w:val="16"/>
              </w:rPr>
            </w:pPr>
            <w:r w:rsidRPr="00583EB1">
              <w:rPr>
                <w:rFonts w:ascii="Verdana" w:hAnsi="Verdana"/>
                <w:bCs/>
                <w:sz w:val="16"/>
                <w:szCs w:val="16"/>
              </w:rPr>
              <w:t>1.5.     Gyvybės mokslų sektoriaus sukuriama pridėtinė vertė, dalis nuo bendros pridėtinės vertės, proc.</w:t>
            </w:r>
          </w:p>
        </w:tc>
        <w:tc>
          <w:tcPr>
            <w:tcW w:w="1134" w:type="dxa"/>
          </w:tcPr>
          <w:p w14:paraId="14D732A9" w14:textId="77777777" w:rsidR="00FF27A6" w:rsidRPr="00583EB1" w:rsidRDefault="00FF27A6" w:rsidP="00FF27A6">
            <w:pPr>
              <w:tabs>
                <w:tab w:val="left" w:pos="4820"/>
              </w:tabs>
              <w:spacing w:before="60" w:after="60"/>
              <w:jc w:val="center"/>
              <w:rPr>
                <w:rFonts w:ascii="Verdana" w:hAnsi="Verdana"/>
                <w:bCs/>
                <w:sz w:val="16"/>
                <w:szCs w:val="16"/>
                <w:lang w:eastAsia="lt-LT"/>
              </w:rPr>
            </w:pPr>
            <w:r w:rsidRPr="00583EB1">
              <w:rPr>
                <w:rFonts w:ascii="Verdana" w:hAnsi="Verdana"/>
                <w:bCs/>
                <w:sz w:val="16"/>
                <w:szCs w:val="16"/>
                <w:lang w:eastAsia="lt-LT"/>
              </w:rPr>
              <w:t>2,3</w:t>
            </w:r>
          </w:p>
          <w:p w14:paraId="1EBF33DF" w14:textId="77777777" w:rsidR="00FF27A6" w:rsidRPr="00583EB1" w:rsidRDefault="00FF27A6" w:rsidP="00FF27A6">
            <w:pPr>
              <w:tabs>
                <w:tab w:val="left" w:pos="4820"/>
              </w:tabs>
              <w:spacing w:before="60" w:after="60"/>
              <w:jc w:val="center"/>
              <w:rPr>
                <w:rFonts w:ascii="Verdana" w:hAnsi="Verdana"/>
                <w:i/>
                <w:sz w:val="16"/>
                <w:szCs w:val="16"/>
              </w:rPr>
            </w:pPr>
            <w:r w:rsidRPr="00583EB1">
              <w:rPr>
                <w:rFonts w:ascii="Verdana" w:hAnsi="Verdana"/>
                <w:bCs/>
                <w:sz w:val="16"/>
                <w:szCs w:val="16"/>
                <w:lang w:eastAsia="lt-LT"/>
              </w:rPr>
              <w:t>(2019)</w:t>
            </w:r>
          </w:p>
        </w:tc>
        <w:tc>
          <w:tcPr>
            <w:tcW w:w="1021" w:type="dxa"/>
          </w:tcPr>
          <w:p w14:paraId="2835A783" w14:textId="0930698E" w:rsidR="00FF27A6" w:rsidRPr="00583EB1" w:rsidRDefault="00FF27A6" w:rsidP="00FF27A6">
            <w:pPr>
              <w:tabs>
                <w:tab w:val="left" w:pos="4820"/>
              </w:tabs>
              <w:spacing w:before="60" w:after="60"/>
              <w:jc w:val="center"/>
              <w:rPr>
                <w:rFonts w:ascii="Verdana" w:hAnsi="Verdana"/>
                <w:sz w:val="16"/>
                <w:szCs w:val="16"/>
              </w:rPr>
            </w:pPr>
            <w:r w:rsidRPr="00583EB1">
              <w:rPr>
                <w:rFonts w:ascii="Verdana" w:hAnsi="Verdana"/>
                <w:iCs/>
                <w:sz w:val="16"/>
                <w:szCs w:val="16"/>
              </w:rPr>
              <w:t>2,2</w:t>
            </w:r>
          </w:p>
        </w:tc>
        <w:tc>
          <w:tcPr>
            <w:tcW w:w="992" w:type="dxa"/>
          </w:tcPr>
          <w:p w14:paraId="2D681A97" w14:textId="3AB63DDC" w:rsidR="00FF27A6" w:rsidRPr="000D226B" w:rsidRDefault="00FF27A6" w:rsidP="00FF27A6">
            <w:pPr>
              <w:tabs>
                <w:tab w:val="left" w:pos="4820"/>
              </w:tabs>
              <w:spacing w:before="60" w:after="60"/>
              <w:jc w:val="center"/>
              <w:rPr>
                <w:rFonts w:ascii="Verdana" w:hAnsi="Verdana"/>
                <w:sz w:val="16"/>
                <w:szCs w:val="16"/>
                <w:highlight w:val="yellow"/>
              </w:rPr>
            </w:pPr>
            <w:r>
              <w:rPr>
                <w:rFonts w:ascii="Verdana" w:hAnsi="Verdana"/>
                <w:iCs/>
                <w:sz w:val="16"/>
                <w:szCs w:val="16"/>
              </w:rPr>
              <w:t>3,7</w:t>
            </w:r>
          </w:p>
        </w:tc>
        <w:tc>
          <w:tcPr>
            <w:tcW w:w="993" w:type="dxa"/>
          </w:tcPr>
          <w:p w14:paraId="0DD0F012" w14:textId="472F7012" w:rsidR="00FF27A6" w:rsidRPr="006E2D1C" w:rsidRDefault="00FF27A6" w:rsidP="00FF27A6">
            <w:pPr>
              <w:tabs>
                <w:tab w:val="left" w:pos="4820"/>
              </w:tabs>
              <w:spacing w:before="60" w:after="60"/>
              <w:jc w:val="center"/>
              <w:rPr>
                <w:rFonts w:ascii="Verdana" w:hAnsi="Verdana"/>
                <w:iCs/>
                <w:sz w:val="16"/>
                <w:szCs w:val="16"/>
              </w:rPr>
            </w:pPr>
            <w:r w:rsidRPr="006E2D1C">
              <w:rPr>
                <w:rFonts w:ascii="Verdana" w:hAnsi="Verdana"/>
                <w:iCs/>
                <w:sz w:val="16"/>
                <w:szCs w:val="16"/>
              </w:rPr>
              <w:t>n.</w:t>
            </w:r>
            <w:r w:rsidR="003E5A92">
              <w:rPr>
                <w:rFonts w:ascii="Verdana" w:hAnsi="Verdana"/>
                <w:iCs/>
                <w:sz w:val="16"/>
                <w:szCs w:val="16"/>
              </w:rPr>
              <w:t xml:space="preserve"> </w:t>
            </w:r>
            <w:r w:rsidRPr="006E2D1C">
              <w:rPr>
                <w:rFonts w:ascii="Verdana" w:hAnsi="Verdana"/>
                <w:iCs/>
                <w:sz w:val="16"/>
                <w:szCs w:val="16"/>
              </w:rPr>
              <w:t>d.</w:t>
            </w:r>
          </w:p>
        </w:tc>
        <w:tc>
          <w:tcPr>
            <w:tcW w:w="1134" w:type="dxa"/>
          </w:tcPr>
          <w:p w14:paraId="23969485" w14:textId="0B33682F" w:rsidR="00FF27A6" w:rsidRPr="006E2D1C" w:rsidRDefault="00FF27A6" w:rsidP="00FF27A6">
            <w:pPr>
              <w:tabs>
                <w:tab w:val="left" w:pos="4820"/>
              </w:tabs>
              <w:spacing w:before="60" w:after="60"/>
              <w:jc w:val="center"/>
              <w:rPr>
                <w:rFonts w:ascii="Verdana" w:hAnsi="Verdana"/>
                <w:iCs/>
                <w:sz w:val="16"/>
                <w:szCs w:val="16"/>
              </w:rPr>
            </w:pPr>
            <w:r w:rsidRPr="006E2D1C">
              <w:rPr>
                <w:rFonts w:ascii="Verdana" w:hAnsi="Verdana"/>
                <w:bCs/>
                <w:sz w:val="16"/>
                <w:szCs w:val="16"/>
                <w:lang w:eastAsia="lt-LT"/>
              </w:rPr>
              <w:t>3,0</w:t>
            </w:r>
          </w:p>
        </w:tc>
        <w:tc>
          <w:tcPr>
            <w:tcW w:w="1134" w:type="dxa"/>
          </w:tcPr>
          <w:p w14:paraId="62CC6BB6" w14:textId="77777777" w:rsidR="00FF27A6" w:rsidRPr="006E2D1C" w:rsidRDefault="00FF27A6" w:rsidP="00FF27A6">
            <w:pPr>
              <w:tabs>
                <w:tab w:val="left" w:pos="4820"/>
              </w:tabs>
              <w:spacing w:before="60" w:after="60"/>
              <w:jc w:val="center"/>
              <w:rPr>
                <w:rFonts w:ascii="Verdana" w:hAnsi="Verdana"/>
                <w:i/>
                <w:sz w:val="16"/>
                <w:szCs w:val="16"/>
              </w:rPr>
            </w:pPr>
            <w:r w:rsidRPr="006E2D1C">
              <w:rPr>
                <w:rFonts w:ascii="Verdana" w:hAnsi="Verdana"/>
                <w:bCs/>
                <w:sz w:val="16"/>
                <w:szCs w:val="16"/>
                <w:lang w:eastAsia="lt-LT"/>
              </w:rPr>
              <w:t>3,0</w:t>
            </w:r>
          </w:p>
        </w:tc>
        <w:tc>
          <w:tcPr>
            <w:tcW w:w="1134" w:type="dxa"/>
          </w:tcPr>
          <w:p w14:paraId="574D0433" w14:textId="77777777" w:rsidR="00FF27A6" w:rsidRPr="00D32E0B" w:rsidRDefault="00FF27A6" w:rsidP="00FF27A6">
            <w:pPr>
              <w:tabs>
                <w:tab w:val="left" w:pos="4820"/>
              </w:tabs>
              <w:spacing w:before="60" w:after="60"/>
              <w:jc w:val="center"/>
              <w:rPr>
                <w:rFonts w:ascii="Verdana" w:hAnsi="Verdana"/>
                <w:i/>
                <w:sz w:val="16"/>
                <w:szCs w:val="16"/>
              </w:rPr>
            </w:pPr>
            <w:r w:rsidRPr="00D32E0B">
              <w:rPr>
                <w:rFonts w:ascii="Verdana" w:hAnsi="Verdana"/>
                <w:sz w:val="16"/>
                <w:szCs w:val="16"/>
                <w:lang w:eastAsia="lt-LT"/>
              </w:rPr>
              <w:t>5,0</w:t>
            </w:r>
          </w:p>
        </w:tc>
      </w:tr>
      <w:tr w:rsidR="00FF27A6" w:rsidRPr="00065A0F" w14:paraId="2FFE8D6C" w14:textId="77777777">
        <w:tc>
          <w:tcPr>
            <w:tcW w:w="2518" w:type="dxa"/>
          </w:tcPr>
          <w:p w14:paraId="628F9095" w14:textId="77777777" w:rsidR="00FF27A6" w:rsidRPr="00583EB1" w:rsidRDefault="00FF27A6" w:rsidP="00FF27A6">
            <w:pPr>
              <w:tabs>
                <w:tab w:val="left" w:pos="285"/>
                <w:tab w:val="left" w:pos="4820"/>
              </w:tabs>
              <w:spacing w:before="60" w:after="60"/>
              <w:jc w:val="left"/>
              <w:rPr>
                <w:rFonts w:ascii="Verdana" w:hAnsi="Verdana"/>
                <w:i/>
                <w:sz w:val="16"/>
                <w:szCs w:val="16"/>
              </w:rPr>
            </w:pPr>
            <w:r w:rsidRPr="00583EB1">
              <w:rPr>
                <w:rFonts w:ascii="Verdana" w:hAnsi="Verdana"/>
                <w:bCs/>
                <w:sz w:val="16"/>
                <w:szCs w:val="16"/>
              </w:rPr>
              <w:t>1.6. Inžinerinės pramonės sektoriaus sukuriama pridėtinė vertė, dalis nuo bendros pridėtinės vertės, proc.</w:t>
            </w:r>
          </w:p>
        </w:tc>
        <w:tc>
          <w:tcPr>
            <w:tcW w:w="1134" w:type="dxa"/>
          </w:tcPr>
          <w:p w14:paraId="38AA8C94" w14:textId="77777777" w:rsidR="00FF27A6" w:rsidRPr="00583EB1" w:rsidRDefault="00FF27A6" w:rsidP="00FF27A6">
            <w:pPr>
              <w:tabs>
                <w:tab w:val="left" w:pos="4820"/>
              </w:tabs>
              <w:spacing w:before="60" w:after="60"/>
              <w:jc w:val="center"/>
              <w:rPr>
                <w:rFonts w:ascii="Verdana" w:hAnsi="Verdana"/>
                <w:sz w:val="16"/>
                <w:szCs w:val="16"/>
                <w:lang w:eastAsia="lt-LT"/>
              </w:rPr>
            </w:pPr>
            <w:r w:rsidRPr="00583EB1">
              <w:rPr>
                <w:rFonts w:ascii="Verdana" w:hAnsi="Verdana"/>
                <w:sz w:val="16"/>
                <w:szCs w:val="16"/>
                <w:lang w:eastAsia="lt-LT"/>
              </w:rPr>
              <w:t>5,93</w:t>
            </w:r>
          </w:p>
          <w:p w14:paraId="01DFEB8D" w14:textId="77777777" w:rsidR="00FF27A6" w:rsidRPr="00583EB1" w:rsidRDefault="00FF27A6" w:rsidP="00FF27A6">
            <w:pPr>
              <w:tabs>
                <w:tab w:val="left" w:pos="4820"/>
              </w:tabs>
              <w:spacing w:before="60" w:after="60"/>
              <w:jc w:val="center"/>
              <w:rPr>
                <w:rFonts w:ascii="Verdana" w:hAnsi="Verdana"/>
                <w:i/>
                <w:sz w:val="16"/>
                <w:szCs w:val="16"/>
              </w:rPr>
            </w:pPr>
            <w:r w:rsidRPr="00583EB1">
              <w:rPr>
                <w:rFonts w:ascii="Verdana" w:hAnsi="Verdana"/>
                <w:sz w:val="16"/>
                <w:szCs w:val="16"/>
                <w:lang w:eastAsia="lt-LT"/>
              </w:rPr>
              <w:t>(2019)</w:t>
            </w:r>
          </w:p>
        </w:tc>
        <w:tc>
          <w:tcPr>
            <w:tcW w:w="1021" w:type="dxa"/>
          </w:tcPr>
          <w:p w14:paraId="065C3547" w14:textId="78D32813" w:rsidR="00FF27A6" w:rsidRPr="00583EB1" w:rsidRDefault="00FF27A6" w:rsidP="00FF27A6">
            <w:pPr>
              <w:tabs>
                <w:tab w:val="left" w:pos="4820"/>
              </w:tabs>
              <w:spacing w:before="60" w:after="60"/>
              <w:jc w:val="center"/>
              <w:rPr>
                <w:rFonts w:ascii="Verdana" w:hAnsi="Verdana"/>
                <w:sz w:val="16"/>
                <w:szCs w:val="16"/>
                <w:lang w:val="en-US"/>
              </w:rPr>
            </w:pPr>
            <w:r w:rsidRPr="00583EB1">
              <w:rPr>
                <w:rFonts w:ascii="Verdana" w:hAnsi="Verdana"/>
                <w:iCs/>
                <w:sz w:val="16"/>
                <w:szCs w:val="16"/>
                <w:lang w:val="en-US"/>
              </w:rPr>
              <w:t>4,7</w:t>
            </w:r>
          </w:p>
        </w:tc>
        <w:tc>
          <w:tcPr>
            <w:tcW w:w="992" w:type="dxa"/>
          </w:tcPr>
          <w:p w14:paraId="1A7488FD" w14:textId="6D3C104C" w:rsidR="00FF27A6" w:rsidRPr="000D226B" w:rsidRDefault="00FF27A6" w:rsidP="00FF27A6">
            <w:pPr>
              <w:tabs>
                <w:tab w:val="left" w:pos="4820"/>
              </w:tabs>
              <w:spacing w:before="60" w:after="60"/>
              <w:jc w:val="center"/>
              <w:rPr>
                <w:rFonts w:ascii="Verdana" w:hAnsi="Verdana"/>
                <w:sz w:val="16"/>
                <w:szCs w:val="16"/>
                <w:highlight w:val="yellow"/>
                <w:lang w:val="en-US"/>
              </w:rPr>
            </w:pPr>
            <w:r>
              <w:rPr>
                <w:rFonts w:ascii="Verdana" w:hAnsi="Verdana"/>
                <w:iCs/>
                <w:sz w:val="16"/>
                <w:szCs w:val="16"/>
              </w:rPr>
              <w:t>5,1</w:t>
            </w:r>
          </w:p>
        </w:tc>
        <w:tc>
          <w:tcPr>
            <w:tcW w:w="993" w:type="dxa"/>
          </w:tcPr>
          <w:p w14:paraId="03B8121E" w14:textId="01EB45E6" w:rsidR="00FF27A6" w:rsidRPr="006E2D1C" w:rsidRDefault="00FF27A6" w:rsidP="00FF27A6">
            <w:pPr>
              <w:tabs>
                <w:tab w:val="left" w:pos="4820"/>
              </w:tabs>
              <w:spacing w:before="60" w:after="60"/>
              <w:jc w:val="center"/>
              <w:rPr>
                <w:rFonts w:ascii="Verdana" w:hAnsi="Verdana"/>
                <w:iCs/>
                <w:sz w:val="16"/>
                <w:szCs w:val="16"/>
              </w:rPr>
            </w:pPr>
            <w:r w:rsidRPr="006E2D1C">
              <w:rPr>
                <w:rFonts w:ascii="Verdana" w:hAnsi="Verdana"/>
                <w:iCs/>
                <w:sz w:val="16"/>
                <w:szCs w:val="16"/>
              </w:rPr>
              <w:t>n.</w:t>
            </w:r>
            <w:r w:rsidR="003E5A92">
              <w:rPr>
                <w:rFonts w:ascii="Verdana" w:hAnsi="Verdana"/>
                <w:iCs/>
                <w:sz w:val="16"/>
                <w:szCs w:val="16"/>
              </w:rPr>
              <w:t xml:space="preserve"> </w:t>
            </w:r>
            <w:r w:rsidRPr="006E2D1C">
              <w:rPr>
                <w:rFonts w:ascii="Verdana" w:hAnsi="Verdana"/>
                <w:iCs/>
                <w:sz w:val="16"/>
                <w:szCs w:val="16"/>
              </w:rPr>
              <w:t>d.</w:t>
            </w:r>
          </w:p>
        </w:tc>
        <w:tc>
          <w:tcPr>
            <w:tcW w:w="1134" w:type="dxa"/>
          </w:tcPr>
          <w:p w14:paraId="479BC6AD" w14:textId="28C2CDF7" w:rsidR="00FF27A6" w:rsidRPr="006E2D1C" w:rsidRDefault="00FF27A6" w:rsidP="00FF27A6">
            <w:pPr>
              <w:tabs>
                <w:tab w:val="left" w:pos="4820"/>
              </w:tabs>
              <w:spacing w:before="60" w:after="60"/>
              <w:jc w:val="center"/>
              <w:rPr>
                <w:rFonts w:ascii="Verdana" w:hAnsi="Verdana"/>
                <w:iCs/>
                <w:sz w:val="16"/>
                <w:szCs w:val="16"/>
              </w:rPr>
            </w:pPr>
            <w:r w:rsidRPr="006E2D1C">
              <w:rPr>
                <w:rFonts w:ascii="Verdana" w:hAnsi="Verdana"/>
                <w:sz w:val="16"/>
                <w:szCs w:val="16"/>
                <w:lang w:eastAsia="lt-LT"/>
              </w:rPr>
              <w:t>6,7</w:t>
            </w:r>
          </w:p>
        </w:tc>
        <w:tc>
          <w:tcPr>
            <w:tcW w:w="1134" w:type="dxa"/>
          </w:tcPr>
          <w:p w14:paraId="3E21BEC4" w14:textId="77777777" w:rsidR="00FF27A6" w:rsidRPr="006E2D1C" w:rsidRDefault="00FF27A6" w:rsidP="00FF27A6">
            <w:pPr>
              <w:tabs>
                <w:tab w:val="left" w:pos="4820"/>
              </w:tabs>
              <w:spacing w:before="60" w:after="60"/>
              <w:jc w:val="center"/>
              <w:rPr>
                <w:rFonts w:ascii="Verdana" w:hAnsi="Verdana"/>
                <w:i/>
                <w:sz w:val="16"/>
                <w:szCs w:val="16"/>
              </w:rPr>
            </w:pPr>
            <w:r w:rsidRPr="006E2D1C">
              <w:rPr>
                <w:rFonts w:ascii="Verdana" w:hAnsi="Verdana"/>
                <w:sz w:val="16"/>
                <w:szCs w:val="16"/>
                <w:lang w:eastAsia="lt-LT"/>
              </w:rPr>
              <w:t>6,7</w:t>
            </w:r>
          </w:p>
        </w:tc>
        <w:tc>
          <w:tcPr>
            <w:tcW w:w="1134" w:type="dxa"/>
          </w:tcPr>
          <w:p w14:paraId="2FA0342E" w14:textId="77777777" w:rsidR="00FF27A6" w:rsidRPr="00D32E0B" w:rsidRDefault="00FF27A6" w:rsidP="00FF27A6">
            <w:pPr>
              <w:tabs>
                <w:tab w:val="left" w:pos="4820"/>
              </w:tabs>
              <w:spacing w:before="60" w:after="60"/>
              <w:jc w:val="center"/>
              <w:rPr>
                <w:rFonts w:ascii="Verdana" w:hAnsi="Verdana"/>
                <w:i/>
                <w:sz w:val="16"/>
                <w:szCs w:val="16"/>
              </w:rPr>
            </w:pPr>
            <w:r w:rsidRPr="00D32E0B">
              <w:rPr>
                <w:rFonts w:ascii="Verdana" w:hAnsi="Verdana"/>
                <w:sz w:val="16"/>
                <w:szCs w:val="16"/>
                <w:lang w:eastAsia="lt-LT"/>
              </w:rPr>
              <w:t>7,69</w:t>
            </w:r>
          </w:p>
        </w:tc>
      </w:tr>
      <w:tr w:rsidR="00FF27A6" w:rsidRPr="00065A0F" w14:paraId="3D1495B8" w14:textId="77777777">
        <w:trPr>
          <w:trHeight w:val="698"/>
        </w:trPr>
        <w:tc>
          <w:tcPr>
            <w:tcW w:w="2518" w:type="dxa"/>
          </w:tcPr>
          <w:p w14:paraId="5384315D" w14:textId="77777777" w:rsidR="00FF27A6" w:rsidRPr="00583EB1" w:rsidRDefault="00FF27A6" w:rsidP="00FF27A6">
            <w:pPr>
              <w:tabs>
                <w:tab w:val="left" w:pos="285"/>
                <w:tab w:val="left" w:pos="4820"/>
              </w:tabs>
              <w:spacing w:before="60" w:after="60"/>
              <w:jc w:val="left"/>
              <w:rPr>
                <w:rFonts w:ascii="Verdana" w:hAnsi="Verdana"/>
                <w:i/>
                <w:sz w:val="16"/>
                <w:szCs w:val="16"/>
              </w:rPr>
            </w:pPr>
            <w:r w:rsidRPr="00583EB1">
              <w:rPr>
                <w:rFonts w:ascii="Verdana" w:hAnsi="Verdana"/>
                <w:bCs/>
                <w:sz w:val="16"/>
                <w:szCs w:val="16"/>
              </w:rPr>
              <w:t>1.7.    Informacinių ir komunikacinių technologijų (ICT) sektoriaus sukuriama pridėtinė vertė, dalis nuo bendros pridėtinės vertės, proc.</w:t>
            </w:r>
          </w:p>
        </w:tc>
        <w:tc>
          <w:tcPr>
            <w:tcW w:w="1134" w:type="dxa"/>
          </w:tcPr>
          <w:p w14:paraId="1166A16B" w14:textId="5918BCCD" w:rsidR="00FF27A6" w:rsidRPr="00583EB1" w:rsidRDefault="00FF27A6" w:rsidP="00FF27A6">
            <w:pPr>
              <w:tabs>
                <w:tab w:val="left" w:pos="4820"/>
              </w:tabs>
              <w:spacing w:before="60" w:after="60"/>
              <w:jc w:val="center"/>
              <w:rPr>
                <w:rFonts w:ascii="Verdana" w:hAnsi="Verdana"/>
                <w:sz w:val="16"/>
                <w:szCs w:val="16"/>
                <w:lang w:eastAsia="lt-LT"/>
              </w:rPr>
            </w:pPr>
            <w:r w:rsidRPr="00583EB1">
              <w:rPr>
                <w:rFonts w:ascii="Verdana" w:hAnsi="Verdana"/>
                <w:sz w:val="16"/>
                <w:szCs w:val="16"/>
                <w:lang w:eastAsia="lt-LT"/>
              </w:rPr>
              <w:t>4,1</w:t>
            </w:r>
          </w:p>
          <w:p w14:paraId="294B372D" w14:textId="77777777" w:rsidR="00FF27A6" w:rsidRPr="00583EB1" w:rsidRDefault="00FF27A6" w:rsidP="00FF27A6">
            <w:pPr>
              <w:tabs>
                <w:tab w:val="left" w:pos="4820"/>
              </w:tabs>
              <w:spacing w:before="60" w:after="60"/>
              <w:jc w:val="center"/>
              <w:rPr>
                <w:rFonts w:ascii="Verdana" w:hAnsi="Verdana"/>
                <w:i/>
                <w:sz w:val="16"/>
                <w:szCs w:val="16"/>
              </w:rPr>
            </w:pPr>
            <w:r w:rsidRPr="00583EB1">
              <w:rPr>
                <w:rFonts w:ascii="Verdana" w:hAnsi="Verdana"/>
                <w:sz w:val="16"/>
                <w:szCs w:val="16"/>
                <w:lang w:eastAsia="lt-LT"/>
              </w:rPr>
              <w:t>(2020)</w:t>
            </w:r>
          </w:p>
        </w:tc>
        <w:tc>
          <w:tcPr>
            <w:tcW w:w="1021" w:type="dxa"/>
          </w:tcPr>
          <w:p w14:paraId="459080C1" w14:textId="4F30AFFF" w:rsidR="00FF27A6" w:rsidRPr="00583EB1" w:rsidRDefault="00FF27A6" w:rsidP="00FF27A6">
            <w:pPr>
              <w:tabs>
                <w:tab w:val="left" w:pos="4820"/>
              </w:tabs>
              <w:spacing w:before="60" w:after="60"/>
              <w:jc w:val="center"/>
              <w:rPr>
                <w:rFonts w:ascii="Verdana" w:hAnsi="Verdana"/>
                <w:iCs/>
                <w:sz w:val="16"/>
                <w:szCs w:val="16"/>
              </w:rPr>
            </w:pPr>
            <w:r w:rsidRPr="00583EB1">
              <w:rPr>
                <w:rFonts w:ascii="Verdana" w:hAnsi="Verdana"/>
                <w:iCs/>
                <w:sz w:val="16"/>
                <w:szCs w:val="16"/>
                <w:lang w:val="en-US"/>
              </w:rPr>
              <w:t>3,7</w:t>
            </w:r>
          </w:p>
        </w:tc>
        <w:tc>
          <w:tcPr>
            <w:tcW w:w="992" w:type="dxa"/>
          </w:tcPr>
          <w:p w14:paraId="53A849EC" w14:textId="1A656A55" w:rsidR="00FF27A6" w:rsidRPr="000D226B" w:rsidRDefault="00FF27A6" w:rsidP="00FF27A6">
            <w:pPr>
              <w:tabs>
                <w:tab w:val="left" w:pos="4820"/>
              </w:tabs>
              <w:spacing w:before="60" w:after="60"/>
              <w:jc w:val="center"/>
              <w:rPr>
                <w:rFonts w:ascii="Verdana" w:hAnsi="Verdana"/>
                <w:i/>
                <w:sz w:val="16"/>
                <w:szCs w:val="16"/>
                <w:highlight w:val="yellow"/>
                <w:lang w:val="en-US"/>
              </w:rPr>
            </w:pPr>
            <w:r>
              <w:rPr>
                <w:rFonts w:ascii="Verdana" w:hAnsi="Verdana"/>
                <w:iCs/>
                <w:sz w:val="16"/>
                <w:szCs w:val="16"/>
              </w:rPr>
              <w:t>4,3</w:t>
            </w:r>
          </w:p>
        </w:tc>
        <w:tc>
          <w:tcPr>
            <w:tcW w:w="993" w:type="dxa"/>
          </w:tcPr>
          <w:p w14:paraId="7A28CC74" w14:textId="39E5367D" w:rsidR="00FF27A6" w:rsidRPr="006E2D1C" w:rsidRDefault="00FF27A6" w:rsidP="00FF27A6">
            <w:pPr>
              <w:tabs>
                <w:tab w:val="left" w:pos="4820"/>
              </w:tabs>
              <w:spacing w:before="60" w:after="60"/>
              <w:jc w:val="center"/>
              <w:rPr>
                <w:rFonts w:ascii="Verdana" w:hAnsi="Verdana"/>
                <w:iCs/>
                <w:sz w:val="16"/>
                <w:szCs w:val="16"/>
              </w:rPr>
            </w:pPr>
            <w:r w:rsidRPr="006E2D1C">
              <w:rPr>
                <w:rFonts w:ascii="Verdana" w:hAnsi="Verdana"/>
                <w:iCs/>
                <w:sz w:val="16"/>
                <w:szCs w:val="16"/>
              </w:rPr>
              <w:t>n.</w:t>
            </w:r>
            <w:r w:rsidR="003E5A92">
              <w:rPr>
                <w:rFonts w:ascii="Verdana" w:hAnsi="Verdana"/>
                <w:iCs/>
                <w:sz w:val="16"/>
                <w:szCs w:val="16"/>
              </w:rPr>
              <w:t xml:space="preserve"> </w:t>
            </w:r>
            <w:r w:rsidRPr="006E2D1C">
              <w:rPr>
                <w:rFonts w:ascii="Verdana" w:hAnsi="Verdana"/>
                <w:iCs/>
                <w:sz w:val="16"/>
                <w:szCs w:val="16"/>
              </w:rPr>
              <w:t>d.</w:t>
            </w:r>
          </w:p>
        </w:tc>
        <w:tc>
          <w:tcPr>
            <w:tcW w:w="1134" w:type="dxa"/>
          </w:tcPr>
          <w:p w14:paraId="0A3889A9" w14:textId="24C21A19" w:rsidR="00FF27A6" w:rsidRPr="006E2D1C" w:rsidRDefault="00FF27A6" w:rsidP="00FF27A6">
            <w:pPr>
              <w:tabs>
                <w:tab w:val="left" w:pos="4820"/>
              </w:tabs>
              <w:spacing w:before="60" w:after="60"/>
              <w:jc w:val="center"/>
              <w:rPr>
                <w:rFonts w:ascii="Verdana" w:hAnsi="Verdana"/>
                <w:iCs/>
                <w:sz w:val="16"/>
                <w:szCs w:val="16"/>
              </w:rPr>
            </w:pPr>
            <w:r w:rsidRPr="006E2D1C">
              <w:rPr>
                <w:rFonts w:ascii="Verdana" w:hAnsi="Verdana"/>
                <w:sz w:val="16"/>
                <w:szCs w:val="16"/>
                <w:lang w:eastAsia="lt-LT"/>
              </w:rPr>
              <w:t>4,6</w:t>
            </w:r>
          </w:p>
        </w:tc>
        <w:tc>
          <w:tcPr>
            <w:tcW w:w="1134" w:type="dxa"/>
          </w:tcPr>
          <w:p w14:paraId="3605D443" w14:textId="77777777" w:rsidR="00FF27A6" w:rsidRPr="006E2D1C" w:rsidRDefault="00FF27A6" w:rsidP="00FF27A6">
            <w:pPr>
              <w:tabs>
                <w:tab w:val="left" w:pos="4820"/>
              </w:tabs>
              <w:spacing w:before="60" w:after="60"/>
              <w:jc w:val="center"/>
              <w:rPr>
                <w:rFonts w:ascii="Verdana" w:hAnsi="Verdana"/>
                <w:i/>
                <w:sz w:val="16"/>
                <w:szCs w:val="16"/>
              </w:rPr>
            </w:pPr>
            <w:r w:rsidRPr="006E2D1C">
              <w:rPr>
                <w:rFonts w:ascii="Verdana" w:hAnsi="Verdana"/>
                <w:sz w:val="16"/>
                <w:szCs w:val="16"/>
                <w:lang w:eastAsia="lt-LT"/>
              </w:rPr>
              <w:t>4,6</w:t>
            </w:r>
          </w:p>
        </w:tc>
        <w:tc>
          <w:tcPr>
            <w:tcW w:w="1134" w:type="dxa"/>
          </w:tcPr>
          <w:p w14:paraId="18ACED34" w14:textId="77777777" w:rsidR="00FF27A6" w:rsidRPr="009B5454" w:rsidRDefault="00FF27A6" w:rsidP="00FF27A6">
            <w:pPr>
              <w:tabs>
                <w:tab w:val="left" w:pos="4820"/>
              </w:tabs>
              <w:spacing w:before="60" w:after="60"/>
              <w:jc w:val="center"/>
              <w:rPr>
                <w:rFonts w:ascii="Verdana" w:hAnsi="Verdana"/>
                <w:i/>
                <w:sz w:val="16"/>
                <w:szCs w:val="16"/>
              </w:rPr>
            </w:pPr>
            <w:r w:rsidRPr="009B5454">
              <w:rPr>
                <w:rFonts w:ascii="Verdana" w:hAnsi="Verdana"/>
                <w:sz w:val="16"/>
                <w:szCs w:val="16"/>
                <w:lang w:eastAsia="lt-LT"/>
              </w:rPr>
              <w:t>5,1</w:t>
            </w:r>
          </w:p>
        </w:tc>
      </w:tr>
      <w:tr w:rsidR="00065A0F" w:rsidRPr="00065A0F" w14:paraId="7195F6E7" w14:textId="77777777">
        <w:tc>
          <w:tcPr>
            <w:tcW w:w="2518" w:type="dxa"/>
          </w:tcPr>
          <w:p w14:paraId="59C085AA" w14:textId="77777777" w:rsidR="00065A0F" w:rsidRPr="00583EB1" w:rsidRDefault="00065A0F" w:rsidP="00065A0F">
            <w:pPr>
              <w:tabs>
                <w:tab w:val="left" w:pos="285"/>
                <w:tab w:val="left" w:pos="4820"/>
              </w:tabs>
              <w:spacing w:before="60" w:after="60"/>
              <w:jc w:val="left"/>
              <w:rPr>
                <w:rFonts w:ascii="Verdana" w:hAnsi="Verdana"/>
                <w:i/>
                <w:sz w:val="16"/>
                <w:szCs w:val="16"/>
                <w:highlight w:val="yellow"/>
              </w:rPr>
            </w:pPr>
            <w:r w:rsidRPr="00583EB1">
              <w:rPr>
                <w:rFonts w:ascii="Verdana" w:hAnsi="Verdana"/>
                <w:bCs/>
                <w:sz w:val="16"/>
                <w:szCs w:val="16"/>
              </w:rPr>
              <w:t xml:space="preserve">1.8. Inovatyvių viešųjų pirkimų vertės dalis nuo visų viešųjų pirkimų vertės, proc. </w:t>
            </w:r>
            <w:r w:rsidRPr="00583EB1">
              <w:rPr>
                <w:rFonts w:ascii="Verdana" w:hAnsi="Verdana"/>
                <w:bCs/>
                <w:i/>
                <w:sz w:val="16"/>
                <w:szCs w:val="16"/>
              </w:rPr>
              <w:t>(visų ministerijų)</w:t>
            </w:r>
          </w:p>
        </w:tc>
        <w:tc>
          <w:tcPr>
            <w:tcW w:w="1134" w:type="dxa"/>
          </w:tcPr>
          <w:p w14:paraId="49D4B215" w14:textId="77777777" w:rsidR="00065A0F" w:rsidRPr="00583EB1" w:rsidRDefault="00065A0F" w:rsidP="00065A0F">
            <w:pPr>
              <w:tabs>
                <w:tab w:val="left" w:pos="4820"/>
              </w:tabs>
              <w:spacing w:before="60" w:after="60"/>
              <w:jc w:val="center"/>
              <w:rPr>
                <w:rFonts w:ascii="Verdana" w:hAnsi="Verdana"/>
                <w:sz w:val="16"/>
                <w:szCs w:val="16"/>
              </w:rPr>
            </w:pPr>
            <w:r w:rsidRPr="00583EB1">
              <w:rPr>
                <w:rFonts w:ascii="Verdana" w:hAnsi="Verdana"/>
                <w:sz w:val="16"/>
                <w:szCs w:val="16"/>
              </w:rPr>
              <w:t>0,02</w:t>
            </w:r>
          </w:p>
          <w:p w14:paraId="7FC0BBF9" w14:textId="77777777" w:rsidR="00065A0F" w:rsidRPr="00583EB1" w:rsidRDefault="00065A0F" w:rsidP="00065A0F">
            <w:pPr>
              <w:tabs>
                <w:tab w:val="left" w:pos="4820"/>
              </w:tabs>
              <w:spacing w:before="60" w:after="60"/>
              <w:jc w:val="center"/>
              <w:rPr>
                <w:rFonts w:ascii="Verdana" w:hAnsi="Verdana"/>
                <w:i/>
                <w:sz w:val="16"/>
                <w:szCs w:val="16"/>
              </w:rPr>
            </w:pPr>
            <w:r w:rsidRPr="00583EB1">
              <w:rPr>
                <w:rFonts w:ascii="Verdana" w:hAnsi="Verdana"/>
                <w:sz w:val="16"/>
                <w:szCs w:val="16"/>
              </w:rPr>
              <w:t>(2019)</w:t>
            </w:r>
          </w:p>
        </w:tc>
        <w:tc>
          <w:tcPr>
            <w:tcW w:w="1021" w:type="dxa"/>
          </w:tcPr>
          <w:p w14:paraId="1FF83253" w14:textId="244874DB" w:rsidR="00065A0F" w:rsidRPr="00583EB1" w:rsidRDefault="00065A0F" w:rsidP="00065A0F">
            <w:pPr>
              <w:tabs>
                <w:tab w:val="left" w:pos="4820"/>
              </w:tabs>
              <w:spacing w:before="60" w:after="60"/>
              <w:jc w:val="center"/>
              <w:rPr>
                <w:rFonts w:ascii="Verdana" w:hAnsi="Verdana"/>
                <w:iCs/>
                <w:sz w:val="16"/>
                <w:szCs w:val="16"/>
              </w:rPr>
            </w:pPr>
            <w:r w:rsidRPr="00583EB1">
              <w:rPr>
                <w:rFonts w:ascii="Verdana" w:hAnsi="Verdana"/>
                <w:sz w:val="16"/>
                <w:szCs w:val="16"/>
              </w:rPr>
              <w:t>2,34</w:t>
            </w:r>
          </w:p>
        </w:tc>
        <w:tc>
          <w:tcPr>
            <w:tcW w:w="992" w:type="dxa"/>
          </w:tcPr>
          <w:p w14:paraId="0FAF5F2A" w14:textId="460FCB15" w:rsidR="00065A0F" w:rsidRPr="00583EB1" w:rsidRDefault="00065A0F" w:rsidP="00065A0F">
            <w:pPr>
              <w:tabs>
                <w:tab w:val="left" w:pos="4820"/>
              </w:tabs>
              <w:spacing w:before="60" w:after="60"/>
              <w:jc w:val="center"/>
              <w:rPr>
                <w:rFonts w:ascii="Verdana" w:hAnsi="Verdana"/>
                <w:i/>
                <w:sz w:val="16"/>
                <w:szCs w:val="16"/>
              </w:rPr>
            </w:pPr>
            <w:r w:rsidRPr="00583EB1">
              <w:rPr>
                <w:rFonts w:ascii="Verdana" w:hAnsi="Verdana"/>
                <w:iCs/>
                <w:sz w:val="16"/>
                <w:szCs w:val="16"/>
              </w:rPr>
              <w:t>0,56</w:t>
            </w:r>
          </w:p>
        </w:tc>
        <w:tc>
          <w:tcPr>
            <w:tcW w:w="993" w:type="dxa"/>
          </w:tcPr>
          <w:p w14:paraId="55E28CE6" w14:textId="39BA7F7B" w:rsidR="00065A0F" w:rsidRPr="009B5454" w:rsidRDefault="002A0317" w:rsidP="00065A0F">
            <w:pPr>
              <w:tabs>
                <w:tab w:val="left" w:pos="4820"/>
              </w:tabs>
              <w:spacing w:before="60" w:after="60"/>
              <w:jc w:val="center"/>
              <w:rPr>
                <w:rFonts w:ascii="Verdana" w:hAnsi="Verdana"/>
                <w:iCs/>
                <w:sz w:val="16"/>
                <w:szCs w:val="16"/>
              </w:rPr>
            </w:pPr>
            <w:r>
              <w:rPr>
                <w:rFonts w:ascii="Verdana" w:hAnsi="Verdana"/>
                <w:iCs/>
                <w:sz w:val="16"/>
                <w:szCs w:val="16"/>
              </w:rPr>
              <w:t>1,017</w:t>
            </w:r>
          </w:p>
        </w:tc>
        <w:tc>
          <w:tcPr>
            <w:tcW w:w="1134" w:type="dxa"/>
          </w:tcPr>
          <w:p w14:paraId="6F4427B2" w14:textId="72B6BB90" w:rsidR="00065A0F" w:rsidRPr="009B5454" w:rsidRDefault="00065A0F" w:rsidP="00065A0F">
            <w:pPr>
              <w:tabs>
                <w:tab w:val="left" w:pos="4820"/>
              </w:tabs>
              <w:spacing w:before="60" w:after="60"/>
              <w:jc w:val="center"/>
              <w:rPr>
                <w:rFonts w:ascii="Verdana" w:hAnsi="Verdana"/>
                <w:iCs/>
                <w:sz w:val="16"/>
                <w:szCs w:val="16"/>
              </w:rPr>
            </w:pPr>
            <w:r w:rsidRPr="009B5454">
              <w:rPr>
                <w:rFonts w:ascii="Verdana" w:hAnsi="Verdana"/>
                <w:sz w:val="16"/>
                <w:szCs w:val="16"/>
              </w:rPr>
              <w:t>5</w:t>
            </w:r>
          </w:p>
        </w:tc>
        <w:tc>
          <w:tcPr>
            <w:tcW w:w="1134" w:type="dxa"/>
          </w:tcPr>
          <w:p w14:paraId="24B3D732" w14:textId="77777777" w:rsidR="00065A0F" w:rsidRPr="009B5454" w:rsidRDefault="00065A0F" w:rsidP="00065A0F">
            <w:pPr>
              <w:tabs>
                <w:tab w:val="left" w:pos="4820"/>
              </w:tabs>
              <w:spacing w:before="60" w:after="60"/>
              <w:jc w:val="center"/>
              <w:rPr>
                <w:rFonts w:ascii="Verdana" w:hAnsi="Verdana"/>
                <w:i/>
                <w:sz w:val="16"/>
                <w:szCs w:val="16"/>
              </w:rPr>
            </w:pPr>
            <w:r w:rsidRPr="009B5454">
              <w:rPr>
                <w:rFonts w:ascii="Verdana" w:hAnsi="Verdana"/>
                <w:sz w:val="16"/>
                <w:szCs w:val="16"/>
              </w:rPr>
              <w:t>5</w:t>
            </w:r>
          </w:p>
        </w:tc>
        <w:tc>
          <w:tcPr>
            <w:tcW w:w="1134" w:type="dxa"/>
          </w:tcPr>
          <w:p w14:paraId="225352A3" w14:textId="77777777" w:rsidR="00065A0F" w:rsidRPr="009B5454" w:rsidRDefault="00065A0F" w:rsidP="00065A0F">
            <w:pPr>
              <w:tabs>
                <w:tab w:val="left" w:pos="4820"/>
              </w:tabs>
              <w:spacing w:before="60" w:after="60"/>
              <w:jc w:val="center"/>
              <w:rPr>
                <w:rFonts w:ascii="Verdana" w:hAnsi="Verdana"/>
                <w:i/>
                <w:sz w:val="16"/>
                <w:szCs w:val="16"/>
              </w:rPr>
            </w:pPr>
            <w:r w:rsidRPr="009B5454">
              <w:rPr>
                <w:rFonts w:ascii="Verdana" w:hAnsi="Verdana"/>
                <w:sz w:val="16"/>
                <w:szCs w:val="16"/>
              </w:rPr>
              <w:t>20</w:t>
            </w:r>
          </w:p>
        </w:tc>
      </w:tr>
      <w:tr w:rsidR="00065A0F" w:rsidRPr="00065A0F" w14:paraId="1035D269" w14:textId="77777777">
        <w:tc>
          <w:tcPr>
            <w:tcW w:w="2518" w:type="dxa"/>
          </w:tcPr>
          <w:p w14:paraId="212DE4E5" w14:textId="77777777" w:rsidR="001E1424" w:rsidRPr="00583EB1" w:rsidRDefault="001E1424" w:rsidP="001E1424">
            <w:pPr>
              <w:tabs>
                <w:tab w:val="left" w:pos="285"/>
                <w:tab w:val="left" w:pos="4820"/>
              </w:tabs>
              <w:spacing w:before="60" w:after="60"/>
              <w:jc w:val="left"/>
              <w:rPr>
                <w:rFonts w:ascii="Verdana" w:hAnsi="Verdana"/>
                <w:i/>
                <w:sz w:val="16"/>
                <w:szCs w:val="16"/>
              </w:rPr>
            </w:pPr>
            <w:r w:rsidRPr="00583EB1">
              <w:rPr>
                <w:rFonts w:ascii="Verdana" w:hAnsi="Verdana"/>
                <w:bCs/>
                <w:i/>
                <w:sz w:val="16"/>
                <w:szCs w:val="16"/>
              </w:rPr>
              <w:t>Ekonomikos ir inovacijų ministerijos</w:t>
            </w:r>
            <w:r w:rsidRPr="00583EB1">
              <w:rPr>
                <w:rFonts w:ascii="Verdana" w:hAnsi="Verdana"/>
                <w:bCs/>
                <w:sz w:val="16"/>
                <w:szCs w:val="16"/>
              </w:rPr>
              <w:t xml:space="preserve"> inovatyvių viešųjų pirkimų vertės dalis nuo visų viešųjų pirkimų vertės, proc.</w:t>
            </w:r>
          </w:p>
        </w:tc>
        <w:tc>
          <w:tcPr>
            <w:tcW w:w="1134" w:type="dxa"/>
          </w:tcPr>
          <w:p w14:paraId="78B2EB19" w14:textId="77777777"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0</w:t>
            </w:r>
          </w:p>
          <w:p w14:paraId="02F209FC" w14:textId="77777777"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(2020)</w:t>
            </w:r>
          </w:p>
        </w:tc>
        <w:tc>
          <w:tcPr>
            <w:tcW w:w="1021" w:type="dxa"/>
          </w:tcPr>
          <w:p w14:paraId="1A75AB3E" w14:textId="7232DA90"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0</w:t>
            </w:r>
          </w:p>
        </w:tc>
        <w:tc>
          <w:tcPr>
            <w:tcW w:w="992" w:type="dxa"/>
          </w:tcPr>
          <w:p w14:paraId="2F3720D3" w14:textId="707C8AAB"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0</w:t>
            </w:r>
          </w:p>
        </w:tc>
        <w:tc>
          <w:tcPr>
            <w:tcW w:w="993" w:type="dxa"/>
          </w:tcPr>
          <w:p w14:paraId="70F30B14" w14:textId="18CCB17B" w:rsidR="001E1424" w:rsidRPr="009B5454" w:rsidRDefault="002A0317" w:rsidP="001E1424">
            <w:pPr>
              <w:tabs>
                <w:tab w:val="left" w:pos="4820"/>
              </w:tabs>
              <w:spacing w:before="60" w:after="60"/>
              <w:jc w:val="center"/>
              <w:rPr>
                <w:rFonts w:ascii="Verdana" w:hAnsi="Verdana"/>
                <w:sz w:val="16"/>
                <w:szCs w:val="16"/>
              </w:rPr>
            </w:pPr>
            <w:r>
              <w:rPr>
                <w:rFonts w:ascii="Verdana" w:hAnsi="Verdana"/>
                <w:sz w:val="16"/>
                <w:szCs w:val="16"/>
              </w:rPr>
              <w:t>10,948</w:t>
            </w:r>
          </w:p>
        </w:tc>
        <w:tc>
          <w:tcPr>
            <w:tcW w:w="1134" w:type="dxa"/>
          </w:tcPr>
          <w:p w14:paraId="36FCE298" w14:textId="70485C15" w:rsidR="001E1424" w:rsidRPr="009B5454" w:rsidRDefault="001E1424" w:rsidP="001E1424">
            <w:pPr>
              <w:tabs>
                <w:tab w:val="left" w:pos="4820"/>
              </w:tabs>
              <w:spacing w:before="60" w:after="60"/>
              <w:jc w:val="center"/>
              <w:rPr>
                <w:rFonts w:ascii="Verdana" w:hAnsi="Verdana"/>
                <w:sz w:val="16"/>
                <w:szCs w:val="16"/>
              </w:rPr>
            </w:pPr>
            <w:r w:rsidRPr="009B5454">
              <w:rPr>
                <w:rFonts w:ascii="Verdana" w:hAnsi="Verdana"/>
                <w:sz w:val="16"/>
                <w:szCs w:val="16"/>
              </w:rPr>
              <w:t>0,</w:t>
            </w:r>
            <w:r w:rsidR="00507DB0" w:rsidRPr="009B5454">
              <w:rPr>
                <w:rFonts w:ascii="Verdana" w:hAnsi="Verdana"/>
                <w:sz w:val="16"/>
                <w:szCs w:val="16"/>
              </w:rPr>
              <w:t>5</w:t>
            </w:r>
          </w:p>
        </w:tc>
        <w:tc>
          <w:tcPr>
            <w:tcW w:w="1134" w:type="dxa"/>
          </w:tcPr>
          <w:p w14:paraId="1E8DC374" w14:textId="104C0313" w:rsidR="001E1424" w:rsidRPr="005C0EC5" w:rsidRDefault="005C0EC5" w:rsidP="001E1424">
            <w:pPr>
              <w:tabs>
                <w:tab w:val="left" w:pos="4820"/>
              </w:tabs>
              <w:spacing w:before="60" w:after="60"/>
              <w:jc w:val="center"/>
              <w:rPr>
                <w:rFonts w:ascii="Verdana" w:hAnsi="Verdana"/>
                <w:sz w:val="16"/>
                <w:szCs w:val="16"/>
              </w:rPr>
            </w:pPr>
            <w:r w:rsidRPr="005C0EC5">
              <w:rPr>
                <w:rFonts w:ascii="Verdana" w:hAnsi="Verdana"/>
                <w:sz w:val="16"/>
                <w:szCs w:val="16"/>
              </w:rPr>
              <w:t>netaikoma</w:t>
            </w:r>
          </w:p>
        </w:tc>
        <w:tc>
          <w:tcPr>
            <w:tcW w:w="1134" w:type="dxa"/>
          </w:tcPr>
          <w:p w14:paraId="3F8FF1A3" w14:textId="19F0F920" w:rsidR="001E1424" w:rsidRPr="005C0EC5" w:rsidRDefault="005C0EC5" w:rsidP="001E1424">
            <w:pPr>
              <w:tabs>
                <w:tab w:val="left" w:pos="4820"/>
              </w:tabs>
              <w:spacing w:before="60" w:after="60"/>
              <w:jc w:val="center"/>
              <w:rPr>
                <w:rFonts w:ascii="Verdana" w:hAnsi="Verdana"/>
                <w:sz w:val="16"/>
                <w:szCs w:val="16"/>
              </w:rPr>
            </w:pPr>
            <w:r w:rsidRPr="005C0EC5">
              <w:rPr>
                <w:rFonts w:ascii="Verdana" w:hAnsi="Verdana"/>
                <w:sz w:val="16"/>
                <w:szCs w:val="16"/>
              </w:rPr>
              <w:t>netaikoma</w:t>
            </w:r>
          </w:p>
        </w:tc>
      </w:tr>
      <w:tr w:rsidR="00065A0F" w:rsidRPr="00065A0F" w14:paraId="71F6955D" w14:textId="77777777">
        <w:tc>
          <w:tcPr>
            <w:tcW w:w="2518" w:type="dxa"/>
          </w:tcPr>
          <w:p w14:paraId="7BD5B19A" w14:textId="77777777" w:rsidR="001E1424" w:rsidRPr="00583EB1" w:rsidRDefault="001E1424" w:rsidP="001E1424">
            <w:pPr>
              <w:tabs>
                <w:tab w:val="left" w:pos="285"/>
                <w:tab w:val="left" w:pos="4820"/>
              </w:tabs>
              <w:spacing w:before="60" w:after="60"/>
              <w:jc w:val="left"/>
              <w:rPr>
                <w:rFonts w:ascii="Verdana" w:hAnsi="Verdana"/>
                <w:i/>
                <w:sz w:val="16"/>
                <w:szCs w:val="16"/>
              </w:rPr>
            </w:pPr>
            <w:r w:rsidRPr="00583EB1">
              <w:rPr>
                <w:rFonts w:ascii="Verdana" w:hAnsi="Verdana"/>
                <w:bCs/>
                <w:sz w:val="16"/>
                <w:szCs w:val="16"/>
              </w:rPr>
              <w:t>1.9. Pasaulio kelionių ir turizmo konkurencingumo indeksas, vieta</w:t>
            </w:r>
          </w:p>
        </w:tc>
        <w:tc>
          <w:tcPr>
            <w:tcW w:w="1134" w:type="dxa"/>
          </w:tcPr>
          <w:p w14:paraId="500B4845" w14:textId="77777777"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59</w:t>
            </w:r>
          </w:p>
          <w:p w14:paraId="5BE06B7C" w14:textId="77777777" w:rsidR="001E1424" w:rsidRPr="00583EB1" w:rsidRDefault="001E1424" w:rsidP="001E1424">
            <w:pPr>
              <w:tabs>
                <w:tab w:val="left" w:pos="4820"/>
              </w:tabs>
              <w:spacing w:before="60" w:after="60"/>
              <w:jc w:val="center"/>
              <w:rPr>
                <w:rFonts w:ascii="Verdana" w:hAnsi="Verdana"/>
                <w:i/>
                <w:sz w:val="16"/>
                <w:szCs w:val="16"/>
              </w:rPr>
            </w:pPr>
            <w:r w:rsidRPr="00583EB1">
              <w:rPr>
                <w:rFonts w:ascii="Verdana" w:hAnsi="Verdana"/>
                <w:sz w:val="16"/>
                <w:szCs w:val="16"/>
              </w:rPr>
              <w:t>(2019)</w:t>
            </w:r>
          </w:p>
        </w:tc>
        <w:tc>
          <w:tcPr>
            <w:tcW w:w="1021" w:type="dxa"/>
          </w:tcPr>
          <w:p w14:paraId="4B886DE1" w14:textId="6E1E5560" w:rsidR="001E1424" w:rsidRPr="00583EB1" w:rsidRDefault="001E1424" w:rsidP="001E1424">
            <w:pPr>
              <w:tabs>
                <w:tab w:val="left" w:pos="4820"/>
              </w:tabs>
              <w:spacing w:before="60" w:after="60"/>
              <w:jc w:val="center"/>
              <w:rPr>
                <w:rFonts w:ascii="Verdana" w:hAnsi="Verdana"/>
                <w:iCs/>
                <w:sz w:val="16"/>
                <w:szCs w:val="16"/>
              </w:rPr>
            </w:pPr>
            <w:r w:rsidRPr="00583EB1">
              <w:rPr>
                <w:rFonts w:ascii="Verdana" w:hAnsi="Verdana"/>
                <w:iCs/>
                <w:sz w:val="16"/>
                <w:szCs w:val="16"/>
              </w:rPr>
              <w:t>44</w:t>
            </w:r>
          </w:p>
        </w:tc>
        <w:tc>
          <w:tcPr>
            <w:tcW w:w="992" w:type="dxa"/>
          </w:tcPr>
          <w:p w14:paraId="4BEC37EA" w14:textId="7032ED5E" w:rsidR="001E1424" w:rsidRPr="00583EB1" w:rsidRDefault="002A0317" w:rsidP="001E1424">
            <w:pPr>
              <w:tabs>
                <w:tab w:val="left" w:pos="4820"/>
              </w:tabs>
              <w:spacing w:before="60" w:after="60"/>
              <w:jc w:val="center"/>
              <w:rPr>
                <w:rFonts w:ascii="Verdana" w:hAnsi="Verdana"/>
                <w:iCs/>
                <w:sz w:val="16"/>
                <w:szCs w:val="16"/>
              </w:rPr>
            </w:pPr>
            <w:r>
              <w:rPr>
                <w:rFonts w:ascii="Verdana" w:hAnsi="Verdana"/>
                <w:iCs/>
                <w:sz w:val="16"/>
                <w:szCs w:val="16"/>
              </w:rPr>
              <w:t>44</w:t>
            </w:r>
          </w:p>
        </w:tc>
        <w:tc>
          <w:tcPr>
            <w:tcW w:w="993" w:type="dxa"/>
          </w:tcPr>
          <w:p w14:paraId="4029EA6B" w14:textId="12B9CE62" w:rsidR="001E1424" w:rsidRPr="009B5454" w:rsidRDefault="002A0317" w:rsidP="001E1424">
            <w:pPr>
              <w:tabs>
                <w:tab w:val="left" w:pos="4820"/>
              </w:tabs>
              <w:spacing w:before="60" w:after="60"/>
              <w:jc w:val="center"/>
              <w:rPr>
                <w:rFonts w:ascii="Verdana" w:hAnsi="Verdana"/>
                <w:iCs/>
                <w:sz w:val="16"/>
                <w:szCs w:val="16"/>
              </w:rPr>
            </w:pPr>
            <w:r>
              <w:rPr>
                <w:rFonts w:ascii="Verdana" w:hAnsi="Verdana"/>
                <w:iCs/>
                <w:sz w:val="16"/>
                <w:szCs w:val="16"/>
              </w:rPr>
              <w:t>n. d.</w:t>
            </w:r>
          </w:p>
        </w:tc>
        <w:tc>
          <w:tcPr>
            <w:tcW w:w="1134" w:type="dxa"/>
          </w:tcPr>
          <w:p w14:paraId="2312DF9E" w14:textId="77777777" w:rsidR="001E1424" w:rsidRPr="009B5454" w:rsidRDefault="001E1424" w:rsidP="001E1424">
            <w:pPr>
              <w:tabs>
                <w:tab w:val="left" w:pos="4820"/>
              </w:tabs>
              <w:spacing w:before="60" w:after="60"/>
              <w:jc w:val="center"/>
              <w:rPr>
                <w:rFonts w:ascii="Verdana" w:hAnsi="Verdana"/>
                <w:iCs/>
                <w:sz w:val="16"/>
                <w:szCs w:val="16"/>
              </w:rPr>
            </w:pPr>
            <w:r w:rsidRPr="009B5454">
              <w:rPr>
                <w:rFonts w:ascii="Verdana" w:hAnsi="Verdana"/>
                <w:iCs/>
                <w:sz w:val="16"/>
                <w:szCs w:val="16"/>
              </w:rPr>
              <w:t>56</w:t>
            </w:r>
          </w:p>
        </w:tc>
        <w:tc>
          <w:tcPr>
            <w:tcW w:w="1134" w:type="dxa"/>
          </w:tcPr>
          <w:p w14:paraId="26197496" w14:textId="77777777" w:rsidR="001E1424" w:rsidRPr="009B5454" w:rsidRDefault="001E1424" w:rsidP="001E1424">
            <w:pPr>
              <w:tabs>
                <w:tab w:val="left" w:pos="4820"/>
              </w:tabs>
              <w:spacing w:before="60" w:after="60"/>
              <w:jc w:val="center"/>
              <w:rPr>
                <w:rFonts w:ascii="Verdana" w:hAnsi="Verdana"/>
                <w:iCs/>
                <w:sz w:val="16"/>
                <w:szCs w:val="16"/>
              </w:rPr>
            </w:pPr>
            <w:r w:rsidRPr="009B5454">
              <w:rPr>
                <w:rFonts w:ascii="Verdana" w:hAnsi="Verdana"/>
                <w:iCs/>
                <w:sz w:val="16"/>
                <w:szCs w:val="16"/>
              </w:rPr>
              <w:t>56</w:t>
            </w:r>
          </w:p>
        </w:tc>
        <w:tc>
          <w:tcPr>
            <w:tcW w:w="1134" w:type="dxa"/>
          </w:tcPr>
          <w:p w14:paraId="399A5D35" w14:textId="77777777" w:rsidR="001E1424" w:rsidRPr="009B5454" w:rsidRDefault="001E1424" w:rsidP="001E1424">
            <w:pPr>
              <w:tabs>
                <w:tab w:val="left" w:pos="4820"/>
              </w:tabs>
              <w:spacing w:before="60" w:after="60"/>
              <w:jc w:val="center"/>
              <w:rPr>
                <w:rFonts w:ascii="Verdana" w:hAnsi="Verdana"/>
                <w:i/>
                <w:sz w:val="16"/>
                <w:szCs w:val="16"/>
              </w:rPr>
            </w:pPr>
            <w:r w:rsidRPr="009B5454">
              <w:rPr>
                <w:rFonts w:ascii="Verdana" w:hAnsi="Verdana"/>
                <w:sz w:val="16"/>
                <w:szCs w:val="16"/>
              </w:rPr>
              <w:t>49</w:t>
            </w:r>
          </w:p>
        </w:tc>
      </w:tr>
      <w:tr w:rsidR="00583EB1" w:rsidRPr="00583EB1" w14:paraId="72617F73" w14:textId="77777777">
        <w:tc>
          <w:tcPr>
            <w:tcW w:w="2518" w:type="dxa"/>
          </w:tcPr>
          <w:p w14:paraId="1BCD0C32" w14:textId="77777777" w:rsidR="001E1424" w:rsidRPr="00583EB1" w:rsidRDefault="001E1424" w:rsidP="001E1424">
            <w:pPr>
              <w:tabs>
                <w:tab w:val="left" w:pos="285"/>
                <w:tab w:val="left" w:pos="4820"/>
              </w:tabs>
              <w:spacing w:before="60" w:after="60"/>
              <w:jc w:val="left"/>
              <w:rPr>
                <w:rFonts w:ascii="Verdana" w:hAnsi="Verdana"/>
                <w:i/>
                <w:sz w:val="16"/>
                <w:szCs w:val="16"/>
              </w:rPr>
            </w:pPr>
            <w:r w:rsidRPr="00583EB1">
              <w:rPr>
                <w:rFonts w:ascii="Verdana" w:hAnsi="Verdana"/>
                <w:bCs/>
                <w:sz w:val="16"/>
                <w:szCs w:val="16"/>
              </w:rPr>
              <w:t>1.10. Išteklių produktyvumas, Eur/kg</w:t>
            </w:r>
          </w:p>
        </w:tc>
        <w:tc>
          <w:tcPr>
            <w:tcW w:w="1134" w:type="dxa"/>
          </w:tcPr>
          <w:p w14:paraId="245993F0" w14:textId="77777777" w:rsidR="001E1424" w:rsidRPr="00583EB1" w:rsidRDefault="001E1424" w:rsidP="001E1424">
            <w:pPr>
              <w:tabs>
                <w:tab w:val="left" w:pos="4820"/>
              </w:tabs>
              <w:spacing w:before="60" w:after="60"/>
              <w:jc w:val="center"/>
              <w:rPr>
                <w:rFonts w:ascii="Verdana" w:hAnsi="Verdana"/>
                <w:bCs/>
                <w:sz w:val="16"/>
                <w:szCs w:val="16"/>
                <w:lang w:eastAsia="lt-LT"/>
              </w:rPr>
            </w:pPr>
            <w:r w:rsidRPr="00583EB1">
              <w:rPr>
                <w:rFonts w:ascii="Verdana" w:hAnsi="Verdana"/>
                <w:bCs/>
                <w:sz w:val="16"/>
                <w:szCs w:val="16"/>
                <w:lang w:eastAsia="lt-LT"/>
              </w:rPr>
              <w:t>0,82</w:t>
            </w:r>
          </w:p>
          <w:p w14:paraId="1B8D1364" w14:textId="77777777" w:rsidR="001E1424" w:rsidRPr="00583EB1" w:rsidRDefault="001E1424" w:rsidP="001E1424">
            <w:pPr>
              <w:tabs>
                <w:tab w:val="left" w:pos="4820"/>
              </w:tabs>
              <w:spacing w:before="60" w:after="60"/>
              <w:jc w:val="center"/>
              <w:rPr>
                <w:rFonts w:ascii="Verdana" w:hAnsi="Verdana"/>
                <w:i/>
                <w:sz w:val="16"/>
                <w:szCs w:val="16"/>
              </w:rPr>
            </w:pPr>
            <w:r w:rsidRPr="00583EB1">
              <w:rPr>
                <w:rFonts w:ascii="Verdana" w:hAnsi="Verdana"/>
                <w:bCs/>
                <w:sz w:val="16"/>
                <w:szCs w:val="16"/>
                <w:lang w:eastAsia="lt-LT"/>
              </w:rPr>
              <w:t>(2019)</w:t>
            </w:r>
          </w:p>
        </w:tc>
        <w:tc>
          <w:tcPr>
            <w:tcW w:w="1021" w:type="dxa"/>
          </w:tcPr>
          <w:p w14:paraId="0E2D9575" w14:textId="32C28CE8"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0,7949</w:t>
            </w:r>
          </w:p>
        </w:tc>
        <w:tc>
          <w:tcPr>
            <w:tcW w:w="992" w:type="dxa"/>
          </w:tcPr>
          <w:p w14:paraId="05CB70D7" w14:textId="2A34DB6F" w:rsidR="001E1424" w:rsidRPr="00583EB1" w:rsidRDefault="00CC74D2" w:rsidP="001E1424">
            <w:pPr>
              <w:tabs>
                <w:tab w:val="left" w:pos="4820"/>
              </w:tabs>
              <w:spacing w:before="60" w:after="60"/>
              <w:jc w:val="center"/>
              <w:rPr>
                <w:rFonts w:ascii="Verdana" w:hAnsi="Verdana"/>
                <w:sz w:val="16"/>
                <w:szCs w:val="16"/>
              </w:rPr>
            </w:pPr>
            <w:r w:rsidRPr="00CC74D2">
              <w:rPr>
                <w:rFonts w:ascii="Verdana" w:hAnsi="Verdana"/>
                <w:sz w:val="16"/>
                <w:szCs w:val="16"/>
              </w:rPr>
              <w:t>0,8278</w:t>
            </w:r>
            <w:r w:rsidR="001E1424" w:rsidRPr="00583EB1">
              <w:rPr>
                <w:rFonts w:ascii="Verdana" w:hAnsi="Verdana"/>
                <w:sz w:val="16"/>
                <w:szCs w:val="16"/>
              </w:rPr>
              <w:t>.</w:t>
            </w:r>
          </w:p>
        </w:tc>
        <w:tc>
          <w:tcPr>
            <w:tcW w:w="993" w:type="dxa"/>
          </w:tcPr>
          <w:p w14:paraId="68B49895" w14:textId="29681A27" w:rsidR="001E1424" w:rsidRPr="009B5454" w:rsidRDefault="00CC74D2" w:rsidP="001E1424">
            <w:pPr>
              <w:tabs>
                <w:tab w:val="left" w:pos="4820"/>
              </w:tabs>
              <w:spacing w:before="60" w:after="60"/>
              <w:jc w:val="center"/>
              <w:rPr>
                <w:rFonts w:ascii="Verdana" w:hAnsi="Verdana"/>
                <w:sz w:val="16"/>
                <w:szCs w:val="16"/>
              </w:rPr>
            </w:pPr>
            <w:r>
              <w:rPr>
                <w:rFonts w:ascii="Verdana" w:hAnsi="Verdana"/>
                <w:sz w:val="16"/>
                <w:szCs w:val="16"/>
              </w:rPr>
              <w:t>n.</w:t>
            </w:r>
            <w:r w:rsidR="003E5A92">
              <w:rPr>
                <w:rFonts w:ascii="Verdana" w:hAnsi="Verdana"/>
                <w:sz w:val="16"/>
                <w:szCs w:val="16"/>
              </w:rPr>
              <w:t xml:space="preserve"> </w:t>
            </w:r>
            <w:r>
              <w:rPr>
                <w:rFonts w:ascii="Verdana" w:hAnsi="Verdana"/>
                <w:sz w:val="16"/>
                <w:szCs w:val="16"/>
              </w:rPr>
              <w:t>d.</w:t>
            </w:r>
          </w:p>
        </w:tc>
        <w:tc>
          <w:tcPr>
            <w:tcW w:w="1134" w:type="dxa"/>
          </w:tcPr>
          <w:p w14:paraId="734E79F9" w14:textId="526F60E0" w:rsidR="001E1424" w:rsidRPr="009B5454" w:rsidRDefault="009B5454" w:rsidP="001E1424">
            <w:pPr>
              <w:tabs>
                <w:tab w:val="left" w:pos="4820"/>
              </w:tabs>
              <w:spacing w:before="60" w:after="60"/>
              <w:jc w:val="center"/>
              <w:rPr>
                <w:rFonts w:ascii="Verdana" w:hAnsi="Verdana"/>
                <w:sz w:val="16"/>
                <w:szCs w:val="16"/>
              </w:rPr>
            </w:pPr>
            <w:r w:rsidRPr="009B5454">
              <w:rPr>
                <w:rFonts w:ascii="Verdana" w:hAnsi="Verdana"/>
                <w:bCs/>
                <w:sz w:val="16"/>
                <w:szCs w:val="16"/>
                <w:lang w:eastAsia="lt-LT"/>
              </w:rPr>
              <w:t>1,1</w:t>
            </w:r>
          </w:p>
        </w:tc>
        <w:tc>
          <w:tcPr>
            <w:tcW w:w="1134" w:type="dxa"/>
          </w:tcPr>
          <w:p w14:paraId="24AA2A3D" w14:textId="77777777" w:rsidR="001E1424" w:rsidRPr="009B5454" w:rsidRDefault="001E1424" w:rsidP="001E1424">
            <w:pPr>
              <w:tabs>
                <w:tab w:val="left" w:pos="4820"/>
              </w:tabs>
              <w:spacing w:before="60" w:after="60"/>
              <w:jc w:val="center"/>
              <w:rPr>
                <w:rFonts w:ascii="Verdana" w:hAnsi="Verdana"/>
                <w:i/>
                <w:sz w:val="16"/>
                <w:szCs w:val="16"/>
              </w:rPr>
            </w:pPr>
            <w:r w:rsidRPr="009B5454">
              <w:rPr>
                <w:rFonts w:ascii="Verdana" w:hAnsi="Verdana"/>
                <w:bCs/>
                <w:sz w:val="16"/>
                <w:szCs w:val="16"/>
                <w:lang w:eastAsia="lt-LT"/>
              </w:rPr>
              <w:t>1,1</w:t>
            </w:r>
          </w:p>
        </w:tc>
        <w:tc>
          <w:tcPr>
            <w:tcW w:w="1134" w:type="dxa"/>
          </w:tcPr>
          <w:p w14:paraId="2F23257A" w14:textId="77777777" w:rsidR="001E1424" w:rsidRPr="009B5454" w:rsidRDefault="001E1424" w:rsidP="001E1424">
            <w:pPr>
              <w:tabs>
                <w:tab w:val="left" w:pos="4820"/>
              </w:tabs>
              <w:spacing w:before="60" w:after="60"/>
              <w:jc w:val="center"/>
              <w:rPr>
                <w:rFonts w:ascii="Verdana" w:hAnsi="Verdana"/>
                <w:i/>
                <w:sz w:val="16"/>
                <w:szCs w:val="16"/>
              </w:rPr>
            </w:pPr>
            <w:r w:rsidRPr="009B5454">
              <w:rPr>
                <w:rFonts w:ascii="Verdana" w:hAnsi="Verdana"/>
                <w:bCs/>
                <w:sz w:val="16"/>
                <w:szCs w:val="16"/>
                <w:lang w:eastAsia="lt-LT"/>
              </w:rPr>
              <w:t>1,5</w:t>
            </w:r>
          </w:p>
        </w:tc>
      </w:tr>
      <w:tr w:rsidR="00583EB1" w:rsidRPr="00583EB1" w14:paraId="3CFA134A" w14:textId="77777777">
        <w:tc>
          <w:tcPr>
            <w:tcW w:w="2518" w:type="dxa"/>
          </w:tcPr>
          <w:p w14:paraId="21635F95" w14:textId="77777777" w:rsidR="001E1424" w:rsidRPr="00583EB1" w:rsidRDefault="001E1424" w:rsidP="001E1424">
            <w:pPr>
              <w:tabs>
                <w:tab w:val="left" w:pos="285"/>
                <w:tab w:val="left" w:pos="4820"/>
              </w:tabs>
              <w:spacing w:before="60" w:after="60"/>
              <w:jc w:val="left"/>
              <w:rPr>
                <w:rFonts w:ascii="Verdana" w:hAnsi="Verdana"/>
                <w:bCs/>
                <w:sz w:val="16"/>
                <w:szCs w:val="16"/>
              </w:rPr>
            </w:pPr>
            <w:r w:rsidRPr="00583EB1">
              <w:rPr>
                <w:rFonts w:ascii="Verdana" w:hAnsi="Verdana"/>
                <w:sz w:val="16"/>
                <w:szCs w:val="16"/>
              </w:rPr>
              <w:t>11. Pasaulio konkurencingumo reitingas (vieta)</w:t>
            </w:r>
          </w:p>
        </w:tc>
        <w:tc>
          <w:tcPr>
            <w:tcW w:w="1134" w:type="dxa"/>
          </w:tcPr>
          <w:p w14:paraId="7C5693E4" w14:textId="77777777" w:rsidR="001E1424" w:rsidRPr="00583EB1" w:rsidRDefault="001E1424" w:rsidP="001E1424">
            <w:pPr>
              <w:tabs>
                <w:tab w:val="left" w:pos="4820"/>
              </w:tabs>
              <w:spacing w:before="60" w:after="60"/>
              <w:jc w:val="center"/>
              <w:rPr>
                <w:rFonts w:ascii="Verdana" w:hAnsi="Verdana"/>
                <w:bCs/>
                <w:sz w:val="16"/>
                <w:szCs w:val="16"/>
                <w:lang w:eastAsia="lt-LT"/>
              </w:rPr>
            </w:pPr>
          </w:p>
        </w:tc>
        <w:tc>
          <w:tcPr>
            <w:tcW w:w="1021" w:type="dxa"/>
          </w:tcPr>
          <w:p w14:paraId="20749DF2" w14:textId="77777777" w:rsidR="001E1424" w:rsidRPr="00583EB1" w:rsidRDefault="001E1424" w:rsidP="001E1424">
            <w:pPr>
              <w:tabs>
                <w:tab w:val="left" w:pos="4820"/>
              </w:tabs>
              <w:spacing w:before="60" w:after="60"/>
              <w:jc w:val="center"/>
              <w:rPr>
                <w:rFonts w:ascii="Verdana" w:hAnsi="Verdana"/>
                <w:sz w:val="16"/>
                <w:szCs w:val="16"/>
              </w:rPr>
            </w:pPr>
          </w:p>
        </w:tc>
        <w:tc>
          <w:tcPr>
            <w:tcW w:w="992" w:type="dxa"/>
          </w:tcPr>
          <w:p w14:paraId="34DC1A2B" w14:textId="5198911C" w:rsidR="001E1424" w:rsidRPr="00583EB1" w:rsidRDefault="001E1424" w:rsidP="001E1424">
            <w:pPr>
              <w:tabs>
                <w:tab w:val="left" w:pos="4820"/>
              </w:tabs>
              <w:spacing w:before="60" w:after="60"/>
              <w:jc w:val="center"/>
              <w:rPr>
                <w:rFonts w:ascii="Verdana" w:hAnsi="Verdana"/>
                <w:sz w:val="16"/>
                <w:szCs w:val="16"/>
              </w:rPr>
            </w:pPr>
            <w:r w:rsidRPr="00583EB1">
              <w:rPr>
                <w:rFonts w:ascii="Verdana" w:hAnsi="Verdana"/>
                <w:sz w:val="16"/>
                <w:szCs w:val="16"/>
              </w:rPr>
              <w:t>30</w:t>
            </w:r>
          </w:p>
        </w:tc>
        <w:tc>
          <w:tcPr>
            <w:tcW w:w="993" w:type="dxa"/>
          </w:tcPr>
          <w:p w14:paraId="7AE4A182" w14:textId="5FAB869B" w:rsidR="001E1424" w:rsidRPr="00583EB1" w:rsidRDefault="00CC74D2" w:rsidP="001E1424">
            <w:pPr>
              <w:tabs>
                <w:tab w:val="left" w:pos="4820"/>
              </w:tabs>
              <w:spacing w:before="60" w:after="60"/>
              <w:jc w:val="center"/>
              <w:rPr>
                <w:rFonts w:ascii="Verdana" w:hAnsi="Verdana"/>
                <w:sz w:val="16"/>
                <w:szCs w:val="16"/>
              </w:rPr>
            </w:pPr>
            <w:r>
              <w:rPr>
                <w:rFonts w:ascii="Verdana" w:hAnsi="Verdana"/>
                <w:sz w:val="16"/>
                <w:szCs w:val="16"/>
              </w:rPr>
              <w:t>21</w:t>
            </w:r>
          </w:p>
        </w:tc>
        <w:tc>
          <w:tcPr>
            <w:tcW w:w="1134" w:type="dxa"/>
          </w:tcPr>
          <w:p w14:paraId="3014F9C7" w14:textId="2766E58A" w:rsidR="001E1424" w:rsidRPr="00583EB1" w:rsidRDefault="009B5454" w:rsidP="001E1424">
            <w:pPr>
              <w:tabs>
                <w:tab w:val="left" w:pos="4820"/>
              </w:tabs>
              <w:spacing w:before="60" w:after="60"/>
              <w:jc w:val="center"/>
              <w:rPr>
                <w:rFonts w:ascii="Verdana" w:hAnsi="Verdana"/>
                <w:sz w:val="16"/>
                <w:szCs w:val="16"/>
              </w:rPr>
            </w:pPr>
            <w:r w:rsidRPr="00583EB1">
              <w:rPr>
                <w:rFonts w:ascii="Verdana" w:hAnsi="Verdana"/>
                <w:sz w:val="16"/>
                <w:szCs w:val="16"/>
              </w:rPr>
              <w:t>29</w:t>
            </w:r>
          </w:p>
        </w:tc>
        <w:tc>
          <w:tcPr>
            <w:tcW w:w="1134" w:type="dxa"/>
          </w:tcPr>
          <w:p w14:paraId="2FBF2362" w14:textId="60EBF8BF" w:rsidR="001E1424" w:rsidRPr="00583EB1" w:rsidRDefault="005C0EC5" w:rsidP="001E1424">
            <w:pPr>
              <w:tabs>
                <w:tab w:val="left" w:pos="4820"/>
              </w:tabs>
              <w:spacing w:before="60" w:after="60"/>
              <w:jc w:val="center"/>
              <w:rPr>
                <w:rFonts w:ascii="Verdana" w:hAnsi="Verdana"/>
                <w:bCs/>
                <w:sz w:val="16"/>
                <w:szCs w:val="16"/>
                <w:lang w:eastAsia="lt-LT"/>
              </w:rPr>
            </w:pPr>
            <w:r>
              <w:rPr>
                <w:rFonts w:ascii="Verdana" w:hAnsi="Verdana"/>
                <w:bCs/>
                <w:sz w:val="16"/>
                <w:szCs w:val="16"/>
                <w:lang w:eastAsia="lt-LT"/>
              </w:rPr>
              <w:t>netaikoma</w:t>
            </w:r>
          </w:p>
        </w:tc>
        <w:tc>
          <w:tcPr>
            <w:tcW w:w="1134" w:type="dxa"/>
          </w:tcPr>
          <w:p w14:paraId="52BD2325" w14:textId="4715B38E" w:rsidR="001E1424" w:rsidRPr="00583EB1" w:rsidRDefault="005C0EC5" w:rsidP="001E1424">
            <w:pPr>
              <w:tabs>
                <w:tab w:val="left" w:pos="4820"/>
              </w:tabs>
              <w:spacing w:before="60" w:after="60"/>
              <w:jc w:val="center"/>
              <w:rPr>
                <w:rFonts w:ascii="Verdana" w:hAnsi="Verdana"/>
                <w:bCs/>
                <w:sz w:val="16"/>
                <w:szCs w:val="16"/>
                <w:lang w:eastAsia="lt-LT"/>
              </w:rPr>
            </w:pPr>
            <w:r>
              <w:rPr>
                <w:rFonts w:ascii="Verdana" w:hAnsi="Verdana"/>
                <w:bCs/>
                <w:sz w:val="16"/>
                <w:szCs w:val="16"/>
                <w:lang w:eastAsia="lt-LT"/>
              </w:rPr>
              <w:t>netaikoma</w:t>
            </w:r>
          </w:p>
        </w:tc>
      </w:tr>
    </w:tbl>
    <w:p w14:paraId="60C2D758" w14:textId="77777777" w:rsidR="00773AE3" w:rsidRDefault="00773AE3" w:rsidP="00773AE3">
      <w:pPr>
        <w:tabs>
          <w:tab w:val="left" w:pos="4820"/>
        </w:tabs>
        <w:suppressAutoHyphens/>
        <w:autoSpaceDN w:val="0"/>
        <w:textAlignment w:val="baseline"/>
        <w:rPr>
          <w:rFonts w:ascii="Verdana" w:eastAsia="Calibri" w:hAnsi="Verdana"/>
          <w:b/>
          <w:bCs/>
          <w:iCs/>
          <w:sz w:val="16"/>
          <w:szCs w:val="16"/>
        </w:rPr>
      </w:pPr>
    </w:p>
    <w:p w14:paraId="2DCC4687" w14:textId="77777777" w:rsidR="00773AE3" w:rsidRPr="00583EB1" w:rsidRDefault="00773AE3" w:rsidP="00773AE3">
      <w:pPr>
        <w:tabs>
          <w:tab w:val="left" w:pos="4820"/>
        </w:tabs>
        <w:suppressAutoHyphens/>
        <w:autoSpaceDN w:val="0"/>
        <w:textAlignment w:val="baseline"/>
        <w:rPr>
          <w:rFonts w:ascii="Verdana" w:eastAsia="Calibri" w:hAnsi="Verdana"/>
          <w:b/>
          <w:bCs/>
          <w:iCs/>
          <w:sz w:val="16"/>
          <w:szCs w:val="16"/>
        </w:rPr>
      </w:pPr>
      <w:r w:rsidRPr="00583EB1">
        <w:rPr>
          <w:rFonts w:ascii="Verdana" w:eastAsia="Calibri" w:hAnsi="Verdana"/>
          <w:b/>
          <w:bCs/>
          <w:iCs/>
          <w:sz w:val="16"/>
          <w:szCs w:val="16"/>
        </w:rPr>
        <w:t>Pastabos:</w:t>
      </w:r>
    </w:p>
    <w:p w14:paraId="5B816933" w14:textId="7152DDC7" w:rsidR="00773AE3" w:rsidRPr="002D3B68" w:rsidRDefault="004A70F3" w:rsidP="00773AE3">
      <w:pPr>
        <w:tabs>
          <w:tab w:val="left" w:pos="4820"/>
        </w:tabs>
        <w:suppressAutoHyphens/>
        <w:autoSpaceDN w:val="0"/>
        <w:textAlignment w:val="baseline"/>
        <w:rPr>
          <w:rFonts w:ascii="Verdana" w:eastAsia="Calibri" w:hAnsi="Verdana"/>
          <w:bCs/>
          <w:iCs/>
          <w:sz w:val="16"/>
          <w:szCs w:val="16"/>
        </w:rPr>
      </w:pPr>
      <w:r>
        <w:rPr>
          <w:rFonts w:ascii="Verdana" w:eastAsia="Calibri" w:hAnsi="Verdana"/>
          <w:bCs/>
          <w:iCs/>
          <w:sz w:val="16"/>
          <w:szCs w:val="16"/>
        </w:rPr>
        <w:t>1</w:t>
      </w:r>
      <w:r w:rsidR="00773AE3" w:rsidRPr="002D3B68">
        <w:rPr>
          <w:rFonts w:ascii="Verdana" w:eastAsia="Calibri" w:hAnsi="Verdana"/>
          <w:bCs/>
          <w:iCs/>
          <w:sz w:val="16"/>
          <w:szCs w:val="16"/>
        </w:rPr>
        <w:t>. Rodiklio 1.2 duomenų šaltinis</w:t>
      </w:r>
      <w:r w:rsidR="00773AE3" w:rsidRPr="002D3B68">
        <w:rPr>
          <w:rFonts w:ascii="Verdana" w:eastAsia="Calibri" w:hAnsi="Verdana"/>
          <w:sz w:val="16"/>
          <w:szCs w:val="16"/>
        </w:rPr>
        <w:t xml:space="preserve"> – </w:t>
      </w:r>
      <w:hyperlink r:id="rId14" w:history="1">
        <w:r w:rsidR="00773AE3" w:rsidRPr="002D3B68">
          <w:rPr>
            <w:rFonts w:ascii="Verdana" w:hAnsi="Verdana"/>
            <w:bCs/>
            <w:sz w:val="16"/>
            <w:szCs w:val="16"/>
          </w:rPr>
          <w:t>Pasaulinė intelektinės nuosavybės organizacija.</w:t>
        </w:r>
      </w:hyperlink>
    </w:p>
    <w:p w14:paraId="0EADA6E4" w14:textId="00FD2CA0" w:rsidR="00773AE3" w:rsidRPr="002D3B68" w:rsidRDefault="004A70F3" w:rsidP="00773AE3">
      <w:pPr>
        <w:tabs>
          <w:tab w:val="left" w:pos="4820"/>
        </w:tabs>
        <w:suppressAutoHyphens/>
        <w:autoSpaceDN w:val="0"/>
        <w:textAlignment w:val="baseline"/>
        <w:rPr>
          <w:rFonts w:ascii="Verdana" w:eastAsia="Calibri" w:hAnsi="Verdana"/>
          <w:bCs/>
          <w:iCs/>
          <w:sz w:val="16"/>
          <w:szCs w:val="16"/>
        </w:rPr>
      </w:pPr>
      <w:r>
        <w:rPr>
          <w:rFonts w:ascii="Verdana" w:eastAsia="Calibri" w:hAnsi="Verdana"/>
          <w:bCs/>
          <w:iCs/>
          <w:sz w:val="16"/>
          <w:szCs w:val="16"/>
        </w:rPr>
        <w:lastRenderedPageBreak/>
        <w:t>2</w:t>
      </w:r>
      <w:r w:rsidR="00773AE3" w:rsidRPr="002D3B68">
        <w:rPr>
          <w:rFonts w:ascii="Verdana" w:eastAsia="Calibri" w:hAnsi="Verdana"/>
          <w:bCs/>
          <w:iCs/>
          <w:sz w:val="16"/>
          <w:szCs w:val="16"/>
        </w:rPr>
        <w:t xml:space="preserve">. </w:t>
      </w:r>
      <w:r w:rsidR="00773AE3" w:rsidRPr="005C0EC5">
        <w:rPr>
          <w:rFonts w:ascii="Verdana" w:eastAsia="Calibri" w:hAnsi="Verdana"/>
          <w:bCs/>
          <w:iCs/>
          <w:sz w:val="16"/>
          <w:szCs w:val="16"/>
        </w:rPr>
        <w:t xml:space="preserve">Rodiklio 1.3 duomenų šaltinis </w:t>
      </w:r>
      <w:r w:rsidR="00773AE3" w:rsidRPr="005C0EC5">
        <w:rPr>
          <w:rFonts w:ascii="Verdana" w:eastAsia="Calibri" w:hAnsi="Verdana"/>
          <w:sz w:val="16"/>
          <w:szCs w:val="16"/>
        </w:rPr>
        <w:t xml:space="preserve">– </w:t>
      </w:r>
      <w:r w:rsidR="00773AE3" w:rsidRPr="005C0EC5">
        <w:rPr>
          <w:rFonts w:ascii="Verdana" w:hAnsi="Verdana"/>
          <w:bCs/>
          <w:sz w:val="16"/>
          <w:szCs w:val="16"/>
        </w:rPr>
        <w:t>Eurostatas</w:t>
      </w:r>
      <w:r w:rsidR="00773AE3" w:rsidRPr="005C0EC5">
        <w:rPr>
          <w:rFonts w:ascii="Verdana" w:eastAsia="Calibri" w:hAnsi="Verdana"/>
          <w:bCs/>
          <w:iCs/>
          <w:sz w:val="16"/>
          <w:szCs w:val="16"/>
        </w:rPr>
        <w:t xml:space="preserve">. </w:t>
      </w:r>
      <w:r w:rsidR="00773AE3" w:rsidRPr="005C0EC5">
        <w:rPr>
          <w:rFonts w:ascii="Verdana" w:hAnsi="Verdana"/>
          <w:sz w:val="16"/>
          <w:szCs w:val="16"/>
        </w:rPr>
        <w:t>20</w:t>
      </w:r>
      <w:r w:rsidR="005C0EC5" w:rsidRPr="005C0EC5">
        <w:rPr>
          <w:rFonts w:ascii="Verdana" w:hAnsi="Verdana"/>
          <w:sz w:val="16"/>
          <w:szCs w:val="16"/>
        </w:rPr>
        <w:t>2</w:t>
      </w:r>
      <w:r w:rsidR="002D3B68" w:rsidRPr="00613EF7">
        <w:rPr>
          <w:rFonts w:ascii="Verdana" w:hAnsi="Verdana"/>
          <w:sz w:val="16"/>
          <w:szCs w:val="16"/>
        </w:rPr>
        <w:t>5</w:t>
      </w:r>
      <w:r w:rsidR="00773AE3" w:rsidRPr="005C0EC5">
        <w:rPr>
          <w:rFonts w:ascii="Verdana" w:hAnsi="Verdana"/>
          <w:sz w:val="16"/>
          <w:szCs w:val="16"/>
        </w:rPr>
        <w:t xml:space="preserve"> m. duomenys bus 202</w:t>
      </w:r>
      <w:r w:rsidR="002D3B68" w:rsidRPr="005C0EC5">
        <w:rPr>
          <w:rFonts w:ascii="Verdana" w:hAnsi="Verdana"/>
          <w:sz w:val="16"/>
          <w:szCs w:val="16"/>
        </w:rPr>
        <w:t>7</w:t>
      </w:r>
      <w:r w:rsidR="00773AE3" w:rsidRPr="005C0EC5">
        <w:rPr>
          <w:rFonts w:ascii="Verdana" w:hAnsi="Verdana"/>
          <w:sz w:val="16"/>
          <w:szCs w:val="16"/>
        </w:rPr>
        <w:t xml:space="preserve"> m. </w:t>
      </w:r>
      <w:r w:rsidR="00086605">
        <w:rPr>
          <w:rFonts w:ascii="Verdana" w:hAnsi="Verdana"/>
          <w:sz w:val="16"/>
          <w:szCs w:val="16"/>
        </w:rPr>
        <w:t xml:space="preserve">I </w:t>
      </w:r>
      <w:proofErr w:type="spellStart"/>
      <w:r w:rsidR="00086605">
        <w:rPr>
          <w:rFonts w:ascii="Verdana" w:hAnsi="Verdana"/>
          <w:sz w:val="16"/>
          <w:szCs w:val="16"/>
        </w:rPr>
        <w:t>ketv</w:t>
      </w:r>
      <w:proofErr w:type="spellEnd"/>
      <w:r w:rsidR="00086605">
        <w:rPr>
          <w:rFonts w:ascii="Verdana" w:hAnsi="Verdana"/>
          <w:sz w:val="16"/>
          <w:szCs w:val="16"/>
        </w:rPr>
        <w:t>.,</w:t>
      </w:r>
      <w:r w:rsidR="005C0EC5" w:rsidRPr="005C0EC5">
        <w:rPr>
          <w:rFonts w:ascii="Verdana" w:hAnsi="Verdana"/>
          <w:sz w:val="16"/>
          <w:szCs w:val="16"/>
        </w:rPr>
        <w:t xml:space="preserve"> 2024 m. duomenys bus 2026 m. </w:t>
      </w:r>
      <w:r w:rsidR="00AC6E52">
        <w:rPr>
          <w:rFonts w:ascii="Verdana" w:hAnsi="Verdana"/>
          <w:sz w:val="16"/>
          <w:szCs w:val="16"/>
        </w:rPr>
        <w:t>I </w:t>
      </w:r>
      <w:proofErr w:type="spellStart"/>
      <w:r w:rsidR="00086605">
        <w:rPr>
          <w:rFonts w:ascii="Verdana" w:hAnsi="Verdana"/>
          <w:sz w:val="16"/>
          <w:szCs w:val="16"/>
        </w:rPr>
        <w:t>ketv</w:t>
      </w:r>
      <w:proofErr w:type="spellEnd"/>
      <w:r w:rsidR="00086605">
        <w:rPr>
          <w:rFonts w:ascii="Verdana" w:hAnsi="Verdana"/>
          <w:sz w:val="16"/>
          <w:szCs w:val="16"/>
        </w:rPr>
        <w:t>.</w:t>
      </w:r>
    </w:p>
    <w:p w14:paraId="36E838BE" w14:textId="64F2C431" w:rsidR="00773AE3" w:rsidRPr="0009250B" w:rsidRDefault="005E5D14" w:rsidP="00773AE3">
      <w:pPr>
        <w:tabs>
          <w:tab w:val="left" w:pos="4820"/>
        </w:tabs>
        <w:suppressAutoHyphens/>
        <w:autoSpaceDN w:val="0"/>
        <w:textAlignment w:val="baseline"/>
        <w:rPr>
          <w:rFonts w:ascii="Verdana" w:eastAsia="Calibri" w:hAnsi="Verdana"/>
          <w:bCs/>
          <w:iCs/>
          <w:sz w:val="16"/>
          <w:szCs w:val="16"/>
        </w:rPr>
      </w:pPr>
      <w:r>
        <w:rPr>
          <w:rFonts w:ascii="Verdana" w:eastAsia="Calibri" w:hAnsi="Verdana"/>
          <w:bCs/>
          <w:iCs/>
          <w:sz w:val="16"/>
          <w:szCs w:val="16"/>
        </w:rPr>
        <w:t>3</w:t>
      </w:r>
      <w:r w:rsidR="00773AE3" w:rsidRPr="0009250B">
        <w:rPr>
          <w:rFonts w:ascii="Verdana" w:eastAsia="Calibri" w:hAnsi="Verdana"/>
          <w:bCs/>
          <w:iCs/>
          <w:sz w:val="16"/>
          <w:szCs w:val="16"/>
        </w:rPr>
        <w:t xml:space="preserve">. Rodiklio 1.5 duomenų šaltinis </w:t>
      </w:r>
      <w:r w:rsidR="00773AE3" w:rsidRPr="0009250B">
        <w:rPr>
          <w:rFonts w:ascii="Verdana" w:eastAsia="Calibri" w:hAnsi="Verdana"/>
          <w:sz w:val="16"/>
          <w:szCs w:val="16"/>
        </w:rPr>
        <w:t xml:space="preserve">– </w:t>
      </w:r>
      <w:r w:rsidR="00A84827">
        <w:rPr>
          <w:rFonts w:ascii="Verdana" w:eastAsia="Calibri" w:hAnsi="Verdana"/>
          <w:sz w:val="16"/>
          <w:szCs w:val="16"/>
        </w:rPr>
        <w:t xml:space="preserve">VšĮ </w:t>
      </w:r>
      <w:r w:rsidR="00773AE3" w:rsidRPr="0009250B">
        <w:rPr>
          <w:rFonts w:ascii="Verdana" w:hAnsi="Verdana"/>
          <w:sz w:val="16"/>
          <w:szCs w:val="16"/>
        </w:rPr>
        <w:t>Inovacijų agentūra.</w:t>
      </w:r>
      <w:r w:rsidR="0009250B">
        <w:rPr>
          <w:rFonts w:ascii="Verdana" w:hAnsi="Verdana"/>
          <w:sz w:val="16"/>
          <w:szCs w:val="16"/>
        </w:rPr>
        <w:t xml:space="preserve"> </w:t>
      </w:r>
      <w:r w:rsidR="00A0581E" w:rsidRPr="00A0581E">
        <w:rPr>
          <w:rFonts w:ascii="Verdana" w:hAnsi="Verdana"/>
          <w:sz w:val="16"/>
          <w:szCs w:val="16"/>
        </w:rPr>
        <w:t xml:space="preserve">2025 m. </w:t>
      </w:r>
      <w:r w:rsidR="00933567">
        <w:rPr>
          <w:rFonts w:ascii="Verdana" w:hAnsi="Verdana"/>
          <w:sz w:val="16"/>
          <w:szCs w:val="16"/>
        </w:rPr>
        <w:t>duomenys</w:t>
      </w:r>
      <w:r w:rsidR="00A0581E" w:rsidRPr="00A0581E">
        <w:rPr>
          <w:rFonts w:ascii="Verdana" w:hAnsi="Verdana"/>
          <w:sz w:val="16"/>
          <w:szCs w:val="16"/>
        </w:rPr>
        <w:t xml:space="preserve"> bus 2026 m. gruodžio mėn.</w:t>
      </w:r>
    </w:p>
    <w:p w14:paraId="05D5A88B" w14:textId="6B3EE0BE" w:rsidR="00773AE3" w:rsidRPr="0009250B" w:rsidRDefault="005E5D14" w:rsidP="00773AE3">
      <w:pPr>
        <w:tabs>
          <w:tab w:val="left" w:pos="4820"/>
        </w:tabs>
        <w:suppressAutoHyphens/>
        <w:autoSpaceDN w:val="0"/>
        <w:textAlignment w:val="baseline"/>
        <w:rPr>
          <w:rFonts w:ascii="Verdana" w:hAnsi="Verdana"/>
          <w:sz w:val="16"/>
          <w:szCs w:val="16"/>
        </w:rPr>
      </w:pPr>
      <w:r>
        <w:rPr>
          <w:rFonts w:ascii="Verdana" w:eastAsia="Calibri" w:hAnsi="Verdana"/>
          <w:bCs/>
          <w:iCs/>
          <w:sz w:val="16"/>
          <w:szCs w:val="16"/>
        </w:rPr>
        <w:t>4</w:t>
      </w:r>
      <w:r w:rsidR="00773AE3" w:rsidRPr="0009250B">
        <w:rPr>
          <w:rFonts w:ascii="Verdana" w:eastAsia="Calibri" w:hAnsi="Verdana"/>
          <w:bCs/>
          <w:iCs/>
          <w:sz w:val="16"/>
          <w:szCs w:val="16"/>
        </w:rPr>
        <w:t xml:space="preserve">. Rodiklio 1.6 duomenų šaltinis </w:t>
      </w:r>
      <w:r w:rsidR="00773AE3" w:rsidRPr="0009250B">
        <w:rPr>
          <w:rFonts w:ascii="Verdana" w:eastAsia="Calibri" w:hAnsi="Verdana"/>
          <w:sz w:val="16"/>
          <w:szCs w:val="16"/>
        </w:rPr>
        <w:t xml:space="preserve">– </w:t>
      </w:r>
      <w:r w:rsidR="00A84827">
        <w:rPr>
          <w:rFonts w:ascii="Verdana" w:eastAsia="Calibri" w:hAnsi="Verdana"/>
          <w:sz w:val="16"/>
          <w:szCs w:val="16"/>
        </w:rPr>
        <w:t xml:space="preserve">VšĮ </w:t>
      </w:r>
      <w:r w:rsidR="005927F0" w:rsidRPr="0009250B">
        <w:rPr>
          <w:rFonts w:ascii="Verdana" w:hAnsi="Verdana"/>
          <w:sz w:val="16"/>
          <w:szCs w:val="16"/>
        </w:rPr>
        <w:t xml:space="preserve">Inovacijų agentūra. </w:t>
      </w:r>
      <w:r w:rsidR="00A0581E" w:rsidRPr="00A0581E">
        <w:rPr>
          <w:rFonts w:ascii="Verdana" w:hAnsi="Verdana"/>
          <w:sz w:val="16"/>
          <w:szCs w:val="16"/>
        </w:rPr>
        <w:t xml:space="preserve">2025 m. </w:t>
      </w:r>
      <w:r w:rsidR="00933567">
        <w:rPr>
          <w:rFonts w:ascii="Verdana" w:hAnsi="Verdana"/>
          <w:sz w:val="16"/>
          <w:szCs w:val="16"/>
        </w:rPr>
        <w:t>duomenys</w:t>
      </w:r>
      <w:r w:rsidR="00933567" w:rsidRPr="00A0581E">
        <w:rPr>
          <w:rFonts w:ascii="Verdana" w:hAnsi="Verdana"/>
          <w:sz w:val="16"/>
          <w:szCs w:val="16"/>
        </w:rPr>
        <w:t xml:space="preserve"> </w:t>
      </w:r>
      <w:r w:rsidR="00A0581E" w:rsidRPr="00A0581E">
        <w:rPr>
          <w:rFonts w:ascii="Verdana" w:hAnsi="Verdana"/>
          <w:sz w:val="16"/>
          <w:szCs w:val="16"/>
        </w:rPr>
        <w:t>bus 2026 m. gruodžio mėn.</w:t>
      </w:r>
    </w:p>
    <w:p w14:paraId="70AF95F7" w14:textId="5D11A379" w:rsidR="00773AE3" w:rsidRPr="005E5D14" w:rsidRDefault="005E5D14" w:rsidP="00773AE3">
      <w:pPr>
        <w:tabs>
          <w:tab w:val="left" w:pos="4820"/>
        </w:tabs>
        <w:suppressAutoHyphens/>
        <w:autoSpaceDN w:val="0"/>
        <w:textAlignment w:val="baseline"/>
        <w:rPr>
          <w:rFonts w:ascii="Verdana" w:hAnsi="Verdana"/>
          <w:sz w:val="16"/>
          <w:szCs w:val="16"/>
        </w:rPr>
      </w:pPr>
      <w:r w:rsidRPr="005E5D14">
        <w:rPr>
          <w:rFonts w:ascii="Verdana" w:eastAsia="Calibri" w:hAnsi="Verdana"/>
          <w:bCs/>
          <w:iCs/>
          <w:sz w:val="16"/>
          <w:szCs w:val="16"/>
        </w:rPr>
        <w:t>5</w:t>
      </w:r>
      <w:r w:rsidR="00773AE3" w:rsidRPr="005E5D14">
        <w:rPr>
          <w:rFonts w:ascii="Verdana" w:eastAsia="Calibri" w:hAnsi="Verdana"/>
          <w:bCs/>
          <w:iCs/>
          <w:sz w:val="16"/>
          <w:szCs w:val="16"/>
        </w:rPr>
        <w:t xml:space="preserve">. Rodiklio 1.7 duomenų šaltinis </w:t>
      </w:r>
      <w:r w:rsidR="00773AE3" w:rsidRPr="005E5D14">
        <w:rPr>
          <w:rFonts w:ascii="Verdana" w:eastAsia="Calibri" w:hAnsi="Verdana"/>
          <w:sz w:val="16"/>
          <w:szCs w:val="16"/>
        </w:rPr>
        <w:t xml:space="preserve">– </w:t>
      </w:r>
      <w:r w:rsidR="00A84827" w:rsidRPr="005E5D14">
        <w:rPr>
          <w:rFonts w:ascii="Verdana" w:eastAsia="Calibri" w:hAnsi="Verdana"/>
          <w:sz w:val="16"/>
          <w:szCs w:val="16"/>
        </w:rPr>
        <w:t xml:space="preserve">VšĮ </w:t>
      </w:r>
      <w:r w:rsidR="00773AE3" w:rsidRPr="005E5D14">
        <w:rPr>
          <w:rFonts w:ascii="Verdana" w:hAnsi="Verdana"/>
          <w:sz w:val="16"/>
          <w:szCs w:val="16"/>
        </w:rPr>
        <w:t xml:space="preserve">Inovacijų agentūra. </w:t>
      </w:r>
      <w:r w:rsidR="00437930" w:rsidRPr="005E5D14">
        <w:rPr>
          <w:rFonts w:ascii="Verdana" w:hAnsi="Verdana"/>
          <w:sz w:val="16"/>
          <w:szCs w:val="16"/>
        </w:rPr>
        <w:t xml:space="preserve">2025 m. </w:t>
      </w:r>
      <w:r w:rsidR="00933567">
        <w:rPr>
          <w:rFonts w:ascii="Verdana" w:hAnsi="Verdana"/>
          <w:sz w:val="16"/>
          <w:szCs w:val="16"/>
        </w:rPr>
        <w:t>duomenys</w:t>
      </w:r>
      <w:r w:rsidR="00933567" w:rsidRPr="00A0581E">
        <w:rPr>
          <w:rFonts w:ascii="Verdana" w:hAnsi="Verdana"/>
          <w:sz w:val="16"/>
          <w:szCs w:val="16"/>
        </w:rPr>
        <w:t xml:space="preserve"> </w:t>
      </w:r>
      <w:r w:rsidR="00437930" w:rsidRPr="005E5D14">
        <w:rPr>
          <w:rFonts w:ascii="Verdana" w:hAnsi="Verdana"/>
          <w:sz w:val="16"/>
          <w:szCs w:val="16"/>
        </w:rPr>
        <w:t>bus 2026 m. gruodžio mėn.</w:t>
      </w:r>
    </w:p>
    <w:p w14:paraId="1B190AC9" w14:textId="6195CC3A" w:rsidR="00773AE3" w:rsidRPr="005E5D14" w:rsidRDefault="005E5D14" w:rsidP="00773AE3">
      <w:pPr>
        <w:rPr>
          <w:rFonts w:ascii="Verdana" w:hAnsi="Verdana"/>
          <w:bCs/>
          <w:sz w:val="16"/>
          <w:szCs w:val="16"/>
          <w:lang w:eastAsia="lt-LT"/>
        </w:rPr>
      </w:pPr>
      <w:r w:rsidRPr="005E5D14">
        <w:rPr>
          <w:rFonts w:ascii="Verdana" w:eastAsia="Calibri" w:hAnsi="Verdana"/>
          <w:bCs/>
          <w:iCs/>
          <w:sz w:val="16"/>
          <w:szCs w:val="16"/>
        </w:rPr>
        <w:t>6</w:t>
      </w:r>
      <w:r w:rsidR="00773AE3" w:rsidRPr="005E5D14">
        <w:rPr>
          <w:rFonts w:ascii="Verdana" w:eastAsia="Calibri" w:hAnsi="Verdana"/>
          <w:bCs/>
          <w:iCs/>
          <w:sz w:val="16"/>
          <w:szCs w:val="16"/>
        </w:rPr>
        <w:t xml:space="preserve">. Rodiklio 1.8 duomenų šaltinis </w:t>
      </w:r>
      <w:r w:rsidR="00773AE3" w:rsidRPr="005E5D14">
        <w:rPr>
          <w:rFonts w:ascii="Verdana" w:eastAsia="Calibri" w:hAnsi="Verdana"/>
          <w:sz w:val="16"/>
          <w:szCs w:val="16"/>
        </w:rPr>
        <w:t xml:space="preserve">– </w:t>
      </w:r>
      <w:r w:rsidR="00773AE3" w:rsidRPr="005E5D14">
        <w:rPr>
          <w:rFonts w:ascii="Verdana" w:hAnsi="Verdana"/>
          <w:sz w:val="16"/>
          <w:szCs w:val="16"/>
        </w:rPr>
        <w:t xml:space="preserve">Viešųjų pirkimų tarnyba. </w:t>
      </w:r>
      <w:r w:rsidR="00773AE3" w:rsidRPr="005E5D14">
        <w:rPr>
          <w:rFonts w:ascii="Verdana" w:hAnsi="Verdana"/>
          <w:bCs/>
          <w:sz w:val="16"/>
          <w:szCs w:val="16"/>
          <w:lang w:eastAsia="lt-LT"/>
        </w:rPr>
        <w:t>Rodiklis suprantamas kaip i</w:t>
      </w:r>
      <w:r w:rsidR="00773AE3" w:rsidRPr="005E5D14">
        <w:rPr>
          <w:rFonts w:ascii="Verdana" w:hAnsi="Verdana"/>
          <w:sz w:val="16"/>
          <w:szCs w:val="16"/>
        </w:rPr>
        <w:t xml:space="preserve">novatyviesiems viešiesiems pirkimams, </w:t>
      </w:r>
      <w:proofErr w:type="spellStart"/>
      <w:r w:rsidR="00773AE3" w:rsidRPr="005E5D14">
        <w:rPr>
          <w:rFonts w:ascii="Verdana" w:hAnsi="Verdana"/>
          <w:sz w:val="16"/>
          <w:szCs w:val="16"/>
        </w:rPr>
        <w:t>ikiprekybiniams</w:t>
      </w:r>
      <w:proofErr w:type="spellEnd"/>
      <w:r w:rsidR="00773AE3" w:rsidRPr="005E5D14">
        <w:rPr>
          <w:rFonts w:ascii="Verdana" w:hAnsi="Verdana"/>
          <w:sz w:val="16"/>
          <w:szCs w:val="16"/>
        </w:rPr>
        <w:t xml:space="preserve"> pirkimams, valstybės užsakymams atlikti mokslinių tyrimų, eksperimentinės plėtros ir inovacinei veiklai vykdyti skiriamų viešojo sektoriaus investicijų dalis </w:t>
      </w:r>
      <w:r w:rsidR="00773AE3" w:rsidRPr="005E5D14">
        <w:rPr>
          <w:rFonts w:ascii="Verdana" w:hAnsi="Verdana"/>
          <w:bCs/>
          <w:sz w:val="16"/>
          <w:szCs w:val="16"/>
          <w:lang w:eastAsia="lt-LT"/>
        </w:rPr>
        <w:t>nuo visų viešųjų pirkimų vertės.</w:t>
      </w:r>
    </w:p>
    <w:p w14:paraId="2ABF83C8" w14:textId="581C92B9" w:rsidR="00773AE3" w:rsidRPr="00D04949" w:rsidRDefault="005E5D14" w:rsidP="00773AE3">
      <w:pPr>
        <w:rPr>
          <w:rFonts w:ascii="Verdana" w:hAnsi="Verdana"/>
          <w:iCs/>
          <w:sz w:val="16"/>
          <w:szCs w:val="16"/>
        </w:rPr>
      </w:pPr>
      <w:r w:rsidRPr="005E5D14">
        <w:rPr>
          <w:rFonts w:ascii="Verdana" w:eastAsia="Calibri" w:hAnsi="Verdana"/>
          <w:bCs/>
          <w:iCs/>
          <w:sz w:val="16"/>
          <w:szCs w:val="16"/>
        </w:rPr>
        <w:t>7</w:t>
      </w:r>
      <w:r w:rsidR="00773AE3" w:rsidRPr="005E5D14">
        <w:rPr>
          <w:rFonts w:ascii="Verdana" w:eastAsia="Calibri" w:hAnsi="Verdana"/>
          <w:bCs/>
          <w:iCs/>
          <w:sz w:val="16"/>
          <w:szCs w:val="16"/>
        </w:rPr>
        <w:t xml:space="preserve">. Rodiklio 1.9 duomenų šaltinis </w:t>
      </w:r>
      <w:r w:rsidR="00773AE3" w:rsidRPr="005E5D14">
        <w:rPr>
          <w:rFonts w:ascii="Verdana" w:eastAsia="Calibri" w:hAnsi="Verdana"/>
          <w:sz w:val="16"/>
          <w:szCs w:val="16"/>
        </w:rPr>
        <w:t xml:space="preserve">– </w:t>
      </w:r>
      <w:r w:rsidR="00773AE3" w:rsidRPr="005E5D14">
        <w:rPr>
          <w:rFonts w:ascii="Verdana" w:hAnsi="Verdana"/>
          <w:sz w:val="16"/>
          <w:szCs w:val="16"/>
        </w:rPr>
        <w:t xml:space="preserve">Pasaulio ekonomikos forumas. </w:t>
      </w:r>
      <w:r w:rsidR="00773AE3" w:rsidRPr="005E5D14">
        <w:rPr>
          <w:rFonts w:ascii="Verdana" w:hAnsi="Verdana"/>
          <w:iCs/>
          <w:sz w:val="16"/>
          <w:szCs w:val="16"/>
        </w:rPr>
        <w:t>Nuo 2022 m. tyrimas pervadintas į kelionių ir turizmo išsivystymo indeksą, atnaujinta jo metodika, vertinama mažiau šalių. Metodika koreguota ir 2023 m.</w:t>
      </w:r>
      <w:r w:rsidR="008531FF">
        <w:rPr>
          <w:rFonts w:ascii="Verdana" w:hAnsi="Verdana"/>
          <w:iCs/>
          <w:sz w:val="16"/>
          <w:szCs w:val="16"/>
        </w:rPr>
        <w:t>,</w:t>
      </w:r>
      <w:r w:rsidR="00773AE3" w:rsidRPr="005E5D14">
        <w:rPr>
          <w:rFonts w:ascii="Verdana" w:hAnsi="Verdana"/>
          <w:iCs/>
          <w:sz w:val="16"/>
          <w:szCs w:val="16"/>
        </w:rPr>
        <w:t xml:space="preserve"> </w:t>
      </w:r>
      <w:r w:rsidR="008531FF">
        <w:rPr>
          <w:rFonts w:ascii="Verdana" w:hAnsi="Verdana"/>
          <w:iCs/>
          <w:sz w:val="16"/>
          <w:szCs w:val="16"/>
        </w:rPr>
        <w:t>t</w:t>
      </w:r>
      <w:r w:rsidR="00773AE3" w:rsidRPr="005E5D14">
        <w:rPr>
          <w:rFonts w:ascii="Verdana" w:hAnsi="Verdana"/>
          <w:iCs/>
          <w:sz w:val="16"/>
          <w:szCs w:val="16"/>
        </w:rPr>
        <w:t xml:space="preserve">odėl Lietuvai tekusi vieta yra tiesiogiai nelygintina su ankstesnių metų rezultatu. Tyrimas atliekamas kas 2 metus. 2025 metų duomenys bus skelbiami 2026 </w:t>
      </w:r>
      <w:r w:rsidR="00773AE3" w:rsidRPr="00D04949">
        <w:rPr>
          <w:rFonts w:ascii="Verdana" w:hAnsi="Verdana"/>
          <w:iCs/>
          <w:sz w:val="16"/>
          <w:szCs w:val="16"/>
        </w:rPr>
        <w:t>m.</w:t>
      </w:r>
      <w:r w:rsidR="00BD02E6" w:rsidRPr="00D04949">
        <w:rPr>
          <w:rFonts w:ascii="Verdana" w:hAnsi="Verdana"/>
          <w:iCs/>
          <w:sz w:val="16"/>
          <w:szCs w:val="16"/>
        </w:rPr>
        <w:t xml:space="preserve"> gegužės mėn.</w:t>
      </w:r>
    </w:p>
    <w:p w14:paraId="2DAABF86" w14:textId="72270487" w:rsidR="004B3E39" w:rsidRPr="004B3E39" w:rsidRDefault="005E5D14" w:rsidP="00773AE3">
      <w:pPr>
        <w:tabs>
          <w:tab w:val="left" w:pos="4820"/>
        </w:tabs>
        <w:suppressAutoHyphens/>
        <w:autoSpaceDN w:val="0"/>
        <w:textAlignment w:val="baseline"/>
        <w:rPr>
          <w:rFonts w:ascii="Verdana" w:hAnsi="Verdana"/>
          <w:bCs/>
          <w:sz w:val="16"/>
          <w:szCs w:val="16"/>
        </w:rPr>
      </w:pPr>
      <w:r>
        <w:rPr>
          <w:rFonts w:ascii="Verdana" w:hAnsi="Verdana"/>
          <w:sz w:val="16"/>
          <w:szCs w:val="16"/>
        </w:rPr>
        <w:t>8</w:t>
      </w:r>
      <w:r w:rsidR="00773AE3" w:rsidRPr="004B3E39">
        <w:rPr>
          <w:rFonts w:ascii="Verdana" w:hAnsi="Verdana"/>
          <w:sz w:val="16"/>
          <w:szCs w:val="16"/>
        </w:rPr>
        <w:t xml:space="preserve">. </w:t>
      </w:r>
      <w:r w:rsidR="00773AE3" w:rsidRPr="004B3E39">
        <w:rPr>
          <w:rFonts w:ascii="Verdana" w:eastAsia="Calibri" w:hAnsi="Verdana"/>
          <w:bCs/>
          <w:iCs/>
          <w:sz w:val="16"/>
          <w:szCs w:val="16"/>
        </w:rPr>
        <w:t>Rodiklio</w:t>
      </w:r>
      <w:r w:rsidR="00773AE3" w:rsidRPr="004B3E39">
        <w:rPr>
          <w:rFonts w:ascii="Verdana" w:hAnsi="Verdana"/>
          <w:sz w:val="16"/>
          <w:szCs w:val="16"/>
        </w:rPr>
        <w:t xml:space="preserve">1.10 </w:t>
      </w:r>
      <w:r w:rsidR="00773AE3" w:rsidRPr="004B3E39">
        <w:rPr>
          <w:rFonts w:ascii="Verdana" w:eastAsia="Calibri" w:hAnsi="Verdana"/>
          <w:bCs/>
          <w:iCs/>
          <w:sz w:val="16"/>
          <w:szCs w:val="16"/>
        </w:rPr>
        <w:t xml:space="preserve">duomenų šaltinis </w:t>
      </w:r>
      <w:r w:rsidR="00773AE3" w:rsidRPr="004B3E39">
        <w:rPr>
          <w:rFonts w:ascii="Verdana" w:eastAsia="Calibri" w:hAnsi="Verdana"/>
          <w:sz w:val="16"/>
          <w:szCs w:val="16"/>
        </w:rPr>
        <w:t xml:space="preserve">– </w:t>
      </w:r>
      <w:r w:rsidR="00773AE3" w:rsidRPr="004B3E39">
        <w:rPr>
          <w:rFonts w:ascii="Verdana" w:hAnsi="Verdana"/>
          <w:bCs/>
          <w:sz w:val="16"/>
          <w:szCs w:val="16"/>
        </w:rPr>
        <w:t xml:space="preserve">Eurostatas. </w:t>
      </w:r>
      <w:r w:rsidR="004B3E39" w:rsidRPr="004B3E39">
        <w:rPr>
          <w:rFonts w:ascii="Verdana" w:hAnsi="Verdana"/>
          <w:bCs/>
          <w:sz w:val="16"/>
          <w:szCs w:val="16"/>
        </w:rPr>
        <w:t xml:space="preserve">2025 m. duomenys bus 2026 m. kovo - birželio mėn. </w:t>
      </w:r>
    </w:p>
    <w:p w14:paraId="0506294A" w14:textId="4C8FF85F" w:rsidR="00773AE3" w:rsidRPr="004B3E39" w:rsidRDefault="005E5D14" w:rsidP="00773AE3">
      <w:pPr>
        <w:tabs>
          <w:tab w:val="left" w:pos="4820"/>
        </w:tabs>
        <w:suppressAutoHyphens/>
        <w:autoSpaceDN w:val="0"/>
        <w:textAlignment w:val="baseline"/>
        <w:rPr>
          <w:rFonts w:ascii="Verdana" w:hAnsi="Verdana"/>
          <w:bCs/>
          <w:sz w:val="16"/>
          <w:szCs w:val="16"/>
        </w:rPr>
      </w:pPr>
      <w:r>
        <w:rPr>
          <w:rFonts w:ascii="Verdana" w:hAnsi="Verdana"/>
          <w:bCs/>
          <w:sz w:val="16"/>
          <w:szCs w:val="16"/>
        </w:rPr>
        <w:t>9</w:t>
      </w:r>
      <w:r w:rsidR="00773AE3" w:rsidRPr="004B3E39">
        <w:rPr>
          <w:rFonts w:ascii="Verdana" w:hAnsi="Verdana"/>
          <w:bCs/>
          <w:sz w:val="16"/>
          <w:szCs w:val="16"/>
        </w:rPr>
        <w:t>. Rodiklio 1.11 duomenų šaltinis – Šveicarijos tarptautinio vadybos plėtros instituto (IMD) Pasaulio konkurencingumo centras.</w:t>
      </w:r>
      <w:r w:rsidR="001D6A15">
        <w:rPr>
          <w:rFonts w:ascii="Verdana" w:hAnsi="Verdana"/>
          <w:bCs/>
          <w:sz w:val="16"/>
          <w:szCs w:val="16"/>
        </w:rPr>
        <w:t xml:space="preserve"> Rodiklis SVP planuo</w:t>
      </w:r>
      <w:r w:rsidR="00BF7E21">
        <w:rPr>
          <w:rFonts w:ascii="Verdana" w:hAnsi="Verdana"/>
          <w:bCs/>
          <w:sz w:val="16"/>
          <w:szCs w:val="16"/>
        </w:rPr>
        <w:t>j</w:t>
      </w:r>
      <w:r w:rsidR="001D6A15">
        <w:rPr>
          <w:rFonts w:ascii="Verdana" w:hAnsi="Verdana"/>
          <w:bCs/>
          <w:sz w:val="16"/>
          <w:szCs w:val="16"/>
        </w:rPr>
        <w:t>amas nuo 2024 m.</w:t>
      </w:r>
    </w:p>
    <w:p w14:paraId="1526B0DF" w14:textId="77777777" w:rsidR="00A34EC4" w:rsidRPr="004B3E39" w:rsidRDefault="00A34EC4" w:rsidP="004E2C49">
      <w:pPr>
        <w:tabs>
          <w:tab w:val="left" w:pos="4820"/>
        </w:tabs>
        <w:suppressAutoHyphens/>
        <w:autoSpaceDN w:val="0"/>
        <w:textAlignment w:val="baseline"/>
        <w:rPr>
          <w:rFonts w:ascii="Verdana" w:hAnsi="Verdana"/>
          <w:bCs/>
          <w:sz w:val="20"/>
        </w:rPr>
      </w:pPr>
    </w:p>
    <w:p w14:paraId="4D933C76" w14:textId="65765954" w:rsidR="00A5133B" w:rsidRDefault="0091674E" w:rsidP="00A5133B">
      <w:pPr>
        <w:ind w:firstLine="567"/>
        <w:rPr>
          <w:rFonts w:ascii="Verdana" w:eastAsia="Calibri" w:hAnsi="Verdana"/>
          <w:sz w:val="20"/>
        </w:rPr>
      </w:pPr>
      <w:bookmarkStart w:id="14" w:name="_Hlk188986039"/>
      <w:r w:rsidRPr="0091674E">
        <w:rPr>
          <w:rFonts w:ascii="Verdana" w:eastAsia="Calibri" w:hAnsi="Verdana"/>
          <w:sz w:val="20"/>
        </w:rPr>
        <w:t>Siekdama prisidėti prie Nacionalinio pažangos plano (toliau – NPP) strateginio tikslo „Pereiti prie mokslo žiniomis, pažangiosiomis technologijomis, inovacijomis grįsto darnaus ekonomikos vystymosi ir didinti šalies tarptautinį konkurencingumą“ įgyvendinimo ir jo poveikio rodiklių pasiekimo, Ekonomikos ir inovacijų ministerija įgyvendina aštuonis šio tikslo uždavinius: 1.4 uždavinį „Perorientuoti pramonę link klimatui neutralios ekonomikos“, 1.5 uždavinį „Skatinti pažangiųjų technologijų ir inovacijų kūrimą, diegimą ir sklaidą“, 1.6 uždavinį „Pritraukti tiesiogines užsienio ir vietines investicijas“, 1.7 uždavinį „Skatinti valstybės skaitmeninimą“, 1.8 uždavinį „Skatinti verslumą ir įmonių augimą“, 1.11 uždavinį „Skatinti prekių ir paslaugų eksportą“, 1.12 uždavinį „Didinti Lietuvos turizmo konkurencingumą“, 1.15 uždavinį „Gerinti aukštos ir vidutinės pridėtinės vertės ekonomikos sektorių žmogiškųjų išteklių poreikio tenkinimą“.</w:t>
      </w:r>
      <w:r w:rsidR="00A5133B" w:rsidRPr="00A5133B">
        <w:rPr>
          <w:rFonts w:ascii="Verdana" w:eastAsia="Calibri" w:hAnsi="Verdana"/>
          <w:sz w:val="20"/>
        </w:rPr>
        <w:t xml:space="preserve"> </w:t>
      </w:r>
      <w:r w:rsidR="00F21B60">
        <w:rPr>
          <w:rFonts w:ascii="Verdana" w:eastAsia="Calibri" w:hAnsi="Verdana"/>
          <w:sz w:val="20"/>
        </w:rPr>
        <w:t xml:space="preserve">Strateginiam tikslui ir uždaviniams įgyvendinti </w:t>
      </w:r>
      <w:r w:rsidR="00A5133B">
        <w:rPr>
          <w:rFonts w:ascii="Verdana" w:eastAsia="Calibri" w:hAnsi="Verdana"/>
          <w:sz w:val="20"/>
        </w:rPr>
        <w:t xml:space="preserve">Ekonomikos ir </w:t>
      </w:r>
      <w:r w:rsidR="00A5133B" w:rsidRPr="00E27F2C">
        <w:rPr>
          <w:rFonts w:ascii="Verdana" w:eastAsia="Calibri" w:hAnsi="Verdana"/>
          <w:sz w:val="20"/>
        </w:rPr>
        <w:t xml:space="preserve">inovacijų ministerijai buvo skirta </w:t>
      </w:r>
      <w:r w:rsidR="009713DA" w:rsidRPr="00E27F2C">
        <w:rPr>
          <w:rFonts w:ascii="Verdana" w:eastAsia="Calibri" w:hAnsi="Verdana"/>
          <w:sz w:val="20"/>
        </w:rPr>
        <w:t>862</w:t>
      </w:r>
      <w:r w:rsidR="00A20B99">
        <w:rPr>
          <w:rFonts w:ascii="Verdana" w:eastAsia="Calibri" w:hAnsi="Verdana"/>
          <w:sz w:val="20"/>
        </w:rPr>
        <w:t> </w:t>
      </w:r>
      <w:r w:rsidR="0047208C" w:rsidRPr="00E27F2C">
        <w:rPr>
          <w:rFonts w:ascii="Verdana" w:eastAsia="Calibri" w:hAnsi="Verdana"/>
          <w:sz w:val="20"/>
        </w:rPr>
        <w:t>424,1</w:t>
      </w:r>
      <w:r w:rsidR="00A5133B" w:rsidRPr="00E27F2C">
        <w:rPr>
          <w:rFonts w:ascii="Verdana" w:eastAsia="Calibri" w:hAnsi="Verdana"/>
          <w:sz w:val="20"/>
        </w:rPr>
        <w:t xml:space="preserve"> </w:t>
      </w:r>
      <w:r w:rsidR="00A5133B" w:rsidRPr="00E12BD5">
        <w:rPr>
          <w:rFonts w:ascii="Verdana" w:eastAsia="Calibri" w:hAnsi="Verdana"/>
          <w:sz w:val="20"/>
        </w:rPr>
        <w:t>tūkst. eurų asignavimų</w:t>
      </w:r>
      <w:r w:rsidR="00A5133B">
        <w:rPr>
          <w:rFonts w:ascii="Verdana" w:eastAsia="Calibri" w:hAnsi="Verdana"/>
          <w:sz w:val="20"/>
        </w:rPr>
        <w:t xml:space="preserve">. </w:t>
      </w:r>
      <w:r w:rsidR="00715B4D">
        <w:rPr>
          <w:rFonts w:ascii="Verdana" w:eastAsia="Calibri" w:hAnsi="Verdana"/>
          <w:sz w:val="20"/>
        </w:rPr>
        <w:t>Informacija apie jų panaudoj</w:t>
      </w:r>
      <w:r w:rsidR="00EA5F95">
        <w:rPr>
          <w:rFonts w:ascii="Verdana" w:eastAsia="Calibri" w:hAnsi="Verdana"/>
          <w:sz w:val="20"/>
        </w:rPr>
        <w:t>i</w:t>
      </w:r>
      <w:r w:rsidR="00715B4D">
        <w:rPr>
          <w:rFonts w:ascii="Verdana" w:eastAsia="Calibri" w:hAnsi="Verdana"/>
          <w:sz w:val="20"/>
        </w:rPr>
        <w:t>mą nurodyta 2 lentelėje.</w:t>
      </w:r>
    </w:p>
    <w:p w14:paraId="3ECF484C" w14:textId="25880E82" w:rsidR="0091674E" w:rsidRPr="000F5B51" w:rsidRDefault="00CF4700" w:rsidP="00DF0A62">
      <w:pPr>
        <w:ind w:firstLine="567"/>
        <w:rPr>
          <w:rFonts w:ascii="Verdana" w:eastAsia="Calibri" w:hAnsi="Verdana"/>
          <w:sz w:val="20"/>
        </w:rPr>
      </w:pPr>
      <w:r>
        <w:rPr>
          <w:rFonts w:ascii="Verdana" w:eastAsia="Calibri" w:hAnsi="Verdana"/>
          <w:sz w:val="20"/>
        </w:rPr>
        <w:t>2025 metais</w:t>
      </w:r>
      <w:r w:rsidRPr="00CF4700">
        <w:t xml:space="preserve"> </w:t>
      </w:r>
      <w:r w:rsidRPr="00CF4700">
        <w:rPr>
          <w:rFonts w:ascii="Verdana" w:eastAsia="Calibri" w:hAnsi="Verdana"/>
          <w:sz w:val="20"/>
        </w:rPr>
        <w:t>kryptingai</w:t>
      </w:r>
      <w:r>
        <w:rPr>
          <w:rFonts w:ascii="Verdana" w:eastAsia="Calibri" w:hAnsi="Verdana"/>
          <w:sz w:val="20"/>
        </w:rPr>
        <w:t xml:space="preserve"> dirbome </w:t>
      </w:r>
      <w:r w:rsidRPr="00CF4700">
        <w:rPr>
          <w:rFonts w:ascii="Verdana" w:eastAsia="Calibri" w:hAnsi="Verdana"/>
          <w:sz w:val="20"/>
        </w:rPr>
        <w:t>stiprin</w:t>
      </w:r>
      <w:r>
        <w:rPr>
          <w:rFonts w:ascii="Verdana" w:eastAsia="Calibri" w:hAnsi="Verdana"/>
          <w:sz w:val="20"/>
        </w:rPr>
        <w:t>dami</w:t>
      </w:r>
      <w:r w:rsidRPr="00CF4700">
        <w:rPr>
          <w:rFonts w:ascii="Verdana" w:eastAsia="Calibri" w:hAnsi="Verdana"/>
          <w:sz w:val="20"/>
        </w:rPr>
        <w:t xml:space="preserve"> inovacijų ekosistemą, skatin</w:t>
      </w:r>
      <w:r>
        <w:rPr>
          <w:rFonts w:ascii="Verdana" w:eastAsia="Calibri" w:hAnsi="Verdana"/>
          <w:sz w:val="20"/>
        </w:rPr>
        <w:t>dami</w:t>
      </w:r>
      <w:r w:rsidRPr="00CF4700">
        <w:rPr>
          <w:rFonts w:ascii="Verdana" w:eastAsia="Calibri" w:hAnsi="Verdana"/>
          <w:sz w:val="20"/>
        </w:rPr>
        <w:t xml:space="preserve"> investicijas</w:t>
      </w:r>
      <w:r>
        <w:rPr>
          <w:rFonts w:ascii="Verdana" w:eastAsia="Calibri" w:hAnsi="Verdana"/>
          <w:sz w:val="20"/>
        </w:rPr>
        <w:t>, priimdami sprendimus</w:t>
      </w:r>
      <w:r w:rsidR="00116B20">
        <w:rPr>
          <w:rFonts w:ascii="Verdana" w:eastAsia="Calibri" w:hAnsi="Verdana"/>
          <w:sz w:val="20"/>
        </w:rPr>
        <w:t>,</w:t>
      </w:r>
      <w:r>
        <w:rPr>
          <w:rFonts w:ascii="Verdana" w:eastAsia="Calibri" w:hAnsi="Verdana"/>
          <w:sz w:val="20"/>
        </w:rPr>
        <w:t xml:space="preserve"> mažinančius biurokratiją</w:t>
      </w:r>
      <w:r w:rsidR="00D16087">
        <w:rPr>
          <w:rFonts w:ascii="Verdana" w:eastAsia="Calibri" w:hAnsi="Verdana"/>
          <w:sz w:val="20"/>
        </w:rPr>
        <w:t>.</w:t>
      </w:r>
      <w:r w:rsidRPr="00CF4700">
        <w:rPr>
          <w:rFonts w:ascii="Verdana" w:eastAsia="Calibri" w:hAnsi="Verdana"/>
          <w:sz w:val="20"/>
        </w:rPr>
        <w:t xml:space="preserve"> </w:t>
      </w:r>
      <w:r w:rsidR="00431A57">
        <w:rPr>
          <w:rFonts w:ascii="Verdana" w:eastAsia="Calibri" w:hAnsi="Verdana"/>
          <w:sz w:val="20"/>
        </w:rPr>
        <w:t xml:space="preserve">Daug dėmesio </w:t>
      </w:r>
      <w:r w:rsidR="002B63A2">
        <w:rPr>
          <w:rFonts w:ascii="Verdana" w:eastAsia="Calibri" w:hAnsi="Verdana"/>
          <w:sz w:val="20"/>
        </w:rPr>
        <w:t xml:space="preserve">skyrėme </w:t>
      </w:r>
      <w:r w:rsidR="002B63A2" w:rsidRPr="002B63A2">
        <w:rPr>
          <w:rFonts w:ascii="Verdana" w:eastAsia="Calibri" w:hAnsi="Verdana"/>
          <w:sz w:val="20"/>
        </w:rPr>
        <w:t xml:space="preserve">valstybės </w:t>
      </w:r>
      <w:proofErr w:type="spellStart"/>
      <w:r w:rsidR="002B63A2" w:rsidRPr="002B63A2">
        <w:rPr>
          <w:rFonts w:ascii="Verdana" w:eastAsia="Calibri" w:hAnsi="Verdana"/>
          <w:sz w:val="20"/>
        </w:rPr>
        <w:t>skaitmenizacij</w:t>
      </w:r>
      <w:r w:rsidR="002B63A2">
        <w:rPr>
          <w:rFonts w:ascii="Verdana" w:eastAsia="Calibri" w:hAnsi="Verdana"/>
          <w:sz w:val="20"/>
        </w:rPr>
        <w:t>ai</w:t>
      </w:r>
      <w:proofErr w:type="spellEnd"/>
      <w:r w:rsidR="002B63A2" w:rsidRPr="002B63A2">
        <w:rPr>
          <w:rFonts w:ascii="Verdana" w:eastAsia="Calibri" w:hAnsi="Verdana"/>
          <w:sz w:val="20"/>
        </w:rPr>
        <w:t>, IT sektoriaus plėtr</w:t>
      </w:r>
      <w:r w:rsidR="002B63A2">
        <w:rPr>
          <w:rFonts w:ascii="Verdana" w:eastAsia="Calibri" w:hAnsi="Verdana"/>
          <w:sz w:val="20"/>
        </w:rPr>
        <w:t>ai</w:t>
      </w:r>
      <w:r w:rsidR="002B63A2" w:rsidRPr="002B63A2">
        <w:rPr>
          <w:rFonts w:ascii="Verdana" w:eastAsia="Calibri" w:hAnsi="Verdana"/>
          <w:sz w:val="20"/>
        </w:rPr>
        <w:t>, dirbtinio intelekto vystym</w:t>
      </w:r>
      <w:r w:rsidR="002B63A2">
        <w:rPr>
          <w:rFonts w:ascii="Verdana" w:eastAsia="Calibri" w:hAnsi="Verdana"/>
          <w:sz w:val="20"/>
        </w:rPr>
        <w:t xml:space="preserve">ui. </w:t>
      </w:r>
      <w:r w:rsidR="000156A8" w:rsidRPr="000156A8">
        <w:rPr>
          <w:rFonts w:ascii="Verdana" w:eastAsia="Calibri" w:hAnsi="Verdana"/>
          <w:sz w:val="20"/>
        </w:rPr>
        <w:t xml:space="preserve">Iš esmės galima teigti, kad </w:t>
      </w:r>
      <w:r w:rsidR="002C394E">
        <w:rPr>
          <w:rFonts w:ascii="Verdana" w:eastAsia="Calibri" w:hAnsi="Verdana"/>
          <w:sz w:val="20"/>
        </w:rPr>
        <w:t>kryptingai siekėme</w:t>
      </w:r>
      <w:r w:rsidR="000156A8" w:rsidRPr="000156A8">
        <w:rPr>
          <w:rFonts w:ascii="Verdana" w:eastAsia="Calibri" w:hAnsi="Verdana"/>
          <w:sz w:val="20"/>
        </w:rPr>
        <w:t xml:space="preserve"> strategini</w:t>
      </w:r>
      <w:r w:rsidR="002C394E">
        <w:rPr>
          <w:rFonts w:ascii="Verdana" w:eastAsia="Calibri" w:hAnsi="Verdana"/>
          <w:sz w:val="20"/>
        </w:rPr>
        <w:t>o</w:t>
      </w:r>
      <w:r w:rsidR="000156A8" w:rsidRPr="000156A8">
        <w:rPr>
          <w:rFonts w:ascii="Verdana" w:eastAsia="Calibri" w:hAnsi="Verdana"/>
          <w:sz w:val="20"/>
        </w:rPr>
        <w:t xml:space="preserve"> tiksl</w:t>
      </w:r>
      <w:r w:rsidR="002C394E">
        <w:rPr>
          <w:rFonts w:ascii="Verdana" w:eastAsia="Calibri" w:hAnsi="Verdana"/>
          <w:sz w:val="20"/>
        </w:rPr>
        <w:t>o</w:t>
      </w:r>
      <w:r w:rsidR="000156A8" w:rsidRPr="000156A8">
        <w:rPr>
          <w:rFonts w:ascii="Verdana" w:eastAsia="Calibri" w:hAnsi="Verdana"/>
          <w:sz w:val="20"/>
        </w:rPr>
        <w:t xml:space="preserve"> </w:t>
      </w:r>
      <w:r w:rsidR="002C394E">
        <w:rPr>
          <w:rFonts w:ascii="Verdana" w:eastAsia="Calibri" w:hAnsi="Verdana"/>
          <w:sz w:val="20"/>
        </w:rPr>
        <w:t>įgyvendin</w:t>
      </w:r>
      <w:r w:rsidR="003A6A9D">
        <w:rPr>
          <w:rFonts w:ascii="Verdana" w:eastAsia="Calibri" w:hAnsi="Verdana"/>
          <w:sz w:val="20"/>
        </w:rPr>
        <w:t xml:space="preserve">dami </w:t>
      </w:r>
      <w:r w:rsidR="00B67CB1">
        <w:rPr>
          <w:rFonts w:ascii="Verdana" w:eastAsia="Calibri" w:hAnsi="Verdana"/>
          <w:sz w:val="20"/>
        </w:rPr>
        <w:t>priemones</w:t>
      </w:r>
      <w:r w:rsidR="004E7B5F">
        <w:rPr>
          <w:rFonts w:ascii="Verdana" w:eastAsia="Calibri" w:hAnsi="Verdana"/>
          <w:sz w:val="20"/>
        </w:rPr>
        <w:t xml:space="preserve"> </w:t>
      </w:r>
      <w:r w:rsidR="005354FB">
        <w:rPr>
          <w:rFonts w:ascii="Verdana" w:eastAsia="Calibri" w:hAnsi="Verdana"/>
          <w:sz w:val="20"/>
        </w:rPr>
        <w:t xml:space="preserve">ir </w:t>
      </w:r>
      <w:r w:rsidR="004E7B5F">
        <w:rPr>
          <w:rFonts w:ascii="Verdana" w:eastAsia="Calibri" w:hAnsi="Verdana"/>
          <w:sz w:val="20"/>
        </w:rPr>
        <w:t>veiklas</w:t>
      </w:r>
      <w:r w:rsidR="00B67CB1">
        <w:rPr>
          <w:rFonts w:ascii="Verdana" w:eastAsia="Calibri" w:hAnsi="Verdana"/>
          <w:sz w:val="20"/>
        </w:rPr>
        <w:t xml:space="preserve">, </w:t>
      </w:r>
      <w:r w:rsidR="003A6A9D">
        <w:rPr>
          <w:rFonts w:ascii="Verdana" w:eastAsia="Calibri" w:hAnsi="Verdana"/>
          <w:sz w:val="20"/>
        </w:rPr>
        <w:t>kurios aprašytos</w:t>
      </w:r>
      <w:r w:rsidR="00700AD2">
        <w:rPr>
          <w:rFonts w:ascii="Verdana" w:eastAsia="Calibri" w:hAnsi="Verdana"/>
          <w:sz w:val="20"/>
        </w:rPr>
        <w:t xml:space="preserve"> II skyriuje „Programų įgyvendinimas“.</w:t>
      </w:r>
    </w:p>
    <w:bookmarkEnd w:id="14"/>
    <w:p w14:paraId="5022179E" w14:textId="77777777" w:rsidR="0068278B" w:rsidRPr="0086157C" w:rsidRDefault="0068278B" w:rsidP="002D0B92">
      <w:pPr>
        <w:tabs>
          <w:tab w:val="left" w:pos="4820"/>
        </w:tabs>
        <w:suppressAutoHyphens/>
        <w:autoSpaceDN w:val="0"/>
        <w:spacing w:line="276" w:lineRule="auto"/>
        <w:textAlignment w:val="baseline"/>
        <w:rPr>
          <w:rFonts w:ascii="Verdana" w:eastAsia="Calibri" w:hAnsi="Verdana"/>
          <w:b/>
          <w:i/>
          <w:sz w:val="18"/>
          <w:szCs w:val="22"/>
        </w:rPr>
      </w:pPr>
    </w:p>
    <w:p w14:paraId="1526B0E7" w14:textId="17B9DB63" w:rsidR="00F40E20" w:rsidRPr="0086157C" w:rsidRDefault="00F40E20" w:rsidP="002D0B92">
      <w:pPr>
        <w:tabs>
          <w:tab w:val="left" w:pos="4820"/>
        </w:tabs>
        <w:suppressAutoHyphens/>
        <w:autoSpaceDN w:val="0"/>
        <w:spacing w:line="276" w:lineRule="auto"/>
        <w:textAlignment w:val="baseline"/>
        <w:rPr>
          <w:rFonts w:ascii="Verdana" w:eastAsia="Calibri" w:hAnsi="Verdana"/>
          <w:b/>
          <w:i/>
          <w:sz w:val="18"/>
          <w:szCs w:val="22"/>
        </w:rPr>
        <w:sectPr w:rsidR="00F40E20" w:rsidRPr="0086157C" w:rsidSect="00E95E1F">
          <w:headerReference w:type="default" r:id="rId15"/>
          <w:pgSz w:w="11906" w:h="16838" w:code="9"/>
          <w:pgMar w:top="567" w:right="851" w:bottom="992" w:left="992" w:header="567" w:footer="567" w:gutter="0"/>
          <w:pgNumType w:start="1"/>
          <w:cols w:space="1296"/>
          <w:titlePg/>
        </w:sectPr>
      </w:pPr>
    </w:p>
    <w:p w14:paraId="05B71E65" w14:textId="77777777" w:rsidR="00A23CBE" w:rsidRPr="00FE07A6" w:rsidRDefault="00A23CBE" w:rsidP="00A23CBE">
      <w:pPr>
        <w:tabs>
          <w:tab w:val="left" w:pos="4820"/>
        </w:tabs>
        <w:suppressAutoHyphens/>
        <w:autoSpaceDN w:val="0"/>
        <w:jc w:val="center"/>
        <w:textAlignment w:val="baseline"/>
        <w:rPr>
          <w:rFonts w:ascii="Verdana" w:eastAsia="Calibri" w:hAnsi="Verdana"/>
          <w:b/>
          <w:bCs/>
          <w:strike/>
          <w:color w:val="3C1A56"/>
        </w:rPr>
      </w:pPr>
      <w:r w:rsidRPr="00FE07A6">
        <w:rPr>
          <w:rFonts w:ascii="Verdana" w:eastAsia="Calibri" w:hAnsi="Verdana"/>
          <w:b/>
          <w:bCs/>
          <w:color w:val="3C1A56"/>
        </w:rPr>
        <w:lastRenderedPageBreak/>
        <w:t>II SKYRIUS</w:t>
      </w:r>
    </w:p>
    <w:p w14:paraId="5D15CC17" w14:textId="77777777" w:rsidR="00A23CBE" w:rsidRDefault="00A23CBE" w:rsidP="00A23CBE">
      <w:pPr>
        <w:pStyle w:val="Heading1"/>
        <w:spacing w:before="0"/>
        <w:jc w:val="center"/>
        <w:rPr>
          <w:rFonts w:ascii="Verdana" w:eastAsia="Calibri" w:hAnsi="Verdana" w:cs="Times New Roman"/>
          <w:b/>
          <w:bCs/>
          <w:color w:val="3C1A56"/>
          <w:sz w:val="24"/>
          <w:szCs w:val="24"/>
        </w:rPr>
      </w:pPr>
      <w:bookmarkStart w:id="15" w:name="_Toc129092683"/>
      <w:bookmarkStart w:id="16" w:name="_Toc129095010"/>
      <w:bookmarkStart w:id="17" w:name="_Toc129095226"/>
      <w:bookmarkStart w:id="18" w:name="_Toc223349995"/>
      <w:r w:rsidRPr="00FE07A6">
        <w:rPr>
          <w:rFonts w:ascii="Verdana" w:eastAsia="Calibri" w:hAnsi="Verdana" w:cs="Times New Roman"/>
          <w:b/>
          <w:bCs/>
          <w:color w:val="3C1A56"/>
          <w:sz w:val="24"/>
          <w:szCs w:val="24"/>
        </w:rPr>
        <w:t>PROGRAMŲ ĮGYVENDINIMAS</w:t>
      </w:r>
      <w:bookmarkEnd w:id="15"/>
      <w:bookmarkEnd w:id="16"/>
      <w:bookmarkEnd w:id="17"/>
      <w:bookmarkEnd w:id="18"/>
    </w:p>
    <w:p w14:paraId="5A56B997" w14:textId="77777777" w:rsidR="00EA6B9C" w:rsidRPr="00EA6B9C" w:rsidRDefault="00EA6B9C" w:rsidP="00EA6B9C">
      <w:pPr>
        <w:rPr>
          <w:rFonts w:eastAsia="Calibri"/>
        </w:rPr>
      </w:pPr>
    </w:p>
    <w:p w14:paraId="1526B0EC" w14:textId="07B36B8E" w:rsidR="0068278B" w:rsidRPr="00EC76AF" w:rsidRDefault="0068278B" w:rsidP="00933193">
      <w:pPr>
        <w:tabs>
          <w:tab w:val="left" w:pos="4820"/>
        </w:tabs>
        <w:suppressAutoHyphens/>
        <w:autoSpaceDN w:val="0"/>
        <w:spacing w:line="276" w:lineRule="auto"/>
        <w:ind w:right="-172"/>
        <w:textAlignment w:val="baseline"/>
        <w:rPr>
          <w:rFonts w:ascii="Verdana" w:eastAsia="Calibri" w:hAnsi="Verdana"/>
          <w:b/>
          <w:sz w:val="20"/>
        </w:rPr>
      </w:pPr>
      <w:r w:rsidRPr="00BC5E8D">
        <w:rPr>
          <w:rFonts w:ascii="Verdana" w:eastAsia="Calibri" w:hAnsi="Verdana"/>
          <w:b/>
          <w:sz w:val="20"/>
        </w:rPr>
        <w:t>2 lentelė.</w:t>
      </w:r>
      <w:r w:rsidR="00933193" w:rsidRPr="00BC5E8D">
        <w:rPr>
          <w:rFonts w:ascii="Verdana" w:eastAsia="Calibri" w:hAnsi="Verdana"/>
          <w:b/>
          <w:sz w:val="20"/>
        </w:rPr>
        <w:t xml:space="preserve"> </w:t>
      </w:r>
      <w:r w:rsidRPr="00BC5E8D">
        <w:rPr>
          <w:rFonts w:ascii="Verdana" w:eastAsia="Calibri" w:hAnsi="Verdana"/>
          <w:sz w:val="20"/>
        </w:rPr>
        <w:t>Valstybės veiklos srityse įgyvendinamos programos, pažangos ir tęstinės veiklos uždaviniai, jų asignavimai ir kitos lėšos bei poveikio rodikliai</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94"/>
        <w:gridCol w:w="259"/>
        <w:gridCol w:w="2012"/>
        <w:gridCol w:w="1438"/>
        <w:gridCol w:w="1293"/>
        <w:gridCol w:w="1006"/>
        <w:gridCol w:w="1149"/>
        <w:gridCol w:w="919"/>
        <w:gridCol w:w="919"/>
        <w:gridCol w:w="919"/>
        <w:gridCol w:w="919"/>
        <w:gridCol w:w="919"/>
        <w:gridCol w:w="919"/>
        <w:gridCol w:w="919"/>
      </w:tblGrid>
      <w:tr w:rsidR="00BC5E8D" w:rsidRPr="00BC5E8D" w14:paraId="2EC06EA7" w14:textId="77777777" w:rsidTr="00B76327">
        <w:trPr>
          <w:trHeight w:val="255"/>
        </w:trPr>
        <w:tc>
          <w:tcPr>
            <w:tcW w:w="1553" w:type="dxa"/>
            <w:gridSpan w:val="2"/>
            <w:vMerge w:val="restart"/>
            <w:shd w:val="clear" w:color="auto" w:fill="F8F8F8"/>
            <w:vAlign w:val="center"/>
          </w:tcPr>
          <w:p w14:paraId="3DC3480A"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Valstybės veiklos srities, programos, pažangos arba tęstinės veiklos uždavinio, poveikio rodiklio kodas</w:t>
            </w:r>
          </w:p>
        </w:tc>
        <w:tc>
          <w:tcPr>
            <w:tcW w:w="2012" w:type="dxa"/>
            <w:vMerge w:val="restart"/>
            <w:shd w:val="clear" w:color="auto" w:fill="F8F8F8"/>
            <w:vAlign w:val="center"/>
          </w:tcPr>
          <w:p w14:paraId="07AF76FC"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Valstybės veiklos srities, programos, pažangos arba tęstinės veiklos uždavinio, poveikio rodiklio pavadinimas</w:t>
            </w:r>
          </w:p>
        </w:tc>
        <w:tc>
          <w:tcPr>
            <w:tcW w:w="4886" w:type="dxa"/>
            <w:gridSpan w:val="4"/>
            <w:shd w:val="clear" w:color="auto" w:fill="F8F8F8"/>
            <w:vAlign w:val="center"/>
          </w:tcPr>
          <w:p w14:paraId="717462BB"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Asignavimai ir kitos lėšos (tūkst. Eur)</w:t>
            </w:r>
          </w:p>
        </w:tc>
        <w:tc>
          <w:tcPr>
            <w:tcW w:w="6433" w:type="dxa"/>
            <w:gridSpan w:val="7"/>
            <w:shd w:val="clear" w:color="auto" w:fill="F8F8F8"/>
            <w:vAlign w:val="center"/>
          </w:tcPr>
          <w:p w14:paraId="18FCA130"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Poveikio rodiklių reikšmės</w:t>
            </w:r>
          </w:p>
        </w:tc>
      </w:tr>
      <w:tr w:rsidR="000707C2" w:rsidRPr="00BC5E8D" w14:paraId="65F280AE" w14:textId="77777777" w:rsidTr="00B76327">
        <w:trPr>
          <w:trHeight w:val="967"/>
        </w:trPr>
        <w:tc>
          <w:tcPr>
            <w:tcW w:w="1553" w:type="dxa"/>
            <w:gridSpan w:val="2"/>
            <w:vMerge/>
            <w:shd w:val="clear" w:color="auto" w:fill="F8F8F8"/>
            <w:vAlign w:val="center"/>
          </w:tcPr>
          <w:p w14:paraId="2761C9B2" w14:textId="77777777" w:rsidR="005A7034" w:rsidRPr="00BC5E8D" w:rsidRDefault="005A7034">
            <w:pPr>
              <w:tabs>
                <w:tab w:val="left" w:pos="4820"/>
              </w:tabs>
              <w:spacing w:line="240" w:lineRule="atLeast"/>
              <w:jc w:val="center"/>
              <w:rPr>
                <w:rFonts w:ascii="Verdana" w:hAnsi="Verdana"/>
                <w:b/>
                <w:sz w:val="16"/>
                <w:szCs w:val="16"/>
                <w:lang w:eastAsia="lt-LT"/>
              </w:rPr>
            </w:pPr>
          </w:p>
        </w:tc>
        <w:tc>
          <w:tcPr>
            <w:tcW w:w="2012" w:type="dxa"/>
            <w:vMerge/>
            <w:shd w:val="clear" w:color="auto" w:fill="F8F8F8"/>
            <w:vAlign w:val="center"/>
          </w:tcPr>
          <w:p w14:paraId="6D838103" w14:textId="77777777" w:rsidR="005A7034" w:rsidRPr="00BC5E8D" w:rsidRDefault="005A7034">
            <w:pPr>
              <w:tabs>
                <w:tab w:val="left" w:pos="4820"/>
              </w:tabs>
              <w:spacing w:line="240" w:lineRule="atLeast"/>
              <w:jc w:val="center"/>
              <w:rPr>
                <w:rFonts w:ascii="Verdana" w:hAnsi="Verdana"/>
                <w:b/>
                <w:sz w:val="16"/>
                <w:szCs w:val="16"/>
                <w:lang w:eastAsia="lt-LT"/>
              </w:rPr>
            </w:pPr>
          </w:p>
        </w:tc>
        <w:tc>
          <w:tcPr>
            <w:tcW w:w="1438" w:type="dxa"/>
            <w:tcBorders>
              <w:bottom w:val="single" w:sz="4" w:space="0" w:color="auto"/>
            </w:tcBorders>
            <w:shd w:val="clear" w:color="auto" w:fill="F8F8F8"/>
            <w:vAlign w:val="center"/>
          </w:tcPr>
          <w:p w14:paraId="68F937A3" w14:textId="77777777" w:rsidR="005A7034" w:rsidRPr="00BC5E8D" w:rsidRDefault="005A7034">
            <w:pPr>
              <w:tabs>
                <w:tab w:val="left" w:pos="4820"/>
              </w:tabs>
              <w:spacing w:line="240" w:lineRule="atLeast"/>
              <w:ind w:right="-108"/>
              <w:jc w:val="center"/>
              <w:rPr>
                <w:rFonts w:ascii="Verdana" w:hAnsi="Verdana"/>
                <w:b/>
                <w:sz w:val="16"/>
                <w:szCs w:val="16"/>
                <w:lang w:eastAsia="lt-LT"/>
              </w:rPr>
            </w:pPr>
            <w:r w:rsidRPr="00BC5E8D">
              <w:rPr>
                <w:rFonts w:ascii="Verdana" w:hAnsi="Verdana"/>
                <w:b/>
                <w:sz w:val="16"/>
                <w:szCs w:val="16"/>
                <w:lang w:eastAsia="lt-LT"/>
              </w:rPr>
              <w:t>Planas</w:t>
            </w:r>
          </w:p>
          <w:p w14:paraId="3BD8699E" w14:textId="77777777" w:rsidR="005A7034" w:rsidRPr="00BC5E8D" w:rsidRDefault="005A7034">
            <w:pPr>
              <w:tabs>
                <w:tab w:val="left" w:pos="4820"/>
              </w:tabs>
              <w:spacing w:line="240" w:lineRule="atLeast"/>
              <w:ind w:right="-108"/>
              <w:jc w:val="center"/>
              <w:rPr>
                <w:rFonts w:ascii="Verdana" w:hAnsi="Verdana"/>
                <w:b/>
                <w:sz w:val="16"/>
                <w:szCs w:val="16"/>
                <w:lang w:eastAsia="lt-LT"/>
              </w:rPr>
            </w:pPr>
            <w:r w:rsidRPr="00BC5E8D">
              <w:rPr>
                <w:rFonts w:ascii="Verdana" w:hAnsi="Verdana"/>
                <w:b/>
                <w:sz w:val="16"/>
                <w:szCs w:val="16"/>
                <w:lang w:eastAsia="lt-LT"/>
              </w:rPr>
              <w:t>(įskaitant patikslinimus)</w:t>
            </w:r>
          </w:p>
        </w:tc>
        <w:tc>
          <w:tcPr>
            <w:tcW w:w="1293" w:type="dxa"/>
            <w:tcBorders>
              <w:bottom w:val="single" w:sz="4" w:space="0" w:color="auto"/>
            </w:tcBorders>
            <w:shd w:val="clear" w:color="auto" w:fill="F8F8F8"/>
            <w:vAlign w:val="center"/>
          </w:tcPr>
          <w:p w14:paraId="7858A078"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Vykdymas</w:t>
            </w:r>
          </w:p>
        </w:tc>
        <w:tc>
          <w:tcPr>
            <w:tcW w:w="1006" w:type="dxa"/>
            <w:tcBorders>
              <w:bottom w:val="single" w:sz="4" w:space="0" w:color="auto"/>
            </w:tcBorders>
            <w:shd w:val="clear" w:color="auto" w:fill="F8F8F8"/>
            <w:vAlign w:val="center"/>
          </w:tcPr>
          <w:p w14:paraId="7B112622"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Plano įvykdymo proc.</w:t>
            </w:r>
          </w:p>
        </w:tc>
        <w:tc>
          <w:tcPr>
            <w:tcW w:w="1149" w:type="dxa"/>
            <w:vMerge w:val="restart"/>
            <w:shd w:val="clear" w:color="auto" w:fill="F8F8F8"/>
            <w:vAlign w:val="center"/>
          </w:tcPr>
          <w:p w14:paraId="5BF0E102"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Vykdymas</w:t>
            </w:r>
          </w:p>
          <w:p w14:paraId="42F4F0E7"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 xml:space="preserve">nuo pažangos uždavinio </w:t>
            </w:r>
            <w:proofErr w:type="spellStart"/>
            <w:r w:rsidRPr="00BC5E8D">
              <w:rPr>
                <w:rFonts w:ascii="Verdana" w:hAnsi="Verdana"/>
                <w:b/>
                <w:sz w:val="16"/>
                <w:szCs w:val="16"/>
                <w:lang w:eastAsia="lt-LT"/>
              </w:rPr>
              <w:t>įgyvendi-nimo</w:t>
            </w:r>
            <w:proofErr w:type="spellEnd"/>
            <w:r w:rsidRPr="00BC5E8D">
              <w:rPr>
                <w:rFonts w:ascii="Verdana" w:hAnsi="Verdana"/>
                <w:b/>
                <w:sz w:val="16"/>
                <w:szCs w:val="16"/>
                <w:lang w:eastAsia="lt-LT"/>
              </w:rPr>
              <w:t xml:space="preserve"> pradžios</w:t>
            </w:r>
          </w:p>
        </w:tc>
        <w:tc>
          <w:tcPr>
            <w:tcW w:w="1838" w:type="dxa"/>
            <w:gridSpan w:val="2"/>
            <w:tcBorders>
              <w:bottom w:val="single" w:sz="4" w:space="0" w:color="auto"/>
            </w:tcBorders>
            <w:shd w:val="clear" w:color="auto" w:fill="F8F8F8"/>
            <w:vAlign w:val="center"/>
          </w:tcPr>
          <w:p w14:paraId="49CAAC54" w14:textId="77777777" w:rsidR="005A7034" w:rsidRPr="00BC5E8D" w:rsidRDefault="005A7034">
            <w:pPr>
              <w:tabs>
                <w:tab w:val="left" w:pos="4820"/>
              </w:tabs>
              <w:spacing w:line="240" w:lineRule="atLeast"/>
              <w:jc w:val="center"/>
              <w:rPr>
                <w:rFonts w:ascii="Verdana" w:eastAsia="Calibri" w:hAnsi="Verdana"/>
                <w:b/>
                <w:sz w:val="16"/>
                <w:szCs w:val="16"/>
              </w:rPr>
            </w:pPr>
            <w:r w:rsidRPr="00BC5E8D">
              <w:rPr>
                <w:rFonts w:ascii="Verdana" w:eastAsia="Calibri" w:hAnsi="Verdana"/>
                <w:b/>
                <w:sz w:val="16"/>
                <w:szCs w:val="16"/>
              </w:rPr>
              <w:t xml:space="preserve">Faktinė </w:t>
            </w:r>
            <w:r w:rsidRPr="00BC5E8D">
              <w:rPr>
                <w:rFonts w:ascii="Verdana" w:hAnsi="Verdana"/>
                <w:b/>
                <w:sz w:val="16"/>
                <w:szCs w:val="16"/>
                <w:lang w:eastAsia="lt-LT"/>
              </w:rPr>
              <w:t>poveikio rodiklio reikšmė</w:t>
            </w:r>
          </w:p>
        </w:tc>
        <w:tc>
          <w:tcPr>
            <w:tcW w:w="919" w:type="dxa"/>
            <w:tcBorders>
              <w:bottom w:val="single" w:sz="4" w:space="0" w:color="auto"/>
            </w:tcBorders>
            <w:shd w:val="clear" w:color="auto" w:fill="F8F8F8"/>
            <w:vAlign w:val="center"/>
          </w:tcPr>
          <w:p w14:paraId="7F41E742"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Siektina poveikio rodiklio reikšmė</w:t>
            </w:r>
          </w:p>
        </w:tc>
        <w:tc>
          <w:tcPr>
            <w:tcW w:w="919" w:type="dxa"/>
            <w:tcBorders>
              <w:bottom w:val="single" w:sz="4" w:space="0" w:color="auto"/>
            </w:tcBorders>
            <w:shd w:val="clear" w:color="auto" w:fill="F8F8F8"/>
            <w:vAlign w:val="center"/>
          </w:tcPr>
          <w:p w14:paraId="1E51B987"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Faktinė poveikio rodiklio reikšmė</w:t>
            </w:r>
          </w:p>
        </w:tc>
        <w:tc>
          <w:tcPr>
            <w:tcW w:w="919" w:type="dxa"/>
            <w:tcBorders>
              <w:bottom w:val="single" w:sz="4" w:space="0" w:color="auto"/>
            </w:tcBorders>
            <w:shd w:val="clear" w:color="auto" w:fill="F8F8F8"/>
            <w:vAlign w:val="center"/>
          </w:tcPr>
          <w:p w14:paraId="40472EE8"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Poveikio rodiklio pasieki-</w:t>
            </w:r>
            <w:proofErr w:type="spellStart"/>
            <w:r w:rsidRPr="00BC5E8D">
              <w:rPr>
                <w:rFonts w:ascii="Verdana" w:hAnsi="Verdana"/>
                <w:b/>
                <w:sz w:val="16"/>
                <w:szCs w:val="16"/>
                <w:lang w:eastAsia="lt-LT"/>
              </w:rPr>
              <w:t>mo</w:t>
            </w:r>
            <w:proofErr w:type="spellEnd"/>
            <w:r w:rsidRPr="00BC5E8D">
              <w:rPr>
                <w:rFonts w:ascii="Verdana" w:hAnsi="Verdana"/>
                <w:b/>
                <w:sz w:val="16"/>
                <w:szCs w:val="16"/>
                <w:lang w:eastAsia="lt-LT"/>
              </w:rPr>
              <w:t xml:space="preserve"> proc.</w:t>
            </w:r>
          </w:p>
        </w:tc>
        <w:tc>
          <w:tcPr>
            <w:tcW w:w="1838" w:type="dxa"/>
            <w:gridSpan w:val="2"/>
            <w:tcBorders>
              <w:bottom w:val="single" w:sz="4" w:space="0" w:color="auto"/>
            </w:tcBorders>
            <w:shd w:val="clear" w:color="auto" w:fill="F8F8F8"/>
            <w:vAlign w:val="center"/>
          </w:tcPr>
          <w:p w14:paraId="05DF6356"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Siektina poveikio rodiklio reikšmė</w:t>
            </w:r>
          </w:p>
        </w:tc>
      </w:tr>
      <w:tr w:rsidR="000707C2" w:rsidRPr="00BC5E8D" w14:paraId="09B4F296" w14:textId="77777777" w:rsidTr="00B76327">
        <w:trPr>
          <w:trHeight w:val="427"/>
        </w:trPr>
        <w:tc>
          <w:tcPr>
            <w:tcW w:w="1553" w:type="dxa"/>
            <w:gridSpan w:val="2"/>
            <w:vMerge/>
            <w:tcBorders>
              <w:bottom w:val="single" w:sz="4" w:space="0" w:color="auto"/>
            </w:tcBorders>
            <w:shd w:val="clear" w:color="auto" w:fill="F8F8F8"/>
            <w:vAlign w:val="center"/>
          </w:tcPr>
          <w:p w14:paraId="233F7405" w14:textId="77777777" w:rsidR="00B76327" w:rsidRPr="00BC5E8D" w:rsidRDefault="00B76327" w:rsidP="00B76327">
            <w:pPr>
              <w:tabs>
                <w:tab w:val="left" w:pos="4820"/>
              </w:tabs>
              <w:spacing w:line="240" w:lineRule="atLeast"/>
              <w:jc w:val="center"/>
              <w:rPr>
                <w:rFonts w:ascii="Verdana" w:hAnsi="Verdana"/>
                <w:b/>
                <w:sz w:val="16"/>
                <w:szCs w:val="16"/>
                <w:lang w:eastAsia="lt-LT"/>
              </w:rPr>
            </w:pPr>
          </w:p>
        </w:tc>
        <w:tc>
          <w:tcPr>
            <w:tcW w:w="2012" w:type="dxa"/>
            <w:vMerge/>
            <w:tcBorders>
              <w:bottom w:val="single" w:sz="4" w:space="0" w:color="auto"/>
            </w:tcBorders>
            <w:shd w:val="clear" w:color="auto" w:fill="F8F8F8"/>
            <w:vAlign w:val="center"/>
          </w:tcPr>
          <w:p w14:paraId="5452B15E" w14:textId="77777777" w:rsidR="00B76327" w:rsidRPr="00BC5E8D" w:rsidRDefault="00B76327" w:rsidP="00B76327">
            <w:pPr>
              <w:tabs>
                <w:tab w:val="left" w:pos="4820"/>
              </w:tabs>
              <w:spacing w:line="240" w:lineRule="atLeast"/>
              <w:jc w:val="center"/>
              <w:rPr>
                <w:rFonts w:ascii="Verdana" w:hAnsi="Verdana"/>
                <w:b/>
                <w:sz w:val="16"/>
                <w:szCs w:val="16"/>
                <w:lang w:eastAsia="lt-LT"/>
              </w:rPr>
            </w:pPr>
          </w:p>
        </w:tc>
        <w:tc>
          <w:tcPr>
            <w:tcW w:w="1438" w:type="dxa"/>
            <w:tcBorders>
              <w:bottom w:val="single" w:sz="4" w:space="0" w:color="auto"/>
            </w:tcBorders>
            <w:shd w:val="clear" w:color="auto" w:fill="F8F8F8"/>
            <w:vAlign w:val="center"/>
          </w:tcPr>
          <w:p w14:paraId="036B3CEB" w14:textId="5054999D" w:rsidR="00B76327" w:rsidRPr="00BC5E8D" w:rsidRDefault="00B76327" w:rsidP="00B76327">
            <w:pPr>
              <w:tabs>
                <w:tab w:val="left" w:pos="4820"/>
              </w:tabs>
              <w:spacing w:line="240" w:lineRule="atLeast"/>
              <w:ind w:right="-108"/>
              <w:jc w:val="center"/>
              <w:rPr>
                <w:rFonts w:ascii="Verdana" w:hAnsi="Verdana"/>
                <w:b/>
                <w:sz w:val="16"/>
                <w:szCs w:val="16"/>
                <w:lang w:eastAsia="lt-LT"/>
              </w:rPr>
            </w:pPr>
            <w:r w:rsidRPr="00BC5E8D">
              <w:rPr>
                <w:rFonts w:ascii="Verdana" w:hAnsi="Verdana"/>
                <w:b/>
                <w:sz w:val="16"/>
                <w:szCs w:val="16"/>
                <w:lang w:eastAsia="lt-LT"/>
              </w:rPr>
              <w:t>202</w:t>
            </w:r>
            <w:r>
              <w:rPr>
                <w:rFonts w:ascii="Verdana" w:hAnsi="Verdana"/>
                <w:b/>
                <w:sz w:val="16"/>
                <w:szCs w:val="16"/>
                <w:lang w:val="en-US" w:eastAsia="lt-LT"/>
              </w:rPr>
              <w:t>5</w:t>
            </w:r>
            <w:r w:rsidRPr="00BC5E8D">
              <w:rPr>
                <w:rFonts w:ascii="Verdana" w:hAnsi="Verdana"/>
                <w:b/>
                <w:sz w:val="16"/>
                <w:szCs w:val="16"/>
                <w:lang w:eastAsia="lt-LT"/>
              </w:rPr>
              <w:t xml:space="preserve"> metais</w:t>
            </w:r>
          </w:p>
        </w:tc>
        <w:tc>
          <w:tcPr>
            <w:tcW w:w="1293" w:type="dxa"/>
            <w:tcBorders>
              <w:bottom w:val="single" w:sz="4" w:space="0" w:color="auto"/>
            </w:tcBorders>
            <w:shd w:val="clear" w:color="auto" w:fill="F8F8F8"/>
            <w:vAlign w:val="center"/>
          </w:tcPr>
          <w:p w14:paraId="440CA7B6" w14:textId="0CBB7BE7" w:rsidR="00B76327" w:rsidRPr="00BC5E8D" w:rsidRDefault="00B76327" w:rsidP="00B76327">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202</w:t>
            </w:r>
            <w:r>
              <w:rPr>
                <w:rFonts w:ascii="Verdana" w:hAnsi="Verdana"/>
                <w:b/>
                <w:sz w:val="16"/>
                <w:szCs w:val="16"/>
                <w:lang w:eastAsia="lt-LT"/>
              </w:rPr>
              <w:t>5</w:t>
            </w:r>
            <w:r w:rsidRPr="00BC5E8D">
              <w:rPr>
                <w:rFonts w:ascii="Verdana" w:hAnsi="Verdana"/>
                <w:b/>
                <w:sz w:val="16"/>
                <w:szCs w:val="16"/>
                <w:lang w:eastAsia="lt-LT"/>
              </w:rPr>
              <w:t xml:space="preserve"> metais</w:t>
            </w:r>
          </w:p>
        </w:tc>
        <w:tc>
          <w:tcPr>
            <w:tcW w:w="1006" w:type="dxa"/>
            <w:tcBorders>
              <w:bottom w:val="single" w:sz="4" w:space="0" w:color="auto"/>
            </w:tcBorders>
            <w:shd w:val="clear" w:color="auto" w:fill="F8F8F8"/>
            <w:vAlign w:val="center"/>
          </w:tcPr>
          <w:p w14:paraId="348ACEA1" w14:textId="3099C5C0" w:rsidR="00B76327" w:rsidRPr="00BC5E8D" w:rsidRDefault="00B76327" w:rsidP="00B76327">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202</w:t>
            </w:r>
            <w:r>
              <w:rPr>
                <w:rFonts w:ascii="Verdana" w:hAnsi="Verdana"/>
                <w:b/>
                <w:sz w:val="16"/>
                <w:szCs w:val="16"/>
                <w:lang w:eastAsia="lt-LT"/>
              </w:rPr>
              <w:t>5</w:t>
            </w:r>
          </w:p>
          <w:p w14:paraId="4C25C457" w14:textId="77777777" w:rsidR="00B76327" w:rsidRPr="00BC5E8D" w:rsidRDefault="00B76327" w:rsidP="00B76327">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metais</w:t>
            </w:r>
          </w:p>
        </w:tc>
        <w:tc>
          <w:tcPr>
            <w:tcW w:w="1149" w:type="dxa"/>
            <w:vMerge/>
            <w:tcBorders>
              <w:bottom w:val="single" w:sz="4" w:space="0" w:color="auto"/>
            </w:tcBorders>
            <w:shd w:val="clear" w:color="auto" w:fill="F8F8F8"/>
            <w:vAlign w:val="center"/>
          </w:tcPr>
          <w:p w14:paraId="5FEA0CE1" w14:textId="77777777" w:rsidR="00B76327" w:rsidRPr="00BC5E8D" w:rsidRDefault="00B76327" w:rsidP="00B76327">
            <w:pPr>
              <w:tabs>
                <w:tab w:val="left" w:pos="4820"/>
              </w:tabs>
              <w:spacing w:line="240" w:lineRule="atLeast"/>
              <w:jc w:val="center"/>
              <w:rPr>
                <w:rFonts w:ascii="Verdana" w:hAnsi="Verdana"/>
                <w:b/>
                <w:sz w:val="16"/>
                <w:szCs w:val="16"/>
                <w:lang w:eastAsia="lt-LT"/>
              </w:rPr>
            </w:pPr>
          </w:p>
        </w:tc>
        <w:tc>
          <w:tcPr>
            <w:tcW w:w="919" w:type="dxa"/>
            <w:tcBorders>
              <w:bottom w:val="single" w:sz="4" w:space="0" w:color="auto"/>
            </w:tcBorders>
            <w:shd w:val="clear" w:color="auto" w:fill="F8F8F8"/>
            <w:vAlign w:val="center"/>
          </w:tcPr>
          <w:p w14:paraId="7335CCCC" w14:textId="0EF5D6F0" w:rsidR="00B76327" w:rsidRPr="00BC5E8D" w:rsidRDefault="00B76327" w:rsidP="00B76327">
            <w:pPr>
              <w:tabs>
                <w:tab w:val="left" w:pos="4820"/>
              </w:tabs>
              <w:spacing w:line="240" w:lineRule="atLeast"/>
              <w:ind w:left="-108"/>
              <w:jc w:val="center"/>
              <w:rPr>
                <w:rFonts w:ascii="Verdana" w:eastAsia="Calibri" w:hAnsi="Verdana"/>
                <w:b/>
                <w:iCs/>
                <w:sz w:val="16"/>
                <w:szCs w:val="16"/>
              </w:rPr>
            </w:pPr>
            <w:r w:rsidRPr="00BC5E8D">
              <w:rPr>
                <w:rFonts w:ascii="Verdana" w:eastAsia="Calibri" w:hAnsi="Verdana"/>
                <w:b/>
                <w:iCs/>
                <w:sz w:val="16"/>
                <w:szCs w:val="16"/>
              </w:rPr>
              <w:t>2023 metais</w:t>
            </w:r>
          </w:p>
        </w:tc>
        <w:tc>
          <w:tcPr>
            <w:tcW w:w="919" w:type="dxa"/>
            <w:tcBorders>
              <w:bottom w:val="single" w:sz="4" w:space="0" w:color="auto"/>
            </w:tcBorders>
            <w:shd w:val="clear" w:color="auto" w:fill="F8F8F8"/>
            <w:vAlign w:val="center"/>
          </w:tcPr>
          <w:p w14:paraId="71FE943C" w14:textId="1B5B4738" w:rsidR="00B76327" w:rsidRPr="00BC5E8D" w:rsidRDefault="00B76327" w:rsidP="00B76327">
            <w:pPr>
              <w:tabs>
                <w:tab w:val="left" w:pos="4820"/>
              </w:tabs>
              <w:spacing w:line="240" w:lineRule="atLeast"/>
              <w:jc w:val="center"/>
              <w:rPr>
                <w:rFonts w:ascii="Verdana" w:eastAsia="Calibri" w:hAnsi="Verdana"/>
                <w:b/>
                <w:iCs/>
                <w:sz w:val="16"/>
                <w:szCs w:val="16"/>
              </w:rPr>
            </w:pPr>
            <w:r w:rsidRPr="00BC5E8D">
              <w:rPr>
                <w:rFonts w:ascii="Verdana" w:hAnsi="Verdana"/>
                <w:b/>
                <w:iCs/>
                <w:sz w:val="16"/>
                <w:szCs w:val="16"/>
                <w:lang w:eastAsia="lt-LT"/>
              </w:rPr>
              <w:t>2024 metais</w:t>
            </w:r>
          </w:p>
        </w:tc>
        <w:tc>
          <w:tcPr>
            <w:tcW w:w="919" w:type="dxa"/>
            <w:tcBorders>
              <w:bottom w:val="single" w:sz="4" w:space="0" w:color="auto"/>
            </w:tcBorders>
            <w:shd w:val="clear" w:color="auto" w:fill="F8F8F8"/>
            <w:vAlign w:val="center"/>
          </w:tcPr>
          <w:p w14:paraId="4E89B1D0" w14:textId="7147BB60" w:rsidR="00B76327" w:rsidRPr="00BC5E8D" w:rsidRDefault="00B76327" w:rsidP="00B76327">
            <w:pPr>
              <w:tabs>
                <w:tab w:val="left" w:pos="4820"/>
              </w:tabs>
              <w:spacing w:line="240" w:lineRule="atLeast"/>
              <w:jc w:val="center"/>
              <w:rPr>
                <w:rFonts w:ascii="Verdana" w:hAnsi="Verdana"/>
                <w:iCs/>
                <w:sz w:val="16"/>
                <w:szCs w:val="16"/>
                <w:lang w:eastAsia="lt-LT"/>
              </w:rPr>
            </w:pPr>
            <w:r w:rsidRPr="00BC5E8D">
              <w:rPr>
                <w:rFonts w:ascii="Verdana" w:hAnsi="Verdana"/>
                <w:b/>
                <w:iCs/>
                <w:sz w:val="16"/>
                <w:szCs w:val="16"/>
                <w:lang w:eastAsia="lt-LT"/>
              </w:rPr>
              <w:t>202</w:t>
            </w:r>
            <w:r>
              <w:rPr>
                <w:rFonts w:ascii="Verdana" w:hAnsi="Verdana"/>
                <w:b/>
                <w:iCs/>
                <w:sz w:val="16"/>
                <w:szCs w:val="16"/>
                <w:lang w:val="en-US" w:eastAsia="lt-LT"/>
              </w:rPr>
              <w:t>5</w:t>
            </w:r>
            <w:r w:rsidRPr="00BC5E8D">
              <w:rPr>
                <w:rFonts w:ascii="Verdana" w:hAnsi="Verdana"/>
                <w:b/>
                <w:iCs/>
                <w:sz w:val="16"/>
                <w:szCs w:val="16"/>
                <w:lang w:eastAsia="lt-LT"/>
              </w:rPr>
              <w:t xml:space="preserve"> metais</w:t>
            </w:r>
          </w:p>
        </w:tc>
        <w:tc>
          <w:tcPr>
            <w:tcW w:w="919" w:type="dxa"/>
            <w:tcBorders>
              <w:bottom w:val="single" w:sz="4" w:space="0" w:color="auto"/>
            </w:tcBorders>
            <w:shd w:val="clear" w:color="auto" w:fill="F8F8F8"/>
            <w:vAlign w:val="center"/>
          </w:tcPr>
          <w:p w14:paraId="137767AF" w14:textId="705A97E8" w:rsidR="00B76327" w:rsidRPr="00BC5E8D" w:rsidRDefault="00B76327" w:rsidP="00B76327">
            <w:pPr>
              <w:tabs>
                <w:tab w:val="left" w:pos="4820"/>
              </w:tabs>
              <w:spacing w:line="240" w:lineRule="atLeast"/>
              <w:jc w:val="center"/>
              <w:rPr>
                <w:rFonts w:ascii="Verdana" w:hAnsi="Verdana"/>
                <w:iCs/>
                <w:sz w:val="16"/>
                <w:szCs w:val="16"/>
                <w:lang w:eastAsia="lt-LT"/>
              </w:rPr>
            </w:pPr>
            <w:r w:rsidRPr="00BC5E8D">
              <w:rPr>
                <w:rFonts w:ascii="Verdana" w:hAnsi="Verdana"/>
                <w:b/>
                <w:iCs/>
                <w:sz w:val="16"/>
                <w:szCs w:val="16"/>
                <w:lang w:eastAsia="lt-LT"/>
              </w:rPr>
              <w:t>202</w:t>
            </w:r>
            <w:r>
              <w:rPr>
                <w:rFonts w:ascii="Verdana" w:hAnsi="Verdana"/>
                <w:b/>
                <w:iCs/>
                <w:sz w:val="16"/>
                <w:szCs w:val="16"/>
                <w:lang w:eastAsia="lt-LT"/>
              </w:rPr>
              <w:t>5</w:t>
            </w:r>
            <w:r w:rsidRPr="00BC5E8D">
              <w:rPr>
                <w:rFonts w:ascii="Verdana" w:hAnsi="Verdana"/>
                <w:b/>
                <w:iCs/>
                <w:sz w:val="16"/>
                <w:szCs w:val="16"/>
                <w:lang w:eastAsia="lt-LT"/>
              </w:rPr>
              <w:t xml:space="preserve"> metais</w:t>
            </w:r>
          </w:p>
        </w:tc>
        <w:tc>
          <w:tcPr>
            <w:tcW w:w="919" w:type="dxa"/>
            <w:tcBorders>
              <w:bottom w:val="single" w:sz="4" w:space="0" w:color="auto"/>
            </w:tcBorders>
            <w:shd w:val="clear" w:color="auto" w:fill="F8F8F8"/>
            <w:vAlign w:val="center"/>
          </w:tcPr>
          <w:p w14:paraId="66D1665C" w14:textId="51D464E6" w:rsidR="00B76327" w:rsidRPr="00BC5E8D" w:rsidRDefault="00B76327" w:rsidP="00B76327">
            <w:pPr>
              <w:tabs>
                <w:tab w:val="left" w:pos="4820"/>
              </w:tabs>
              <w:spacing w:line="240" w:lineRule="atLeast"/>
              <w:jc w:val="center"/>
              <w:rPr>
                <w:rFonts w:ascii="Verdana" w:hAnsi="Verdana"/>
                <w:iCs/>
                <w:sz w:val="16"/>
                <w:szCs w:val="16"/>
                <w:lang w:eastAsia="lt-LT"/>
              </w:rPr>
            </w:pPr>
            <w:r w:rsidRPr="00BC5E8D">
              <w:rPr>
                <w:rFonts w:ascii="Verdana" w:hAnsi="Verdana"/>
                <w:b/>
                <w:iCs/>
                <w:sz w:val="16"/>
                <w:szCs w:val="16"/>
                <w:lang w:eastAsia="lt-LT"/>
              </w:rPr>
              <w:t>202</w:t>
            </w:r>
            <w:r>
              <w:rPr>
                <w:rFonts w:ascii="Verdana" w:hAnsi="Verdana"/>
                <w:b/>
                <w:iCs/>
                <w:sz w:val="16"/>
                <w:szCs w:val="16"/>
                <w:lang w:eastAsia="lt-LT"/>
              </w:rPr>
              <w:t>5</w:t>
            </w:r>
            <w:r w:rsidRPr="00BC5E8D">
              <w:rPr>
                <w:rFonts w:ascii="Verdana" w:hAnsi="Verdana"/>
                <w:b/>
                <w:iCs/>
                <w:sz w:val="16"/>
                <w:szCs w:val="16"/>
                <w:lang w:eastAsia="lt-LT"/>
              </w:rPr>
              <w:t xml:space="preserve"> metais</w:t>
            </w:r>
          </w:p>
        </w:tc>
        <w:tc>
          <w:tcPr>
            <w:tcW w:w="919" w:type="dxa"/>
            <w:tcBorders>
              <w:bottom w:val="single" w:sz="4" w:space="0" w:color="auto"/>
            </w:tcBorders>
            <w:shd w:val="clear" w:color="auto" w:fill="F8F8F8"/>
            <w:vAlign w:val="center"/>
          </w:tcPr>
          <w:p w14:paraId="0A50C3B2" w14:textId="77777777" w:rsidR="00B76327" w:rsidRPr="00BC5E8D" w:rsidRDefault="00B76327" w:rsidP="00B76327">
            <w:pPr>
              <w:tabs>
                <w:tab w:val="left" w:pos="4820"/>
              </w:tabs>
              <w:spacing w:line="240" w:lineRule="atLeast"/>
              <w:ind w:left="-108" w:right="-108"/>
              <w:jc w:val="center"/>
              <w:rPr>
                <w:rFonts w:ascii="Verdana" w:hAnsi="Verdana"/>
                <w:b/>
                <w:iCs/>
                <w:sz w:val="16"/>
                <w:szCs w:val="16"/>
                <w:lang w:eastAsia="lt-LT"/>
              </w:rPr>
            </w:pPr>
            <w:r w:rsidRPr="00BC5E8D">
              <w:rPr>
                <w:rFonts w:ascii="Verdana" w:hAnsi="Verdana"/>
                <w:b/>
                <w:iCs/>
                <w:sz w:val="16"/>
                <w:szCs w:val="16"/>
                <w:lang w:eastAsia="lt-LT"/>
              </w:rPr>
              <w:t>2025 m.</w:t>
            </w:r>
          </w:p>
        </w:tc>
        <w:tc>
          <w:tcPr>
            <w:tcW w:w="919" w:type="dxa"/>
            <w:tcBorders>
              <w:bottom w:val="single" w:sz="4" w:space="0" w:color="auto"/>
            </w:tcBorders>
            <w:shd w:val="clear" w:color="auto" w:fill="F8F8F8"/>
            <w:vAlign w:val="center"/>
          </w:tcPr>
          <w:p w14:paraId="57704932" w14:textId="77777777" w:rsidR="00B76327" w:rsidRPr="00BC5E8D" w:rsidRDefault="00B76327" w:rsidP="00B76327">
            <w:pPr>
              <w:tabs>
                <w:tab w:val="left" w:pos="4820"/>
              </w:tabs>
              <w:spacing w:line="240" w:lineRule="atLeast"/>
              <w:ind w:left="-108" w:right="-108"/>
              <w:jc w:val="center"/>
              <w:rPr>
                <w:rFonts w:ascii="Verdana" w:hAnsi="Verdana"/>
                <w:b/>
                <w:iCs/>
                <w:sz w:val="16"/>
                <w:szCs w:val="16"/>
                <w:lang w:eastAsia="lt-LT"/>
              </w:rPr>
            </w:pPr>
            <w:r w:rsidRPr="00BC5E8D">
              <w:rPr>
                <w:rFonts w:ascii="Verdana" w:hAnsi="Verdana"/>
                <w:b/>
                <w:iCs/>
                <w:sz w:val="16"/>
                <w:szCs w:val="16"/>
                <w:lang w:eastAsia="lt-LT"/>
              </w:rPr>
              <w:t>2030 m.</w:t>
            </w:r>
          </w:p>
        </w:tc>
      </w:tr>
      <w:tr w:rsidR="000707C2" w:rsidRPr="00BC5E8D" w14:paraId="029AFF69" w14:textId="77777777" w:rsidTr="00B76327">
        <w:trPr>
          <w:trHeight w:val="144"/>
        </w:trPr>
        <w:tc>
          <w:tcPr>
            <w:tcW w:w="1553" w:type="dxa"/>
            <w:gridSpan w:val="2"/>
            <w:shd w:val="clear" w:color="auto" w:fill="F8F8F8"/>
            <w:vAlign w:val="center"/>
          </w:tcPr>
          <w:p w14:paraId="7DCB1BC9"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1</w:t>
            </w:r>
          </w:p>
        </w:tc>
        <w:tc>
          <w:tcPr>
            <w:tcW w:w="2012" w:type="dxa"/>
            <w:shd w:val="clear" w:color="auto" w:fill="F8F8F8"/>
            <w:vAlign w:val="center"/>
          </w:tcPr>
          <w:p w14:paraId="73F5F02B"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2</w:t>
            </w:r>
          </w:p>
        </w:tc>
        <w:tc>
          <w:tcPr>
            <w:tcW w:w="1438" w:type="dxa"/>
            <w:tcBorders>
              <w:bottom w:val="single" w:sz="4" w:space="0" w:color="auto"/>
            </w:tcBorders>
            <w:shd w:val="clear" w:color="auto" w:fill="F8F8F8"/>
            <w:vAlign w:val="center"/>
          </w:tcPr>
          <w:p w14:paraId="3D0B8F18"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3</w:t>
            </w:r>
          </w:p>
        </w:tc>
        <w:tc>
          <w:tcPr>
            <w:tcW w:w="1293" w:type="dxa"/>
            <w:tcBorders>
              <w:bottom w:val="single" w:sz="4" w:space="0" w:color="auto"/>
            </w:tcBorders>
            <w:shd w:val="clear" w:color="auto" w:fill="F8F8F8"/>
            <w:vAlign w:val="center"/>
          </w:tcPr>
          <w:p w14:paraId="7F7D4DBA"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4</w:t>
            </w:r>
          </w:p>
        </w:tc>
        <w:tc>
          <w:tcPr>
            <w:tcW w:w="1006" w:type="dxa"/>
            <w:tcBorders>
              <w:bottom w:val="single" w:sz="4" w:space="0" w:color="auto"/>
            </w:tcBorders>
            <w:shd w:val="clear" w:color="auto" w:fill="F8F8F8"/>
            <w:vAlign w:val="center"/>
          </w:tcPr>
          <w:p w14:paraId="051BD9C0"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5</w:t>
            </w:r>
          </w:p>
        </w:tc>
        <w:tc>
          <w:tcPr>
            <w:tcW w:w="1149" w:type="dxa"/>
            <w:tcBorders>
              <w:bottom w:val="single" w:sz="4" w:space="0" w:color="auto"/>
            </w:tcBorders>
            <w:shd w:val="clear" w:color="auto" w:fill="F8F8F8"/>
            <w:vAlign w:val="center"/>
          </w:tcPr>
          <w:p w14:paraId="187D53EC"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6</w:t>
            </w:r>
          </w:p>
        </w:tc>
        <w:tc>
          <w:tcPr>
            <w:tcW w:w="919" w:type="dxa"/>
            <w:shd w:val="clear" w:color="auto" w:fill="F8F8F8"/>
            <w:vAlign w:val="center"/>
          </w:tcPr>
          <w:p w14:paraId="1B094EEA"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7</w:t>
            </w:r>
          </w:p>
        </w:tc>
        <w:tc>
          <w:tcPr>
            <w:tcW w:w="919" w:type="dxa"/>
            <w:shd w:val="clear" w:color="auto" w:fill="F8F8F8"/>
            <w:vAlign w:val="center"/>
          </w:tcPr>
          <w:p w14:paraId="4F253A1A"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8</w:t>
            </w:r>
          </w:p>
        </w:tc>
        <w:tc>
          <w:tcPr>
            <w:tcW w:w="919" w:type="dxa"/>
            <w:shd w:val="clear" w:color="auto" w:fill="F8F8F8"/>
            <w:vAlign w:val="center"/>
          </w:tcPr>
          <w:p w14:paraId="6232E224"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9</w:t>
            </w:r>
          </w:p>
        </w:tc>
        <w:tc>
          <w:tcPr>
            <w:tcW w:w="919" w:type="dxa"/>
            <w:shd w:val="clear" w:color="auto" w:fill="F8F8F8"/>
            <w:vAlign w:val="center"/>
          </w:tcPr>
          <w:p w14:paraId="551A7218"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10</w:t>
            </w:r>
          </w:p>
        </w:tc>
        <w:tc>
          <w:tcPr>
            <w:tcW w:w="919" w:type="dxa"/>
            <w:shd w:val="clear" w:color="auto" w:fill="F8F8F8"/>
            <w:vAlign w:val="center"/>
          </w:tcPr>
          <w:p w14:paraId="7297D596"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11</w:t>
            </w:r>
          </w:p>
        </w:tc>
        <w:tc>
          <w:tcPr>
            <w:tcW w:w="919" w:type="dxa"/>
            <w:shd w:val="clear" w:color="auto" w:fill="F8F8F8"/>
            <w:vAlign w:val="center"/>
          </w:tcPr>
          <w:p w14:paraId="45E9D7A6"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12</w:t>
            </w:r>
          </w:p>
        </w:tc>
        <w:tc>
          <w:tcPr>
            <w:tcW w:w="919" w:type="dxa"/>
            <w:shd w:val="clear" w:color="auto" w:fill="F8F8F8"/>
            <w:vAlign w:val="center"/>
          </w:tcPr>
          <w:p w14:paraId="3702D465" w14:textId="77777777" w:rsidR="005A7034" w:rsidRPr="00BC5E8D" w:rsidRDefault="005A7034">
            <w:pPr>
              <w:tabs>
                <w:tab w:val="left" w:pos="4820"/>
              </w:tabs>
              <w:spacing w:line="240" w:lineRule="atLeast"/>
              <w:jc w:val="center"/>
              <w:rPr>
                <w:rFonts w:ascii="Verdana" w:hAnsi="Verdana"/>
                <w:b/>
                <w:sz w:val="16"/>
                <w:szCs w:val="16"/>
                <w:lang w:eastAsia="lt-LT"/>
              </w:rPr>
            </w:pPr>
            <w:r w:rsidRPr="00BC5E8D">
              <w:rPr>
                <w:rFonts w:ascii="Verdana" w:hAnsi="Verdana"/>
                <w:b/>
                <w:sz w:val="16"/>
                <w:szCs w:val="16"/>
                <w:lang w:eastAsia="lt-LT"/>
              </w:rPr>
              <w:t>13</w:t>
            </w:r>
          </w:p>
        </w:tc>
      </w:tr>
      <w:tr w:rsidR="00AE7431" w:rsidRPr="001C68B4" w14:paraId="24921EF7" w14:textId="77777777" w:rsidTr="00B76327">
        <w:trPr>
          <w:trHeight w:val="375"/>
        </w:trPr>
        <w:tc>
          <w:tcPr>
            <w:tcW w:w="1553" w:type="dxa"/>
            <w:gridSpan w:val="2"/>
            <w:vAlign w:val="center"/>
          </w:tcPr>
          <w:p w14:paraId="0F451505" w14:textId="77777777" w:rsidR="005A7034" w:rsidRPr="00BC5E8D" w:rsidRDefault="005A7034">
            <w:pPr>
              <w:tabs>
                <w:tab w:val="left" w:pos="4820"/>
              </w:tabs>
              <w:spacing w:line="240" w:lineRule="atLeast"/>
              <w:rPr>
                <w:rFonts w:ascii="Verdana" w:hAnsi="Verdana"/>
                <w:sz w:val="16"/>
                <w:szCs w:val="16"/>
                <w:lang w:eastAsia="lt-LT"/>
              </w:rPr>
            </w:pPr>
            <w:r w:rsidRPr="00BC5E8D">
              <w:rPr>
                <w:rFonts w:ascii="Verdana" w:hAnsi="Verdana"/>
                <w:b/>
                <w:bCs/>
                <w:sz w:val="16"/>
                <w:szCs w:val="16"/>
                <w:lang w:eastAsia="lt-LT"/>
              </w:rPr>
              <w:t>05</w:t>
            </w:r>
          </w:p>
        </w:tc>
        <w:tc>
          <w:tcPr>
            <w:tcW w:w="2012" w:type="dxa"/>
            <w:noWrap/>
            <w:vAlign w:val="center"/>
          </w:tcPr>
          <w:p w14:paraId="68442B4C" w14:textId="7897DDC3" w:rsidR="005A7034" w:rsidRPr="00BC5E8D" w:rsidRDefault="005A7034">
            <w:pPr>
              <w:tabs>
                <w:tab w:val="left" w:pos="4820"/>
              </w:tabs>
              <w:spacing w:line="240" w:lineRule="atLeast"/>
              <w:jc w:val="left"/>
              <w:rPr>
                <w:rFonts w:ascii="Verdana" w:hAnsi="Verdana"/>
                <w:b/>
                <w:bCs/>
                <w:sz w:val="16"/>
                <w:szCs w:val="16"/>
                <w:lang w:eastAsia="lt-LT"/>
              </w:rPr>
            </w:pPr>
            <w:r w:rsidRPr="00BC5E8D">
              <w:rPr>
                <w:rFonts w:ascii="Verdana" w:hAnsi="Verdana"/>
                <w:b/>
                <w:bCs/>
                <w:sz w:val="16"/>
                <w:szCs w:val="16"/>
                <w:lang w:eastAsia="lt-LT"/>
              </w:rPr>
              <w:t>VALSTYBĖS VEIKLOS SRITIS EKONOMIKOS KONKURENCIN-GUMAS IR VALSTYBĖS INFORMACINIAI IŠTEKLIAI</w:t>
            </w:r>
          </w:p>
        </w:tc>
        <w:tc>
          <w:tcPr>
            <w:tcW w:w="1438" w:type="dxa"/>
            <w:vAlign w:val="center"/>
          </w:tcPr>
          <w:p w14:paraId="1A3DE238" w14:textId="629AEDAF" w:rsidR="005A7034" w:rsidRPr="00BC5E8D" w:rsidRDefault="008163D5">
            <w:pPr>
              <w:tabs>
                <w:tab w:val="left" w:pos="4820"/>
              </w:tabs>
              <w:jc w:val="center"/>
              <w:rPr>
                <w:rFonts w:ascii="Verdana" w:hAnsi="Verdana"/>
                <w:sz w:val="16"/>
                <w:szCs w:val="16"/>
                <w:lang w:eastAsia="lt-LT"/>
              </w:rPr>
            </w:pPr>
            <w:r w:rsidRPr="008163D5">
              <w:rPr>
                <w:rFonts w:ascii="Verdana" w:hAnsi="Verdana"/>
                <w:sz w:val="16"/>
                <w:szCs w:val="16"/>
                <w:lang w:eastAsia="lt-LT"/>
              </w:rPr>
              <w:t>862424,1</w:t>
            </w:r>
          </w:p>
        </w:tc>
        <w:tc>
          <w:tcPr>
            <w:tcW w:w="1293" w:type="dxa"/>
            <w:noWrap/>
            <w:vAlign w:val="center"/>
          </w:tcPr>
          <w:p w14:paraId="531C4F7E" w14:textId="3C380D41" w:rsidR="005A7034" w:rsidRPr="00BC5E8D" w:rsidRDefault="00F20541">
            <w:pPr>
              <w:tabs>
                <w:tab w:val="left" w:pos="4820"/>
              </w:tabs>
              <w:spacing w:line="240" w:lineRule="atLeast"/>
              <w:ind w:right="-135" w:hanging="105"/>
              <w:jc w:val="center"/>
              <w:rPr>
                <w:rFonts w:ascii="Verdana" w:hAnsi="Verdana"/>
                <w:sz w:val="16"/>
                <w:szCs w:val="16"/>
                <w:lang w:eastAsia="lt-LT"/>
              </w:rPr>
            </w:pPr>
            <w:r>
              <w:rPr>
                <w:rFonts w:ascii="Verdana" w:hAnsi="Verdana"/>
                <w:sz w:val="16"/>
                <w:szCs w:val="16"/>
                <w:lang w:eastAsia="lt-LT"/>
              </w:rPr>
              <w:t>722</w:t>
            </w:r>
            <w:r w:rsidR="00E9596D">
              <w:rPr>
                <w:rFonts w:ascii="Verdana" w:hAnsi="Verdana"/>
                <w:sz w:val="16"/>
                <w:szCs w:val="16"/>
                <w:lang w:eastAsia="lt-LT"/>
              </w:rPr>
              <w:t>369,5</w:t>
            </w:r>
          </w:p>
        </w:tc>
        <w:tc>
          <w:tcPr>
            <w:tcW w:w="1006" w:type="dxa"/>
            <w:vAlign w:val="center"/>
          </w:tcPr>
          <w:p w14:paraId="002263C1" w14:textId="24A5ADE7" w:rsidR="005A7034" w:rsidRPr="00BC5E8D" w:rsidRDefault="00A004E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83,8</w:t>
            </w:r>
          </w:p>
        </w:tc>
        <w:tc>
          <w:tcPr>
            <w:tcW w:w="1149" w:type="dxa"/>
            <w:shd w:val="clear" w:color="auto" w:fill="BFBFBF" w:themeFill="background1" w:themeFillShade="BF"/>
            <w:noWrap/>
            <w:vAlign w:val="center"/>
          </w:tcPr>
          <w:p w14:paraId="42598176" w14:textId="77777777" w:rsidR="005A7034" w:rsidRPr="00BC5E8D" w:rsidRDefault="005A7034">
            <w:pPr>
              <w:tabs>
                <w:tab w:val="left" w:pos="4820"/>
              </w:tabs>
              <w:spacing w:line="240" w:lineRule="atLeast"/>
              <w:jc w:val="center"/>
              <w:rPr>
                <w:rFonts w:ascii="Verdana" w:hAnsi="Verdana"/>
                <w:sz w:val="16"/>
                <w:szCs w:val="16"/>
                <w:highlight w:val="lightGray"/>
                <w:lang w:eastAsia="lt-LT"/>
              </w:rPr>
            </w:pPr>
          </w:p>
        </w:tc>
        <w:tc>
          <w:tcPr>
            <w:tcW w:w="919" w:type="dxa"/>
            <w:shd w:val="clear" w:color="auto" w:fill="BFBFBF" w:themeFill="background1" w:themeFillShade="BF"/>
            <w:vAlign w:val="center"/>
          </w:tcPr>
          <w:p w14:paraId="7EC854FF"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671ADA6"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321FB29D"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5140DCD"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D622000"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872987C"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F50A9E3" w14:textId="77777777" w:rsidR="005A7034" w:rsidRPr="00BC5E8D" w:rsidRDefault="005A7034">
            <w:pPr>
              <w:tabs>
                <w:tab w:val="left" w:pos="4820"/>
              </w:tabs>
              <w:spacing w:line="240" w:lineRule="atLeast"/>
              <w:jc w:val="center"/>
              <w:rPr>
                <w:rFonts w:ascii="Verdana" w:hAnsi="Verdana"/>
                <w:sz w:val="16"/>
                <w:szCs w:val="16"/>
                <w:lang w:eastAsia="lt-LT"/>
              </w:rPr>
            </w:pPr>
          </w:p>
        </w:tc>
      </w:tr>
      <w:tr w:rsidR="00AE7431" w:rsidRPr="001C68B4" w14:paraId="3CBCF83A" w14:textId="77777777" w:rsidTr="00B76327">
        <w:trPr>
          <w:trHeight w:val="375"/>
        </w:trPr>
        <w:tc>
          <w:tcPr>
            <w:tcW w:w="1553" w:type="dxa"/>
            <w:gridSpan w:val="2"/>
            <w:vAlign w:val="center"/>
          </w:tcPr>
          <w:p w14:paraId="14BAB7BC" w14:textId="77777777" w:rsidR="005A7034" w:rsidRPr="00BC5E8D" w:rsidRDefault="005A7034">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t>05-001</w:t>
            </w:r>
          </w:p>
        </w:tc>
        <w:tc>
          <w:tcPr>
            <w:tcW w:w="2012" w:type="dxa"/>
            <w:noWrap/>
            <w:vAlign w:val="center"/>
          </w:tcPr>
          <w:p w14:paraId="5A275E25" w14:textId="77777777" w:rsidR="005A7034" w:rsidRPr="00BC5E8D" w:rsidRDefault="005A7034">
            <w:pPr>
              <w:tabs>
                <w:tab w:val="left" w:pos="4820"/>
              </w:tabs>
              <w:spacing w:line="240" w:lineRule="atLeast"/>
              <w:jc w:val="left"/>
              <w:rPr>
                <w:rFonts w:ascii="Verdana" w:hAnsi="Verdana"/>
                <w:b/>
                <w:bCs/>
                <w:sz w:val="16"/>
                <w:szCs w:val="16"/>
                <w:lang w:eastAsia="lt-LT"/>
              </w:rPr>
            </w:pPr>
            <w:r w:rsidRPr="00BC5E8D">
              <w:rPr>
                <w:rFonts w:ascii="Verdana" w:hAnsi="Verdana"/>
                <w:b/>
                <w:bCs/>
                <w:sz w:val="16"/>
                <w:szCs w:val="16"/>
                <w:lang w:eastAsia="lt-LT"/>
              </w:rPr>
              <w:t>Ekonomikos  konkurencingumo  didinimo programa</w:t>
            </w:r>
          </w:p>
        </w:tc>
        <w:tc>
          <w:tcPr>
            <w:tcW w:w="1438" w:type="dxa"/>
            <w:tcBorders>
              <w:top w:val="single" w:sz="4" w:space="0" w:color="auto"/>
              <w:bottom w:val="single" w:sz="4" w:space="0" w:color="auto"/>
            </w:tcBorders>
            <w:vAlign w:val="center"/>
          </w:tcPr>
          <w:p w14:paraId="335389C8" w14:textId="1BD5E8DE" w:rsidR="005A7034" w:rsidRPr="00BC5E8D" w:rsidRDefault="00964643">
            <w:pPr>
              <w:tabs>
                <w:tab w:val="left" w:pos="4820"/>
              </w:tabs>
              <w:jc w:val="center"/>
              <w:rPr>
                <w:rFonts w:ascii="Verdana" w:hAnsi="Verdana"/>
                <w:sz w:val="16"/>
                <w:szCs w:val="16"/>
                <w:lang w:eastAsia="lt-LT"/>
              </w:rPr>
            </w:pPr>
            <w:r>
              <w:rPr>
                <w:rFonts w:ascii="Verdana" w:hAnsi="Verdana"/>
                <w:sz w:val="16"/>
                <w:szCs w:val="16"/>
                <w:lang w:eastAsia="lt-LT"/>
              </w:rPr>
              <w:t>700799,3</w:t>
            </w:r>
          </w:p>
        </w:tc>
        <w:tc>
          <w:tcPr>
            <w:tcW w:w="1293" w:type="dxa"/>
            <w:tcBorders>
              <w:top w:val="single" w:sz="4" w:space="0" w:color="auto"/>
              <w:bottom w:val="single" w:sz="4" w:space="0" w:color="auto"/>
            </w:tcBorders>
            <w:noWrap/>
            <w:vAlign w:val="center"/>
          </w:tcPr>
          <w:p w14:paraId="26D99D6B" w14:textId="710F99A0" w:rsidR="005A7034" w:rsidRPr="00BC5E8D" w:rsidRDefault="00493795">
            <w:pPr>
              <w:tabs>
                <w:tab w:val="left" w:pos="4820"/>
              </w:tabs>
              <w:spacing w:line="240" w:lineRule="atLeast"/>
              <w:ind w:right="-135" w:hanging="105"/>
              <w:jc w:val="center"/>
              <w:rPr>
                <w:rFonts w:ascii="Verdana" w:hAnsi="Verdana"/>
                <w:sz w:val="16"/>
                <w:szCs w:val="16"/>
                <w:lang w:eastAsia="lt-LT"/>
              </w:rPr>
            </w:pPr>
            <w:r>
              <w:rPr>
                <w:rFonts w:ascii="Verdana" w:hAnsi="Verdana"/>
                <w:sz w:val="16"/>
                <w:szCs w:val="16"/>
                <w:lang w:eastAsia="lt-LT"/>
              </w:rPr>
              <w:t>60</w:t>
            </w:r>
            <w:r w:rsidR="00A73DDF">
              <w:rPr>
                <w:rFonts w:ascii="Verdana" w:hAnsi="Verdana"/>
                <w:sz w:val="16"/>
                <w:szCs w:val="16"/>
                <w:lang w:eastAsia="lt-LT"/>
              </w:rPr>
              <w:t>7268,1</w:t>
            </w:r>
          </w:p>
        </w:tc>
        <w:tc>
          <w:tcPr>
            <w:tcW w:w="1006" w:type="dxa"/>
            <w:tcBorders>
              <w:top w:val="single" w:sz="4" w:space="0" w:color="auto"/>
              <w:bottom w:val="single" w:sz="4" w:space="0" w:color="auto"/>
            </w:tcBorders>
            <w:vAlign w:val="center"/>
          </w:tcPr>
          <w:p w14:paraId="0578CA99" w14:textId="1395AA4D" w:rsidR="005A7034" w:rsidRPr="00BC5E8D" w:rsidRDefault="00AF1782">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86,7</w:t>
            </w:r>
          </w:p>
        </w:tc>
        <w:tc>
          <w:tcPr>
            <w:tcW w:w="1149" w:type="dxa"/>
            <w:tcBorders>
              <w:top w:val="single" w:sz="4" w:space="0" w:color="auto"/>
              <w:bottom w:val="single" w:sz="4" w:space="0" w:color="auto"/>
            </w:tcBorders>
            <w:shd w:val="clear" w:color="auto" w:fill="BFBFBF" w:themeFill="background1" w:themeFillShade="BF"/>
            <w:noWrap/>
            <w:vAlign w:val="center"/>
          </w:tcPr>
          <w:p w14:paraId="0600EFF4" w14:textId="77777777" w:rsidR="005A7034" w:rsidRPr="00BC5E8D" w:rsidRDefault="005A7034">
            <w:pPr>
              <w:tabs>
                <w:tab w:val="left" w:pos="4820"/>
              </w:tabs>
              <w:spacing w:line="240" w:lineRule="atLeast"/>
              <w:jc w:val="center"/>
              <w:rPr>
                <w:rFonts w:ascii="Verdana" w:hAnsi="Verdana"/>
                <w:sz w:val="16"/>
                <w:szCs w:val="16"/>
                <w:highlight w:val="lightGray"/>
                <w:lang w:eastAsia="lt-LT"/>
              </w:rPr>
            </w:pPr>
          </w:p>
        </w:tc>
        <w:tc>
          <w:tcPr>
            <w:tcW w:w="919" w:type="dxa"/>
            <w:shd w:val="clear" w:color="auto" w:fill="BFBFBF" w:themeFill="background1" w:themeFillShade="BF"/>
            <w:vAlign w:val="center"/>
          </w:tcPr>
          <w:p w14:paraId="6D022919"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6EF8C89"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2EEF1F57"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6920F98"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C6CFC88"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C20BDBC"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F1B7DFB" w14:textId="77777777" w:rsidR="005A7034" w:rsidRPr="00BC5E8D" w:rsidRDefault="005A7034">
            <w:pPr>
              <w:tabs>
                <w:tab w:val="left" w:pos="4820"/>
              </w:tabs>
              <w:spacing w:line="240" w:lineRule="atLeast"/>
              <w:jc w:val="center"/>
              <w:rPr>
                <w:rFonts w:ascii="Verdana" w:hAnsi="Verdana"/>
                <w:sz w:val="16"/>
                <w:szCs w:val="16"/>
                <w:lang w:eastAsia="lt-LT"/>
              </w:rPr>
            </w:pPr>
          </w:p>
        </w:tc>
      </w:tr>
      <w:tr w:rsidR="00AE7431" w:rsidRPr="001C68B4" w14:paraId="76D052C4" w14:textId="77777777" w:rsidTr="00B76327">
        <w:trPr>
          <w:trHeight w:val="375"/>
        </w:trPr>
        <w:tc>
          <w:tcPr>
            <w:tcW w:w="1553" w:type="dxa"/>
            <w:gridSpan w:val="2"/>
            <w:vAlign w:val="center"/>
          </w:tcPr>
          <w:p w14:paraId="388B8E14" w14:textId="77777777" w:rsidR="005A7034" w:rsidRPr="00BC5E8D" w:rsidRDefault="005A7034">
            <w:pPr>
              <w:tabs>
                <w:tab w:val="left" w:pos="4820"/>
              </w:tabs>
              <w:spacing w:line="240" w:lineRule="atLeast"/>
              <w:rPr>
                <w:rFonts w:ascii="Verdana" w:hAnsi="Verdana"/>
                <w:b/>
                <w:sz w:val="16"/>
                <w:szCs w:val="16"/>
                <w:lang w:eastAsia="lt-LT"/>
              </w:rPr>
            </w:pPr>
            <w:r w:rsidRPr="00BC5E8D">
              <w:rPr>
                <w:rFonts w:ascii="Verdana" w:hAnsi="Verdana"/>
                <w:b/>
                <w:bCs/>
                <w:sz w:val="16"/>
                <w:szCs w:val="16"/>
                <w:lang w:eastAsia="lt-LT"/>
              </w:rPr>
              <w:t>05-001-01-04 (P)</w:t>
            </w:r>
          </w:p>
        </w:tc>
        <w:tc>
          <w:tcPr>
            <w:tcW w:w="2012" w:type="dxa"/>
            <w:noWrap/>
            <w:vAlign w:val="center"/>
          </w:tcPr>
          <w:p w14:paraId="5CD67A44" w14:textId="1072C3F9" w:rsidR="00C548E1" w:rsidRPr="00BC5E8D" w:rsidRDefault="005A7034">
            <w:pPr>
              <w:tabs>
                <w:tab w:val="left" w:pos="4820"/>
              </w:tabs>
              <w:spacing w:line="240" w:lineRule="atLeast"/>
              <w:jc w:val="left"/>
              <w:rPr>
                <w:rFonts w:ascii="Verdana" w:hAnsi="Verdana"/>
                <w:b/>
                <w:sz w:val="16"/>
                <w:szCs w:val="16"/>
                <w:lang w:eastAsia="lt-LT"/>
              </w:rPr>
            </w:pPr>
            <w:r w:rsidRPr="00BC5E8D">
              <w:rPr>
                <w:rFonts w:ascii="Verdana" w:hAnsi="Verdana"/>
                <w:b/>
                <w:sz w:val="16"/>
                <w:szCs w:val="16"/>
                <w:lang w:eastAsia="lt-LT"/>
              </w:rPr>
              <w:t>Perorientuoti pramonę link klimatui neutralios ekonomikos</w:t>
            </w:r>
          </w:p>
        </w:tc>
        <w:tc>
          <w:tcPr>
            <w:tcW w:w="1438" w:type="dxa"/>
            <w:vAlign w:val="center"/>
          </w:tcPr>
          <w:p w14:paraId="2B1D7D36" w14:textId="2EFF0429" w:rsidR="005A7034" w:rsidRPr="00BC5E8D" w:rsidRDefault="00F3159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320116,3</w:t>
            </w:r>
          </w:p>
        </w:tc>
        <w:tc>
          <w:tcPr>
            <w:tcW w:w="1293" w:type="dxa"/>
            <w:noWrap/>
            <w:vAlign w:val="center"/>
          </w:tcPr>
          <w:p w14:paraId="255959C9" w14:textId="6A9E0FB9" w:rsidR="005A7034" w:rsidRPr="00BC5E8D" w:rsidRDefault="006820A9">
            <w:pPr>
              <w:tabs>
                <w:tab w:val="left" w:pos="4820"/>
              </w:tabs>
              <w:spacing w:line="240" w:lineRule="atLeast"/>
              <w:ind w:right="-135" w:hanging="105"/>
              <w:jc w:val="center"/>
              <w:rPr>
                <w:rFonts w:ascii="Verdana" w:hAnsi="Verdana"/>
                <w:sz w:val="16"/>
                <w:szCs w:val="16"/>
                <w:lang w:eastAsia="lt-LT"/>
              </w:rPr>
            </w:pPr>
            <w:r>
              <w:rPr>
                <w:rFonts w:ascii="Verdana" w:hAnsi="Verdana"/>
                <w:sz w:val="16"/>
                <w:szCs w:val="16"/>
                <w:lang w:eastAsia="lt-LT"/>
              </w:rPr>
              <w:t>289662,7</w:t>
            </w:r>
          </w:p>
        </w:tc>
        <w:tc>
          <w:tcPr>
            <w:tcW w:w="1006" w:type="dxa"/>
            <w:vAlign w:val="center"/>
          </w:tcPr>
          <w:p w14:paraId="6FD62D56" w14:textId="57BAB853" w:rsidR="005A7034" w:rsidRPr="00BC5E8D" w:rsidRDefault="006820A9">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90,5</w:t>
            </w:r>
          </w:p>
        </w:tc>
        <w:tc>
          <w:tcPr>
            <w:tcW w:w="1149" w:type="dxa"/>
            <w:noWrap/>
            <w:vAlign w:val="center"/>
          </w:tcPr>
          <w:p w14:paraId="06963ABA" w14:textId="625F16DD" w:rsidR="005A7034" w:rsidRPr="00BC5E8D" w:rsidRDefault="006864D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583270,8</w:t>
            </w:r>
          </w:p>
        </w:tc>
        <w:tc>
          <w:tcPr>
            <w:tcW w:w="919" w:type="dxa"/>
            <w:shd w:val="clear" w:color="auto" w:fill="BFBFBF" w:themeFill="background1" w:themeFillShade="BF"/>
            <w:vAlign w:val="center"/>
          </w:tcPr>
          <w:p w14:paraId="4C57960F"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724A8E5"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3470452A"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21A2C48"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1219FB2"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1F84BD4" w14:textId="77777777" w:rsidR="005A7034" w:rsidRPr="00BC5E8D" w:rsidRDefault="005A7034">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7D81C786" w14:textId="77777777" w:rsidR="005A7034" w:rsidRPr="00BC5E8D" w:rsidRDefault="005A7034">
            <w:pPr>
              <w:tabs>
                <w:tab w:val="left" w:pos="4820"/>
              </w:tabs>
              <w:spacing w:line="240" w:lineRule="atLeast"/>
              <w:jc w:val="center"/>
              <w:rPr>
                <w:rFonts w:ascii="Verdana" w:hAnsi="Verdana"/>
                <w:sz w:val="16"/>
                <w:szCs w:val="16"/>
                <w:lang w:eastAsia="lt-LT"/>
              </w:rPr>
            </w:pPr>
          </w:p>
        </w:tc>
      </w:tr>
      <w:tr w:rsidR="00322D4F" w:rsidRPr="001C68B4" w14:paraId="0AC3BBB6" w14:textId="77777777" w:rsidTr="00B76327">
        <w:trPr>
          <w:trHeight w:val="938"/>
        </w:trPr>
        <w:tc>
          <w:tcPr>
            <w:tcW w:w="1553" w:type="dxa"/>
            <w:gridSpan w:val="2"/>
          </w:tcPr>
          <w:p w14:paraId="31042968" w14:textId="77777777" w:rsidR="00322D4F" w:rsidRPr="000D4A63" w:rsidRDefault="00322D4F" w:rsidP="00322D4F">
            <w:pPr>
              <w:tabs>
                <w:tab w:val="left" w:pos="4820"/>
              </w:tabs>
              <w:spacing w:line="240" w:lineRule="atLeast"/>
              <w:rPr>
                <w:rFonts w:ascii="Verdana" w:hAnsi="Verdana"/>
                <w:sz w:val="16"/>
                <w:szCs w:val="16"/>
                <w:lang w:eastAsia="lt-LT"/>
              </w:rPr>
            </w:pPr>
            <w:r w:rsidRPr="000D4A63">
              <w:rPr>
                <w:rFonts w:ascii="Verdana" w:hAnsi="Verdana"/>
                <w:sz w:val="16"/>
                <w:szCs w:val="16"/>
                <w:lang w:eastAsia="lt-LT"/>
              </w:rPr>
              <w:t>E-05-001-01-04-01</w:t>
            </w:r>
          </w:p>
        </w:tc>
        <w:tc>
          <w:tcPr>
            <w:tcW w:w="2012" w:type="dxa"/>
            <w:noWrap/>
          </w:tcPr>
          <w:p w14:paraId="07B54C88" w14:textId="77777777" w:rsidR="00322D4F" w:rsidRPr="000D4A63" w:rsidRDefault="00322D4F" w:rsidP="00322D4F">
            <w:pPr>
              <w:tabs>
                <w:tab w:val="left" w:pos="4820"/>
              </w:tabs>
              <w:spacing w:line="240" w:lineRule="atLeast"/>
              <w:jc w:val="left"/>
              <w:rPr>
                <w:rFonts w:ascii="Verdana" w:hAnsi="Verdana"/>
                <w:sz w:val="16"/>
                <w:szCs w:val="16"/>
                <w:lang w:eastAsia="lt-LT"/>
              </w:rPr>
            </w:pPr>
            <w:r w:rsidRPr="000D4A63">
              <w:rPr>
                <w:rFonts w:ascii="Verdana" w:hAnsi="Verdana"/>
                <w:sz w:val="16"/>
                <w:szCs w:val="16"/>
              </w:rPr>
              <w:t>Lietuvos antrinių žaliavų panaudojimo (</w:t>
            </w:r>
            <w:proofErr w:type="spellStart"/>
            <w:r w:rsidRPr="000D4A63">
              <w:rPr>
                <w:rFonts w:ascii="Verdana" w:hAnsi="Verdana"/>
                <w:sz w:val="16"/>
                <w:szCs w:val="16"/>
              </w:rPr>
              <w:t>žiediškumo</w:t>
            </w:r>
            <w:proofErr w:type="spellEnd"/>
            <w:r w:rsidRPr="000D4A63">
              <w:rPr>
                <w:rFonts w:ascii="Verdana" w:hAnsi="Verdana"/>
                <w:sz w:val="16"/>
                <w:szCs w:val="16"/>
              </w:rPr>
              <w:t>) indeksas, proc.</w:t>
            </w:r>
          </w:p>
        </w:tc>
        <w:tc>
          <w:tcPr>
            <w:tcW w:w="1438" w:type="dxa"/>
            <w:shd w:val="clear" w:color="auto" w:fill="BFBFBF" w:themeFill="background1" w:themeFillShade="BF"/>
            <w:vAlign w:val="center"/>
          </w:tcPr>
          <w:p w14:paraId="5145B766"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noWrap/>
            <w:vAlign w:val="center"/>
          </w:tcPr>
          <w:p w14:paraId="7A99B485"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75AF44CE"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5FEF81A7"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919" w:type="dxa"/>
            <w:vAlign w:val="center"/>
          </w:tcPr>
          <w:p w14:paraId="024DD663" w14:textId="4F8C36D7" w:rsidR="00322D4F" w:rsidRPr="002F23B6" w:rsidRDefault="002F23B6" w:rsidP="00322D4F">
            <w:pPr>
              <w:tabs>
                <w:tab w:val="left" w:pos="4820"/>
              </w:tabs>
              <w:spacing w:line="240" w:lineRule="atLeast"/>
              <w:jc w:val="center"/>
              <w:rPr>
                <w:rFonts w:ascii="Verdana" w:hAnsi="Verdana"/>
                <w:sz w:val="16"/>
                <w:szCs w:val="16"/>
                <w:lang w:val="en-US" w:eastAsia="lt-LT"/>
              </w:rPr>
            </w:pPr>
            <w:r>
              <w:rPr>
                <w:rFonts w:ascii="Verdana" w:hAnsi="Verdana"/>
                <w:sz w:val="16"/>
                <w:szCs w:val="16"/>
                <w:lang w:val="en-US" w:eastAsia="lt-LT"/>
              </w:rPr>
              <w:t>4,1</w:t>
            </w:r>
          </w:p>
        </w:tc>
        <w:tc>
          <w:tcPr>
            <w:tcW w:w="919" w:type="dxa"/>
            <w:vAlign w:val="center"/>
          </w:tcPr>
          <w:p w14:paraId="7F264AF5" w14:textId="3D7585E9" w:rsidR="00322D4F" w:rsidRPr="000D4A63" w:rsidRDefault="002F23B6" w:rsidP="00322D4F">
            <w:pPr>
              <w:tabs>
                <w:tab w:val="left" w:pos="4820"/>
              </w:tabs>
              <w:spacing w:line="240" w:lineRule="atLeast"/>
              <w:jc w:val="center"/>
              <w:rPr>
                <w:rFonts w:ascii="Verdana" w:hAnsi="Verdana"/>
                <w:sz w:val="16"/>
                <w:szCs w:val="16"/>
                <w:lang w:eastAsia="lt-LT"/>
              </w:rPr>
            </w:pPr>
            <w:r>
              <w:rPr>
                <w:rFonts w:ascii="Verdana" w:hAnsi="Verdana"/>
                <w:sz w:val="16"/>
                <w:szCs w:val="16"/>
              </w:rPr>
              <w:t>4,2</w:t>
            </w:r>
          </w:p>
        </w:tc>
        <w:tc>
          <w:tcPr>
            <w:tcW w:w="919" w:type="dxa"/>
            <w:noWrap/>
            <w:vAlign w:val="center"/>
          </w:tcPr>
          <w:p w14:paraId="7B16A5A5" w14:textId="5E313DEF" w:rsidR="00322D4F" w:rsidRPr="000D4A63" w:rsidRDefault="0083350B" w:rsidP="00322D4F">
            <w:pPr>
              <w:tabs>
                <w:tab w:val="left" w:pos="4820"/>
              </w:tabs>
              <w:spacing w:line="240" w:lineRule="atLeast"/>
              <w:jc w:val="center"/>
              <w:rPr>
                <w:rFonts w:ascii="Verdana" w:hAnsi="Verdana"/>
                <w:sz w:val="16"/>
                <w:szCs w:val="16"/>
                <w:lang w:val="en-US" w:eastAsia="lt-LT"/>
              </w:rPr>
            </w:pPr>
            <w:r>
              <w:rPr>
                <w:rFonts w:ascii="Verdana" w:hAnsi="Verdana"/>
                <w:sz w:val="16"/>
                <w:szCs w:val="16"/>
                <w:lang w:val="en-US" w:eastAsia="lt-LT"/>
              </w:rPr>
              <w:t>8,1</w:t>
            </w:r>
          </w:p>
        </w:tc>
        <w:tc>
          <w:tcPr>
            <w:tcW w:w="919" w:type="dxa"/>
            <w:vAlign w:val="center"/>
          </w:tcPr>
          <w:p w14:paraId="2EDD9976" w14:textId="77777777" w:rsidR="00322D4F" w:rsidRPr="00F9348F" w:rsidRDefault="00322D4F" w:rsidP="00322D4F">
            <w:pPr>
              <w:tabs>
                <w:tab w:val="left" w:pos="4820"/>
              </w:tabs>
              <w:jc w:val="center"/>
              <w:rPr>
                <w:rFonts w:ascii="Verdana" w:hAnsi="Verdana"/>
                <w:sz w:val="16"/>
                <w:szCs w:val="16"/>
              </w:rPr>
            </w:pPr>
            <w:r w:rsidRPr="00F9348F">
              <w:rPr>
                <w:rFonts w:ascii="Verdana" w:hAnsi="Verdana"/>
                <w:sz w:val="16"/>
                <w:szCs w:val="16"/>
              </w:rPr>
              <w:t>-</w:t>
            </w:r>
            <w:r w:rsidRPr="00F9348F">
              <w:rPr>
                <w:rStyle w:val="FootnoteReference"/>
                <w:rFonts w:ascii="Verdana" w:hAnsi="Verdana"/>
                <w:sz w:val="16"/>
                <w:szCs w:val="16"/>
              </w:rPr>
              <w:footnoteReference w:id="2"/>
            </w:r>
          </w:p>
        </w:tc>
        <w:tc>
          <w:tcPr>
            <w:tcW w:w="919" w:type="dxa"/>
            <w:vAlign w:val="center"/>
          </w:tcPr>
          <w:p w14:paraId="5904ECBC" w14:textId="77777777" w:rsidR="00322D4F" w:rsidRDefault="00265852"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75</w:t>
            </w:r>
          </w:p>
          <w:p w14:paraId="09EE7F9A" w14:textId="00203925" w:rsidR="00265852" w:rsidRPr="000D4A63" w:rsidRDefault="004068D9"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1DA1F55D" w14:textId="77777777" w:rsidR="00322D4F" w:rsidRPr="000D4A63" w:rsidRDefault="00322D4F" w:rsidP="00322D4F">
            <w:pPr>
              <w:tabs>
                <w:tab w:val="left" w:pos="4820"/>
              </w:tabs>
              <w:spacing w:line="240" w:lineRule="atLeast"/>
              <w:jc w:val="center"/>
              <w:rPr>
                <w:rFonts w:ascii="Verdana" w:hAnsi="Verdana"/>
                <w:sz w:val="16"/>
                <w:szCs w:val="16"/>
              </w:rPr>
            </w:pPr>
            <w:r w:rsidRPr="000D4A63">
              <w:rPr>
                <w:rFonts w:ascii="Verdana" w:hAnsi="Verdana"/>
                <w:sz w:val="16"/>
                <w:szCs w:val="16"/>
              </w:rPr>
              <w:t>ne mažiau nei ES vidurkis</w:t>
            </w:r>
          </w:p>
        </w:tc>
        <w:tc>
          <w:tcPr>
            <w:tcW w:w="919" w:type="dxa"/>
            <w:vAlign w:val="center"/>
          </w:tcPr>
          <w:p w14:paraId="694EB006" w14:textId="77777777"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bCs/>
                <w:sz w:val="16"/>
                <w:szCs w:val="16"/>
              </w:rPr>
              <w:t>ne mažiau nei ES vidurkis</w:t>
            </w:r>
          </w:p>
        </w:tc>
      </w:tr>
      <w:tr w:rsidR="00322D4F" w:rsidRPr="001C68B4" w14:paraId="17BA970E" w14:textId="77777777" w:rsidTr="00B76327">
        <w:trPr>
          <w:trHeight w:val="375"/>
        </w:trPr>
        <w:tc>
          <w:tcPr>
            <w:tcW w:w="1553" w:type="dxa"/>
            <w:gridSpan w:val="2"/>
          </w:tcPr>
          <w:p w14:paraId="1204ED51" w14:textId="77777777" w:rsidR="00322D4F" w:rsidRPr="000D4A63" w:rsidRDefault="00322D4F" w:rsidP="00322D4F">
            <w:pPr>
              <w:tabs>
                <w:tab w:val="left" w:pos="4820"/>
              </w:tabs>
              <w:spacing w:line="240" w:lineRule="atLeast"/>
              <w:rPr>
                <w:rFonts w:ascii="Verdana" w:eastAsia="Calibri" w:hAnsi="Verdana"/>
                <w:sz w:val="16"/>
                <w:szCs w:val="16"/>
              </w:rPr>
            </w:pPr>
            <w:r w:rsidRPr="000D4A63">
              <w:rPr>
                <w:rFonts w:ascii="Verdana" w:hAnsi="Verdana"/>
                <w:sz w:val="16"/>
                <w:szCs w:val="16"/>
                <w:lang w:eastAsia="lt-LT"/>
              </w:rPr>
              <w:t>E-05-001-01-04-02</w:t>
            </w:r>
          </w:p>
        </w:tc>
        <w:tc>
          <w:tcPr>
            <w:tcW w:w="2012" w:type="dxa"/>
            <w:noWrap/>
          </w:tcPr>
          <w:p w14:paraId="6210F8BE" w14:textId="77777777" w:rsidR="00322D4F" w:rsidRPr="000D4A63" w:rsidRDefault="00322D4F" w:rsidP="00322D4F">
            <w:pPr>
              <w:tabs>
                <w:tab w:val="left" w:pos="4820"/>
              </w:tabs>
              <w:spacing w:line="240" w:lineRule="atLeast"/>
              <w:jc w:val="left"/>
              <w:rPr>
                <w:rFonts w:ascii="Verdana" w:hAnsi="Verdana"/>
                <w:sz w:val="16"/>
                <w:szCs w:val="16"/>
                <w:lang w:eastAsia="lt-LT"/>
              </w:rPr>
            </w:pPr>
            <w:r w:rsidRPr="000D4A63">
              <w:rPr>
                <w:rFonts w:ascii="Verdana" w:hAnsi="Verdana"/>
                <w:sz w:val="16"/>
                <w:szCs w:val="16"/>
              </w:rPr>
              <w:t>Ekologinių inovacijų indeksas, balai</w:t>
            </w:r>
          </w:p>
        </w:tc>
        <w:tc>
          <w:tcPr>
            <w:tcW w:w="1438" w:type="dxa"/>
            <w:shd w:val="clear" w:color="auto" w:fill="BFBFBF" w:themeFill="background1" w:themeFillShade="BF"/>
            <w:vAlign w:val="center"/>
          </w:tcPr>
          <w:p w14:paraId="40237354"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noWrap/>
            <w:vAlign w:val="center"/>
          </w:tcPr>
          <w:p w14:paraId="2B0C4358"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10805B0B"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273160D5"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919" w:type="dxa"/>
            <w:vAlign w:val="center"/>
          </w:tcPr>
          <w:p w14:paraId="2C5C88D2" w14:textId="669A8B1F"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104,6</w:t>
            </w:r>
          </w:p>
        </w:tc>
        <w:tc>
          <w:tcPr>
            <w:tcW w:w="919" w:type="dxa"/>
            <w:vAlign w:val="center"/>
          </w:tcPr>
          <w:p w14:paraId="74F9B807" w14:textId="6FD4E2F8"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114,7</w:t>
            </w:r>
          </w:p>
        </w:tc>
        <w:tc>
          <w:tcPr>
            <w:tcW w:w="919" w:type="dxa"/>
            <w:noWrap/>
            <w:vAlign w:val="center"/>
          </w:tcPr>
          <w:p w14:paraId="2B15D948" w14:textId="142173A9" w:rsidR="00322D4F" w:rsidRPr="000D4A63" w:rsidRDefault="0083350B"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122</w:t>
            </w:r>
          </w:p>
        </w:tc>
        <w:tc>
          <w:tcPr>
            <w:tcW w:w="919" w:type="dxa"/>
            <w:vAlign w:val="center"/>
          </w:tcPr>
          <w:p w14:paraId="003D7900" w14:textId="32196786" w:rsidR="00322D4F" w:rsidRPr="00F9348F" w:rsidRDefault="00B757D4" w:rsidP="00322D4F">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Pr="00F9348F">
              <w:rPr>
                <w:rStyle w:val="FootnoteReference"/>
                <w:rFonts w:ascii="Verdana" w:hAnsi="Verdana"/>
                <w:sz w:val="16"/>
                <w:szCs w:val="16"/>
                <w:lang w:eastAsia="lt-LT"/>
              </w:rPr>
              <w:footnoteReference w:id="3"/>
            </w:r>
          </w:p>
        </w:tc>
        <w:tc>
          <w:tcPr>
            <w:tcW w:w="919" w:type="dxa"/>
            <w:vAlign w:val="center"/>
          </w:tcPr>
          <w:p w14:paraId="3B8B7329" w14:textId="77777777" w:rsidR="00322D4F" w:rsidRDefault="00A704B0"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128</w:t>
            </w:r>
            <w:r w:rsidR="00663F8B">
              <w:rPr>
                <w:rFonts w:ascii="Verdana" w:hAnsi="Verdana"/>
                <w:sz w:val="16"/>
                <w:szCs w:val="16"/>
                <w:lang w:eastAsia="lt-LT"/>
              </w:rPr>
              <w:t>,87</w:t>
            </w:r>
          </w:p>
          <w:p w14:paraId="5157A04F" w14:textId="6A2101A4" w:rsidR="00663F8B" w:rsidRPr="000D4A63" w:rsidRDefault="00663F8B"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29ADD018" w14:textId="77777777"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bCs/>
                <w:sz w:val="16"/>
                <w:szCs w:val="16"/>
              </w:rPr>
              <w:t>122</w:t>
            </w:r>
          </w:p>
        </w:tc>
        <w:tc>
          <w:tcPr>
            <w:tcW w:w="919" w:type="dxa"/>
            <w:vAlign w:val="center"/>
          </w:tcPr>
          <w:p w14:paraId="0C14DEF8" w14:textId="77777777"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bCs/>
                <w:sz w:val="16"/>
                <w:szCs w:val="16"/>
              </w:rPr>
              <w:t>133</w:t>
            </w:r>
          </w:p>
        </w:tc>
      </w:tr>
      <w:tr w:rsidR="00322D4F" w:rsidRPr="001C68B4" w14:paraId="405CF609" w14:textId="77777777" w:rsidTr="00B76327">
        <w:trPr>
          <w:trHeight w:val="375"/>
        </w:trPr>
        <w:tc>
          <w:tcPr>
            <w:tcW w:w="1553" w:type="dxa"/>
            <w:gridSpan w:val="2"/>
          </w:tcPr>
          <w:p w14:paraId="6C41A815" w14:textId="77777777" w:rsidR="00322D4F" w:rsidRPr="000D4A63" w:rsidRDefault="00322D4F" w:rsidP="00322D4F">
            <w:pPr>
              <w:tabs>
                <w:tab w:val="left" w:pos="4820"/>
              </w:tabs>
              <w:spacing w:line="240" w:lineRule="atLeast"/>
              <w:rPr>
                <w:rFonts w:ascii="Verdana" w:hAnsi="Verdana"/>
                <w:sz w:val="16"/>
                <w:szCs w:val="16"/>
                <w:lang w:eastAsia="lt-LT"/>
              </w:rPr>
            </w:pPr>
            <w:r w:rsidRPr="000D4A63">
              <w:rPr>
                <w:rFonts w:ascii="Verdana" w:hAnsi="Verdana"/>
                <w:sz w:val="16"/>
                <w:szCs w:val="16"/>
                <w:lang w:eastAsia="lt-LT"/>
              </w:rPr>
              <w:lastRenderedPageBreak/>
              <w:t>E-05-001-01-04-03</w:t>
            </w:r>
          </w:p>
        </w:tc>
        <w:tc>
          <w:tcPr>
            <w:tcW w:w="2012" w:type="dxa"/>
            <w:noWrap/>
          </w:tcPr>
          <w:p w14:paraId="2DDA3015" w14:textId="77777777" w:rsidR="00322D4F" w:rsidRPr="000D4A63" w:rsidRDefault="00322D4F" w:rsidP="00322D4F">
            <w:pPr>
              <w:tabs>
                <w:tab w:val="left" w:pos="4820"/>
              </w:tabs>
              <w:spacing w:line="240" w:lineRule="atLeast"/>
              <w:jc w:val="left"/>
              <w:rPr>
                <w:rFonts w:ascii="Verdana" w:hAnsi="Verdana"/>
                <w:sz w:val="16"/>
                <w:szCs w:val="16"/>
                <w:lang w:eastAsia="lt-LT"/>
              </w:rPr>
            </w:pPr>
            <w:r w:rsidRPr="000D4A63">
              <w:rPr>
                <w:rFonts w:ascii="Verdana" w:hAnsi="Verdana"/>
                <w:sz w:val="16"/>
                <w:szCs w:val="16"/>
              </w:rPr>
              <w:t>Pramonės sektoriuje išmetamo šiltnamio efektą sukeliančių dujų (ŠESD) kiekio pokytis, palyginti su 2005 m. išmestu kiekiu, proc.</w:t>
            </w:r>
          </w:p>
        </w:tc>
        <w:tc>
          <w:tcPr>
            <w:tcW w:w="1438" w:type="dxa"/>
            <w:shd w:val="clear" w:color="auto" w:fill="BFBFBF" w:themeFill="background1" w:themeFillShade="BF"/>
            <w:vAlign w:val="center"/>
          </w:tcPr>
          <w:p w14:paraId="2673523F"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noWrap/>
            <w:vAlign w:val="center"/>
            <w:hideMark/>
          </w:tcPr>
          <w:p w14:paraId="312712B4"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430558BC"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hideMark/>
          </w:tcPr>
          <w:p w14:paraId="3F29F9DE" w14:textId="77777777" w:rsidR="00322D4F" w:rsidRPr="000D4A63" w:rsidRDefault="00322D4F" w:rsidP="00322D4F">
            <w:pPr>
              <w:tabs>
                <w:tab w:val="left" w:pos="4820"/>
              </w:tabs>
              <w:spacing w:line="240" w:lineRule="atLeast"/>
              <w:jc w:val="center"/>
              <w:rPr>
                <w:rFonts w:ascii="Verdana" w:hAnsi="Verdana"/>
                <w:sz w:val="16"/>
                <w:szCs w:val="16"/>
                <w:lang w:eastAsia="lt-LT"/>
              </w:rPr>
            </w:pPr>
          </w:p>
        </w:tc>
        <w:tc>
          <w:tcPr>
            <w:tcW w:w="919" w:type="dxa"/>
            <w:vAlign w:val="center"/>
          </w:tcPr>
          <w:p w14:paraId="48637DC2" w14:textId="5E83C378" w:rsidR="00322D4F" w:rsidRPr="000D4A63" w:rsidRDefault="008E3377"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-42</w:t>
            </w:r>
          </w:p>
        </w:tc>
        <w:tc>
          <w:tcPr>
            <w:tcW w:w="919" w:type="dxa"/>
            <w:vAlign w:val="center"/>
          </w:tcPr>
          <w:p w14:paraId="2BDC5997" w14:textId="0A48A6A5"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r w:rsidRPr="000D4A63">
              <w:rPr>
                <w:rStyle w:val="FootnoteReference"/>
                <w:rFonts w:ascii="Verdana" w:hAnsi="Verdana"/>
                <w:sz w:val="16"/>
                <w:szCs w:val="16"/>
                <w:lang w:eastAsia="lt-LT"/>
              </w:rPr>
              <w:footnoteReference w:id="4"/>
            </w:r>
          </w:p>
        </w:tc>
        <w:tc>
          <w:tcPr>
            <w:tcW w:w="919" w:type="dxa"/>
            <w:noWrap/>
            <w:vAlign w:val="center"/>
          </w:tcPr>
          <w:p w14:paraId="3F65AEBA" w14:textId="4B892C67" w:rsidR="00322D4F" w:rsidRPr="000D4A63" w:rsidRDefault="0083350B"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2,2</w:t>
            </w:r>
          </w:p>
        </w:tc>
        <w:tc>
          <w:tcPr>
            <w:tcW w:w="919" w:type="dxa"/>
            <w:vAlign w:val="center"/>
          </w:tcPr>
          <w:p w14:paraId="3AECEA3D" w14:textId="4D8E132A" w:rsidR="00322D4F" w:rsidRPr="000D4A63" w:rsidRDefault="00CD0FCF" w:rsidP="00322D4F">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919" w:type="dxa"/>
            <w:vAlign w:val="center"/>
          </w:tcPr>
          <w:p w14:paraId="2DE309BE" w14:textId="77777777"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vAlign w:val="center"/>
          </w:tcPr>
          <w:p w14:paraId="79F980DB" w14:textId="77777777"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bCs/>
                <w:sz w:val="16"/>
                <w:szCs w:val="16"/>
              </w:rPr>
              <w:t>2,2</w:t>
            </w:r>
          </w:p>
        </w:tc>
        <w:tc>
          <w:tcPr>
            <w:tcW w:w="919" w:type="dxa"/>
            <w:vAlign w:val="center"/>
          </w:tcPr>
          <w:p w14:paraId="73D152A8" w14:textId="77777777" w:rsidR="00322D4F" w:rsidRPr="000D4A63" w:rsidRDefault="00322D4F" w:rsidP="00322D4F">
            <w:pPr>
              <w:tabs>
                <w:tab w:val="left" w:pos="4820"/>
              </w:tabs>
              <w:spacing w:line="240" w:lineRule="atLeast"/>
              <w:jc w:val="center"/>
              <w:rPr>
                <w:rFonts w:ascii="Verdana" w:hAnsi="Verdana"/>
                <w:sz w:val="16"/>
                <w:szCs w:val="16"/>
                <w:lang w:eastAsia="lt-LT"/>
              </w:rPr>
            </w:pPr>
            <w:r w:rsidRPr="000D4A63">
              <w:rPr>
                <w:rFonts w:ascii="Verdana" w:hAnsi="Verdana"/>
                <w:sz w:val="16"/>
                <w:szCs w:val="16"/>
              </w:rPr>
              <w:t>-</w:t>
            </w:r>
            <w:r w:rsidRPr="000D4A63">
              <w:rPr>
                <w:rFonts w:ascii="Verdana" w:hAnsi="Verdana"/>
                <w:bCs/>
                <w:sz w:val="16"/>
                <w:szCs w:val="16"/>
              </w:rPr>
              <w:t>19</w:t>
            </w:r>
          </w:p>
        </w:tc>
      </w:tr>
      <w:tr w:rsidR="0083350B" w:rsidRPr="001C68B4" w14:paraId="35000548" w14:textId="77777777" w:rsidTr="00B76327">
        <w:trPr>
          <w:trHeight w:val="375"/>
        </w:trPr>
        <w:tc>
          <w:tcPr>
            <w:tcW w:w="1553" w:type="dxa"/>
            <w:gridSpan w:val="2"/>
          </w:tcPr>
          <w:p w14:paraId="49578C9D" w14:textId="77777777" w:rsidR="0083350B" w:rsidRPr="000D4A63" w:rsidRDefault="0083350B" w:rsidP="0083350B">
            <w:pPr>
              <w:tabs>
                <w:tab w:val="left" w:pos="4820"/>
              </w:tabs>
              <w:spacing w:line="240" w:lineRule="atLeast"/>
              <w:rPr>
                <w:rFonts w:ascii="Verdana" w:hAnsi="Verdana"/>
                <w:sz w:val="16"/>
                <w:szCs w:val="16"/>
                <w:lang w:eastAsia="lt-LT"/>
              </w:rPr>
            </w:pPr>
            <w:r w:rsidRPr="000D4A63">
              <w:rPr>
                <w:rFonts w:ascii="Verdana" w:hAnsi="Verdana"/>
                <w:sz w:val="16"/>
                <w:szCs w:val="16"/>
                <w:lang w:eastAsia="lt-LT"/>
              </w:rPr>
              <w:t>E-05-001-01-04-04</w:t>
            </w:r>
          </w:p>
        </w:tc>
        <w:tc>
          <w:tcPr>
            <w:tcW w:w="2012" w:type="dxa"/>
            <w:noWrap/>
          </w:tcPr>
          <w:p w14:paraId="3EBA389B" w14:textId="77777777" w:rsidR="0083350B" w:rsidRPr="000D4A63" w:rsidRDefault="0083350B" w:rsidP="0083350B">
            <w:pPr>
              <w:tabs>
                <w:tab w:val="left" w:pos="4820"/>
              </w:tabs>
              <w:spacing w:line="240" w:lineRule="atLeast"/>
              <w:jc w:val="left"/>
              <w:rPr>
                <w:rFonts w:ascii="Verdana" w:hAnsi="Verdana"/>
                <w:sz w:val="16"/>
                <w:szCs w:val="16"/>
                <w:lang w:eastAsia="lt-LT"/>
              </w:rPr>
            </w:pPr>
            <w:r w:rsidRPr="000D4A63">
              <w:rPr>
                <w:rFonts w:ascii="Verdana" w:hAnsi="Verdana"/>
                <w:sz w:val="16"/>
                <w:szCs w:val="16"/>
              </w:rPr>
              <w:t xml:space="preserve">Sutaupytas energijos kiekis pramonės sektoriuje, </w:t>
            </w:r>
            <w:proofErr w:type="spellStart"/>
            <w:r w:rsidRPr="000D4A63">
              <w:rPr>
                <w:rFonts w:ascii="Verdana" w:hAnsi="Verdana"/>
                <w:sz w:val="16"/>
                <w:szCs w:val="16"/>
              </w:rPr>
              <w:t>GWh</w:t>
            </w:r>
            <w:proofErr w:type="spellEnd"/>
          </w:p>
        </w:tc>
        <w:tc>
          <w:tcPr>
            <w:tcW w:w="1438" w:type="dxa"/>
            <w:shd w:val="clear" w:color="auto" w:fill="BFBFBF" w:themeFill="background1" w:themeFillShade="BF"/>
            <w:vAlign w:val="center"/>
          </w:tcPr>
          <w:p w14:paraId="091A566C"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noWrap/>
            <w:vAlign w:val="center"/>
          </w:tcPr>
          <w:p w14:paraId="527224FB"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0001906C"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570E2D8A"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919" w:type="dxa"/>
            <w:vAlign w:val="center"/>
          </w:tcPr>
          <w:p w14:paraId="55F5EAB7" w14:textId="0C1B0909"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vAlign w:val="center"/>
          </w:tcPr>
          <w:p w14:paraId="563A3F2D" w14:textId="666FF8B2"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r w:rsidRPr="000D4A63">
              <w:rPr>
                <w:rStyle w:val="FootnoteReference"/>
                <w:rFonts w:ascii="Verdana" w:hAnsi="Verdana"/>
                <w:sz w:val="16"/>
                <w:szCs w:val="16"/>
                <w:lang w:eastAsia="lt-LT"/>
              </w:rPr>
              <w:footnoteReference w:id="5"/>
            </w:r>
          </w:p>
        </w:tc>
        <w:tc>
          <w:tcPr>
            <w:tcW w:w="919" w:type="dxa"/>
            <w:noWrap/>
            <w:vAlign w:val="center"/>
          </w:tcPr>
          <w:p w14:paraId="1396933E" w14:textId="4F77605F"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bCs/>
                <w:sz w:val="16"/>
                <w:szCs w:val="16"/>
              </w:rPr>
              <w:t>4 091,85</w:t>
            </w:r>
          </w:p>
        </w:tc>
        <w:tc>
          <w:tcPr>
            <w:tcW w:w="919" w:type="dxa"/>
            <w:vAlign w:val="center"/>
          </w:tcPr>
          <w:p w14:paraId="129B6899" w14:textId="4108E30D" w:rsidR="0083350B" w:rsidRPr="000D4364" w:rsidRDefault="000D4364" w:rsidP="0083350B">
            <w:pPr>
              <w:tabs>
                <w:tab w:val="left" w:pos="4820"/>
              </w:tabs>
              <w:spacing w:line="240" w:lineRule="atLeast"/>
              <w:jc w:val="center"/>
              <w:rPr>
                <w:rFonts w:ascii="Verdana" w:hAnsi="Verdana"/>
                <w:sz w:val="16"/>
                <w:szCs w:val="16"/>
                <w:lang w:val="en-US" w:eastAsia="lt-LT"/>
              </w:rPr>
            </w:pPr>
            <w:r>
              <w:rPr>
                <w:rFonts w:ascii="Verdana" w:hAnsi="Verdana"/>
                <w:sz w:val="16"/>
                <w:szCs w:val="16"/>
                <w:lang w:val="en-US" w:eastAsia="lt-LT"/>
              </w:rPr>
              <w:t>82</w:t>
            </w:r>
            <w:r>
              <w:rPr>
                <w:rStyle w:val="FootnoteReference"/>
                <w:rFonts w:ascii="Verdana" w:hAnsi="Verdana"/>
                <w:sz w:val="16"/>
                <w:szCs w:val="16"/>
                <w:lang w:val="en-US" w:eastAsia="lt-LT"/>
              </w:rPr>
              <w:footnoteReference w:id="6"/>
            </w:r>
          </w:p>
        </w:tc>
        <w:tc>
          <w:tcPr>
            <w:tcW w:w="919" w:type="dxa"/>
            <w:vAlign w:val="center"/>
          </w:tcPr>
          <w:p w14:paraId="6F087C76"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vAlign w:val="center"/>
          </w:tcPr>
          <w:p w14:paraId="339BB4A0" w14:textId="77777777" w:rsidR="0083350B" w:rsidRPr="000D4A63" w:rsidRDefault="0083350B" w:rsidP="0083350B">
            <w:pPr>
              <w:tabs>
                <w:tab w:val="left" w:pos="4820"/>
              </w:tabs>
              <w:spacing w:line="240" w:lineRule="atLeast"/>
              <w:ind w:right="-112"/>
              <w:jc w:val="center"/>
              <w:rPr>
                <w:rFonts w:ascii="Verdana" w:hAnsi="Verdana"/>
                <w:sz w:val="16"/>
                <w:szCs w:val="16"/>
                <w:lang w:eastAsia="lt-LT"/>
              </w:rPr>
            </w:pPr>
            <w:r w:rsidRPr="000D4A63">
              <w:rPr>
                <w:rFonts w:ascii="Verdana" w:hAnsi="Verdana"/>
                <w:bCs/>
                <w:sz w:val="16"/>
                <w:szCs w:val="16"/>
              </w:rPr>
              <w:t>4 091,85</w:t>
            </w:r>
          </w:p>
        </w:tc>
        <w:tc>
          <w:tcPr>
            <w:tcW w:w="919" w:type="dxa"/>
            <w:vAlign w:val="center"/>
          </w:tcPr>
          <w:p w14:paraId="776D3E68"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bCs/>
                <w:sz w:val="16"/>
                <w:szCs w:val="16"/>
              </w:rPr>
              <w:t>5 455,8</w:t>
            </w:r>
          </w:p>
        </w:tc>
      </w:tr>
      <w:tr w:rsidR="0083350B" w:rsidRPr="001C68B4" w14:paraId="41391BF1" w14:textId="77777777" w:rsidTr="00B76327">
        <w:trPr>
          <w:trHeight w:val="375"/>
        </w:trPr>
        <w:tc>
          <w:tcPr>
            <w:tcW w:w="1553" w:type="dxa"/>
            <w:gridSpan w:val="2"/>
          </w:tcPr>
          <w:p w14:paraId="5CD76B67" w14:textId="77777777" w:rsidR="0083350B" w:rsidRPr="000D4A63" w:rsidRDefault="0083350B" w:rsidP="0083350B">
            <w:pPr>
              <w:tabs>
                <w:tab w:val="left" w:pos="4820"/>
              </w:tabs>
              <w:spacing w:line="240" w:lineRule="atLeast"/>
              <w:rPr>
                <w:rFonts w:ascii="Verdana" w:hAnsi="Verdana"/>
                <w:sz w:val="16"/>
                <w:szCs w:val="16"/>
                <w:lang w:eastAsia="lt-LT"/>
              </w:rPr>
            </w:pPr>
            <w:r w:rsidRPr="000D4A63">
              <w:rPr>
                <w:rFonts w:ascii="Verdana" w:hAnsi="Verdana"/>
                <w:sz w:val="16"/>
                <w:szCs w:val="16"/>
                <w:lang w:eastAsia="lt-LT"/>
              </w:rPr>
              <w:t>E-05-001-01-04-05</w:t>
            </w:r>
          </w:p>
        </w:tc>
        <w:tc>
          <w:tcPr>
            <w:tcW w:w="2012" w:type="dxa"/>
            <w:noWrap/>
          </w:tcPr>
          <w:p w14:paraId="4F403CDD" w14:textId="77777777" w:rsidR="0083350B" w:rsidRPr="000D4A63" w:rsidRDefault="0083350B" w:rsidP="0083350B">
            <w:pPr>
              <w:tabs>
                <w:tab w:val="left" w:pos="4820"/>
              </w:tabs>
              <w:spacing w:line="240" w:lineRule="atLeast"/>
              <w:jc w:val="left"/>
              <w:rPr>
                <w:rFonts w:ascii="Verdana" w:hAnsi="Verdana"/>
                <w:sz w:val="16"/>
                <w:szCs w:val="16"/>
                <w:lang w:eastAsia="lt-LT"/>
              </w:rPr>
            </w:pPr>
            <w:r w:rsidRPr="000D4A63">
              <w:rPr>
                <w:rFonts w:ascii="Verdana" w:hAnsi="Verdana"/>
                <w:sz w:val="16"/>
                <w:szCs w:val="16"/>
              </w:rPr>
              <w:t>Pramonės sektoriuje išmetamo nemetaninių lakiųjų organinių junginių (NMLOJ) kiekio pokytis, palyginti su 2005 m. išmestu kiekiu, proc.</w:t>
            </w:r>
          </w:p>
        </w:tc>
        <w:tc>
          <w:tcPr>
            <w:tcW w:w="1438" w:type="dxa"/>
            <w:shd w:val="clear" w:color="auto" w:fill="BFBFBF" w:themeFill="background1" w:themeFillShade="BF"/>
            <w:vAlign w:val="center"/>
          </w:tcPr>
          <w:p w14:paraId="6E6BBA15"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noWrap/>
            <w:vAlign w:val="center"/>
          </w:tcPr>
          <w:p w14:paraId="35CEA2A1"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5341BCA6"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1BEF150F"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919" w:type="dxa"/>
            <w:vAlign w:val="center"/>
          </w:tcPr>
          <w:p w14:paraId="3E079161" w14:textId="3EE27280" w:rsidR="0083350B" w:rsidRPr="000D4A63" w:rsidRDefault="002B3590"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-9</w:t>
            </w:r>
          </w:p>
        </w:tc>
        <w:tc>
          <w:tcPr>
            <w:tcW w:w="919" w:type="dxa"/>
            <w:vAlign w:val="center"/>
          </w:tcPr>
          <w:p w14:paraId="4361012B" w14:textId="2D288E40"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noWrap/>
            <w:vAlign w:val="center"/>
          </w:tcPr>
          <w:p w14:paraId="7B769AAC" w14:textId="31B900D8"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-39,5</w:t>
            </w:r>
          </w:p>
        </w:tc>
        <w:tc>
          <w:tcPr>
            <w:tcW w:w="919" w:type="dxa"/>
            <w:vAlign w:val="center"/>
          </w:tcPr>
          <w:p w14:paraId="1018A057" w14:textId="07E5F842" w:rsidR="0083350B" w:rsidRPr="00F9348F" w:rsidRDefault="00655302" w:rsidP="0083350B">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Pr="00F9348F">
              <w:rPr>
                <w:rStyle w:val="FootnoteReference"/>
                <w:rFonts w:ascii="Verdana" w:hAnsi="Verdana"/>
                <w:sz w:val="16"/>
                <w:szCs w:val="16"/>
                <w:lang w:eastAsia="lt-LT"/>
              </w:rPr>
              <w:footnoteReference w:id="7"/>
            </w:r>
          </w:p>
        </w:tc>
        <w:tc>
          <w:tcPr>
            <w:tcW w:w="919" w:type="dxa"/>
            <w:vAlign w:val="center"/>
          </w:tcPr>
          <w:p w14:paraId="1BCBD3CB"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vAlign w:val="center"/>
          </w:tcPr>
          <w:p w14:paraId="7588D056"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-39,5</w:t>
            </w:r>
          </w:p>
        </w:tc>
        <w:tc>
          <w:tcPr>
            <w:tcW w:w="919" w:type="dxa"/>
            <w:vAlign w:val="center"/>
          </w:tcPr>
          <w:p w14:paraId="1CAD58EC"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-47</w:t>
            </w:r>
          </w:p>
        </w:tc>
      </w:tr>
      <w:tr w:rsidR="0083350B" w:rsidRPr="001C68B4" w14:paraId="3EB699E4" w14:textId="77777777" w:rsidTr="00B76327">
        <w:trPr>
          <w:trHeight w:val="375"/>
        </w:trPr>
        <w:tc>
          <w:tcPr>
            <w:tcW w:w="1553" w:type="dxa"/>
            <w:gridSpan w:val="2"/>
          </w:tcPr>
          <w:p w14:paraId="46F1CDF5" w14:textId="77777777" w:rsidR="0083350B" w:rsidRPr="000D4A63" w:rsidRDefault="0083350B" w:rsidP="0083350B">
            <w:pPr>
              <w:tabs>
                <w:tab w:val="left" w:pos="4820"/>
              </w:tabs>
              <w:spacing w:line="240" w:lineRule="atLeast"/>
              <w:rPr>
                <w:rFonts w:ascii="Verdana" w:hAnsi="Verdana"/>
                <w:sz w:val="16"/>
                <w:szCs w:val="16"/>
                <w:lang w:eastAsia="lt-LT"/>
              </w:rPr>
            </w:pPr>
            <w:r w:rsidRPr="000D4A63">
              <w:rPr>
                <w:rFonts w:ascii="Verdana" w:hAnsi="Verdana"/>
                <w:sz w:val="16"/>
                <w:szCs w:val="16"/>
                <w:lang w:eastAsia="lt-LT"/>
              </w:rPr>
              <w:t>E-05-001-01-04-06</w:t>
            </w:r>
          </w:p>
        </w:tc>
        <w:tc>
          <w:tcPr>
            <w:tcW w:w="2012" w:type="dxa"/>
            <w:noWrap/>
          </w:tcPr>
          <w:p w14:paraId="45770EF0" w14:textId="77777777" w:rsidR="0083350B" w:rsidRPr="000D4A63" w:rsidRDefault="0083350B" w:rsidP="0083350B">
            <w:pPr>
              <w:tabs>
                <w:tab w:val="left" w:pos="4820"/>
              </w:tabs>
              <w:spacing w:line="240" w:lineRule="atLeast"/>
              <w:jc w:val="left"/>
              <w:rPr>
                <w:rFonts w:ascii="Verdana" w:hAnsi="Verdana"/>
                <w:sz w:val="16"/>
                <w:szCs w:val="16"/>
                <w:lang w:eastAsia="lt-LT"/>
              </w:rPr>
            </w:pPr>
            <w:r w:rsidRPr="000D4A63">
              <w:rPr>
                <w:rFonts w:ascii="Verdana" w:hAnsi="Verdana"/>
                <w:sz w:val="16"/>
                <w:szCs w:val="16"/>
              </w:rPr>
              <w:t>Pramonės sektoriuje išmetamo SO</w:t>
            </w:r>
            <w:r w:rsidRPr="000D4A63">
              <w:rPr>
                <w:rFonts w:ascii="Verdana" w:hAnsi="Verdana"/>
                <w:sz w:val="16"/>
                <w:szCs w:val="16"/>
                <w:vertAlign w:val="subscript"/>
              </w:rPr>
              <w:t>2</w:t>
            </w:r>
            <w:r w:rsidRPr="000D4A63">
              <w:rPr>
                <w:rFonts w:ascii="Verdana" w:hAnsi="Verdana"/>
                <w:sz w:val="16"/>
                <w:szCs w:val="16"/>
              </w:rPr>
              <w:t xml:space="preserve"> kiekio pokytis, palyginti su 2005 m. išmestu kiekiu</w:t>
            </w:r>
          </w:p>
        </w:tc>
        <w:tc>
          <w:tcPr>
            <w:tcW w:w="1438" w:type="dxa"/>
            <w:tcBorders>
              <w:bottom w:val="single" w:sz="4" w:space="0" w:color="auto"/>
            </w:tcBorders>
            <w:shd w:val="clear" w:color="auto" w:fill="BFBFBF" w:themeFill="background1" w:themeFillShade="BF"/>
            <w:vAlign w:val="center"/>
          </w:tcPr>
          <w:p w14:paraId="0384EC5A"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noWrap/>
            <w:vAlign w:val="center"/>
          </w:tcPr>
          <w:p w14:paraId="1D6BE009"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4E7E7A9B"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65327522" w14:textId="77777777" w:rsidR="0083350B" w:rsidRPr="000D4A63" w:rsidRDefault="0083350B" w:rsidP="0083350B">
            <w:pPr>
              <w:tabs>
                <w:tab w:val="left" w:pos="4820"/>
              </w:tabs>
              <w:spacing w:line="240" w:lineRule="atLeast"/>
              <w:jc w:val="center"/>
              <w:rPr>
                <w:rFonts w:ascii="Verdana" w:hAnsi="Verdana"/>
                <w:sz w:val="16"/>
                <w:szCs w:val="16"/>
                <w:lang w:eastAsia="lt-LT"/>
              </w:rPr>
            </w:pPr>
          </w:p>
        </w:tc>
        <w:tc>
          <w:tcPr>
            <w:tcW w:w="919" w:type="dxa"/>
            <w:vAlign w:val="center"/>
          </w:tcPr>
          <w:p w14:paraId="5BC4779C" w14:textId="35858597" w:rsidR="0083350B" w:rsidRPr="000D4A63" w:rsidRDefault="002B3590"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w:t>
            </w:r>
            <w:r>
              <w:rPr>
                <w:rFonts w:ascii="Verdana" w:hAnsi="Verdana"/>
                <w:sz w:val="16"/>
                <w:szCs w:val="16"/>
                <w:lang w:val="en-US"/>
              </w:rPr>
              <w:t>64,</w:t>
            </w:r>
            <w:r w:rsidRPr="000D4A63">
              <w:rPr>
                <w:rFonts w:ascii="Verdana" w:hAnsi="Verdana"/>
                <w:sz w:val="16"/>
                <w:szCs w:val="16"/>
              </w:rPr>
              <w:t>9</w:t>
            </w:r>
          </w:p>
        </w:tc>
        <w:tc>
          <w:tcPr>
            <w:tcW w:w="919" w:type="dxa"/>
            <w:vAlign w:val="center"/>
          </w:tcPr>
          <w:p w14:paraId="1B2D88D8" w14:textId="0D97687A"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noWrap/>
            <w:vAlign w:val="center"/>
          </w:tcPr>
          <w:p w14:paraId="3CE792E5" w14:textId="72CC2BC4" w:rsidR="0083350B" w:rsidRPr="000D4A63" w:rsidRDefault="0083350B" w:rsidP="0083350B">
            <w:pPr>
              <w:tabs>
                <w:tab w:val="left" w:pos="4820"/>
              </w:tabs>
              <w:jc w:val="center"/>
              <w:rPr>
                <w:rFonts w:ascii="Verdana" w:hAnsi="Verdana"/>
                <w:sz w:val="16"/>
                <w:szCs w:val="16"/>
              </w:rPr>
            </w:pPr>
            <w:r w:rsidRPr="000D4A63">
              <w:rPr>
                <w:rFonts w:ascii="Verdana" w:hAnsi="Verdana"/>
                <w:sz w:val="16"/>
                <w:szCs w:val="16"/>
              </w:rPr>
              <w:t>-59</w:t>
            </w:r>
          </w:p>
        </w:tc>
        <w:tc>
          <w:tcPr>
            <w:tcW w:w="919" w:type="dxa"/>
            <w:vAlign w:val="center"/>
          </w:tcPr>
          <w:p w14:paraId="1AFB3F86" w14:textId="10EB8D1C" w:rsidR="0083350B" w:rsidRPr="00F9348F" w:rsidRDefault="00655302" w:rsidP="0083350B">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Pr="00F9348F">
              <w:rPr>
                <w:rStyle w:val="FootnoteReference"/>
                <w:rFonts w:ascii="Verdana" w:hAnsi="Verdana"/>
                <w:sz w:val="16"/>
                <w:szCs w:val="16"/>
                <w:lang w:eastAsia="lt-LT"/>
              </w:rPr>
              <w:footnoteReference w:id="8"/>
            </w:r>
          </w:p>
        </w:tc>
        <w:tc>
          <w:tcPr>
            <w:tcW w:w="919" w:type="dxa"/>
            <w:vAlign w:val="center"/>
          </w:tcPr>
          <w:p w14:paraId="33C0B379"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lang w:eastAsia="lt-LT"/>
              </w:rPr>
              <w:t>-</w:t>
            </w:r>
          </w:p>
        </w:tc>
        <w:tc>
          <w:tcPr>
            <w:tcW w:w="919" w:type="dxa"/>
            <w:vAlign w:val="center"/>
          </w:tcPr>
          <w:p w14:paraId="02B200DA"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-59</w:t>
            </w:r>
          </w:p>
        </w:tc>
        <w:tc>
          <w:tcPr>
            <w:tcW w:w="919" w:type="dxa"/>
            <w:vAlign w:val="center"/>
          </w:tcPr>
          <w:p w14:paraId="01D76126" w14:textId="77777777" w:rsidR="0083350B" w:rsidRPr="000D4A63" w:rsidRDefault="0083350B" w:rsidP="0083350B">
            <w:pPr>
              <w:tabs>
                <w:tab w:val="left" w:pos="4820"/>
              </w:tabs>
              <w:spacing w:line="240" w:lineRule="atLeast"/>
              <w:jc w:val="center"/>
              <w:rPr>
                <w:rFonts w:ascii="Verdana" w:hAnsi="Verdana"/>
                <w:sz w:val="16"/>
                <w:szCs w:val="16"/>
                <w:lang w:eastAsia="lt-LT"/>
              </w:rPr>
            </w:pPr>
            <w:r w:rsidRPr="000D4A63">
              <w:rPr>
                <w:rFonts w:ascii="Verdana" w:hAnsi="Verdana"/>
                <w:sz w:val="16"/>
                <w:szCs w:val="16"/>
              </w:rPr>
              <w:t>-60</w:t>
            </w:r>
          </w:p>
        </w:tc>
      </w:tr>
      <w:tr w:rsidR="00AE7431" w:rsidRPr="001C68B4" w14:paraId="3AFB4A75" w14:textId="77777777" w:rsidTr="00B76327">
        <w:trPr>
          <w:trHeight w:val="375"/>
        </w:trPr>
        <w:tc>
          <w:tcPr>
            <w:tcW w:w="1553" w:type="dxa"/>
            <w:gridSpan w:val="2"/>
            <w:vAlign w:val="center"/>
          </w:tcPr>
          <w:p w14:paraId="7E3A9B4F" w14:textId="77777777" w:rsidR="0083350B" w:rsidRPr="00BC5E8D" w:rsidRDefault="0083350B" w:rsidP="0083350B">
            <w:pPr>
              <w:tabs>
                <w:tab w:val="left" w:pos="4820"/>
              </w:tabs>
              <w:spacing w:line="240" w:lineRule="atLeast"/>
              <w:rPr>
                <w:rFonts w:ascii="Verdana" w:hAnsi="Verdana"/>
                <w:b/>
                <w:sz w:val="16"/>
                <w:szCs w:val="16"/>
                <w:lang w:eastAsia="lt-LT"/>
              </w:rPr>
            </w:pPr>
            <w:r w:rsidRPr="00BC5E8D">
              <w:rPr>
                <w:rFonts w:ascii="Verdana" w:hAnsi="Verdana"/>
                <w:b/>
                <w:bCs/>
                <w:sz w:val="16"/>
                <w:szCs w:val="16"/>
                <w:lang w:eastAsia="lt-LT"/>
              </w:rPr>
              <w:t>05-001-01-05 (P)</w:t>
            </w:r>
          </w:p>
        </w:tc>
        <w:tc>
          <w:tcPr>
            <w:tcW w:w="2012" w:type="dxa"/>
            <w:tcBorders>
              <w:bottom w:val="single" w:sz="4" w:space="0" w:color="auto"/>
              <w:right w:val="single" w:sz="4" w:space="0" w:color="auto"/>
            </w:tcBorders>
            <w:vAlign w:val="center"/>
          </w:tcPr>
          <w:p w14:paraId="296515F2" w14:textId="77777777" w:rsidR="0083350B" w:rsidRPr="00BC5E8D" w:rsidRDefault="0083350B" w:rsidP="0083350B">
            <w:pPr>
              <w:tabs>
                <w:tab w:val="left" w:pos="4820"/>
              </w:tabs>
              <w:spacing w:line="240" w:lineRule="atLeast"/>
              <w:jc w:val="left"/>
              <w:rPr>
                <w:rFonts w:ascii="Verdana" w:hAnsi="Verdana"/>
                <w:b/>
                <w:sz w:val="16"/>
                <w:szCs w:val="16"/>
                <w:lang w:eastAsia="lt-LT"/>
              </w:rPr>
            </w:pPr>
            <w:r w:rsidRPr="00BC5E8D">
              <w:rPr>
                <w:rFonts w:ascii="Verdana" w:hAnsi="Verdana"/>
                <w:b/>
                <w:sz w:val="16"/>
                <w:szCs w:val="16"/>
              </w:rPr>
              <w:t>Skatinti pažangiųjų technologijų ir inovacijų kūrimą, diegimą ir sklaidą</w:t>
            </w:r>
          </w:p>
        </w:tc>
        <w:tc>
          <w:tcPr>
            <w:tcW w:w="1438" w:type="dxa"/>
            <w:tcBorders>
              <w:top w:val="single" w:sz="4" w:space="0" w:color="auto"/>
              <w:left w:val="single" w:sz="4" w:space="0" w:color="auto"/>
              <w:bottom w:val="single" w:sz="4" w:space="0" w:color="auto"/>
              <w:right w:val="single" w:sz="4" w:space="0" w:color="auto"/>
            </w:tcBorders>
            <w:vAlign w:val="center"/>
          </w:tcPr>
          <w:p w14:paraId="26079C4A" w14:textId="43C6779E" w:rsidR="0083350B" w:rsidRPr="00BC5E8D" w:rsidRDefault="00C576EC"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175633,3</w:t>
            </w:r>
          </w:p>
        </w:tc>
        <w:tc>
          <w:tcPr>
            <w:tcW w:w="1293" w:type="dxa"/>
            <w:tcBorders>
              <w:bottom w:val="single" w:sz="4" w:space="0" w:color="auto"/>
            </w:tcBorders>
            <w:vAlign w:val="center"/>
          </w:tcPr>
          <w:p w14:paraId="0D037F47" w14:textId="7E35BE16" w:rsidR="0083350B" w:rsidRPr="00BC5E8D" w:rsidRDefault="00C576EC"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131</w:t>
            </w:r>
            <w:r w:rsidR="00E774C6">
              <w:rPr>
                <w:rFonts w:ascii="Verdana" w:hAnsi="Verdana"/>
                <w:sz w:val="16"/>
                <w:szCs w:val="16"/>
                <w:lang w:eastAsia="lt-LT"/>
              </w:rPr>
              <w:t>389</w:t>
            </w:r>
            <w:r w:rsidR="005A70E3">
              <w:rPr>
                <w:rFonts w:ascii="Verdana" w:hAnsi="Verdana"/>
                <w:sz w:val="16"/>
                <w:szCs w:val="16"/>
                <w:lang w:eastAsia="lt-LT"/>
              </w:rPr>
              <w:t>,5</w:t>
            </w:r>
          </w:p>
        </w:tc>
        <w:tc>
          <w:tcPr>
            <w:tcW w:w="1006" w:type="dxa"/>
            <w:vAlign w:val="center"/>
          </w:tcPr>
          <w:p w14:paraId="5A3689B4" w14:textId="626CBDBC" w:rsidR="0083350B" w:rsidRPr="00BC5E8D" w:rsidRDefault="00C576EC"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74,</w:t>
            </w:r>
            <w:r w:rsidR="005A70E3">
              <w:rPr>
                <w:rFonts w:ascii="Verdana" w:hAnsi="Verdana"/>
                <w:sz w:val="16"/>
                <w:szCs w:val="16"/>
                <w:lang w:eastAsia="lt-LT"/>
              </w:rPr>
              <w:t>8</w:t>
            </w:r>
          </w:p>
        </w:tc>
        <w:tc>
          <w:tcPr>
            <w:tcW w:w="1149" w:type="dxa"/>
            <w:vAlign w:val="center"/>
          </w:tcPr>
          <w:p w14:paraId="794DA018" w14:textId="4D8D6991" w:rsidR="0083350B" w:rsidRPr="00BC5E8D" w:rsidRDefault="005A199B"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563841,1</w:t>
            </w:r>
          </w:p>
        </w:tc>
        <w:tc>
          <w:tcPr>
            <w:tcW w:w="919" w:type="dxa"/>
            <w:shd w:val="clear" w:color="auto" w:fill="BFBFBF" w:themeFill="background1" w:themeFillShade="BF"/>
            <w:vAlign w:val="center"/>
          </w:tcPr>
          <w:p w14:paraId="3203B387"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30B10CB"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6A9011E9"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40C1381"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E54F901"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CE17D99"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19C0F14"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r>
      <w:tr w:rsidR="008039AC" w:rsidRPr="001C68B4" w14:paraId="6260C919" w14:textId="77777777" w:rsidTr="00B76327">
        <w:trPr>
          <w:trHeight w:val="375"/>
        </w:trPr>
        <w:tc>
          <w:tcPr>
            <w:tcW w:w="1553" w:type="dxa"/>
            <w:gridSpan w:val="2"/>
          </w:tcPr>
          <w:p w14:paraId="55643C53" w14:textId="77777777" w:rsidR="008039AC" w:rsidRPr="00C47899" w:rsidRDefault="008039AC" w:rsidP="008039AC">
            <w:pPr>
              <w:tabs>
                <w:tab w:val="left" w:pos="4820"/>
              </w:tabs>
              <w:spacing w:line="240" w:lineRule="atLeast"/>
              <w:rPr>
                <w:rFonts w:ascii="Verdana" w:eastAsia="Calibri" w:hAnsi="Verdana"/>
                <w:sz w:val="16"/>
                <w:szCs w:val="16"/>
              </w:rPr>
            </w:pPr>
            <w:r w:rsidRPr="00C47899">
              <w:rPr>
                <w:rFonts w:ascii="Verdana" w:hAnsi="Verdana"/>
                <w:sz w:val="16"/>
                <w:szCs w:val="16"/>
                <w:lang w:eastAsia="lt-LT"/>
              </w:rPr>
              <w:t>E-05-001-01-05-01</w:t>
            </w:r>
          </w:p>
        </w:tc>
        <w:tc>
          <w:tcPr>
            <w:tcW w:w="2012" w:type="dxa"/>
            <w:tcBorders>
              <w:bottom w:val="single" w:sz="4" w:space="0" w:color="auto"/>
              <w:right w:val="single" w:sz="4" w:space="0" w:color="auto"/>
            </w:tcBorders>
          </w:tcPr>
          <w:p w14:paraId="016B237C" w14:textId="77777777" w:rsidR="008039AC" w:rsidRPr="00C47899" w:rsidRDefault="008039AC" w:rsidP="008039AC">
            <w:pPr>
              <w:tabs>
                <w:tab w:val="left" w:pos="4820"/>
              </w:tabs>
              <w:spacing w:line="240" w:lineRule="atLeast"/>
              <w:jc w:val="left"/>
              <w:rPr>
                <w:rFonts w:ascii="Verdana" w:eastAsia="Calibri" w:hAnsi="Verdana"/>
                <w:sz w:val="16"/>
                <w:szCs w:val="16"/>
              </w:rPr>
            </w:pPr>
            <w:r w:rsidRPr="00C47899">
              <w:rPr>
                <w:rFonts w:ascii="Verdana" w:hAnsi="Verdana"/>
                <w:sz w:val="16"/>
                <w:szCs w:val="16"/>
              </w:rPr>
              <w:t>MTEP išlaidos verslo sektoriuje, palyginti su BVP, proc.</w:t>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3CEBAC"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1293" w:type="dxa"/>
            <w:tcBorders>
              <w:top w:val="single" w:sz="4" w:space="0" w:color="auto"/>
              <w:left w:val="nil"/>
              <w:bottom w:val="single" w:sz="4" w:space="0" w:color="auto"/>
              <w:right w:val="nil"/>
            </w:tcBorders>
            <w:shd w:val="clear" w:color="auto" w:fill="BFBFBF" w:themeFill="background1" w:themeFillShade="BF"/>
            <w:vAlign w:val="bottom"/>
          </w:tcPr>
          <w:p w14:paraId="6A29CB9F"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6075898E"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182AF1AB"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4285E1DF" w14:textId="04EBDDEF"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lang w:eastAsia="lt-LT"/>
              </w:rPr>
              <w:t>0,45</w:t>
            </w:r>
          </w:p>
        </w:tc>
        <w:tc>
          <w:tcPr>
            <w:tcW w:w="919" w:type="dxa"/>
            <w:vAlign w:val="center"/>
          </w:tcPr>
          <w:p w14:paraId="2536FD0F" w14:textId="2FD4BE48"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0,43</w:t>
            </w:r>
          </w:p>
        </w:tc>
        <w:tc>
          <w:tcPr>
            <w:tcW w:w="919" w:type="dxa"/>
            <w:noWrap/>
            <w:vAlign w:val="center"/>
          </w:tcPr>
          <w:p w14:paraId="4996E225" w14:textId="176A3CC7"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0,7</w:t>
            </w:r>
          </w:p>
        </w:tc>
        <w:tc>
          <w:tcPr>
            <w:tcW w:w="919" w:type="dxa"/>
            <w:vAlign w:val="center"/>
          </w:tcPr>
          <w:p w14:paraId="3C6E7A09" w14:textId="77777777" w:rsidR="008039AC" w:rsidRPr="00F9348F" w:rsidRDefault="008039AC" w:rsidP="008039AC">
            <w:pPr>
              <w:tabs>
                <w:tab w:val="left" w:pos="4820"/>
              </w:tabs>
              <w:jc w:val="center"/>
              <w:rPr>
                <w:rFonts w:ascii="Verdana" w:hAnsi="Verdana"/>
                <w:sz w:val="16"/>
                <w:szCs w:val="16"/>
              </w:rPr>
            </w:pPr>
            <w:r w:rsidRPr="00F9348F">
              <w:rPr>
                <w:rFonts w:ascii="Verdana" w:hAnsi="Verdana"/>
                <w:sz w:val="16"/>
                <w:szCs w:val="16"/>
              </w:rPr>
              <w:t>-</w:t>
            </w:r>
            <w:r w:rsidRPr="00F9348F">
              <w:rPr>
                <w:rStyle w:val="FootnoteReference"/>
                <w:rFonts w:ascii="Verdana" w:hAnsi="Verdana"/>
                <w:sz w:val="16"/>
                <w:szCs w:val="16"/>
              </w:rPr>
              <w:footnoteReference w:id="9"/>
            </w:r>
          </w:p>
        </w:tc>
        <w:tc>
          <w:tcPr>
            <w:tcW w:w="919" w:type="dxa"/>
            <w:vAlign w:val="center"/>
          </w:tcPr>
          <w:p w14:paraId="5FB8F964" w14:textId="77777777" w:rsidR="008039AC" w:rsidRDefault="00B37B4D"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66,2</w:t>
            </w:r>
          </w:p>
          <w:p w14:paraId="1405B010" w14:textId="4A39A13D" w:rsidR="00B37B4D" w:rsidRPr="00C47899" w:rsidRDefault="00B37B4D"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r w:rsidR="0035260F">
              <w:rPr>
                <w:rFonts w:ascii="Verdana" w:hAnsi="Verdana"/>
                <w:sz w:val="16"/>
                <w:szCs w:val="16"/>
                <w:lang w:eastAsia="lt-LT"/>
              </w:rPr>
              <w:t>)</w:t>
            </w:r>
          </w:p>
        </w:tc>
        <w:tc>
          <w:tcPr>
            <w:tcW w:w="919" w:type="dxa"/>
            <w:vAlign w:val="center"/>
          </w:tcPr>
          <w:p w14:paraId="394009E3" w14:textId="77777777"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0,7</w:t>
            </w:r>
          </w:p>
        </w:tc>
        <w:tc>
          <w:tcPr>
            <w:tcW w:w="919" w:type="dxa"/>
            <w:vAlign w:val="center"/>
          </w:tcPr>
          <w:p w14:paraId="68C82C85" w14:textId="77777777"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1,3</w:t>
            </w:r>
          </w:p>
        </w:tc>
      </w:tr>
      <w:tr w:rsidR="008039AC" w:rsidRPr="001C68B4" w14:paraId="36716752" w14:textId="77777777" w:rsidTr="00B76327">
        <w:trPr>
          <w:trHeight w:val="531"/>
        </w:trPr>
        <w:tc>
          <w:tcPr>
            <w:tcW w:w="1553" w:type="dxa"/>
            <w:gridSpan w:val="2"/>
          </w:tcPr>
          <w:p w14:paraId="360FBBAB" w14:textId="77777777" w:rsidR="008039AC" w:rsidRPr="00C47899" w:rsidRDefault="008039AC" w:rsidP="008039AC">
            <w:pPr>
              <w:tabs>
                <w:tab w:val="left" w:pos="4820"/>
              </w:tabs>
              <w:spacing w:line="240" w:lineRule="atLeast"/>
              <w:rPr>
                <w:rFonts w:ascii="Verdana" w:eastAsia="Calibri" w:hAnsi="Verdana"/>
                <w:sz w:val="16"/>
                <w:szCs w:val="16"/>
              </w:rPr>
            </w:pPr>
            <w:r w:rsidRPr="00C47899">
              <w:rPr>
                <w:rFonts w:ascii="Verdana" w:hAnsi="Verdana"/>
                <w:sz w:val="16"/>
                <w:szCs w:val="16"/>
                <w:lang w:eastAsia="lt-LT"/>
              </w:rPr>
              <w:t>E-05-001-01-05-02</w:t>
            </w:r>
          </w:p>
        </w:tc>
        <w:tc>
          <w:tcPr>
            <w:tcW w:w="2012" w:type="dxa"/>
            <w:tcBorders>
              <w:top w:val="single" w:sz="4" w:space="0" w:color="auto"/>
            </w:tcBorders>
          </w:tcPr>
          <w:p w14:paraId="149F6511" w14:textId="77777777" w:rsidR="008039AC" w:rsidRPr="00C47899" w:rsidRDefault="008039AC" w:rsidP="008039AC">
            <w:pPr>
              <w:tabs>
                <w:tab w:val="left" w:pos="4820"/>
              </w:tabs>
              <w:spacing w:line="240" w:lineRule="atLeast"/>
              <w:jc w:val="left"/>
              <w:rPr>
                <w:rFonts w:ascii="Verdana" w:eastAsia="Calibri" w:hAnsi="Verdana"/>
                <w:sz w:val="16"/>
                <w:szCs w:val="16"/>
              </w:rPr>
            </w:pPr>
            <w:r w:rsidRPr="00C47899">
              <w:rPr>
                <w:rFonts w:ascii="Verdana" w:hAnsi="Verdana"/>
                <w:sz w:val="16"/>
                <w:szCs w:val="16"/>
              </w:rPr>
              <w:t>Inovacinę veiklą vykdančių įmonių dalis nuo visų įmonių, proc.</w:t>
            </w:r>
          </w:p>
        </w:tc>
        <w:tc>
          <w:tcPr>
            <w:tcW w:w="1438" w:type="dxa"/>
            <w:tcBorders>
              <w:top w:val="single" w:sz="4" w:space="0" w:color="auto"/>
            </w:tcBorders>
            <w:shd w:val="clear" w:color="auto" w:fill="BFBFBF" w:themeFill="background1" w:themeFillShade="BF"/>
            <w:vAlign w:val="center"/>
          </w:tcPr>
          <w:p w14:paraId="41F4FDC4"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1293" w:type="dxa"/>
            <w:tcBorders>
              <w:top w:val="single" w:sz="4" w:space="0" w:color="auto"/>
            </w:tcBorders>
            <w:shd w:val="clear" w:color="auto" w:fill="BFBFBF" w:themeFill="background1" w:themeFillShade="BF"/>
            <w:vAlign w:val="center"/>
          </w:tcPr>
          <w:p w14:paraId="6EB811B5"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268C2DDD"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6AC83A58" w14:textId="77777777" w:rsidR="008039AC" w:rsidRPr="00C47899"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5984B64D" w14:textId="77777777" w:rsidR="00962E77" w:rsidRDefault="00962E77" w:rsidP="00962E77">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53,9</w:t>
            </w:r>
          </w:p>
          <w:p w14:paraId="1E73319D" w14:textId="53528B8D" w:rsidR="008039AC" w:rsidRPr="00C47899" w:rsidRDefault="00962E77" w:rsidP="00962E77">
            <w:pPr>
              <w:tabs>
                <w:tab w:val="left" w:pos="4820"/>
              </w:tabs>
              <w:spacing w:line="240" w:lineRule="atLeast"/>
              <w:jc w:val="center"/>
              <w:rPr>
                <w:rFonts w:ascii="Verdana" w:hAnsi="Verdana"/>
                <w:sz w:val="16"/>
                <w:szCs w:val="16"/>
                <w:lang w:eastAsia="lt-LT"/>
              </w:rPr>
            </w:pPr>
            <w:r w:rsidRPr="00962E77">
              <w:rPr>
                <w:rFonts w:ascii="Verdana" w:hAnsi="Verdana"/>
                <w:sz w:val="12"/>
                <w:szCs w:val="12"/>
                <w:lang w:eastAsia="lt-LT"/>
              </w:rPr>
              <w:t>(2022–2024)</w:t>
            </w:r>
          </w:p>
        </w:tc>
        <w:tc>
          <w:tcPr>
            <w:tcW w:w="919" w:type="dxa"/>
            <w:vAlign w:val="center"/>
          </w:tcPr>
          <w:p w14:paraId="47E1F67E" w14:textId="77777777" w:rsidR="008039AC" w:rsidRDefault="00622046"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53,9</w:t>
            </w:r>
          </w:p>
          <w:p w14:paraId="44432063" w14:textId="4BA9F3E5" w:rsidR="00622046" w:rsidRPr="00962E77" w:rsidRDefault="00622046" w:rsidP="00622046">
            <w:pPr>
              <w:tabs>
                <w:tab w:val="left" w:pos="4820"/>
              </w:tabs>
              <w:spacing w:line="240" w:lineRule="atLeast"/>
              <w:jc w:val="center"/>
              <w:rPr>
                <w:rFonts w:ascii="Verdana" w:hAnsi="Verdana"/>
                <w:sz w:val="12"/>
                <w:szCs w:val="12"/>
                <w:lang w:eastAsia="lt-LT"/>
              </w:rPr>
            </w:pPr>
            <w:r w:rsidRPr="00962E77">
              <w:rPr>
                <w:rFonts w:ascii="Verdana" w:hAnsi="Verdana"/>
                <w:sz w:val="12"/>
                <w:szCs w:val="12"/>
                <w:lang w:eastAsia="lt-LT"/>
              </w:rPr>
              <w:t>(2022–2024)</w:t>
            </w:r>
          </w:p>
        </w:tc>
        <w:tc>
          <w:tcPr>
            <w:tcW w:w="919" w:type="dxa"/>
            <w:noWrap/>
            <w:vAlign w:val="center"/>
          </w:tcPr>
          <w:p w14:paraId="5E3E5353" w14:textId="61AA5AE9"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54</w:t>
            </w:r>
          </w:p>
        </w:tc>
        <w:tc>
          <w:tcPr>
            <w:tcW w:w="919" w:type="dxa"/>
            <w:vAlign w:val="center"/>
          </w:tcPr>
          <w:p w14:paraId="180F7D6F" w14:textId="77777777" w:rsidR="008039AC" w:rsidRPr="00F9348F" w:rsidRDefault="008039AC" w:rsidP="008039AC">
            <w:pPr>
              <w:tabs>
                <w:tab w:val="left" w:pos="4820"/>
              </w:tabs>
              <w:jc w:val="center"/>
              <w:rPr>
                <w:rFonts w:ascii="Verdana" w:hAnsi="Verdana"/>
                <w:sz w:val="16"/>
                <w:szCs w:val="16"/>
              </w:rPr>
            </w:pPr>
            <w:r w:rsidRPr="00F9348F">
              <w:rPr>
                <w:rFonts w:ascii="Verdana" w:hAnsi="Verdana"/>
                <w:sz w:val="16"/>
                <w:szCs w:val="16"/>
              </w:rPr>
              <w:t>-</w:t>
            </w:r>
            <w:r w:rsidRPr="00F9348F">
              <w:rPr>
                <w:rStyle w:val="FootnoteReference"/>
                <w:rFonts w:ascii="Verdana" w:hAnsi="Verdana"/>
                <w:sz w:val="16"/>
                <w:szCs w:val="16"/>
              </w:rPr>
              <w:footnoteReference w:id="10"/>
            </w:r>
          </w:p>
        </w:tc>
        <w:tc>
          <w:tcPr>
            <w:tcW w:w="919" w:type="dxa"/>
            <w:vAlign w:val="center"/>
          </w:tcPr>
          <w:p w14:paraId="254BBC7B" w14:textId="2E24096B" w:rsidR="008039AC" w:rsidRPr="00C47899" w:rsidRDefault="00E33C94"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919" w:type="dxa"/>
            <w:vAlign w:val="center"/>
          </w:tcPr>
          <w:p w14:paraId="658A7427" w14:textId="77777777"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54</w:t>
            </w:r>
          </w:p>
        </w:tc>
        <w:tc>
          <w:tcPr>
            <w:tcW w:w="919" w:type="dxa"/>
            <w:vAlign w:val="center"/>
          </w:tcPr>
          <w:p w14:paraId="0B96E239" w14:textId="77777777" w:rsidR="008039AC" w:rsidRPr="00C47899" w:rsidRDefault="008039AC" w:rsidP="008039AC">
            <w:pPr>
              <w:tabs>
                <w:tab w:val="left" w:pos="4820"/>
              </w:tabs>
              <w:spacing w:line="240" w:lineRule="atLeast"/>
              <w:jc w:val="center"/>
              <w:rPr>
                <w:rFonts w:ascii="Verdana" w:hAnsi="Verdana"/>
                <w:sz w:val="16"/>
                <w:szCs w:val="16"/>
                <w:lang w:eastAsia="lt-LT"/>
              </w:rPr>
            </w:pPr>
            <w:r w:rsidRPr="00C47899">
              <w:rPr>
                <w:rFonts w:ascii="Verdana" w:hAnsi="Verdana"/>
                <w:sz w:val="16"/>
                <w:szCs w:val="16"/>
              </w:rPr>
              <w:t>57</w:t>
            </w:r>
          </w:p>
        </w:tc>
      </w:tr>
      <w:tr w:rsidR="00AE7431" w:rsidRPr="001C68B4" w14:paraId="101BDBDB" w14:textId="77777777" w:rsidTr="00B76327">
        <w:trPr>
          <w:trHeight w:val="531"/>
        </w:trPr>
        <w:tc>
          <w:tcPr>
            <w:tcW w:w="1553" w:type="dxa"/>
            <w:gridSpan w:val="2"/>
          </w:tcPr>
          <w:p w14:paraId="37957AA0" w14:textId="77777777" w:rsidR="0083350B" w:rsidRPr="00BC5E8D" w:rsidRDefault="0083350B" w:rsidP="0083350B">
            <w:pPr>
              <w:tabs>
                <w:tab w:val="left" w:pos="4820"/>
              </w:tabs>
              <w:spacing w:line="240" w:lineRule="atLeast"/>
              <w:rPr>
                <w:rFonts w:ascii="Verdana" w:hAnsi="Verdana"/>
                <w:sz w:val="16"/>
                <w:szCs w:val="16"/>
                <w:lang w:eastAsia="lt-LT"/>
              </w:rPr>
            </w:pPr>
            <w:r w:rsidRPr="00BC5E8D">
              <w:rPr>
                <w:rFonts w:ascii="Verdana" w:hAnsi="Verdana"/>
                <w:b/>
                <w:bCs/>
                <w:sz w:val="16"/>
                <w:szCs w:val="16"/>
                <w:lang w:eastAsia="lt-LT"/>
              </w:rPr>
              <w:lastRenderedPageBreak/>
              <w:t>05-001-01-06 (P)</w:t>
            </w:r>
          </w:p>
        </w:tc>
        <w:tc>
          <w:tcPr>
            <w:tcW w:w="2012" w:type="dxa"/>
          </w:tcPr>
          <w:p w14:paraId="7C8E0AB0" w14:textId="77777777" w:rsidR="0083350B" w:rsidRPr="00BC5E8D" w:rsidRDefault="0083350B" w:rsidP="0083350B">
            <w:pPr>
              <w:tabs>
                <w:tab w:val="left" w:pos="4820"/>
              </w:tabs>
              <w:spacing w:line="240" w:lineRule="atLeast"/>
              <w:jc w:val="left"/>
              <w:rPr>
                <w:rFonts w:ascii="Verdana" w:hAnsi="Verdana"/>
                <w:sz w:val="16"/>
                <w:szCs w:val="16"/>
              </w:rPr>
            </w:pPr>
            <w:r w:rsidRPr="00BC5E8D">
              <w:rPr>
                <w:rFonts w:ascii="Verdana" w:hAnsi="Verdana"/>
                <w:b/>
                <w:bCs/>
                <w:sz w:val="16"/>
                <w:szCs w:val="16"/>
                <w:lang w:eastAsia="lt-LT"/>
              </w:rPr>
              <w:t>Pritraukti tiesiogines užsienio ir vietines investicijas</w:t>
            </w:r>
          </w:p>
        </w:tc>
        <w:tc>
          <w:tcPr>
            <w:tcW w:w="1438" w:type="dxa"/>
            <w:vAlign w:val="center"/>
          </w:tcPr>
          <w:p w14:paraId="703CF579" w14:textId="193449B0" w:rsidR="0083350B" w:rsidRPr="00BC5E8D" w:rsidRDefault="007919FF"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85324,6</w:t>
            </w:r>
          </w:p>
        </w:tc>
        <w:tc>
          <w:tcPr>
            <w:tcW w:w="1293" w:type="dxa"/>
            <w:vAlign w:val="center"/>
          </w:tcPr>
          <w:p w14:paraId="6DA226C1" w14:textId="1B24C18A" w:rsidR="0083350B" w:rsidRPr="00BC5E8D" w:rsidRDefault="00E16967"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6881</w:t>
            </w:r>
            <w:r w:rsidR="0039512D">
              <w:rPr>
                <w:rFonts w:ascii="Verdana" w:hAnsi="Verdana"/>
                <w:sz w:val="16"/>
                <w:szCs w:val="16"/>
                <w:lang w:eastAsia="lt-LT"/>
              </w:rPr>
              <w:t>4,8</w:t>
            </w:r>
          </w:p>
        </w:tc>
        <w:tc>
          <w:tcPr>
            <w:tcW w:w="1006" w:type="dxa"/>
            <w:vAlign w:val="center"/>
          </w:tcPr>
          <w:p w14:paraId="00B5A770" w14:textId="5B925EF3" w:rsidR="0083350B" w:rsidRPr="00BC5E8D" w:rsidRDefault="00E16967" w:rsidP="0083350B">
            <w:pPr>
              <w:tabs>
                <w:tab w:val="left" w:pos="4820"/>
              </w:tabs>
              <w:spacing w:line="240" w:lineRule="atLeast"/>
              <w:jc w:val="center"/>
              <w:rPr>
                <w:rFonts w:ascii="Verdana" w:hAnsi="Verdana"/>
                <w:sz w:val="16"/>
                <w:szCs w:val="16"/>
                <w:lang w:val="en-US" w:eastAsia="lt-LT"/>
              </w:rPr>
            </w:pPr>
            <w:r>
              <w:rPr>
                <w:rFonts w:ascii="Verdana" w:hAnsi="Verdana"/>
                <w:sz w:val="16"/>
                <w:szCs w:val="16"/>
                <w:lang w:val="en-US" w:eastAsia="lt-LT"/>
              </w:rPr>
              <w:t>80,7</w:t>
            </w:r>
          </w:p>
        </w:tc>
        <w:tc>
          <w:tcPr>
            <w:tcW w:w="1149" w:type="dxa"/>
            <w:vAlign w:val="center"/>
          </w:tcPr>
          <w:p w14:paraId="53E527C3" w14:textId="25FE2377" w:rsidR="0083350B" w:rsidRPr="00BC5E8D" w:rsidRDefault="009D6DC8"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311669,7</w:t>
            </w:r>
          </w:p>
        </w:tc>
        <w:tc>
          <w:tcPr>
            <w:tcW w:w="919" w:type="dxa"/>
            <w:shd w:val="clear" w:color="auto" w:fill="BFBFBF" w:themeFill="background1" w:themeFillShade="BF"/>
            <w:vAlign w:val="center"/>
          </w:tcPr>
          <w:p w14:paraId="193346E6"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F33A970"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5BF81D41" w14:textId="77777777" w:rsidR="0083350B" w:rsidRPr="00BC5E8D" w:rsidRDefault="0083350B" w:rsidP="0083350B">
            <w:pPr>
              <w:tabs>
                <w:tab w:val="left" w:pos="4820"/>
              </w:tabs>
              <w:spacing w:line="240" w:lineRule="atLeast"/>
              <w:jc w:val="center"/>
              <w:rPr>
                <w:rFonts w:ascii="Verdana" w:hAnsi="Verdana"/>
                <w:bCs/>
                <w:sz w:val="16"/>
                <w:szCs w:val="16"/>
              </w:rPr>
            </w:pPr>
          </w:p>
        </w:tc>
        <w:tc>
          <w:tcPr>
            <w:tcW w:w="919" w:type="dxa"/>
            <w:shd w:val="clear" w:color="auto" w:fill="BFBFBF" w:themeFill="background1" w:themeFillShade="BF"/>
            <w:vAlign w:val="center"/>
          </w:tcPr>
          <w:p w14:paraId="58873236"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59E1529" w14:textId="77777777" w:rsidR="0083350B" w:rsidRPr="00BC5E8D"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C9EB40A" w14:textId="77777777" w:rsidR="0083350B" w:rsidRPr="00BC5E8D" w:rsidRDefault="0083350B" w:rsidP="0083350B">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5F6DBDEB" w14:textId="77777777" w:rsidR="0083350B" w:rsidRPr="00BC5E8D" w:rsidRDefault="0083350B" w:rsidP="0083350B">
            <w:pPr>
              <w:tabs>
                <w:tab w:val="left" w:pos="4820"/>
              </w:tabs>
              <w:spacing w:line="240" w:lineRule="atLeast"/>
              <w:jc w:val="center"/>
              <w:rPr>
                <w:rFonts w:ascii="Verdana" w:hAnsi="Verdana"/>
                <w:sz w:val="16"/>
                <w:szCs w:val="16"/>
              </w:rPr>
            </w:pPr>
          </w:p>
        </w:tc>
      </w:tr>
      <w:tr w:rsidR="008039AC" w:rsidRPr="001C68B4" w14:paraId="19CA32F6" w14:textId="77777777" w:rsidTr="00B76327">
        <w:trPr>
          <w:trHeight w:val="531"/>
        </w:trPr>
        <w:tc>
          <w:tcPr>
            <w:tcW w:w="1553" w:type="dxa"/>
            <w:gridSpan w:val="2"/>
          </w:tcPr>
          <w:p w14:paraId="17CE2139" w14:textId="77777777" w:rsidR="008039AC" w:rsidRPr="00592E04" w:rsidRDefault="008039AC" w:rsidP="008039AC">
            <w:pPr>
              <w:tabs>
                <w:tab w:val="left" w:pos="4820"/>
              </w:tabs>
              <w:spacing w:line="240" w:lineRule="atLeast"/>
              <w:rPr>
                <w:rFonts w:ascii="Verdana" w:hAnsi="Verdana"/>
                <w:sz w:val="16"/>
                <w:szCs w:val="16"/>
                <w:lang w:eastAsia="lt-LT"/>
              </w:rPr>
            </w:pPr>
            <w:r w:rsidRPr="00592E04">
              <w:rPr>
                <w:rFonts w:ascii="Verdana" w:hAnsi="Verdana"/>
                <w:bCs/>
                <w:sz w:val="16"/>
                <w:szCs w:val="16"/>
                <w:lang w:eastAsia="lt-LT"/>
              </w:rPr>
              <w:t>E-05-001-01-06-01</w:t>
            </w:r>
          </w:p>
        </w:tc>
        <w:tc>
          <w:tcPr>
            <w:tcW w:w="2012" w:type="dxa"/>
          </w:tcPr>
          <w:p w14:paraId="59DD582E" w14:textId="77777777" w:rsidR="008039AC" w:rsidRPr="00592E04" w:rsidRDefault="008039AC" w:rsidP="008039AC">
            <w:pPr>
              <w:tabs>
                <w:tab w:val="left" w:pos="4820"/>
              </w:tabs>
              <w:spacing w:line="240" w:lineRule="atLeast"/>
              <w:jc w:val="left"/>
              <w:rPr>
                <w:rFonts w:ascii="Verdana" w:hAnsi="Verdana"/>
                <w:sz w:val="16"/>
                <w:szCs w:val="16"/>
              </w:rPr>
            </w:pPr>
            <w:r w:rsidRPr="00592E04">
              <w:rPr>
                <w:rFonts w:ascii="Verdana" w:hAnsi="Verdana"/>
                <w:bCs/>
                <w:sz w:val="16"/>
                <w:szCs w:val="16"/>
              </w:rPr>
              <w:t>Verslo bendrosios investicijos į ilgalaikį materialųjį turtą, mln. eurų</w:t>
            </w:r>
          </w:p>
        </w:tc>
        <w:tc>
          <w:tcPr>
            <w:tcW w:w="1438" w:type="dxa"/>
            <w:shd w:val="clear" w:color="auto" w:fill="BFBFBF" w:themeFill="background1" w:themeFillShade="BF"/>
            <w:vAlign w:val="center"/>
          </w:tcPr>
          <w:p w14:paraId="1B8CB9B3"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00BCCB78"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65D659FD"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6B471CDE"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222B73C6" w14:textId="1569887C" w:rsidR="008039AC" w:rsidRPr="00592E04" w:rsidRDefault="008039AC" w:rsidP="008039AC">
            <w:pPr>
              <w:tabs>
                <w:tab w:val="left" w:pos="4820"/>
              </w:tabs>
              <w:spacing w:line="240" w:lineRule="atLeast"/>
              <w:jc w:val="center"/>
              <w:rPr>
                <w:rFonts w:ascii="Verdana" w:hAnsi="Verdana"/>
                <w:sz w:val="16"/>
                <w:szCs w:val="16"/>
                <w:lang w:eastAsia="lt-LT"/>
              </w:rPr>
            </w:pPr>
            <w:r w:rsidRPr="00592E04">
              <w:rPr>
                <w:rFonts w:ascii="Verdana" w:hAnsi="Verdana"/>
                <w:sz w:val="16"/>
                <w:szCs w:val="16"/>
              </w:rPr>
              <w:t>10</w:t>
            </w:r>
            <w:r w:rsidR="00747BC8">
              <w:rPr>
                <w:rFonts w:ascii="Verdana" w:hAnsi="Verdana"/>
                <w:sz w:val="16"/>
                <w:szCs w:val="16"/>
              </w:rPr>
              <w:t>845</w:t>
            </w:r>
          </w:p>
        </w:tc>
        <w:tc>
          <w:tcPr>
            <w:tcW w:w="919" w:type="dxa"/>
            <w:vAlign w:val="center"/>
          </w:tcPr>
          <w:p w14:paraId="780547F8" w14:textId="3DAC02EF" w:rsidR="008039AC" w:rsidRPr="00592E04" w:rsidRDefault="00592E04"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9 838</w:t>
            </w:r>
          </w:p>
        </w:tc>
        <w:tc>
          <w:tcPr>
            <w:tcW w:w="919" w:type="dxa"/>
            <w:noWrap/>
            <w:vAlign w:val="center"/>
          </w:tcPr>
          <w:p w14:paraId="7DA6FB83" w14:textId="7D5D7593" w:rsidR="008039AC" w:rsidRPr="00592E04" w:rsidRDefault="008039AC" w:rsidP="008039AC">
            <w:pPr>
              <w:tabs>
                <w:tab w:val="left" w:pos="4820"/>
              </w:tabs>
              <w:spacing w:line="240" w:lineRule="atLeast"/>
              <w:jc w:val="center"/>
              <w:rPr>
                <w:rFonts w:ascii="Verdana" w:hAnsi="Verdana"/>
                <w:bCs/>
                <w:sz w:val="16"/>
                <w:szCs w:val="16"/>
              </w:rPr>
            </w:pPr>
            <w:r w:rsidRPr="00592E04">
              <w:rPr>
                <w:rFonts w:ascii="Verdana" w:hAnsi="Verdana"/>
                <w:bCs/>
                <w:sz w:val="16"/>
                <w:szCs w:val="16"/>
              </w:rPr>
              <w:t>7 454</w:t>
            </w:r>
          </w:p>
        </w:tc>
        <w:tc>
          <w:tcPr>
            <w:tcW w:w="919" w:type="dxa"/>
            <w:vAlign w:val="center"/>
          </w:tcPr>
          <w:p w14:paraId="0A0BCBB3" w14:textId="77777777" w:rsidR="008039AC" w:rsidRPr="00592E04" w:rsidRDefault="008039AC" w:rsidP="008039AC">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Pr="00F9348F">
              <w:rPr>
                <w:rStyle w:val="FootnoteReference"/>
                <w:rFonts w:ascii="Verdana" w:hAnsi="Verdana"/>
                <w:sz w:val="16"/>
                <w:szCs w:val="16"/>
                <w:lang w:eastAsia="lt-LT"/>
              </w:rPr>
              <w:footnoteReference w:id="11"/>
            </w:r>
          </w:p>
        </w:tc>
        <w:tc>
          <w:tcPr>
            <w:tcW w:w="919" w:type="dxa"/>
            <w:vAlign w:val="center"/>
          </w:tcPr>
          <w:p w14:paraId="55FBF9FA" w14:textId="77777777" w:rsidR="008039AC" w:rsidRDefault="00E073B7"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140</w:t>
            </w:r>
            <w:r w:rsidR="001F4B84">
              <w:rPr>
                <w:rFonts w:ascii="Verdana" w:hAnsi="Verdana"/>
                <w:sz w:val="16"/>
                <w:szCs w:val="16"/>
                <w:lang w:eastAsia="lt-LT"/>
              </w:rPr>
              <w:t>,54</w:t>
            </w:r>
          </w:p>
          <w:p w14:paraId="66051A90" w14:textId="7727A1D0" w:rsidR="001F4B84" w:rsidRPr="00592E04" w:rsidRDefault="001F4B84"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6CD903AB" w14:textId="77777777" w:rsidR="008039AC" w:rsidRPr="00592E04" w:rsidRDefault="008039AC" w:rsidP="008039AC">
            <w:pPr>
              <w:tabs>
                <w:tab w:val="left" w:pos="4820"/>
              </w:tabs>
              <w:spacing w:line="240" w:lineRule="atLeast"/>
              <w:jc w:val="center"/>
              <w:rPr>
                <w:rFonts w:ascii="Verdana" w:hAnsi="Verdana"/>
                <w:sz w:val="16"/>
                <w:szCs w:val="16"/>
              </w:rPr>
            </w:pPr>
            <w:r w:rsidRPr="00592E04">
              <w:rPr>
                <w:rFonts w:ascii="Verdana" w:hAnsi="Verdana"/>
                <w:bCs/>
                <w:sz w:val="16"/>
                <w:szCs w:val="16"/>
              </w:rPr>
              <w:t>7 454</w:t>
            </w:r>
          </w:p>
        </w:tc>
        <w:tc>
          <w:tcPr>
            <w:tcW w:w="919" w:type="dxa"/>
            <w:vAlign w:val="center"/>
          </w:tcPr>
          <w:p w14:paraId="5C6E9801" w14:textId="77777777" w:rsidR="008039AC" w:rsidRPr="00592E04" w:rsidRDefault="008039AC" w:rsidP="008039AC">
            <w:pPr>
              <w:tabs>
                <w:tab w:val="left" w:pos="4820"/>
              </w:tabs>
              <w:spacing w:line="240" w:lineRule="atLeast"/>
              <w:jc w:val="center"/>
              <w:rPr>
                <w:rFonts w:ascii="Verdana" w:hAnsi="Verdana"/>
                <w:sz w:val="16"/>
                <w:szCs w:val="16"/>
              </w:rPr>
            </w:pPr>
            <w:r w:rsidRPr="00592E04">
              <w:rPr>
                <w:rFonts w:ascii="Verdana" w:hAnsi="Verdana"/>
                <w:bCs/>
                <w:sz w:val="16"/>
                <w:szCs w:val="16"/>
              </w:rPr>
              <w:t>9 489</w:t>
            </w:r>
          </w:p>
        </w:tc>
      </w:tr>
      <w:tr w:rsidR="008039AC" w:rsidRPr="001C68B4" w14:paraId="007DAA4A" w14:textId="77777777" w:rsidTr="00B76327">
        <w:trPr>
          <w:trHeight w:val="531"/>
        </w:trPr>
        <w:tc>
          <w:tcPr>
            <w:tcW w:w="1553" w:type="dxa"/>
            <w:gridSpan w:val="2"/>
          </w:tcPr>
          <w:p w14:paraId="7D11BD9D" w14:textId="77777777" w:rsidR="008039AC" w:rsidRPr="00592E04" w:rsidRDefault="008039AC" w:rsidP="008039AC">
            <w:pPr>
              <w:tabs>
                <w:tab w:val="left" w:pos="4820"/>
              </w:tabs>
              <w:spacing w:line="240" w:lineRule="atLeast"/>
              <w:rPr>
                <w:rFonts w:ascii="Verdana" w:hAnsi="Verdana"/>
                <w:sz w:val="16"/>
                <w:szCs w:val="16"/>
                <w:lang w:eastAsia="lt-LT"/>
              </w:rPr>
            </w:pPr>
            <w:r w:rsidRPr="00592E04">
              <w:rPr>
                <w:rFonts w:ascii="Verdana" w:hAnsi="Verdana"/>
                <w:bCs/>
                <w:sz w:val="16"/>
                <w:szCs w:val="16"/>
                <w:lang w:eastAsia="lt-LT"/>
              </w:rPr>
              <w:t>E-05-001-01-06-02</w:t>
            </w:r>
          </w:p>
        </w:tc>
        <w:tc>
          <w:tcPr>
            <w:tcW w:w="2012" w:type="dxa"/>
          </w:tcPr>
          <w:p w14:paraId="2CA41D5B" w14:textId="63A89F32" w:rsidR="008039AC" w:rsidRPr="00592E04" w:rsidRDefault="008039AC" w:rsidP="008039AC">
            <w:pPr>
              <w:tabs>
                <w:tab w:val="left" w:pos="4820"/>
              </w:tabs>
              <w:spacing w:line="240" w:lineRule="atLeast"/>
              <w:jc w:val="left"/>
              <w:rPr>
                <w:rFonts w:ascii="Verdana" w:hAnsi="Verdana"/>
                <w:sz w:val="16"/>
                <w:szCs w:val="16"/>
              </w:rPr>
            </w:pPr>
            <w:r w:rsidRPr="00592E04">
              <w:rPr>
                <w:rFonts w:ascii="Verdana" w:hAnsi="Verdana"/>
                <w:bCs/>
                <w:sz w:val="16"/>
                <w:szCs w:val="16"/>
                <w:lang w:eastAsia="lt-LT"/>
              </w:rPr>
              <w:t>Pritrauktų tiesioginių užsienio investicijų plyno lauko projektų pažangiųjų ir vidutiniškai pažangių technologijų gamybos ir žinioms imlių paslaugų sektoriuose dalis nuo visų tiesioginių užsienio investicijų plyno lauko projektų, proc.</w:t>
            </w:r>
          </w:p>
        </w:tc>
        <w:tc>
          <w:tcPr>
            <w:tcW w:w="1438" w:type="dxa"/>
            <w:shd w:val="clear" w:color="auto" w:fill="BFBFBF" w:themeFill="background1" w:themeFillShade="BF"/>
            <w:vAlign w:val="center"/>
          </w:tcPr>
          <w:p w14:paraId="2F070680"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3B911931"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48804B96"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7CE08AB6"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4D36646C" w14:textId="457D2F45" w:rsidR="008039AC" w:rsidRPr="00592E04" w:rsidRDefault="008039AC" w:rsidP="008039AC">
            <w:pPr>
              <w:tabs>
                <w:tab w:val="left" w:pos="4820"/>
              </w:tabs>
              <w:spacing w:line="240" w:lineRule="atLeast"/>
              <w:jc w:val="center"/>
              <w:rPr>
                <w:rFonts w:ascii="Verdana" w:hAnsi="Verdana"/>
                <w:sz w:val="16"/>
                <w:szCs w:val="16"/>
                <w:lang w:val="en-US" w:eastAsia="lt-LT"/>
              </w:rPr>
            </w:pPr>
            <w:r w:rsidRPr="00592E04">
              <w:rPr>
                <w:rFonts w:ascii="Verdana" w:hAnsi="Verdana"/>
                <w:sz w:val="16"/>
                <w:szCs w:val="16"/>
                <w:lang w:eastAsia="lt-LT"/>
              </w:rPr>
              <w:t>79</w:t>
            </w:r>
          </w:p>
        </w:tc>
        <w:tc>
          <w:tcPr>
            <w:tcW w:w="919" w:type="dxa"/>
            <w:vAlign w:val="center"/>
          </w:tcPr>
          <w:p w14:paraId="3AB76A43" w14:textId="4E5D2C27" w:rsidR="008039AC" w:rsidRPr="00592E04" w:rsidRDefault="008039AC" w:rsidP="008039AC">
            <w:pPr>
              <w:tabs>
                <w:tab w:val="left" w:pos="4820"/>
              </w:tabs>
              <w:spacing w:line="240" w:lineRule="atLeast"/>
              <w:jc w:val="center"/>
              <w:rPr>
                <w:rFonts w:ascii="Verdana" w:hAnsi="Verdana"/>
                <w:sz w:val="16"/>
                <w:szCs w:val="16"/>
                <w:lang w:eastAsia="lt-LT"/>
              </w:rPr>
            </w:pPr>
            <w:r w:rsidRPr="00592E04">
              <w:rPr>
                <w:rFonts w:ascii="Verdana" w:hAnsi="Verdana"/>
                <w:sz w:val="16"/>
                <w:szCs w:val="16"/>
                <w:lang w:eastAsia="lt-LT"/>
              </w:rPr>
              <w:t>80</w:t>
            </w:r>
          </w:p>
        </w:tc>
        <w:tc>
          <w:tcPr>
            <w:tcW w:w="919" w:type="dxa"/>
            <w:noWrap/>
            <w:vAlign w:val="center"/>
          </w:tcPr>
          <w:p w14:paraId="29745CD1" w14:textId="05748D41" w:rsidR="008039AC" w:rsidRPr="00592E04" w:rsidRDefault="008039AC" w:rsidP="008039AC">
            <w:pPr>
              <w:tabs>
                <w:tab w:val="left" w:pos="4820"/>
              </w:tabs>
              <w:spacing w:line="240" w:lineRule="atLeast"/>
              <w:jc w:val="center"/>
              <w:rPr>
                <w:rFonts w:ascii="Verdana" w:hAnsi="Verdana"/>
                <w:bCs/>
                <w:sz w:val="16"/>
                <w:szCs w:val="16"/>
              </w:rPr>
            </w:pPr>
            <w:r w:rsidRPr="00592E04">
              <w:rPr>
                <w:rFonts w:ascii="Verdana" w:hAnsi="Verdana"/>
                <w:sz w:val="16"/>
                <w:szCs w:val="16"/>
              </w:rPr>
              <w:t>70</w:t>
            </w:r>
          </w:p>
        </w:tc>
        <w:tc>
          <w:tcPr>
            <w:tcW w:w="919" w:type="dxa"/>
            <w:vAlign w:val="center"/>
          </w:tcPr>
          <w:p w14:paraId="7019748C" w14:textId="35502F01" w:rsidR="008039AC" w:rsidRPr="00592E04" w:rsidRDefault="00B53AA4"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76</w:t>
            </w:r>
          </w:p>
        </w:tc>
        <w:tc>
          <w:tcPr>
            <w:tcW w:w="919" w:type="dxa"/>
            <w:vAlign w:val="center"/>
          </w:tcPr>
          <w:p w14:paraId="1B9908A9" w14:textId="3FFD95E6" w:rsidR="008039AC" w:rsidRPr="00592E04" w:rsidRDefault="00A41538"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108,6</w:t>
            </w:r>
          </w:p>
        </w:tc>
        <w:tc>
          <w:tcPr>
            <w:tcW w:w="919" w:type="dxa"/>
            <w:vAlign w:val="center"/>
          </w:tcPr>
          <w:p w14:paraId="58EE0127" w14:textId="77777777" w:rsidR="008039AC" w:rsidRPr="00592E04" w:rsidRDefault="008039AC" w:rsidP="008039AC">
            <w:pPr>
              <w:tabs>
                <w:tab w:val="left" w:pos="4820"/>
              </w:tabs>
              <w:spacing w:line="240" w:lineRule="atLeast"/>
              <w:jc w:val="center"/>
              <w:rPr>
                <w:rFonts w:ascii="Verdana" w:hAnsi="Verdana"/>
                <w:sz w:val="16"/>
                <w:szCs w:val="16"/>
              </w:rPr>
            </w:pPr>
            <w:r w:rsidRPr="00592E04">
              <w:rPr>
                <w:rFonts w:ascii="Verdana" w:hAnsi="Verdana"/>
                <w:sz w:val="16"/>
                <w:szCs w:val="16"/>
              </w:rPr>
              <w:t>70</w:t>
            </w:r>
          </w:p>
        </w:tc>
        <w:tc>
          <w:tcPr>
            <w:tcW w:w="919" w:type="dxa"/>
            <w:vAlign w:val="center"/>
          </w:tcPr>
          <w:p w14:paraId="3DAF1321" w14:textId="77777777" w:rsidR="008039AC" w:rsidRPr="00592E04" w:rsidRDefault="008039AC" w:rsidP="008039AC">
            <w:pPr>
              <w:keepNext/>
              <w:keepLines/>
              <w:widowControl w:val="0"/>
              <w:tabs>
                <w:tab w:val="left" w:pos="4820"/>
              </w:tabs>
              <w:jc w:val="center"/>
              <w:rPr>
                <w:rFonts w:ascii="Verdana" w:hAnsi="Verdana"/>
                <w:sz w:val="16"/>
                <w:szCs w:val="16"/>
              </w:rPr>
            </w:pPr>
            <w:r w:rsidRPr="00592E04">
              <w:rPr>
                <w:rFonts w:ascii="Verdana" w:hAnsi="Verdana"/>
                <w:sz w:val="16"/>
                <w:szCs w:val="16"/>
              </w:rPr>
              <w:t>72</w:t>
            </w:r>
          </w:p>
        </w:tc>
      </w:tr>
      <w:tr w:rsidR="008039AC" w:rsidRPr="001C68B4" w14:paraId="6BB622AB" w14:textId="77777777" w:rsidTr="00B76327">
        <w:trPr>
          <w:trHeight w:val="531"/>
        </w:trPr>
        <w:tc>
          <w:tcPr>
            <w:tcW w:w="1553" w:type="dxa"/>
            <w:gridSpan w:val="2"/>
          </w:tcPr>
          <w:p w14:paraId="6FFA8F6E" w14:textId="77777777" w:rsidR="008039AC" w:rsidRPr="00592E04" w:rsidRDefault="008039AC" w:rsidP="008039AC">
            <w:pPr>
              <w:tabs>
                <w:tab w:val="left" w:pos="4820"/>
              </w:tabs>
              <w:spacing w:line="240" w:lineRule="atLeast"/>
              <w:rPr>
                <w:rFonts w:ascii="Verdana" w:hAnsi="Verdana"/>
                <w:sz w:val="16"/>
                <w:szCs w:val="16"/>
                <w:lang w:eastAsia="lt-LT"/>
              </w:rPr>
            </w:pPr>
            <w:r w:rsidRPr="00592E04">
              <w:rPr>
                <w:rFonts w:ascii="Verdana" w:hAnsi="Verdana"/>
                <w:bCs/>
                <w:sz w:val="16"/>
                <w:szCs w:val="16"/>
                <w:lang w:eastAsia="lt-LT"/>
              </w:rPr>
              <w:t>E-05-001-01-06-03</w:t>
            </w:r>
          </w:p>
        </w:tc>
        <w:tc>
          <w:tcPr>
            <w:tcW w:w="2012" w:type="dxa"/>
          </w:tcPr>
          <w:p w14:paraId="7A5D51CA" w14:textId="56F0298A" w:rsidR="008039AC" w:rsidRPr="00592E04" w:rsidRDefault="008039AC" w:rsidP="008039AC">
            <w:pPr>
              <w:tabs>
                <w:tab w:val="left" w:pos="4820"/>
              </w:tabs>
              <w:spacing w:line="240" w:lineRule="atLeast"/>
              <w:jc w:val="left"/>
              <w:rPr>
                <w:rFonts w:ascii="Verdana" w:hAnsi="Verdana"/>
                <w:sz w:val="16"/>
                <w:szCs w:val="16"/>
              </w:rPr>
            </w:pPr>
            <w:r w:rsidRPr="00592E04">
              <w:rPr>
                <w:rFonts w:ascii="Verdana" w:hAnsi="Verdana"/>
                <w:bCs/>
                <w:sz w:val="16"/>
                <w:szCs w:val="16"/>
                <w:lang w:eastAsia="lt-LT"/>
              </w:rPr>
              <w:t>Darbuotojų pažangių ir vidutiniškai pažangių technologijų gamybos ir žinioms imlių paslaugų sektoriuose dalis nuo visų užimtų gyventojų, proc.</w:t>
            </w:r>
          </w:p>
        </w:tc>
        <w:tc>
          <w:tcPr>
            <w:tcW w:w="1438" w:type="dxa"/>
            <w:shd w:val="clear" w:color="auto" w:fill="BFBFBF" w:themeFill="background1" w:themeFillShade="BF"/>
            <w:vAlign w:val="center"/>
          </w:tcPr>
          <w:p w14:paraId="6917AE3D"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4C843DBD"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084164DD"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4FC726A9" w14:textId="77777777" w:rsidR="008039AC" w:rsidRPr="00592E04"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2622F9F6" w14:textId="7954279F" w:rsidR="008039AC" w:rsidRPr="00592E04" w:rsidRDefault="00697753" w:rsidP="008039AC">
            <w:pPr>
              <w:tabs>
                <w:tab w:val="left" w:pos="4820"/>
              </w:tabs>
              <w:spacing w:line="240" w:lineRule="atLeast"/>
              <w:jc w:val="center"/>
              <w:rPr>
                <w:rFonts w:ascii="Verdana" w:hAnsi="Verdana"/>
                <w:sz w:val="16"/>
                <w:szCs w:val="16"/>
                <w:lang w:eastAsia="lt-LT"/>
              </w:rPr>
            </w:pPr>
            <w:r>
              <w:rPr>
                <w:rFonts w:ascii="Verdana" w:hAnsi="Verdana"/>
                <w:sz w:val="16"/>
                <w:szCs w:val="16"/>
              </w:rPr>
              <w:t>16</w:t>
            </w:r>
          </w:p>
        </w:tc>
        <w:tc>
          <w:tcPr>
            <w:tcW w:w="919" w:type="dxa"/>
            <w:vAlign w:val="center"/>
          </w:tcPr>
          <w:p w14:paraId="26DC20AB" w14:textId="2BA8E035" w:rsidR="008039AC" w:rsidRPr="00592E04" w:rsidRDefault="00697753"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16,4</w:t>
            </w:r>
          </w:p>
        </w:tc>
        <w:tc>
          <w:tcPr>
            <w:tcW w:w="919" w:type="dxa"/>
            <w:noWrap/>
            <w:vAlign w:val="center"/>
          </w:tcPr>
          <w:p w14:paraId="65DE12D7" w14:textId="649C8D12" w:rsidR="008039AC" w:rsidRPr="00592E04" w:rsidRDefault="008039AC" w:rsidP="008039AC">
            <w:pPr>
              <w:tabs>
                <w:tab w:val="left" w:pos="4820"/>
              </w:tabs>
              <w:spacing w:line="240" w:lineRule="atLeast"/>
              <w:jc w:val="center"/>
              <w:rPr>
                <w:rFonts w:ascii="Verdana" w:hAnsi="Verdana"/>
                <w:bCs/>
                <w:sz w:val="16"/>
                <w:szCs w:val="16"/>
              </w:rPr>
            </w:pPr>
            <w:r w:rsidRPr="00592E04">
              <w:rPr>
                <w:rFonts w:ascii="Verdana" w:hAnsi="Verdana"/>
                <w:sz w:val="16"/>
                <w:szCs w:val="16"/>
              </w:rPr>
              <w:t>17,1</w:t>
            </w:r>
          </w:p>
        </w:tc>
        <w:tc>
          <w:tcPr>
            <w:tcW w:w="919" w:type="dxa"/>
            <w:vAlign w:val="center"/>
          </w:tcPr>
          <w:p w14:paraId="1385B054" w14:textId="77777777" w:rsidR="008039AC" w:rsidRPr="00592E04" w:rsidRDefault="008039AC" w:rsidP="008039AC">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Pr="00F9348F">
              <w:rPr>
                <w:rStyle w:val="FootnoteReference"/>
                <w:rFonts w:ascii="Verdana" w:hAnsi="Verdana"/>
                <w:sz w:val="16"/>
                <w:szCs w:val="16"/>
                <w:lang w:eastAsia="lt-LT"/>
              </w:rPr>
              <w:footnoteReference w:id="12"/>
            </w:r>
          </w:p>
        </w:tc>
        <w:tc>
          <w:tcPr>
            <w:tcW w:w="919" w:type="dxa"/>
            <w:vAlign w:val="center"/>
          </w:tcPr>
          <w:p w14:paraId="2F2F851E" w14:textId="77777777" w:rsidR="008039AC" w:rsidRDefault="000B6D3E"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99,39</w:t>
            </w:r>
          </w:p>
          <w:p w14:paraId="0C3C2A25" w14:textId="34221914" w:rsidR="000B6D3E" w:rsidRPr="00592E04" w:rsidRDefault="000B6D3E"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7B298E7A" w14:textId="77777777" w:rsidR="008039AC" w:rsidRPr="00592E04" w:rsidRDefault="008039AC" w:rsidP="008039AC">
            <w:pPr>
              <w:tabs>
                <w:tab w:val="left" w:pos="4820"/>
              </w:tabs>
              <w:spacing w:line="240" w:lineRule="atLeast"/>
              <w:jc w:val="center"/>
              <w:rPr>
                <w:rFonts w:ascii="Verdana" w:hAnsi="Verdana"/>
                <w:sz w:val="16"/>
                <w:szCs w:val="16"/>
              </w:rPr>
            </w:pPr>
            <w:r w:rsidRPr="00592E04">
              <w:rPr>
                <w:rFonts w:ascii="Verdana" w:hAnsi="Verdana"/>
                <w:sz w:val="16"/>
                <w:szCs w:val="16"/>
              </w:rPr>
              <w:t>14,6</w:t>
            </w:r>
          </w:p>
        </w:tc>
        <w:tc>
          <w:tcPr>
            <w:tcW w:w="919" w:type="dxa"/>
            <w:vAlign w:val="center"/>
          </w:tcPr>
          <w:p w14:paraId="044BD1A4" w14:textId="77777777" w:rsidR="008039AC" w:rsidRPr="00592E04" w:rsidRDefault="008039AC" w:rsidP="008039AC">
            <w:pPr>
              <w:tabs>
                <w:tab w:val="left" w:pos="4820"/>
              </w:tabs>
              <w:spacing w:line="240" w:lineRule="atLeast"/>
              <w:jc w:val="center"/>
              <w:rPr>
                <w:rFonts w:ascii="Verdana" w:hAnsi="Verdana"/>
                <w:sz w:val="16"/>
                <w:szCs w:val="16"/>
              </w:rPr>
            </w:pPr>
            <w:r w:rsidRPr="00592E04">
              <w:rPr>
                <w:rFonts w:ascii="Verdana" w:hAnsi="Verdana"/>
                <w:sz w:val="16"/>
                <w:szCs w:val="16"/>
              </w:rPr>
              <w:t>17</w:t>
            </w:r>
          </w:p>
        </w:tc>
      </w:tr>
      <w:tr w:rsidR="00AE7431" w:rsidRPr="00656565" w14:paraId="64923EC5" w14:textId="77777777" w:rsidTr="00B76327">
        <w:trPr>
          <w:trHeight w:val="339"/>
        </w:trPr>
        <w:tc>
          <w:tcPr>
            <w:tcW w:w="1553" w:type="dxa"/>
            <w:gridSpan w:val="2"/>
          </w:tcPr>
          <w:p w14:paraId="455CECC3" w14:textId="77777777" w:rsidR="0083350B" w:rsidRPr="00656565" w:rsidRDefault="0083350B" w:rsidP="0083350B">
            <w:pPr>
              <w:tabs>
                <w:tab w:val="left" w:pos="4820"/>
              </w:tabs>
              <w:spacing w:line="240" w:lineRule="atLeast"/>
              <w:rPr>
                <w:rFonts w:ascii="Verdana" w:hAnsi="Verdana"/>
                <w:bCs/>
                <w:sz w:val="16"/>
                <w:szCs w:val="16"/>
                <w:lang w:eastAsia="lt-LT"/>
              </w:rPr>
            </w:pPr>
            <w:r w:rsidRPr="00656565">
              <w:rPr>
                <w:rFonts w:ascii="Verdana" w:hAnsi="Verdana"/>
                <w:b/>
                <w:bCs/>
                <w:sz w:val="16"/>
                <w:szCs w:val="16"/>
                <w:lang w:eastAsia="lt-LT"/>
              </w:rPr>
              <w:t>05-001-01-08 (P)</w:t>
            </w:r>
          </w:p>
        </w:tc>
        <w:tc>
          <w:tcPr>
            <w:tcW w:w="2012" w:type="dxa"/>
          </w:tcPr>
          <w:p w14:paraId="18F3CB62" w14:textId="77777777" w:rsidR="0083350B" w:rsidRPr="00656565" w:rsidRDefault="0083350B" w:rsidP="0083350B">
            <w:pPr>
              <w:tabs>
                <w:tab w:val="left" w:pos="4820"/>
              </w:tabs>
              <w:spacing w:line="240" w:lineRule="atLeast"/>
              <w:jc w:val="left"/>
              <w:rPr>
                <w:rFonts w:ascii="Verdana" w:hAnsi="Verdana"/>
                <w:bCs/>
                <w:sz w:val="16"/>
                <w:szCs w:val="16"/>
                <w:lang w:eastAsia="lt-LT"/>
              </w:rPr>
            </w:pPr>
            <w:r w:rsidRPr="00656565">
              <w:rPr>
                <w:rFonts w:ascii="Verdana" w:hAnsi="Verdana"/>
                <w:b/>
                <w:sz w:val="16"/>
                <w:szCs w:val="16"/>
                <w:lang w:eastAsia="lt-LT"/>
              </w:rPr>
              <w:t>Skatinti verslumą ir įmonių augimą</w:t>
            </w:r>
          </w:p>
        </w:tc>
        <w:tc>
          <w:tcPr>
            <w:tcW w:w="1438" w:type="dxa"/>
            <w:vAlign w:val="center"/>
          </w:tcPr>
          <w:p w14:paraId="5BCE4092" w14:textId="03F7F148" w:rsidR="0083350B" w:rsidRPr="00656565" w:rsidRDefault="00C95244"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35039,1</w:t>
            </w:r>
          </w:p>
        </w:tc>
        <w:tc>
          <w:tcPr>
            <w:tcW w:w="1293" w:type="dxa"/>
            <w:vAlign w:val="center"/>
          </w:tcPr>
          <w:p w14:paraId="1290164E" w14:textId="63218E61" w:rsidR="0083350B" w:rsidRPr="00656565" w:rsidRDefault="00F57024"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34</w:t>
            </w:r>
            <w:r w:rsidR="0096572D">
              <w:rPr>
                <w:rFonts w:ascii="Verdana" w:hAnsi="Verdana"/>
                <w:sz w:val="16"/>
                <w:szCs w:val="16"/>
                <w:lang w:eastAsia="lt-LT"/>
              </w:rPr>
              <w:t>749,9</w:t>
            </w:r>
          </w:p>
        </w:tc>
        <w:tc>
          <w:tcPr>
            <w:tcW w:w="1006" w:type="dxa"/>
            <w:vAlign w:val="center"/>
          </w:tcPr>
          <w:p w14:paraId="3CB46C14" w14:textId="5854ED0E" w:rsidR="0083350B" w:rsidRPr="00656565" w:rsidRDefault="0089427C"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w:t>
            </w:r>
            <w:r w:rsidR="0096572D">
              <w:rPr>
                <w:rFonts w:ascii="Verdana" w:hAnsi="Verdana"/>
                <w:sz w:val="16"/>
                <w:szCs w:val="16"/>
                <w:lang w:eastAsia="lt-LT"/>
              </w:rPr>
              <w:t>9,2</w:t>
            </w:r>
          </w:p>
        </w:tc>
        <w:tc>
          <w:tcPr>
            <w:tcW w:w="1149" w:type="dxa"/>
            <w:vAlign w:val="center"/>
          </w:tcPr>
          <w:p w14:paraId="70A30884" w14:textId="1A9D05EB" w:rsidR="0083350B" w:rsidRPr="00656565" w:rsidRDefault="002166DA" w:rsidP="0083350B">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204</w:t>
            </w:r>
            <w:r w:rsidR="00B138DD">
              <w:rPr>
                <w:rFonts w:ascii="Verdana" w:hAnsi="Verdana"/>
                <w:sz w:val="16"/>
                <w:szCs w:val="16"/>
                <w:lang w:eastAsia="lt-LT"/>
              </w:rPr>
              <w:t>691,8</w:t>
            </w:r>
          </w:p>
        </w:tc>
        <w:tc>
          <w:tcPr>
            <w:tcW w:w="919" w:type="dxa"/>
            <w:shd w:val="clear" w:color="auto" w:fill="BFBFBF" w:themeFill="background1" w:themeFillShade="BF"/>
            <w:vAlign w:val="center"/>
          </w:tcPr>
          <w:p w14:paraId="398A9435" w14:textId="77777777" w:rsidR="0083350B" w:rsidRPr="00656565"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4649098" w14:textId="77777777" w:rsidR="0083350B" w:rsidRPr="00656565"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710BDACD" w14:textId="77777777" w:rsidR="0083350B" w:rsidRPr="00656565" w:rsidRDefault="0083350B" w:rsidP="0083350B">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6ED5E487" w14:textId="77777777" w:rsidR="0083350B" w:rsidRPr="00656565"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EAD0B34" w14:textId="77777777" w:rsidR="0083350B" w:rsidRPr="00656565" w:rsidRDefault="0083350B" w:rsidP="0083350B">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F937C9D" w14:textId="77777777" w:rsidR="0083350B" w:rsidRPr="00656565" w:rsidRDefault="0083350B" w:rsidP="0083350B">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0820921E" w14:textId="77777777" w:rsidR="0083350B" w:rsidRPr="00656565" w:rsidRDefault="0083350B" w:rsidP="0083350B">
            <w:pPr>
              <w:tabs>
                <w:tab w:val="left" w:pos="4820"/>
              </w:tabs>
              <w:spacing w:line="240" w:lineRule="atLeast"/>
              <w:jc w:val="center"/>
              <w:rPr>
                <w:rFonts w:ascii="Verdana" w:hAnsi="Verdana"/>
                <w:sz w:val="16"/>
                <w:szCs w:val="16"/>
              </w:rPr>
            </w:pPr>
          </w:p>
        </w:tc>
      </w:tr>
      <w:tr w:rsidR="00656565" w:rsidRPr="00656565" w14:paraId="611C8FC2" w14:textId="77777777" w:rsidTr="00B76327">
        <w:trPr>
          <w:trHeight w:val="416"/>
        </w:trPr>
        <w:tc>
          <w:tcPr>
            <w:tcW w:w="1553" w:type="dxa"/>
            <w:gridSpan w:val="2"/>
          </w:tcPr>
          <w:p w14:paraId="597EFC68" w14:textId="77777777" w:rsidR="008039AC" w:rsidRPr="00656565" w:rsidRDefault="008039AC" w:rsidP="008039AC">
            <w:pPr>
              <w:tabs>
                <w:tab w:val="left" w:pos="4820"/>
              </w:tabs>
              <w:spacing w:line="240" w:lineRule="atLeast"/>
              <w:rPr>
                <w:rFonts w:ascii="Verdana" w:hAnsi="Verdana"/>
                <w:bCs/>
                <w:sz w:val="16"/>
                <w:szCs w:val="16"/>
                <w:lang w:eastAsia="lt-LT"/>
              </w:rPr>
            </w:pPr>
            <w:r w:rsidRPr="00656565">
              <w:rPr>
                <w:rFonts w:ascii="Verdana" w:hAnsi="Verdana"/>
                <w:bCs/>
                <w:sz w:val="16"/>
                <w:szCs w:val="16"/>
                <w:lang w:eastAsia="lt-LT"/>
              </w:rPr>
              <w:t>E-05-001-01-08-01</w:t>
            </w:r>
          </w:p>
        </w:tc>
        <w:tc>
          <w:tcPr>
            <w:tcW w:w="2012" w:type="dxa"/>
          </w:tcPr>
          <w:p w14:paraId="77A610BF" w14:textId="77777777" w:rsidR="008039AC" w:rsidRPr="00656565" w:rsidRDefault="008039AC" w:rsidP="008039AC">
            <w:pPr>
              <w:tabs>
                <w:tab w:val="left" w:pos="4820"/>
              </w:tabs>
              <w:spacing w:line="240" w:lineRule="atLeast"/>
              <w:jc w:val="left"/>
              <w:rPr>
                <w:rFonts w:ascii="Verdana" w:hAnsi="Verdana"/>
                <w:bCs/>
                <w:sz w:val="16"/>
                <w:szCs w:val="16"/>
                <w:lang w:eastAsia="lt-LT"/>
              </w:rPr>
            </w:pPr>
            <w:r w:rsidRPr="00656565">
              <w:rPr>
                <w:rFonts w:ascii="Verdana" w:hAnsi="Verdana"/>
                <w:bCs/>
                <w:sz w:val="16"/>
                <w:szCs w:val="16"/>
              </w:rPr>
              <w:t>Verslo efektyvumo indeksas, vieta</w:t>
            </w:r>
          </w:p>
        </w:tc>
        <w:tc>
          <w:tcPr>
            <w:tcW w:w="1438" w:type="dxa"/>
            <w:shd w:val="clear" w:color="auto" w:fill="BFBFBF" w:themeFill="background1" w:themeFillShade="BF"/>
            <w:vAlign w:val="center"/>
          </w:tcPr>
          <w:p w14:paraId="38DD6FF7"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221D24E2"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531CB6E3"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0FA0F291"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2C865ED2" w14:textId="22EC08B8" w:rsidR="008039AC" w:rsidRPr="00656565" w:rsidRDefault="008039AC" w:rsidP="008039AC">
            <w:pPr>
              <w:tabs>
                <w:tab w:val="left" w:pos="4820"/>
              </w:tabs>
              <w:spacing w:line="240" w:lineRule="atLeast"/>
              <w:jc w:val="center"/>
              <w:rPr>
                <w:rFonts w:ascii="Verdana" w:hAnsi="Verdana"/>
                <w:sz w:val="16"/>
                <w:szCs w:val="16"/>
                <w:lang w:eastAsia="lt-LT"/>
              </w:rPr>
            </w:pPr>
            <w:r w:rsidRPr="00656565">
              <w:rPr>
                <w:rFonts w:ascii="Verdana" w:hAnsi="Verdana"/>
                <w:sz w:val="16"/>
                <w:szCs w:val="16"/>
                <w:lang w:val="en-US"/>
              </w:rPr>
              <w:t>28</w:t>
            </w:r>
          </w:p>
        </w:tc>
        <w:tc>
          <w:tcPr>
            <w:tcW w:w="919" w:type="dxa"/>
            <w:vAlign w:val="center"/>
          </w:tcPr>
          <w:p w14:paraId="39F07655" w14:textId="2580B33E" w:rsidR="008039AC" w:rsidRPr="00656565" w:rsidRDefault="008039AC" w:rsidP="008039AC">
            <w:pPr>
              <w:tabs>
                <w:tab w:val="left" w:pos="4820"/>
              </w:tabs>
              <w:spacing w:line="240" w:lineRule="atLeast"/>
              <w:jc w:val="center"/>
              <w:rPr>
                <w:rFonts w:ascii="Verdana" w:hAnsi="Verdana"/>
                <w:sz w:val="16"/>
                <w:szCs w:val="16"/>
                <w:lang w:eastAsia="lt-LT"/>
              </w:rPr>
            </w:pPr>
            <w:r w:rsidRPr="00656565">
              <w:rPr>
                <w:rFonts w:ascii="Verdana" w:hAnsi="Verdana"/>
                <w:sz w:val="16"/>
                <w:szCs w:val="16"/>
                <w:lang w:eastAsia="lt-LT"/>
              </w:rPr>
              <w:t>24</w:t>
            </w:r>
          </w:p>
        </w:tc>
        <w:tc>
          <w:tcPr>
            <w:tcW w:w="919" w:type="dxa"/>
            <w:noWrap/>
            <w:vAlign w:val="center"/>
          </w:tcPr>
          <w:p w14:paraId="58F85EC3" w14:textId="27FBA2AA" w:rsidR="008039AC" w:rsidRPr="00656565" w:rsidRDefault="008039AC" w:rsidP="008039AC">
            <w:pPr>
              <w:tabs>
                <w:tab w:val="left" w:pos="4820"/>
              </w:tabs>
              <w:spacing w:line="240" w:lineRule="atLeast"/>
              <w:jc w:val="center"/>
              <w:rPr>
                <w:rFonts w:ascii="Verdana" w:hAnsi="Verdana"/>
                <w:sz w:val="16"/>
                <w:szCs w:val="16"/>
                <w:lang w:val="en-US"/>
              </w:rPr>
            </w:pPr>
            <w:r w:rsidRPr="00656565">
              <w:rPr>
                <w:rFonts w:ascii="Verdana" w:hAnsi="Verdana"/>
                <w:sz w:val="16"/>
                <w:szCs w:val="16"/>
              </w:rPr>
              <w:t>25</w:t>
            </w:r>
          </w:p>
        </w:tc>
        <w:tc>
          <w:tcPr>
            <w:tcW w:w="919" w:type="dxa"/>
            <w:vAlign w:val="center"/>
          </w:tcPr>
          <w:p w14:paraId="4B584E68" w14:textId="613B569A" w:rsidR="008039AC" w:rsidRPr="00656565" w:rsidRDefault="002E6F0B" w:rsidP="008039AC">
            <w:pPr>
              <w:tabs>
                <w:tab w:val="left" w:pos="4820"/>
              </w:tabs>
              <w:spacing w:line="240" w:lineRule="atLeast"/>
              <w:jc w:val="center"/>
              <w:rPr>
                <w:rFonts w:ascii="Verdana" w:hAnsi="Verdana"/>
                <w:sz w:val="16"/>
                <w:szCs w:val="16"/>
                <w:lang w:eastAsia="lt-LT"/>
              </w:rPr>
            </w:pPr>
            <w:r w:rsidRPr="00656565">
              <w:rPr>
                <w:rFonts w:ascii="Verdana" w:hAnsi="Verdana"/>
                <w:sz w:val="16"/>
                <w:szCs w:val="16"/>
                <w:lang w:eastAsia="lt-LT"/>
              </w:rPr>
              <w:t>17</w:t>
            </w:r>
          </w:p>
        </w:tc>
        <w:tc>
          <w:tcPr>
            <w:tcW w:w="919" w:type="dxa"/>
            <w:vAlign w:val="center"/>
          </w:tcPr>
          <w:p w14:paraId="15C4D762" w14:textId="05AB6F18" w:rsidR="008039AC" w:rsidRPr="00656565" w:rsidRDefault="00656565" w:rsidP="008039AC">
            <w:pPr>
              <w:tabs>
                <w:tab w:val="left" w:pos="4820"/>
              </w:tabs>
              <w:spacing w:line="240" w:lineRule="atLeast"/>
              <w:jc w:val="center"/>
              <w:rPr>
                <w:rFonts w:ascii="Verdana" w:hAnsi="Verdana"/>
                <w:sz w:val="16"/>
                <w:szCs w:val="16"/>
                <w:lang w:eastAsia="lt-LT"/>
              </w:rPr>
            </w:pPr>
            <w:r w:rsidRPr="00656565">
              <w:rPr>
                <w:rFonts w:ascii="Verdana" w:hAnsi="Verdana"/>
                <w:sz w:val="16"/>
                <w:szCs w:val="16"/>
                <w:lang w:eastAsia="lt-LT"/>
              </w:rPr>
              <w:t>132</w:t>
            </w:r>
          </w:p>
        </w:tc>
        <w:tc>
          <w:tcPr>
            <w:tcW w:w="919" w:type="dxa"/>
            <w:vAlign w:val="center"/>
          </w:tcPr>
          <w:p w14:paraId="3B8777C9" w14:textId="77777777" w:rsidR="008039AC" w:rsidRPr="00656565" w:rsidRDefault="008039AC" w:rsidP="008039AC">
            <w:pPr>
              <w:tabs>
                <w:tab w:val="left" w:pos="4820"/>
              </w:tabs>
              <w:spacing w:line="240" w:lineRule="atLeast"/>
              <w:jc w:val="center"/>
              <w:rPr>
                <w:rFonts w:ascii="Verdana" w:hAnsi="Verdana"/>
                <w:sz w:val="16"/>
                <w:szCs w:val="16"/>
              </w:rPr>
            </w:pPr>
            <w:r w:rsidRPr="00656565">
              <w:rPr>
                <w:rFonts w:ascii="Verdana" w:hAnsi="Verdana"/>
                <w:sz w:val="16"/>
                <w:szCs w:val="16"/>
              </w:rPr>
              <w:t>25</w:t>
            </w:r>
          </w:p>
        </w:tc>
        <w:tc>
          <w:tcPr>
            <w:tcW w:w="919" w:type="dxa"/>
            <w:vAlign w:val="center"/>
          </w:tcPr>
          <w:p w14:paraId="570B21CD" w14:textId="77777777" w:rsidR="008039AC" w:rsidRPr="00656565" w:rsidRDefault="008039AC" w:rsidP="008039AC">
            <w:pPr>
              <w:tabs>
                <w:tab w:val="left" w:pos="4820"/>
              </w:tabs>
              <w:spacing w:line="240" w:lineRule="atLeast"/>
              <w:jc w:val="center"/>
              <w:rPr>
                <w:rFonts w:ascii="Verdana" w:hAnsi="Verdana"/>
                <w:sz w:val="16"/>
                <w:szCs w:val="16"/>
              </w:rPr>
            </w:pPr>
            <w:r w:rsidRPr="00656565">
              <w:rPr>
                <w:rFonts w:ascii="Verdana" w:hAnsi="Verdana"/>
                <w:sz w:val="16"/>
                <w:szCs w:val="16"/>
              </w:rPr>
              <w:t>20</w:t>
            </w:r>
          </w:p>
        </w:tc>
      </w:tr>
      <w:tr w:rsidR="00AE7431" w:rsidRPr="00656565" w14:paraId="340E3DEE" w14:textId="77777777" w:rsidTr="00B76327">
        <w:trPr>
          <w:trHeight w:val="493"/>
        </w:trPr>
        <w:tc>
          <w:tcPr>
            <w:tcW w:w="1553" w:type="dxa"/>
            <w:gridSpan w:val="2"/>
          </w:tcPr>
          <w:p w14:paraId="1FC400F6" w14:textId="77777777" w:rsidR="008039AC" w:rsidRPr="00656565" w:rsidRDefault="008039AC" w:rsidP="008039AC">
            <w:pPr>
              <w:tabs>
                <w:tab w:val="left" w:pos="4820"/>
              </w:tabs>
              <w:spacing w:line="240" w:lineRule="atLeast"/>
              <w:rPr>
                <w:rFonts w:ascii="Verdana" w:hAnsi="Verdana"/>
                <w:bCs/>
                <w:sz w:val="16"/>
                <w:szCs w:val="16"/>
                <w:lang w:eastAsia="lt-LT"/>
              </w:rPr>
            </w:pPr>
            <w:r w:rsidRPr="00656565">
              <w:rPr>
                <w:rFonts w:ascii="Verdana" w:hAnsi="Verdana"/>
                <w:b/>
                <w:sz w:val="16"/>
                <w:szCs w:val="16"/>
                <w:lang w:eastAsia="lt-LT"/>
              </w:rPr>
              <w:t>05-001-01-11 (P)</w:t>
            </w:r>
          </w:p>
        </w:tc>
        <w:tc>
          <w:tcPr>
            <w:tcW w:w="2012" w:type="dxa"/>
          </w:tcPr>
          <w:p w14:paraId="3D659E08" w14:textId="77777777" w:rsidR="008039AC" w:rsidRPr="00656565" w:rsidRDefault="008039AC" w:rsidP="008039AC">
            <w:pPr>
              <w:tabs>
                <w:tab w:val="left" w:pos="4820"/>
              </w:tabs>
              <w:spacing w:line="240" w:lineRule="atLeast"/>
              <w:jc w:val="left"/>
              <w:rPr>
                <w:rFonts w:ascii="Verdana" w:hAnsi="Verdana"/>
                <w:bCs/>
                <w:sz w:val="16"/>
                <w:szCs w:val="16"/>
              </w:rPr>
            </w:pPr>
            <w:r w:rsidRPr="00656565">
              <w:rPr>
                <w:rFonts w:ascii="Verdana" w:hAnsi="Verdana"/>
                <w:b/>
                <w:sz w:val="16"/>
                <w:szCs w:val="16"/>
                <w:lang w:eastAsia="lt-LT"/>
              </w:rPr>
              <w:t>Skatinti prekių ir paslaugų eksportą</w:t>
            </w:r>
          </w:p>
        </w:tc>
        <w:tc>
          <w:tcPr>
            <w:tcW w:w="1438" w:type="dxa"/>
            <w:vAlign w:val="center"/>
          </w:tcPr>
          <w:p w14:paraId="7E6C6960" w14:textId="38B3D87F" w:rsidR="008039AC" w:rsidRPr="00656565" w:rsidRDefault="0089427C"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11469</w:t>
            </w:r>
          </w:p>
        </w:tc>
        <w:tc>
          <w:tcPr>
            <w:tcW w:w="1293" w:type="dxa"/>
            <w:vAlign w:val="center"/>
          </w:tcPr>
          <w:p w14:paraId="20138B3A" w14:textId="374F7032" w:rsidR="008039AC" w:rsidRPr="00656565" w:rsidRDefault="00D74A71"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95</w:t>
            </w:r>
            <w:r w:rsidR="00B862E2">
              <w:rPr>
                <w:rFonts w:ascii="Verdana" w:hAnsi="Verdana"/>
                <w:sz w:val="16"/>
                <w:szCs w:val="16"/>
                <w:lang w:eastAsia="lt-LT"/>
              </w:rPr>
              <w:t>52,1</w:t>
            </w:r>
          </w:p>
        </w:tc>
        <w:tc>
          <w:tcPr>
            <w:tcW w:w="1006" w:type="dxa"/>
            <w:vAlign w:val="center"/>
          </w:tcPr>
          <w:p w14:paraId="28D0F395" w14:textId="340E136E" w:rsidR="008039AC" w:rsidRPr="00656565" w:rsidRDefault="00D74A71"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83,</w:t>
            </w:r>
            <w:r w:rsidR="001156AE">
              <w:rPr>
                <w:rFonts w:ascii="Verdana" w:hAnsi="Verdana"/>
                <w:sz w:val="16"/>
                <w:szCs w:val="16"/>
                <w:lang w:eastAsia="lt-LT"/>
              </w:rPr>
              <w:t>3</w:t>
            </w:r>
          </w:p>
        </w:tc>
        <w:tc>
          <w:tcPr>
            <w:tcW w:w="1149" w:type="dxa"/>
            <w:vAlign w:val="center"/>
          </w:tcPr>
          <w:p w14:paraId="731D67DA" w14:textId="13266F1B" w:rsidR="008039AC" w:rsidRPr="00656565" w:rsidRDefault="00C33341"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35479,2</w:t>
            </w:r>
          </w:p>
        </w:tc>
        <w:tc>
          <w:tcPr>
            <w:tcW w:w="919" w:type="dxa"/>
            <w:shd w:val="clear" w:color="auto" w:fill="BFBFBF" w:themeFill="background1" w:themeFillShade="BF"/>
            <w:vAlign w:val="center"/>
          </w:tcPr>
          <w:p w14:paraId="4A261666"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23618CD"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606250D4"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6C3C57C"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F7BF22D" w14:textId="77777777" w:rsidR="008039AC" w:rsidRPr="00656565"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10670CE" w14:textId="77777777" w:rsidR="008039AC" w:rsidRPr="00656565" w:rsidRDefault="008039AC" w:rsidP="008039AC">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0F225B1E" w14:textId="77777777" w:rsidR="008039AC" w:rsidRPr="00656565" w:rsidRDefault="008039AC" w:rsidP="008039AC">
            <w:pPr>
              <w:tabs>
                <w:tab w:val="left" w:pos="4820"/>
              </w:tabs>
              <w:spacing w:line="240" w:lineRule="atLeast"/>
              <w:jc w:val="center"/>
              <w:rPr>
                <w:rFonts w:ascii="Verdana" w:hAnsi="Verdana"/>
                <w:sz w:val="16"/>
                <w:szCs w:val="16"/>
              </w:rPr>
            </w:pPr>
          </w:p>
        </w:tc>
      </w:tr>
      <w:tr w:rsidR="008039AC" w:rsidRPr="001C68B4" w14:paraId="44B7F8B8" w14:textId="77777777" w:rsidTr="00B76327">
        <w:trPr>
          <w:trHeight w:val="531"/>
        </w:trPr>
        <w:tc>
          <w:tcPr>
            <w:tcW w:w="1553" w:type="dxa"/>
            <w:gridSpan w:val="2"/>
          </w:tcPr>
          <w:p w14:paraId="216A977F" w14:textId="77777777" w:rsidR="008039AC" w:rsidRPr="00950DD0" w:rsidRDefault="008039AC" w:rsidP="008039AC">
            <w:pPr>
              <w:tabs>
                <w:tab w:val="left" w:pos="4820"/>
              </w:tabs>
              <w:spacing w:line="240" w:lineRule="atLeast"/>
              <w:rPr>
                <w:rFonts w:ascii="Verdana" w:hAnsi="Verdana"/>
                <w:bCs/>
                <w:sz w:val="16"/>
                <w:szCs w:val="16"/>
                <w:lang w:eastAsia="lt-LT"/>
              </w:rPr>
            </w:pPr>
            <w:r w:rsidRPr="00950DD0">
              <w:rPr>
                <w:rFonts w:ascii="Verdana" w:hAnsi="Verdana"/>
                <w:bCs/>
                <w:sz w:val="16"/>
                <w:szCs w:val="16"/>
                <w:lang w:eastAsia="lt-LT"/>
              </w:rPr>
              <w:t>E-05-001-01-11-01</w:t>
            </w:r>
          </w:p>
        </w:tc>
        <w:tc>
          <w:tcPr>
            <w:tcW w:w="2012" w:type="dxa"/>
          </w:tcPr>
          <w:p w14:paraId="1142BA48" w14:textId="77777777" w:rsidR="008039AC" w:rsidRPr="00950DD0" w:rsidRDefault="008039AC" w:rsidP="008039AC">
            <w:pPr>
              <w:tabs>
                <w:tab w:val="left" w:pos="4820"/>
              </w:tabs>
              <w:spacing w:line="240" w:lineRule="atLeast"/>
              <w:jc w:val="left"/>
              <w:rPr>
                <w:rFonts w:ascii="Verdana" w:hAnsi="Verdana"/>
                <w:bCs/>
                <w:sz w:val="16"/>
                <w:szCs w:val="16"/>
              </w:rPr>
            </w:pPr>
            <w:r w:rsidRPr="00950DD0">
              <w:rPr>
                <w:rFonts w:ascii="Verdana" w:hAnsi="Verdana"/>
                <w:bCs/>
                <w:sz w:val="16"/>
                <w:szCs w:val="16"/>
              </w:rPr>
              <w:t xml:space="preserve">Lietuviškos kilmės prekių (be energetinių (mineralinių) produktų) </w:t>
            </w:r>
            <w:r w:rsidRPr="00950DD0">
              <w:rPr>
                <w:rFonts w:ascii="Verdana" w:hAnsi="Verdana"/>
                <w:bCs/>
                <w:sz w:val="16"/>
                <w:szCs w:val="16"/>
              </w:rPr>
              <w:lastRenderedPageBreak/>
              <w:t xml:space="preserve">ir paslaugų eksportas, mln. eurų  </w:t>
            </w:r>
          </w:p>
        </w:tc>
        <w:tc>
          <w:tcPr>
            <w:tcW w:w="1438" w:type="dxa"/>
            <w:shd w:val="clear" w:color="auto" w:fill="BFBFBF" w:themeFill="background1" w:themeFillShade="BF"/>
            <w:vAlign w:val="center"/>
          </w:tcPr>
          <w:p w14:paraId="47F11926"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075E9B1A"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5370F52F"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2F7AE384"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187717D2" w14:textId="0BA11AB9" w:rsidR="008039AC" w:rsidRPr="00950DD0" w:rsidRDefault="008039AC" w:rsidP="008039AC">
            <w:pPr>
              <w:tabs>
                <w:tab w:val="left" w:pos="4820"/>
              </w:tabs>
              <w:spacing w:line="240" w:lineRule="atLeast"/>
              <w:ind w:right="-142"/>
              <w:rPr>
                <w:rFonts w:ascii="Verdana" w:hAnsi="Verdana"/>
                <w:sz w:val="16"/>
                <w:szCs w:val="16"/>
                <w:lang w:eastAsia="lt-LT"/>
              </w:rPr>
            </w:pPr>
            <w:r w:rsidRPr="00950DD0">
              <w:rPr>
                <w:rFonts w:ascii="Verdana" w:hAnsi="Verdana"/>
                <w:sz w:val="16"/>
                <w:szCs w:val="16"/>
                <w:lang w:eastAsia="lt-LT"/>
              </w:rPr>
              <w:t>39743,7</w:t>
            </w:r>
          </w:p>
        </w:tc>
        <w:tc>
          <w:tcPr>
            <w:tcW w:w="919" w:type="dxa"/>
            <w:vAlign w:val="center"/>
          </w:tcPr>
          <w:p w14:paraId="2BD9971A" w14:textId="6C4A8EF1" w:rsidR="008039AC" w:rsidRPr="00950DD0" w:rsidRDefault="00815CDA" w:rsidP="008039AC">
            <w:pPr>
              <w:tabs>
                <w:tab w:val="left" w:pos="4820"/>
              </w:tabs>
              <w:spacing w:line="240" w:lineRule="atLeast"/>
              <w:ind w:right="-141"/>
              <w:jc w:val="center"/>
              <w:rPr>
                <w:rFonts w:ascii="Verdana" w:hAnsi="Verdana"/>
                <w:sz w:val="16"/>
                <w:szCs w:val="16"/>
                <w:lang w:eastAsia="lt-LT"/>
              </w:rPr>
            </w:pPr>
            <w:r>
              <w:rPr>
                <w:rFonts w:ascii="Verdana" w:hAnsi="Verdana"/>
                <w:sz w:val="16"/>
                <w:szCs w:val="16"/>
                <w:lang w:eastAsia="lt-LT"/>
              </w:rPr>
              <w:t>42</w:t>
            </w:r>
            <w:r w:rsidR="00972B1D">
              <w:rPr>
                <w:rFonts w:ascii="Verdana" w:hAnsi="Verdana"/>
                <w:sz w:val="16"/>
                <w:szCs w:val="16"/>
                <w:lang w:eastAsia="lt-LT"/>
              </w:rPr>
              <w:t>469,1</w:t>
            </w:r>
          </w:p>
        </w:tc>
        <w:tc>
          <w:tcPr>
            <w:tcW w:w="919" w:type="dxa"/>
            <w:noWrap/>
            <w:vAlign w:val="center"/>
          </w:tcPr>
          <w:p w14:paraId="558682AE" w14:textId="2DCBDFAE" w:rsidR="008039AC" w:rsidRPr="00950DD0" w:rsidRDefault="0029515F" w:rsidP="008039AC">
            <w:pPr>
              <w:tabs>
                <w:tab w:val="left" w:pos="4820"/>
              </w:tabs>
              <w:spacing w:line="240" w:lineRule="atLeast"/>
              <w:jc w:val="center"/>
              <w:rPr>
                <w:rFonts w:ascii="Verdana" w:hAnsi="Verdana"/>
                <w:sz w:val="16"/>
                <w:szCs w:val="16"/>
                <w:lang w:eastAsia="lt-LT"/>
              </w:rPr>
            </w:pPr>
            <w:r w:rsidRPr="00950DD0">
              <w:rPr>
                <w:rFonts w:ascii="Verdana" w:hAnsi="Verdana"/>
                <w:sz w:val="16"/>
                <w:szCs w:val="16"/>
                <w:lang w:eastAsia="lt-LT"/>
              </w:rPr>
              <w:t>46 216</w:t>
            </w:r>
          </w:p>
        </w:tc>
        <w:tc>
          <w:tcPr>
            <w:tcW w:w="919" w:type="dxa"/>
            <w:vAlign w:val="center"/>
          </w:tcPr>
          <w:p w14:paraId="24503CEE" w14:textId="620642EF" w:rsidR="008039AC" w:rsidRPr="00950DD0" w:rsidRDefault="0034125E" w:rsidP="008039AC">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00A5277D" w:rsidRPr="00F9348F">
              <w:rPr>
                <w:rStyle w:val="FootnoteReference"/>
                <w:rFonts w:ascii="Verdana" w:hAnsi="Verdana"/>
                <w:sz w:val="16"/>
                <w:szCs w:val="16"/>
                <w:lang w:eastAsia="lt-LT"/>
              </w:rPr>
              <w:footnoteReference w:id="13"/>
            </w:r>
          </w:p>
        </w:tc>
        <w:tc>
          <w:tcPr>
            <w:tcW w:w="919" w:type="dxa"/>
            <w:vAlign w:val="center"/>
          </w:tcPr>
          <w:p w14:paraId="7643E916" w14:textId="77777777" w:rsidR="008039AC" w:rsidRDefault="00611C69"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128</w:t>
            </w:r>
            <w:r w:rsidR="00B05BAD">
              <w:rPr>
                <w:rFonts w:ascii="Verdana" w:hAnsi="Verdana"/>
                <w:sz w:val="16"/>
                <w:szCs w:val="16"/>
                <w:lang w:eastAsia="lt-LT"/>
              </w:rPr>
              <w:t>,37</w:t>
            </w:r>
          </w:p>
          <w:p w14:paraId="319B9728" w14:textId="57530F7D" w:rsidR="00B05BAD" w:rsidRPr="00950DD0" w:rsidRDefault="00B05BAD"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3902A210" w14:textId="77777777" w:rsidR="008039AC" w:rsidRPr="00950DD0" w:rsidRDefault="008039AC" w:rsidP="008039AC">
            <w:pPr>
              <w:tabs>
                <w:tab w:val="left" w:pos="4820"/>
              </w:tabs>
              <w:jc w:val="center"/>
              <w:rPr>
                <w:rFonts w:ascii="Verdana" w:hAnsi="Verdana"/>
                <w:bCs/>
                <w:sz w:val="16"/>
                <w:szCs w:val="16"/>
              </w:rPr>
            </w:pPr>
            <w:r w:rsidRPr="00950DD0">
              <w:rPr>
                <w:rFonts w:ascii="Verdana" w:hAnsi="Verdana"/>
                <w:bCs/>
                <w:sz w:val="16"/>
                <w:szCs w:val="16"/>
              </w:rPr>
              <w:t>33 800</w:t>
            </w:r>
          </w:p>
        </w:tc>
        <w:tc>
          <w:tcPr>
            <w:tcW w:w="919" w:type="dxa"/>
            <w:vAlign w:val="center"/>
          </w:tcPr>
          <w:p w14:paraId="3510130F" w14:textId="77777777" w:rsidR="008039AC" w:rsidRPr="00950DD0" w:rsidRDefault="008039AC" w:rsidP="008039AC">
            <w:pPr>
              <w:tabs>
                <w:tab w:val="left" w:pos="4820"/>
              </w:tabs>
              <w:jc w:val="center"/>
              <w:rPr>
                <w:rFonts w:ascii="Verdana" w:hAnsi="Verdana"/>
                <w:bCs/>
                <w:sz w:val="16"/>
                <w:szCs w:val="16"/>
              </w:rPr>
            </w:pPr>
            <w:r w:rsidRPr="00950DD0">
              <w:rPr>
                <w:rFonts w:ascii="Verdana" w:hAnsi="Verdana"/>
                <w:bCs/>
                <w:sz w:val="16"/>
                <w:szCs w:val="16"/>
              </w:rPr>
              <w:t>40 100</w:t>
            </w:r>
          </w:p>
        </w:tc>
      </w:tr>
      <w:tr w:rsidR="008039AC" w:rsidRPr="001C68B4" w14:paraId="0FF59AE2" w14:textId="77777777" w:rsidTr="00B76327">
        <w:trPr>
          <w:trHeight w:val="531"/>
        </w:trPr>
        <w:tc>
          <w:tcPr>
            <w:tcW w:w="1553" w:type="dxa"/>
            <w:gridSpan w:val="2"/>
          </w:tcPr>
          <w:p w14:paraId="60CD959D" w14:textId="77777777" w:rsidR="008039AC" w:rsidRPr="00950DD0" w:rsidRDefault="008039AC" w:rsidP="008039AC">
            <w:pPr>
              <w:tabs>
                <w:tab w:val="left" w:pos="4820"/>
              </w:tabs>
              <w:spacing w:line="240" w:lineRule="atLeast"/>
              <w:rPr>
                <w:rFonts w:ascii="Verdana" w:hAnsi="Verdana"/>
                <w:bCs/>
                <w:sz w:val="16"/>
                <w:szCs w:val="16"/>
                <w:lang w:eastAsia="lt-LT"/>
              </w:rPr>
            </w:pPr>
            <w:r w:rsidRPr="00950DD0">
              <w:rPr>
                <w:rFonts w:ascii="Verdana" w:hAnsi="Verdana"/>
                <w:bCs/>
                <w:sz w:val="16"/>
                <w:szCs w:val="16"/>
                <w:lang w:eastAsia="lt-LT"/>
              </w:rPr>
              <w:t>E-05-001-01-11-02</w:t>
            </w:r>
          </w:p>
        </w:tc>
        <w:tc>
          <w:tcPr>
            <w:tcW w:w="2012" w:type="dxa"/>
          </w:tcPr>
          <w:p w14:paraId="49F1A205" w14:textId="77777777" w:rsidR="008039AC" w:rsidRPr="00950DD0" w:rsidRDefault="008039AC" w:rsidP="008039AC">
            <w:pPr>
              <w:tabs>
                <w:tab w:val="left" w:pos="4820"/>
              </w:tabs>
              <w:spacing w:line="240" w:lineRule="atLeast"/>
              <w:jc w:val="left"/>
              <w:rPr>
                <w:rFonts w:ascii="Verdana" w:hAnsi="Verdana"/>
                <w:bCs/>
                <w:sz w:val="16"/>
                <w:szCs w:val="16"/>
              </w:rPr>
            </w:pPr>
            <w:r w:rsidRPr="00950DD0">
              <w:rPr>
                <w:rFonts w:ascii="Verdana" w:hAnsi="Verdana"/>
                <w:bCs/>
                <w:sz w:val="16"/>
                <w:szCs w:val="16"/>
              </w:rPr>
              <w:t>Lietuviškos kilmės pažangiųjų technologijų (</w:t>
            </w:r>
            <w:proofErr w:type="spellStart"/>
            <w:r w:rsidRPr="00950DD0">
              <w:rPr>
                <w:rFonts w:ascii="Verdana" w:hAnsi="Verdana"/>
                <w:i/>
                <w:sz w:val="16"/>
                <w:szCs w:val="16"/>
              </w:rPr>
              <w:t>hi-tech</w:t>
            </w:r>
            <w:proofErr w:type="spellEnd"/>
            <w:r w:rsidRPr="00950DD0">
              <w:rPr>
                <w:rFonts w:ascii="Verdana" w:hAnsi="Verdana"/>
                <w:bCs/>
                <w:sz w:val="16"/>
                <w:szCs w:val="16"/>
              </w:rPr>
              <w:t>) prekių eksportas, mln. eurų</w:t>
            </w:r>
          </w:p>
        </w:tc>
        <w:tc>
          <w:tcPr>
            <w:tcW w:w="1438" w:type="dxa"/>
            <w:shd w:val="clear" w:color="auto" w:fill="BFBFBF" w:themeFill="background1" w:themeFillShade="BF"/>
            <w:vAlign w:val="center"/>
          </w:tcPr>
          <w:p w14:paraId="55E16891"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437558D8"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07DE2BF7"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71495FDF"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26EFD03F" w14:textId="16EE7C54" w:rsidR="008039AC" w:rsidRPr="00950DD0" w:rsidRDefault="008039AC" w:rsidP="008039AC">
            <w:pPr>
              <w:tabs>
                <w:tab w:val="left" w:pos="4820"/>
              </w:tabs>
              <w:spacing w:line="240" w:lineRule="atLeast"/>
              <w:jc w:val="center"/>
              <w:rPr>
                <w:rFonts w:ascii="Verdana" w:hAnsi="Verdana"/>
                <w:sz w:val="16"/>
                <w:szCs w:val="16"/>
                <w:lang w:eastAsia="lt-LT"/>
              </w:rPr>
            </w:pPr>
            <w:r w:rsidRPr="00950DD0">
              <w:rPr>
                <w:rFonts w:ascii="Verdana" w:hAnsi="Verdana"/>
                <w:sz w:val="16"/>
                <w:szCs w:val="16"/>
                <w:lang w:val="en-US" w:eastAsia="lt-LT"/>
              </w:rPr>
              <w:t>1 8</w:t>
            </w:r>
            <w:r w:rsidR="007C67A8">
              <w:rPr>
                <w:rFonts w:ascii="Verdana" w:hAnsi="Verdana"/>
                <w:sz w:val="16"/>
                <w:szCs w:val="16"/>
                <w:lang w:val="en-US" w:eastAsia="lt-LT"/>
              </w:rPr>
              <w:t>58</w:t>
            </w:r>
          </w:p>
        </w:tc>
        <w:tc>
          <w:tcPr>
            <w:tcW w:w="919" w:type="dxa"/>
            <w:vAlign w:val="center"/>
          </w:tcPr>
          <w:p w14:paraId="5914B975" w14:textId="3013E371" w:rsidR="008039AC" w:rsidRPr="00950DD0" w:rsidRDefault="007C67A8" w:rsidP="008039AC">
            <w:pPr>
              <w:tabs>
                <w:tab w:val="left" w:pos="4820"/>
              </w:tabs>
              <w:spacing w:line="240" w:lineRule="atLeast"/>
              <w:jc w:val="center"/>
              <w:rPr>
                <w:rFonts w:ascii="Verdana" w:hAnsi="Verdana"/>
                <w:sz w:val="16"/>
                <w:szCs w:val="16"/>
                <w:lang w:eastAsia="lt-LT"/>
              </w:rPr>
            </w:pPr>
            <w:r>
              <w:rPr>
                <w:rFonts w:ascii="Verdana" w:hAnsi="Verdana"/>
                <w:sz w:val="16"/>
                <w:szCs w:val="16"/>
                <w:lang w:val="en-US" w:eastAsia="lt-LT"/>
              </w:rPr>
              <w:t>2</w:t>
            </w:r>
            <w:r w:rsidR="008039AC" w:rsidRPr="00950DD0">
              <w:rPr>
                <w:rFonts w:ascii="Verdana" w:hAnsi="Verdana"/>
                <w:sz w:val="16"/>
                <w:szCs w:val="16"/>
                <w:lang w:val="en-US" w:eastAsia="lt-LT"/>
              </w:rPr>
              <w:t> </w:t>
            </w:r>
            <w:r>
              <w:rPr>
                <w:rFonts w:ascii="Verdana" w:hAnsi="Verdana"/>
                <w:sz w:val="16"/>
                <w:szCs w:val="16"/>
                <w:lang w:val="en-US" w:eastAsia="lt-LT"/>
              </w:rPr>
              <w:t>214</w:t>
            </w:r>
          </w:p>
        </w:tc>
        <w:tc>
          <w:tcPr>
            <w:tcW w:w="919" w:type="dxa"/>
            <w:noWrap/>
            <w:vAlign w:val="center"/>
          </w:tcPr>
          <w:p w14:paraId="0B1B9CAB" w14:textId="4DEAE1B2" w:rsidR="008039AC" w:rsidRPr="00950DD0" w:rsidRDefault="007C67A8"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w:t>
            </w:r>
            <w:r w:rsidRPr="00950DD0">
              <w:rPr>
                <w:rFonts w:ascii="Verdana" w:hAnsi="Verdana"/>
                <w:sz w:val="16"/>
                <w:szCs w:val="16"/>
                <w:lang w:val="en-US" w:eastAsia="lt-LT"/>
              </w:rPr>
              <w:t> </w:t>
            </w:r>
            <w:r>
              <w:rPr>
                <w:rFonts w:ascii="Verdana" w:hAnsi="Verdana"/>
                <w:sz w:val="16"/>
                <w:szCs w:val="16"/>
                <w:lang w:eastAsia="lt-LT"/>
              </w:rPr>
              <w:t>700</w:t>
            </w:r>
          </w:p>
        </w:tc>
        <w:tc>
          <w:tcPr>
            <w:tcW w:w="919" w:type="dxa"/>
            <w:vAlign w:val="center"/>
          </w:tcPr>
          <w:p w14:paraId="3D55F375" w14:textId="602609EC" w:rsidR="008039AC" w:rsidRPr="00950DD0" w:rsidRDefault="002733A8" w:rsidP="002733A8">
            <w:pPr>
              <w:tabs>
                <w:tab w:val="left" w:pos="4820"/>
              </w:tabs>
              <w:spacing w:line="240" w:lineRule="atLeast"/>
              <w:jc w:val="center"/>
              <w:rPr>
                <w:rFonts w:ascii="Verdana" w:hAnsi="Verdana"/>
                <w:sz w:val="16"/>
                <w:szCs w:val="16"/>
                <w:lang w:val="en-US" w:eastAsia="lt-LT"/>
              </w:rPr>
            </w:pPr>
            <w:r>
              <w:rPr>
                <w:rFonts w:ascii="Verdana" w:hAnsi="Verdana"/>
                <w:sz w:val="16"/>
                <w:szCs w:val="16"/>
                <w:lang w:val="en-US" w:eastAsia="lt-LT"/>
              </w:rPr>
              <w:t>2 373</w:t>
            </w:r>
          </w:p>
        </w:tc>
        <w:tc>
          <w:tcPr>
            <w:tcW w:w="919" w:type="dxa"/>
            <w:vAlign w:val="center"/>
          </w:tcPr>
          <w:p w14:paraId="63A62EB7" w14:textId="7D8C1170" w:rsidR="008039AC" w:rsidRPr="00950DD0" w:rsidRDefault="002733A8"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139,59</w:t>
            </w:r>
          </w:p>
        </w:tc>
        <w:tc>
          <w:tcPr>
            <w:tcW w:w="919" w:type="dxa"/>
            <w:vAlign w:val="center"/>
          </w:tcPr>
          <w:p w14:paraId="795B00BD" w14:textId="77777777" w:rsidR="008039AC" w:rsidRPr="00950DD0" w:rsidRDefault="008039AC" w:rsidP="008039AC">
            <w:pPr>
              <w:tabs>
                <w:tab w:val="left" w:pos="4820"/>
              </w:tabs>
              <w:jc w:val="center"/>
              <w:rPr>
                <w:rFonts w:ascii="Verdana" w:hAnsi="Verdana"/>
                <w:bCs/>
                <w:sz w:val="16"/>
                <w:szCs w:val="16"/>
              </w:rPr>
            </w:pPr>
            <w:r w:rsidRPr="00950DD0">
              <w:rPr>
                <w:rFonts w:ascii="Verdana" w:hAnsi="Verdana"/>
                <w:bCs/>
                <w:sz w:val="16"/>
                <w:szCs w:val="16"/>
              </w:rPr>
              <w:t>1 700</w:t>
            </w:r>
          </w:p>
        </w:tc>
        <w:tc>
          <w:tcPr>
            <w:tcW w:w="919" w:type="dxa"/>
            <w:vAlign w:val="center"/>
          </w:tcPr>
          <w:p w14:paraId="33383FD5" w14:textId="77777777" w:rsidR="008039AC" w:rsidRPr="00950DD0" w:rsidRDefault="008039AC" w:rsidP="008039AC">
            <w:pPr>
              <w:tabs>
                <w:tab w:val="left" w:pos="4820"/>
              </w:tabs>
              <w:jc w:val="center"/>
              <w:rPr>
                <w:rFonts w:ascii="Verdana" w:hAnsi="Verdana"/>
                <w:bCs/>
                <w:sz w:val="16"/>
                <w:szCs w:val="16"/>
              </w:rPr>
            </w:pPr>
            <w:r w:rsidRPr="00950DD0">
              <w:rPr>
                <w:rFonts w:ascii="Verdana" w:hAnsi="Verdana"/>
                <w:bCs/>
                <w:sz w:val="16"/>
                <w:szCs w:val="16"/>
              </w:rPr>
              <w:t>2 300</w:t>
            </w:r>
          </w:p>
        </w:tc>
      </w:tr>
      <w:tr w:rsidR="008039AC" w:rsidRPr="001C68B4" w14:paraId="19423F32" w14:textId="77777777" w:rsidTr="00092E15">
        <w:trPr>
          <w:trHeight w:val="765"/>
        </w:trPr>
        <w:tc>
          <w:tcPr>
            <w:tcW w:w="1553" w:type="dxa"/>
            <w:gridSpan w:val="2"/>
          </w:tcPr>
          <w:p w14:paraId="5C439509" w14:textId="77777777" w:rsidR="008039AC" w:rsidRPr="00950DD0" w:rsidRDefault="008039AC" w:rsidP="008039AC">
            <w:pPr>
              <w:tabs>
                <w:tab w:val="left" w:pos="4820"/>
              </w:tabs>
              <w:spacing w:line="240" w:lineRule="atLeast"/>
              <w:rPr>
                <w:rFonts w:ascii="Verdana" w:hAnsi="Verdana"/>
                <w:bCs/>
                <w:sz w:val="16"/>
                <w:szCs w:val="16"/>
                <w:lang w:eastAsia="lt-LT"/>
              </w:rPr>
            </w:pPr>
            <w:r w:rsidRPr="00950DD0">
              <w:rPr>
                <w:rFonts w:ascii="Verdana" w:hAnsi="Verdana"/>
                <w:bCs/>
                <w:sz w:val="16"/>
                <w:szCs w:val="16"/>
                <w:lang w:eastAsia="lt-LT"/>
              </w:rPr>
              <w:t>E-05-001-01-11-03</w:t>
            </w:r>
          </w:p>
        </w:tc>
        <w:tc>
          <w:tcPr>
            <w:tcW w:w="2012" w:type="dxa"/>
          </w:tcPr>
          <w:p w14:paraId="27B9584E" w14:textId="77777777" w:rsidR="008039AC" w:rsidRPr="00950DD0" w:rsidRDefault="008039AC" w:rsidP="008039AC">
            <w:pPr>
              <w:tabs>
                <w:tab w:val="left" w:pos="4820"/>
              </w:tabs>
              <w:spacing w:line="240" w:lineRule="atLeast"/>
              <w:jc w:val="left"/>
              <w:rPr>
                <w:rFonts w:ascii="Verdana" w:hAnsi="Verdana"/>
                <w:bCs/>
                <w:sz w:val="16"/>
                <w:szCs w:val="16"/>
              </w:rPr>
            </w:pPr>
            <w:r w:rsidRPr="00950DD0">
              <w:rPr>
                <w:rFonts w:ascii="Verdana" w:hAnsi="Verdana"/>
                <w:bCs/>
                <w:sz w:val="16"/>
                <w:szCs w:val="16"/>
              </w:rPr>
              <w:t>Daug žinių reikalaujančių paslaugų eksportas, mln. eurų</w:t>
            </w:r>
          </w:p>
        </w:tc>
        <w:tc>
          <w:tcPr>
            <w:tcW w:w="1438" w:type="dxa"/>
            <w:shd w:val="clear" w:color="auto" w:fill="BFBFBF" w:themeFill="background1" w:themeFillShade="BF"/>
            <w:vAlign w:val="center"/>
          </w:tcPr>
          <w:p w14:paraId="0C7D809B"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45BB6CBC"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42474B81"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44285A39" w14:textId="77777777" w:rsidR="008039AC" w:rsidRPr="00950DD0" w:rsidRDefault="008039AC" w:rsidP="008039AC">
            <w:pPr>
              <w:tabs>
                <w:tab w:val="left" w:pos="4820"/>
              </w:tabs>
              <w:spacing w:line="240" w:lineRule="atLeast"/>
              <w:jc w:val="center"/>
              <w:rPr>
                <w:rFonts w:ascii="Verdana" w:hAnsi="Verdana"/>
                <w:sz w:val="16"/>
                <w:szCs w:val="16"/>
                <w:lang w:eastAsia="lt-LT"/>
              </w:rPr>
            </w:pPr>
          </w:p>
        </w:tc>
        <w:tc>
          <w:tcPr>
            <w:tcW w:w="919" w:type="dxa"/>
            <w:vAlign w:val="center"/>
          </w:tcPr>
          <w:p w14:paraId="5B1A05B0" w14:textId="3B562FD2" w:rsidR="008039AC" w:rsidRPr="00950DD0" w:rsidRDefault="00AB64EB"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7894,4</w:t>
            </w:r>
          </w:p>
        </w:tc>
        <w:tc>
          <w:tcPr>
            <w:tcW w:w="919" w:type="dxa"/>
            <w:vAlign w:val="center"/>
          </w:tcPr>
          <w:p w14:paraId="105907A2" w14:textId="6C229A8B" w:rsidR="008039AC" w:rsidRPr="00950DD0" w:rsidRDefault="00AB64EB"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9063,6</w:t>
            </w:r>
          </w:p>
        </w:tc>
        <w:tc>
          <w:tcPr>
            <w:tcW w:w="919" w:type="dxa"/>
            <w:noWrap/>
            <w:vAlign w:val="center"/>
          </w:tcPr>
          <w:p w14:paraId="42868B66" w14:textId="548FAB7C" w:rsidR="008039AC" w:rsidRPr="00950DD0" w:rsidRDefault="000463B1" w:rsidP="008039AC">
            <w:pPr>
              <w:tabs>
                <w:tab w:val="left" w:pos="4820"/>
              </w:tabs>
              <w:spacing w:line="240" w:lineRule="atLeast"/>
              <w:jc w:val="center"/>
              <w:rPr>
                <w:rFonts w:ascii="Verdana" w:hAnsi="Verdana"/>
                <w:sz w:val="16"/>
                <w:szCs w:val="16"/>
                <w:lang w:eastAsia="lt-LT"/>
              </w:rPr>
            </w:pPr>
            <w:r w:rsidRPr="00950DD0">
              <w:rPr>
                <w:rFonts w:ascii="Verdana" w:hAnsi="Verdana"/>
                <w:sz w:val="16"/>
                <w:szCs w:val="16"/>
                <w:lang w:eastAsia="lt-LT"/>
              </w:rPr>
              <w:t>12 698</w:t>
            </w:r>
          </w:p>
        </w:tc>
        <w:tc>
          <w:tcPr>
            <w:tcW w:w="919" w:type="dxa"/>
            <w:vAlign w:val="center"/>
          </w:tcPr>
          <w:p w14:paraId="3E9E8EB6" w14:textId="3D394CD5" w:rsidR="008039AC" w:rsidRPr="00F9348F" w:rsidRDefault="0034125E" w:rsidP="008039AC">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008459AE" w:rsidRPr="00F9348F">
              <w:rPr>
                <w:rStyle w:val="FootnoteReference"/>
                <w:rFonts w:ascii="Verdana" w:hAnsi="Verdana"/>
                <w:sz w:val="16"/>
                <w:szCs w:val="16"/>
                <w:lang w:eastAsia="lt-LT"/>
              </w:rPr>
              <w:footnoteReference w:id="14"/>
            </w:r>
          </w:p>
        </w:tc>
        <w:tc>
          <w:tcPr>
            <w:tcW w:w="919" w:type="dxa"/>
            <w:vAlign w:val="center"/>
          </w:tcPr>
          <w:p w14:paraId="5C800BE7" w14:textId="77777777" w:rsidR="008039AC" w:rsidRDefault="00622C19"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164,79</w:t>
            </w:r>
          </w:p>
          <w:p w14:paraId="63D5C0F8" w14:textId="662ECA50" w:rsidR="00A672CF" w:rsidRPr="00950DD0" w:rsidRDefault="00A672CF"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1A58D6AB" w14:textId="77777777" w:rsidR="008039AC" w:rsidRPr="00950DD0" w:rsidRDefault="008039AC" w:rsidP="008039AC">
            <w:pPr>
              <w:tabs>
                <w:tab w:val="left" w:pos="4820"/>
              </w:tabs>
              <w:spacing w:line="240" w:lineRule="atLeast"/>
              <w:jc w:val="center"/>
              <w:rPr>
                <w:rFonts w:ascii="Verdana" w:hAnsi="Verdana"/>
                <w:sz w:val="16"/>
                <w:szCs w:val="16"/>
              </w:rPr>
            </w:pPr>
            <w:r w:rsidRPr="00950DD0">
              <w:rPr>
                <w:rFonts w:ascii="Verdana" w:hAnsi="Verdana"/>
                <w:sz w:val="16"/>
                <w:szCs w:val="16"/>
              </w:rPr>
              <w:t>4 000</w:t>
            </w:r>
          </w:p>
        </w:tc>
        <w:tc>
          <w:tcPr>
            <w:tcW w:w="919" w:type="dxa"/>
            <w:vAlign w:val="center"/>
          </w:tcPr>
          <w:p w14:paraId="5D30192A" w14:textId="77777777" w:rsidR="008039AC" w:rsidRPr="00950DD0" w:rsidRDefault="008039AC" w:rsidP="008039AC">
            <w:pPr>
              <w:tabs>
                <w:tab w:val="left" w:pos="4820"/>
              </w:tabs>
              <w:spacing w:line="240" w:lineRule="atLeast"/>
              <w:jc w:val="center"/>
              <w:rPr>
                <w:rFonts w:ascii="Verdana" w:hAnsi="Verdana"/>
                <w:sz w:val="16"/>
                <w:szCs w:val="16"/>
              </w:rPr>
            </w:pPr>
            <w:r w:rsidRPr="00950DD0">
              <w:rPr>
                <w:rFonts w:ascii="Verdana" w:hAnsi="Verdana"/>
                <w:sz w:val="16"/>
                <w:szCs w:val="16"/>
              </w:rPr>
              <w:t>5 200</w:t>
            </w:r>
          </w:p>
        </w:tc>
      </w:tr>
      <w:tr w:rsidR="006E1B89" w:rsidRPr="001C68B4" w14:paraId="1D2C63D7" w14:textId="77777777" w:rsidTr="00B76327">
        <w:trPr>
          <w:trHeight w:val="531"/>
        </w:trPr>
        <w:tc>
          <w:tcPr>
            <w:tcW w:w="1553" w:type="dxa"/>
            <w:gridSpan w:val="2"/>
          </w:tcPr>
          <w:p w14:paraId="0BFC3866" w14:textId="1C3CB9DC" w:rsidR="006E1B89" w:rsidRPr="00950DD0" w:rsidRDefault="006E1B89" w:rsidP="006E1B89">
            <w:pPr>
              <w:tabs>
                <w:tab w:val="left" w:pos="4820"/>
              </w:tabs>
              <w:spacing w:line="240" w:lineRule="atLeast"/>
              <w:rPr>
                <w:rFonts w:ascii="Verdana" w:hAnsi="Verdana"/>
                <w:bCs/>
                <w:sz w:val="16"/>
                <w:szCs w:val="16"/>
                <w:lang w:eastAsia="lt-LT"/>
              </w:rPr>
            </w:pPr>
            <w:r w:rsidRPr="00950DD0">
              <w:rPr>
                <w:rFonts w:ascii="Verdana" w:hAnsi="Verdana"/>
                <w:bCs/>
                <w:sz w:val="16"/>
                <w:szCs w:val="16"/>
                <w:lang w:eastAsia="lt-LT"/>
              </w:rPr>
              <w:t>E-05-001-01-11-05</w:t>
            </w:r>
          </w:p>
        </w:tc>
        <w:tc>
          <w:tcPr>
            <w:tcW w:w="2012" w:type="dxa"/>
          </w:tcPr>
          <w:p w14:paraId="660C6337" w14:textId="7AE7FA26" w:rsidR="006E1B89" w:rsidRPr="00950DD0" w:rsidRDefault="006E1B89" w:rsidP="006E1B89">
            <w:pPr>
              <w:tabs>
                <w:tab w:val="left" w:pos="4820"/>
              </w:tabs>
              <w:spacing w:line="240" w:lineRule="atLeast"/>
              <w:jc w:val="left"/>
              <w:rPr>
                <w:rFonts w:ascii="Verdana" w:hAnsi="Verdana"/>
                <w:bCs/>
                <w:sz w:val="16"/>
                <w:szCs w:val="16"/>
              </w:rPr>
            </w:pPr>
            <w:r w:rsidRPr="00950DD0">
              <w:rPr>
                <w:rFonts w:ascii="Verdana" w:hAnsi="Verdana"/>
                <w:bCs/>
                <w:sz w:val="16"/>
                <w:szCs w:val="16"/>
              </w:rPr>
              <w:t>Lietuviškos kilmės prekių (be energetinių (mineralinių) produktų) ir paslaugų eksportas, proc. nuo BVP</w:t>
            </w:r>
          </w:p>
        </w:tc>
        <w:tc>
          <w:tcPr>
            <w:tcW w:w="1438" w:type="dxa"/>
            <w:shd w:val="clear" w:color="auto" w:fill="BFBFBF" w:themeFill="background1" w:themeFillShade="BF"/>
            <w:vAlign w:val="center"/>
          </w:tcPr>
          <w:p w14:paraId="04471DBC" w14:textId="77777777" w:rsidR="006E1B89" w:rsidRPr="00950DD0" w:rsidRDefault="006E1B89" w:rsidP="006E1B89">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374C663A" w14:textId="77777777" w:rsidR="006E1B89" w:rsidRPr="00950DD0" w:rsidRDefault="006E1B89" w:rsidP="006E1B89">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08FA8A01" w14:textId="77777777" w:rsidR="006E1B89" w:rsidRPr="00950DD0" w:rsidRDefault="006E1B89" w:rsidP="006E1B89">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0E8CEE0E" w14:textId="77777777" w:rsidR="006E1B89" w:rsidRPr="00950DD0" w:rsidRDefault="006E1B89" w:rsidP="006E1B89">
            <w:pPr>
              <w:tabs>
                <w:tab w:val="left" w:pos="4820"/>
              </w:tabs>
              <w:spacing w:line="240" w:lineRule="atLeast"/>
              <w:jc w:val="center"/>
              <w:rPr>
                <w:rFonts w:ascii="Verdana" w:hAnsi="Verdana"/>
                <w:sz w:val="16"/>
                <w:szCs w:val="16"/>
                <w:lang w:eastAsia="lt-LT"/>
              </w:rPr>
            </w:pPr>
          </w:p>
        </w:tc>
        <w:tc>
          <w:tcPr>
            <w:tcW w:w="919" w:type="dxa"/>
            <w:vAlign w:val="center"/>
          </w:tcPr>
          <w:p w14:paraId="4F955093" w14:textId="3DDAD866" w:rsidR="006E1B89" w:rsidRPr="00950DD0" w:rsidRDefault="006E1B89" w:rsidP="006E1B89">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53,4</w:t>
            </w:r>
          </w:p>
        </w:tc>
        <w:tc>
          <w:tcPr>
            <w:tcW w:w="919" w:type="dxa"/>
            <w:vAlign w:val="center"/>
          </w:tcPr>
          <w:p w14:paraId="2E40E7CD" w14:textId="0FAC94AE" w:rsidR="006E1B89" w:rsidRPr="00950DD0" w:rsidRDefault="006E1B89" w:rsidP="006E1B89">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54,5</w:t>
            </w:r>
          </w:p>
        </w:tc>
        <w:tc>
          <w:tcPr>
            <w:tcW w:w="919" w:type="dxa"/>
            <w:noWrap/>
            <w:vAlign w:val="center"/>
          </w:tcPr>
          <w:p w14:paraId="0B09797E" w14:textId="2B2F2427" w:rsidR="006E1B89" w:rsidRPr="00950DD0" w:rsidRDefault="006E1B89" w:rsidP="006E1B89">
            <w:pPr>
              <w:tabs>
                <w:tab w:val="left" w:pos="4820"/>
              </w:tabs>
              <w:spacing w:line="240" w:lineRule="atLeast"/>
              <w:jc w:val="center"/>
              <w:rPr>
                <w:rFonts w:ascii="Verdana" w:hAnsi="Verdana"/>
                <w:sz w:val="16"/>
                <w:szCs w:val="16"/>
                <w:lang w:eastAsia="lt-LT"/>
              </w:rPr>
            </w:pPr>
            <w:r w:rsidRPr="00950DD0">
              <w:rPr>
                <w:rFonts w:ascii="Verdana" w:hAnsi="Verdana"/>
                <w:sz w:val="16"/>
                <w:szCs w:val="16"/>
                <w:lang w:eastAsia="lt-LT"/>
              </w:rPr>
              <w:t>57,7</w:t>
            </w:r>
          </w:p>
        </w:tc>
        <w:tc>
          <w:tcPr>
            <w:tcW w:w="919" w:type="dxa"/>
            <w:vAlign w:val="center"/>
          </w:tcPr>
          <w:p w14:paraId="05869E55" w14:textId="424020CA" w:rsidR="006E1B89" w:rsidRPr="00F9348F" w:rsidRDefault="0034125E" w:rsidP="006E1B89">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006E1B89" w:rsidRPr="00F9348F">
              <w:rPr>
                <w:rStyle w:val="FootnoteReference"/>
                <w:rFonts w:ascii="Verdana" w:hAnsi="Verdana"/>
                <w:sz w:val="16"/>
                <w:szCs w:val="16"/>
                <w:lang w:eastAsia="lt-LT"/>
              </w:rPr>
              <w:footnoteReference w:id="15"/>
            </w:r>
          </w:p>
        </w:tc>
        <w:tc>
          <w:tcPr>
            <w:tcW w:w="919" w:type="dxa"/>
            <w:vAlign w:val="center"/>
          </w:tcPr>
          <w:p w14:paraId="1874E844" w14:textId="00011318" w:rsidR="006E1B89" w:rsidRPr="00950DD0" w:rsidRDefault="006E1B89" w:rsidP="006E1B89">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919" w:type="dxa"/>
            <w:vAlign w:val="center"/>
          </w:tcPr>
          <w:p w14:paraId="57FF33D2" w14:textId="444622EF" w:rsidR="006E1B89" w:rsidRPr="00950DD0" w:rsidRDefault="006E1B89" w:rsidP="006E1B89">
            <w:pPr>
              <w:tabs>
                <w:tab w:val="left" w:pos="4820"/>
              </w:tabs>
              <w:spacing w:line="240" w:lineRule="atLeast"/>
              <w:jc w:val="center"/>
              <w:rPr>
                <w:rFonts w:ascii="Verdana" w:hAnsi="Verdana"/>
                <w:sz w:val="16"/>
                <w:szCs w:val="16"/>
              </w:rPr>
            </w:pPr>
            <w:r>
              <w:rPr>
                <w:rFonts w:ascii="Verdana" w:hAnsi="Verdana"/>
                <w:sz w:val="16"/>
                <w:szCs w:val="16"/>
              </w:rPr>
              <w:t>-</w:t>
            </w:r>
          </w:p>
        </w:tc>
        <w:tc>
          <w:tcPr>
            <w:tcW w:w="919" w:type="dxa"/>
            <w:vAlign w:val="center"/>
          </w:tcPr>
          <w:p w14:paraId="7473E530" w14:textId="51B712E6" w:rsidR="006E1B89" w:rsidRPr="00950DD0" w:rsidRDefault="006E1B89" w:rsidP="006E1B89">
            <w:pPr>
              <w:tabs>
                <w:tab w:val="left" w:pos="4820"/>
              </w:tabs>
              <w:spacing w:line="240" w:lineRule="atLeast"/>
              <w:jc w:val="center"/>
              <w:rPr>
                <w:rFonts w:ascii="Verdana" w:hAnsi="Verdana"/>
                <w:sz w:val="16"/>
                <w:szCs w:val="16"/>
              </w:rPr>
            </w:pPr>
            <w:r>
              <w:rPr>
                <w:rFonts w:ascii="Verdana" w:hAnsi="Verdana"/>
                <w:sz w:val="16"/>
                <w:szCs w:val="16"/>
              </w:rPr>
              <w:t>-</w:t>
            </w:r>
          </w:p>
        </w:tc>
      </w:tr>
      <w:tr w:rsidR="000463B1" w:rsidRPr="001C68B4" w14:paraId="0375AAF3" w14:textId="77777777" w:rsidTr="00B76327">
        <w:trPr>
          <w:trHeight w:val="531"/>
        </w:trPr>
        <w:tc>
          <w:tcPr>
            <w:tcW w:w="1553" w:type="dxa"/>
            <w:gridSpan w:val="2"/>
          </w:tcPr>
          <w:p w14:paraId="1A3C8669" w14:textId="2281BF0D" w:rsidR="000463B1" w:rsidRPr="00950DD0" w:rsidRDefault="008C10E7" w:rsidP="008039AC">
            <w:pPr>
              <w:tabs>
                <w:tab w:val="left" w:pos="4820"/>
              </w:tabs>
              <w:spacing w:line="240" w:lineRule="atLeast"/>
              <w:rPr>
                <w:rFonts w:ascii="Verdana" w:hAnsi="Verdana"/>
                <w:bCs/>
                <w:sz w:val="16"/>
                <w:szCs w:val="16"/>
                <w:lang w:eastAsia="lt-LT"/>
              </w:rPr>
            </w:pPr>
            <w:r w:rsidRPr="00950DD0">
              <w:rPr>
                <w:rFonts w:ascii="Verdana" w:hAnsi="Verdana"/>
                <w:bCs/>
                <w:sz w:val="16"/>
                <w:szCs w:val="16"/>
                <w:lang w:eastAsia="lt-LT"/>
              </w:rPr>
              <w:t>E-05-001-01-11-06</w:t>
            </w:r>
          </w:p>
        </w:tc>
        <w:tc>
          <w:tcPr>
            <w:tcW w:w="2012" w:type="dxa"/>
          </w:tcPr>
          <w:p w14:paraId="1EFD3586" w14:textId="704B639E" w:rsidR="000463B1" w:rsidRPr="00950DD0" w:rsidRDefault="005C1E5D" w:rsidP="001425BD">
            <w:pPr>
              <w:tabs>
                <w:tab w:val="left" w:pos="4820"/>
              </w:tabs>
              <w:spacing w:line="240" w:lineRule="atLeast"/>
              <w:jc w:val="left"/>
              <w:rPr>
                <w:rFonts w:ascii="Verdana" w:hAnsi="Verdana"/>
                <w:bCs/>
                <w:sz w:val="16"/>
                <w:szCs w:val="16"/>
              </w:rPr>
            </w:pPr>
            <w:r w:rsidRPr="00950DD0">
              <w:rPr>
                <w:rFonts w:ascii="Verdana" w:hAnsi="Verdana"/>
                <w:bCs/>
                <w:sz w:val="16"/>
                <w:szCs w:val="16"/>
              </w:rPr>
              <w:t>Lietuviškos kilmės pažangiųjų ir vidutiniškai pažangių technologijų prekių eksportas, proc. nuo BVP</w:t>
            </w:r>
          </w:p>
        </w:tc>
        <w:tc>
          <w:tcPr>
            <w:tcW w:w="1438" w:type="dxa"/>
            <w:shd w:val="clear" w:color="auto" w:fill="BFBFBF" w:themeFill="background1" w:themeFillShade="BF"/>
            <w:vAlign w:val="center"/>
          </w:tcPr>
          <w:p w14:paraId="72FB252D"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27CE24D6"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2A67F864"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71B0D537"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919" w:type="dxa"/>
            <w:vAlign w:val="center"/>
          </w:tcPr>
          <w:p w14:paraId="27F0845C" w14:textId="5E092F38" w:rsidR="000463B1" w:rsidRPr="00950DD0" w:rsidRDefault="000048FA"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8,2</w:t>
            </w:r>
          </w:p>
        </w:tc>
        <w:tc>
          <w:tcPr>
            <w:tcW w:w="919" w:type="dxa"/>
            <w:vAlign w:val="center"/>
          </w:tcPr>
          <w:p w14:paraId="51128E1E" w14:textId="6A1B93E2" w:rsidR="000463B1" w:rsidRPr="00950DD0" w:rsidRDefault="000048FA"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8,5</w:t>
            </w:r>
          </w:p>
        </w:tc>
        <w:tc>
          <w:tcPr>
            <w:tcW w:w="919" w:type="dxa"/>
            <w:noWrap/>
            <w:vAlign w:val="center"/>
          </w:tcPr>
          <w:p w14:paraId="4FE306CA" w14:textId="49FB96EC" w:rsidR="000463B1" w:rsidRPr="00950DD0" w:rsidRDefault="00950DD0" w:rsidP="008039AC">
            <w:pPr>
              <w:tabs>
                <w:tab w:val="left" w:pos="4820"/>
              </w:tabs>
              <w:spacing w:line="240" w:lineRule="atLeast"/>
              <w:jc w:val="center"/>
              <w:rPr>
                <w:rFonts w:ascii="Verdana" w:hAnsi="Verdana"/>
                <w:sz w:val="16"/>
                <w:szCs w:val="16"/>
                <w:lang w:eastAsia="lt-LT"/>
              </w:rPr>
            </w:pPr>
            <w:r w:rsidRPr="00950DD0">
              <w:rPr>
                <w:rFonts w:ascii="Verdana" w:hAnsi="Verdana"/>
                <w:sz w:val="16"/>
                <w:szCs w:val="16"/>
                <w:lang w:eastAsia="lt-LT"/>
              </w:rPr>
              <w:t>8,7</w:t>
            </w:r>
          </w:p>
        </w:tc>
        <w:tc>
          <w:tcPr>
            <w:tcW w:w="919" w:type="dxa"/>
            <w:vAlign w:val="center"/>
          </w:tcPr>
          <w:p w14:paraId="538850D1" w14:textId="43E34C3D" w:rsidR="000463B1" w:rsidRPr="00950DD0" w:rsidRDefault="000048FA"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w:t>
            </w:r>
            <w:r w:rsidR="006F18E8">
              <w:rPr>
                <w:rFonts w:ascii="Verdana" w:hAnsi="Verdana"/>
                <w:sz w:val="16"/>
                <w:szCs w:val="16"/>
                <w:lang w:eastAsia="lt-LT"/>
              </w:rPr>
              <w:t>6</w:t>
            </w:r>
          </w:p>
        </w:tc>
        <w:tc>
          <w:tcPr>
            <w:tcW w:w="919" w:type="dxa"/>
            <w:vAlign w:val="center"/>
          </w:tcPr>
          <w:p w14:paraId="2F914F2C" w14:textId="3163AE23" w:rsidR="000463B1" w:rsidRPr="00950DD0" w:rsidRDefault="0005195A"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98,85</w:t>
            </w:r>
          </w:p>
        </w:tc>
        <w:tc>
          <w:tcPr>
            <w:tcW w:w="919" w:type="dxa"/>
            <w:vAlign w:val="center"/>
          </w:tcPr>
          <w:p w14:paraId="74971E60" w14:textId="60F5DB1B" w:rsidR="000463B1" w:rsidRPr="00950DD0" w:rsidRDefault="000048FA" w:rsidP="008039AC">
            <w:pPr>
              <w:tabs>
                <w:tab w:val="left" w:pos="4820"/>
              </w:tabs>
              <w:spacing w:line="240" w:lineRule="atLeast"/>
              <w:jc w:val="center"/>
              <w:rPr>
                <w:rFonts w:ascii="Verdana" w:hAnsi="Verdana"/>
                <w:sz w:val="16"/>
                <w:szCs w:val="16"/>
              </w:rPr>
            </w:pPr>
            <w:r>
              <w:rPr>
                <w:rFonts w:ascii="Verdana" w:hAnsi="Verdana"/>
                <w:sz w:val="16"/>
                <w:szCs w:val="16"/>
              </w:rPr>
              <w:t>-</w:t>
            </w:r>
          </w:p>
        </w:tc>
        <w:tc>
          <w:tcPr>
            <w:tcW w:w="919" w:type="dxa"/>
            <w:vAlign w:val="center"/>
          </w:tcPr>
          <w:p w14:paraId="64754F72" w14:textId="52E38AD3" w:rsidR="000463B1" w:rsidRPr="00950DD0" w:rsidRDefault="000048FA" w:rsidP="008039AC">
            <w:pPr>
              <w:tabs>
                <w:tab w:val="left" w:pos="4820"/>
              </w:tabs>
              <w:spacing w:line="240" w:lineRule="atLeast"/>
              <w:jc w:val="center"/>
              <w:rPr>
                <w:rFonts w:ascii="Verdana" w:hAnsi="Verdana"/>
                <w:sz w:val="16"/>
                <w:szCs w:val="16"/>
              </w:rPr>
            </w:pPr>
            <w:r>
              <w:rPr>
                <w:rFonts w:ascii="Verdana" w:hAnsi="Verdana"/>
                <w:sz w:val="16"/>
                <w:szCs w:val="16"/>
              </w:rPr>
              <w:t>-</w:t>
            </w:r>
          </w:p>
        </w:tc>
      </w:tr>
      <w:tr w:rsidR="000463B1" w:rsidRPr="001C68B4" w14:paraId="3053A5C4" w14:textId="77777777" w:rsidTr="00B76327">
        <w:trPr>
          <w:trHeight w:val="531"/>
        </w:trPr>
        <w:tc>
          <w:tcPr>
            <w:tcW w:w="1553" w:type="dxa"/>
            <w:gridSpan w:val="2"/>
          </w:tcPr>
          <w:p w14:paraId="42303866" w14:textId="0264F33E" w:rsidR="000463B1" w:rsidRPr="00950DD0" w:rsidRDefault="008C10E7" w:rsidP="008039AC">
            <w:pPr>
              <w:tabs>
                <w:tab w:val="left" w:pos="4820"/>
              </w:tabs>
              <w:spacing w:line="240" w:lineRule="atLeast"/>
              <w:rPr>
                <w:rFonts w:ascii="Verdana" w:hAnsi="Verdana"/>
                <w:bCs/>
                <w:sz w:val="16"/>
                <w:szCs w:val="16"/>
                <w:lang w:eastAsia="lt-LT"/>
              </w:rPr>
            </w:pPr>
            <w:r w:rsidRPr="00950DD0">
              <w:rPr>
                <w:rFonts w:ascii="Verdana" w:hAnsi="Verdana"/>
                <w:bCs/>
                <w:sz w:val="16"/>
                <w:szCs w:val="16"/>
                <w:lang w:eastAsia="lt-LT"/>
              </w:rPr>
              <w:t>E-05-001-01-11-07</w:t>
            </w:r>
          </w:p>
        </w:tc>
        <w:tc>
          <w:tcPr>
            <w:tcW w:w="2012" w:type="dxa"/>
          </w:tcPr>
          <w:p w14:paraId="2CE37179" w14:textId="5826D625" w:rsidR="005C1E5D" w:rsidRPr="00950DD0" w:rsidRDefault="005C1E5D" w:rsidP="005C1E5D">
            <w:pPr>
              <w:tabs>
                <w:tab w:val="left" w:pos="4820"/>
              </w:tabs>
              <w:spacing w:line="240" w:lineRule="atLeast"/>
              <w:jc w:val="left"/>
              <w:rPr>
                <w:rFonts w:ascii="Verdana" w:hAnsi="Verdana"/>
                <w:bCs/>
                <w:sz w:val="16"/>
                <w:szCs w:val="16"/>
              </w:rPr>
            </w:pPr>
            <w:r w:rsidRPr="00950DD0">
              <w:rPr>
                <w:rFonts w:ascii="Verdana" w:hAnsi="Verdana"/>
                <w:bCs/>
                <w:sz w:val="16"/>
                <w:szCs w:val="16"/>
              </w:rPr>
              <w:t xml:space="preserve">Daug žinių reikalaujančių paslaugų </w:t>
            </w:r>
          </w:p>
          <w:p w14:paraId="4EF07353" w14:textId="2C85025B" w:rsidR="000463B1" w:rsidRPr="00950DD0" w:rsidRDefault="005C1E5D" w:rsidP="005C1E5D">
            <w:pPr>
              <w:tabs>
                <w:tab w:val="left" w:pos="4820"/>
              </w:tabs>
              <w:spacing w:line="240" w:lineRule="atLeast"/>
              <w:jc w:val="left"/>
              <w:rPr>
                <w:rFonts w:ascii="Verdana" w:hAnsi="Verdana"/>
                <w:bCs/>
                <w:sz w:val="16"/>
                <w:szCs w:val="16"/>
              </w:rPr>
            </w:pPr>
            <w:r w:rsidRPr="00950DD0">
              <w:rPr>
                <w:rFonts w:ascii="Verdana" w:hAnsi="Verdana"/>
                <w:bCs/>
                <w:sz w:val="16"/>
                <w:szCs w:val="16"/>
              </w:rPr>
              <w:t>eksportas, proc. nuo BVP</w:t>
            </w:r>
          </w:p>
        </w:tc>
        <w:tc>
          <w:tcPr>
            <w:tcW w:w="1438" w:type="dxa"/>
            <w:shd w:val="clear" w:color="auto" w:fill="BFBFBF" w:themeFill="background1" w:themeFillShade="BF"/>
            <w:vAlign w:val="center"/>
          </w:tcPr>
          <w:p w14:paraId="798521EC"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037354B9"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7A85E597"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7DC5CE62" w14:textId="77777777" w:rsidR="000463B1" w:rsidRPr="00950DD0" w:rsidRDefault="000463B1" w:rsidP="008039AC">
            <w:pPr>
              <w:tabs>
                <w:tab w:val="left" w:pos="4820"/>
              </w:tabs>
              <w:spacing w:line="240" w:lineRule="atLeast"/>
              <w:jc w:val="center"/>
              <w:rPr>
                <w:rFonts w:ascii="Verdana" w:hAnsi="Verdana"/>
                <w:sz w:val="16"/>
                <w:szCs w:val="16"/>
                <w:lang w:eastAsia="lt-LT"/>
              </w:rPr>
            </w:pPr>
          </w:p>
        </w:tc>
        <w:tc>
          <w:tcPr>
            <w:tcW w:w="919" w:type="dxa"/>
            <w:vAlign w:val="center"/>
          </w:tcPr>
          <w:p w14:paraId="288B819C" w14:textId="27293253" w:rsidR="000463B1" w:rsidRPr="00950DD0" w:rsidRDefault="006E1B89"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10,9</w:t>
            </w:r>
          </w:p>
        </w:tc>
        <w:tc>
          <w:tcPr>
            <w:tcW w:w="919" w:type="dxa"/>
            <w:vAlign w:val="center"/>
          </w:tcPr>
          <w:p w14:paraId="0AF808D4" w14:textId="5903E0EC" w:rsidR="000463B1" w:rsidRPr="00950DD0" w:rsidRDefault="006E1B89"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11,5</w:t>
            </w:r>
          </w:p>
        </w:tc>
        <w:tc>
          <w:tcPr>
            <w:tcW w:w="919" w:type="dxa"/>
            <w:noWrap/>
            <w:vAlign w:val="center"/>
          </w:tcPr>
          <w:p w14:paraId="6877679B" w14:textId="6A992456" w:rsidR="000463B1" w:rsidRPr="00950DD0" w:rsidRDefault="00950DD0" w:rsidP="008039AC">
            <w:pPr>
              <w:tabs>
                <w:tab w:val="left" w:pos="4820"/>
              </w:tabs>
              <w:spacing w:line="240" w:lineRule="atLeast"/>
              <w:jc w:val="center"/>
              <w:rPr>
                <w:rFonts w:ascii="Verdana" w:hAnsi="Verdana"/>
                <w:sz w:val="16"/>
                <w:szCs w:val="16"/>
                <w:lang w:eastAsia="lt-LT"/>
              </w:rPr>
            </w:pPr>
            <w:r w:rsidRPr="00950DD0">
              <w:rPr>
                <w:rFonts w:ascii="Verdana" w:hAnsi="Verdana"/>
                <w:sz w:val="16"/>
                <w:szCs w:val="16"/>
                <w:lang w:eastAsia="lt-LT"/>
              </w:rPr>
              <w:t>15,9</w:t>
            </w:r>
          </w:p>
        </w:tc>
        <w:tc>
          <w:tcPr>
            <w:tcW w:w="919" w:type="dxa"/>
            <w:vAlign w:val="center"/>
          </w:tcPr>
          <w:p w14:paraId="47CEA729" w14:textId="37F81C93" w:rsidR="000463B1" w:rsidRPr="00045C28" w:rsidRDefault="0034125E" w:rsidP="008039AC">
            <w:pPr>
              <w:tabs>
                <w:tab w:val="left" w:pos="4820"/>
              </w:tabs>
              <w:spacing w:line="240" w:lineRule="atLeast"/>
              <w:jc w:val="center"/>
              <w:rPr>
                <w:rFonts w:ascii="Verdana" w:hAnsi="Verdana"/>
                <w:sz w:val="16"/>
                <w:szCs w:val="16"/>
                <w:lang w:eastAsia="lt-LT"/>
              </w:rPr>
            </w:pPr>
            <w:r w:rsidRPr="00F9348F">
              <w:rPr>
                <w:rFonts w:ascii="Verdana" w:hAnsi="Verdana"/>
                <w:sz w:val="16"/>
                <w:szCs w:val="16"/>
                <w:lang w:eastAsia="lt-LT"/>
              </w:rPr>
              <w:t>-</w:t>
            </w:r>
            <w:r w:rsidR="008459AE" w:rsidRPr="00045C28">
              <w:rPr>
                <w:rStyle w:val="FootnoteReference"/>
                <w:rFonts w:ascii="Verdana" w:hAnsi="Verdana"/>
                <w:sz w:val="16"/>
                <w:szCs w:val="16"/>
                <w:lang w:eastAsia="lt-LT"/>
              </w:rPr>
              <w:footnoteReference w:id="16"/>
            </w:r>
          </w:p>
        </w:tc>
        <w:tc>
          <w:tcPr>
            <w:tcW w:w="919" w:type="dxa"/>
            <w:vAlign w:val="center"/>
          </w:tcPr>
          <w:p w14:paraId="5DEFA16A" w14:textId="29D5BC9C" w:rsidR="000463B1" w:rsidRPr="00950DD0" w:rsidRDefault="001A771F"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919" w:type="dxa"/>
            <w:vAlign w:val="center"/>
          </w:tcPr>
          <w:p w14:paraId="4D105153" w14:textId="2BD649DD" w:rsidR="000463B1" w:rsidRPr="00950DD0" w:rsidRDefault="00AE4318" w:rsidP="008039AC">
            <w:pPr>
              <w:tabs>
                <w:tab w:val="left" w:pos="4820"/>
              </w:tabs>
              <w:spacing w:line="240" w:lineRule="atLeast"/>
              <w:jc w:val="center"/>
              <w:rPr>
                <w:rFonts w:ascii="Verdana" w:hAnsi="Verdana"/>
                <w:sz w:val="16"/>
                <w:szCs w:val="16"/>
              </w:rPr>
            </w:pPr>
            <w:r>
              <w:rPr>
                <w:rFonts w:ascii="Verdana" w:hAnsi="Verdana"/>
                <w:sz w:val="16"/>
                <w:szCs w:val="16"/>
              </w:rPr>
              <w:t>-</w:t>
            </w:r>
          </w:p>
        </w:tc>
        <w:tc>
          <w:tcPr>
            <w:tcW w:w="919" w:type="dxa"/>
            <w:vAlign w:val="center"/>
          </w:tcPr>
          <w:p w14:paraId="060CB3A0" w14:textId="56DC7089" w:rsidR="000463B1" w:rsidRPr="00950DD0" w:rsidRDefault="00AE4318" w:rsidP="008039AC">
            <w:pPr>
              <w:tabs>
                <w:tab w:val="left" w:pos="4820"/>
              </w:tabs>
              <w:spacing w:line="240" w:lineRule="atLeast"/>
              <w:jc w:val="center"/>
              <w:rPr>
                <w:rFonts w:ascii="Verdana" w:hAnsi="Verdana"/>
                <w:sz w:val="16"/>
                <w:szCs w:val="16"/>
              </w:rPr>
            </w:pPr>
            <w:r>
              <w:rPr>
                <w:rFonts w:ascii="Verdana" w:hAnsi="Verdana"/>
                <w:sz w:val="16"/>
                <w:szCs w:val="16"/>
              </w:rPr>
              <w:t>-</w:t>
            </w:r>
          </w:p>
        </w:tc>
      </w:tr>
      <w:tr w:rsidR="00AE7431" w:rsidRPr="001C68B4" w14:paraId="6058966C" w14:textId="77777777" w:rsidTr="00B76327">
        <w:trPr>
          <w:trHeight w:val="531"/>
        </w:trPr>
        <w:tc>
          <w:tcPr>
            <w:tcW w:w="1553" w:type="dxa"/>
            <w:gridSpan w:val="2"/>
          </w:tcPr>
          <w:p w14:paraId="4C390216" w14:textId="77777777" w:rsidR="008039AC" w:rsidRPr="009D7772" w:rsidRDefault="008039AC" w:rsidP="008039AC">
            <w:pPr>
              <w:tabs>
                <w:tab w:val="left" w:pos="4820"/>
              </w:tabs>
              <w:spacing w:line="240" w:lineRule="atLeast"/>
              <w:rPr>
                <w:rFonts w:ascii="Verdana" w:hAnsi="Verdana"/>
                <w:bCs/>
                <w:sz w:val="16"/>
                <w:szCs w:val="16"/>
                <w:lang w:eastAsia="lt-LT"/>
              </w:rPr>
            </w:pPr>
            <w:r w:rsidRPr="009D7772">
              <w:rPr>
                <w:rFonts w:ascii="Verdana" w:hAnsi="Verdana"/>
                <w:b/>
                <w:sz w:val="16"/>
                <w:szCs w:val="16"/>
                <w:lang w:eastAsia="lt-LT"/>
              </w:rPr>
              <w:t>05-001-01-12 (P)</w:t>
            </w:r>
          </w:p>
        </w:tc>
        <w:tc>
          <w:tcPr>
            <w:tcW w:w="2012" w:type="dxa"/>
          </w:tcPr>
          <w:p w14:paraId="4211EA8C" w14:textId="77777777" w:rsidR="008039AC" w:rsidRPr="009D7772" w:rsidRDefault="008039AC" w:rsidP="008039AC">
            <w:pPr>
              <w:tabs>
                <w:tab w:val="left" w:pos="4820"/>
              </w:tabs>
              <w:spacing w:line="240" w:lineRule="atLeast"/>
              <w:jc w:val="left"/>
              <w:rPr>
                <w:rFonts w:ascii="Verdana" w:hAnsi="Verdana"/>
                <w:bCs/>
                <w:sz w:val="16"/>
                <w:szCs w:val="16"/>
              </w:rPr>
            </w:pPr>
            <w:r w:rsidRPr="009D7772">
              <w:rPr>
                <w:rFonts w:ascii="Verdana" w:hAnsi="Verdana"/>
                <w:b/>
                <w:sz w:val="16"/>
                <w:szCs w:val="16"/>
                <w:lang w:eastAsia="lt-LT"/>
              </w:rPr>
              <w:t>Didinti Lietuvos turizmo konkurencingumą</w:t>
            </w:r>
          </w:p>
        </w:tc>
        <w:tc>
          <w:tcPr>
            <w:tcW w:w="1438" w:type="dxa"/>
            <w:vAlign w:val="center"/>
          </w:tcPr>
          <w:p w14:paraId="445FCD8F" w14:textId="2F73DC54" w:rsidR="008039AC" w:rsidRPr="009D7772" w:rsidRDefault="001B4D5D"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6341,9</w:t>
            </w:r>
          </w:p>
        </w:tc>
        <w:tc>
          <w:tcPr>
            <w:tcW w:w="1293" w:type="dxa"/>
            <w:vAlign w:val="center"/>
          </w:tcPr>
          <w:p w14:paraId="2A5DB27B" w14:textId="5624046E" w:rsidR="008039AC" w:rsidRPr="009D7772" w:rsidRDefault="001B4D5D"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6326,6</w:t>
            </w:r>
          </w:p>
        </w:tc>
        <w:tc>
          <w:tcPr>
            <w:tcW w:w="1006" w:type="dxa"/>
            <w:vAlign w:val="center"/>
          </w:tcPr>
          <w:p w14:paraId="6794CFC1" w14:textId="44EE225B" w:rsidR="008039AC" w:rsidRPr="009D7772" w:rsidRDefault="001B4D5D"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99,8</w:t>
            </w:r>
          </w:p>
        </w:tc>
        <w:tc>
          <w:tcPr>
            <w:tcW w:w="1149" w:type="dxa"/>
            <w:vAlign w:val="center"/>
          </w:tcPr>
          <w:p w14:paraId="52F30C5C" w14:textId="5C95A478" w:rsidR="008039AC" w:rsidRPr="009D7772" w:rsidRDefault="00D73F7E" w:rsidP="008039AC">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27576,7</w:t>
            </w:r>
          </w:p>
        </w:tc>
        <w:tc>
          <w:tcPr>
            <w:tcW w:w="919" w:type="dxa"/>
            <w:shd w:val="clear" w:color="auto" w:fill="BFBFBF" w:themeFill="background1" w:themeFillShade="BF"/>
            <w:vAlign w:val="center"/>
          </w:tcPr>
          <w:p w14:paraId="512DF8D1" w14:textId="77777777" w:rsidR="008039AC" w:rsidRPr="009D7772"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BAF4A22" w14:textId="77777777" w:rsidR="008039AC" w:rsidRPr="009D7772"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3EBBDCE2" w14:textId="77777777" w:rsidR="008039AC" w:rsidRPr="009D7772"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8159E8C" w14:textId="77777777" w:rsidR="008039AC" w:rsidRPr="00045C28"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0702F8A" w14:textId="77777777" w:rsidR="008039AC" w:rsidRPr="009D7772" w:rsidRDefault="008039AC" w:rsidP="008039AC">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ADC69F7" w14:textId="77777777" w:rsidR="008039AC" w:rsidRPr="009D7772" w:rsidRDefault="008039AC" w:rsidP="008039AC">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24DA28B6" w14:textId="77777777" w:rsidR="008039AC" w:rsidRPr="009D7772" w:rsidRDefault="008039AC" w:rsidP="008039AC">
            <w:pPr>
              <w:tabs>
                <w:tab w:val="left" w:pos="4820"/>
              </w:tabs>
              <w:spacing w:line="240" w:lineRule="atLeast"/>
              <w:jc w:val="center"/>
              <w:rPr>
                <w:rFonts w:ascii="Verdana" w:hAnsi="Verdana"/>
                <w:sz w:val="16"/>
                <w:szCs w:val="16"/>
              </w:rPr>
            </w:pPr>
          </w:p>
        </w:tc>
      </w:tr>
      <w:tr w:rsidR="007E1816" w:rsidRPr="001C68B4" w14:paraId="2FAADFA8" w14:textId="77777777" w:rsidTr="00B76327">
        <w:trPr>
          <w:trHeight w:val="402"/>
        </w:trPr>
        <w:tc>
          <w:tcPr>
            <w:tcW w:w="1553" w:type="dxa"/>
            <w:gridSpan w:val="2"/>
          </w:tcPr>
          <w:p w14:paraId="418F91F0" w14:textId="77777777" w:rsidR="007E1816" w:rsidRPr="009D7772" w:rsidRDefault="007E1816" w:rsidP="007E1816">
            <w:pPr>
              <w:tabs>
                <w:tab w:val="left" w:pos="4820"/>
              </w:tabs>
              <w:spacing w:line="240" w:lineRule="atLeast"/>
              <w:rPr>
                <w:rFonts w:ascii="Verdana" w:hAnsi="Verdana"/>
                <w:bCs/>
                <w:sz w:val="16"/>
                <w:szCs w:val="16"/>
                <w:lang w:eastAsia="lt-LT"/>
              </w:rPr>
            </w:pPr>
            <w:r w:rsidRPr="009D7772">
              <w:rPr>
                <w:rFonts w:ascii="Verdana" w:hAnsi="Verdana"/>
                <w:bCs/>
                <w:sz w:val="16"/>
                <w:szCs w:val="16"/>
                <w:lang w:eastAsia="lt-LT"/>
              </w:rPr>
              <w:t>E-05-001-01-12-01</w:t>
            </w:r>
          </w:p>
        </w:tc>
        <w:tc>
          <w:tcPr>
            <w:tcW w:w="2012" w:type="dxa"/>
          </w:tcPr>
          <w:p w14:paraId="3BDE82D3" w14:textId="77777777" w:rsidR="007E1816" w:rsidRPr="009D7772" w:rsidRDefault="007E1816" w:rsidP="007E1816">
            <w:pPr>
              <w:tabs>
                <w:tab w:val="left" w:pos="4820"/>
              </w:tabs>
              <w:spacing w:line="240" w:lineRule="atLeast"/>
              <w:jc w:val="left"/>
              <w:rPr>
                <w:rFonts w:ascii="Verdana" w:hAnsi="Verdana"/>
                <w:bCs/>
                <w:sz w:val="16"/>
                <w:szCs w:val="16"/>
              </w:rPr>
            </w:pPr>
            <w:r w:rsidRPr="009D7772">
              <w:rPr>
                <w:rFonts w:ascii="Verdana" w:hAnsi="Verdana"/>
                <w:bCs/>
                <w:sz w:val="16"/>
                <w:szCs w:val="16"/>
              </w:rPr>
              <w:t>Kelionių paslaugų eksportas, mln. eurų</w:t>
            </w:r>
          </w:p>
        </w:tc>
        <w:tc>
          <w:tcPr>
            <w:tcW w:w="1438" w:type="dxa"/>
            <w:shd w:val="clear" w:color="auto" w:fill="BFBFBF" w:themeFill="background1" w:themeFillShade="BF"/>
            <w:vAlign w:val="center"/>
          </w:tcPr>
          <w:p w14:paraId="624D9BF0"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5664245F"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5AD436B6"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1A43DB08"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919" w:type="dxa"/>
            <w:vAlign w:val="center"/>
          </w:tcPr>
          <w:p w14:paraId="38367F80" w14:textId="1DFDCC4A" w:rsidR="007E1816" w:rsidRPr="00391D0D" w:rsidRDefault="007E1816" w:rsidP="007E1816">
            <w:pPr>
              <w:tabs>
                <w:tab w:val="left" w:pos="4820"/>
              </w:tabs>
              <w:jc w:val="center"/>
              <w:rPr>
                <w:rFonts w:ascii="Verdana" w:eastAsia="Calibri" w:hAnsi="Verdana"/>
                <w:sz w:val="16"/>
                <w:szCs w:val="16"/>
                <w:lang w:val="en-US"/>
              </w:rPr>
            </w:pPr>
            <w:r w:rsidRPr="009D7772">
              <w:rPr>
                <w:rFonts w:ascii="Verdana" w:hAnsi="Verdana"/>
                <w:sz w:val="16"/>
                <w:szCs w:val="16"/>
                <w:lang w:eastAsia="lt-LT"/>
              </w:rPr>
              <w:t>1</w:t>
            </w:r>
            <w:r w:rsidR="00391D0D">
              <w:rPr>
                <w:rFonts w:ascii="Verdana" w:hAnsi="Verdana"/>
                <w:sz w:val="16"/>
                <w:szCs w:val="16"/>
                <w:lang w:val="en-US" w:eastAsia="lt-LT"/>
              </w:rPr>
              <w:t>5</w:t>
            </w:r>
            <w:r w:rsidR="004A5B3D">
              <w:rPr>
                <w:rFonts w:ascii="Verdana" w:hAnsi="Verdana"/>
                <w:sz w:val="16"/>
                <w:szCs w:val="16"/>
                <w:lang w:val="en-US" w:eastAsia="lt-LT"/>
              </w:rPr>
              <w:t>72,3</w:t>
            </w:r>
          </w:p>
        </w:tc>
        <w:tc>
          <w:tcPr>
            <w:tcW w:w="919" w:type="dxa"/>
            <w:vAlign w:val="center"/>
          </w:tcPr>
          <w:p w14:paraId="1DC610D1" w14:textId="08F36235" w:rsidR="007E1816" w:rsidRPr="009D7772" w:rsidRDefault="009D7772" w:rsidP="007E1816">
            <w:pPr>
              <w:tabs>
                <w:tab w:val="left" w:pos="4820"/>
              </w:tabs>
              <w:spacing w:line="240" w:lineRule="atLeast"/>
              <w:jc w:val="center"/>
              <w:rPr>
                <w:rFonts w:ascii="Verdana" w:hAnsi="Verdana"/>
                <w:sz w:val="16"/>
                <w:szCs w:val="16"/>
                <w:lang w:eastAsia="lt-LT"/>
              </w:rPr>
            </w:pPr>
            <w:r w:rsidRPr="009D7772">
              <w:rPr>
                <w:rFonts w:ascii="Verdana" w:hAnsi="Verdana"/>
                <w:sz w:val="16"/>
                <w:szCs w:val="16"/>
                <w:lang w:eastAsia="lt-LT"/>
              </w:rPr>
              <w:t>1768,32</w:t>
            </w:r>
          </w:p>
        </w:tc>
        <w:tc>
          <w:tcPr>
            <w:tcW w:w="919" w:type="dxa"/>
            <w:noWrap/>
            <w:vAlign w:val="center"/>
          </w:tcPr>
          <w:p w14:paraId="527FE80F" w14:textId="4FC01A1B" w:rsidR="007E1816" w:rsidRPr="009D7772" w:rsidRDefault="007E1816" w:rsidP="007E1816">
            <w:pPr>
              <w:tabs>
                <w:tab w:val="left" w:pos="4820"/>
              </w:tabs>
              <w:spacing w:line="240" w:lineRule="atLeast"/>
              <w:jc w:val="center"/>
              <w:rPr>
                <w:rFonts w:ascii="Verdana" w:hAnsi="Verdana"/>
                <w:sz w:val="16"/>
                <w:szCs w:val="16"/>
                <w:lang w:eastAsia="lt-LT"/>
              </w:rPr>
            </w:pPr>
            <w:r w:rsidRPr="009D7772">
              <w:rPr>
                <w:rFonts w:ascii="Verdana" w:hAnsi="Verdana"/>
                <w:sz w:val="16"/>
                <w:szCs w:val="16"/>
              </w:rPr>
              <w:t>1695</w:t>
            </w:r>
          </w:p>
        </w:tc>
        <w:tc>
          <w:tcPr>
            <w:tcW w:w="919" w:type="dxa"/>
            <w:vAlign w:val="center"/>
          </w:tcPr>
          <w:p w14:paraId="0FF661E4" w14:textId="77777777" w:rsidR="007E1816" w:rsidRPr="00045C28" w:rsidRDefault="007E1816" w:rsidP="007E1816">
            <w:pPr>
              <w:tabs>
                <w:tab w:val="left" w:pos="4820"/>
              </w:tabs>
              <w:spacing w:line="240" w:lineRule="atLeast"/>
              <w:jc w:val="center"/>
              <w:rPr>
                <w:rFonts w:ascii="Verdana" w:hAnsi="Verdana"/>
                <w:sz w:val="16"/>
                <w:szCs w:val="16"/>
                <w:lang w:eastAsia="lt-LT"/>
              </w:rPr>
            </w:pPr>
            <w:r w:rsidRPr="00045C28">
              <w:rPr>
                <w:rFonts w:ascii="Verdana" w:hAnsi="Verdana"/>
                <w:sz w:val="16"/>
                <w:szCs w:val="16"/>
                <w:lang w:eastAsia="lt-LT"/>
              </w:rPr>
              <w:t>-</w:t>
            </w:r>
            <w:r w:rsidRPr="00045C28">
              <w:rPr>
                <w:rStyle w:val="FootnoteReference"/>
                <w:rFonts w:ascii="Verdana" w:hAnsi="Verdana"/>
                <w:sz w:val="16"/>
                <w:szCs w:val="16"/>
                <w:lang w:eastAsia="lt-LT"/>
              </w:rPr>
              <w:footnoteReference w:id="17"/>
            </w:r>
          </w:p>
        </w:tc>
        <w:tc>
          <w:tcPr>
            <w:tcW w:w="919" w:type="dxa"/>
            <w:vAlign w:val="center"/>
          </w:tcPr>
          <w:p w14:paraId="3949BC02" w14:textId="77777777" w:rsidR="007E1816" w:rsidRDefault="0066374E"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17</w:t>
            </w:r>
            <w:r w:rsidR="00346C0A">
              <w:rPr>
                <w:rFonts w:ascii="Verdana" w:hAnsi="Verdana"/>
                <w:sz w:val="16"/>
                <w:szCs w:val="16"/>
                <w:lang w:eastAsia="lt-LT"/>
              </w:rPr>
              <w:t>6,83</w:t>
            </w:r>
          </w:p>
          <w:p w14:paraId="3E83E11A" w14:textId="5D757615" w:rsidR="00346C0A" w:rsidRPr="009D7772" w:rsidRDefault="00346C0A"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645F73BE" w14:textId="77777777" w:rsidR="007E1816" w:rsidRPr="009D7772" w:rsidRDefault="007E1816" w:rsidP="007E1816">
            <w:pPr>
              <w:tabs>
                <w:tab w:val="left" w:pos="4820"/>
              </w:tabs>
              <w:spacing w:line="240" w:lineRule="atLeast"/>
              <w:jc w:val="center"/>
              <w:rPr>
                <w:rFonts w:ascii="Verdana" w:hAnsi="Verdana"/>
                <w:sz w:val="16"/>
                <w:szCs w:val="16"/>
              </w:rPr>
            </w:pPr>
            <w:r w:rsidRPr="009D7772">
              <w:rPr>
                <w:rFonts w:ascii="Verdana" w:hAnsi="Verdana"/>
                <w:sz w:val="16"/>
                <w:szCs w:val="16"/>
              </w:rPr>
              <w:t>1695</w:t>
            </w:r>
          </w:p>
        </w:tc>
        <w:tc>
          <w:tcPr>
            <w:tcW w:w="919" w:type="dxa"/>
            <w:vAlign w:val="center"/>
          </w:tcPr>
          <w:p w14:paraId="3CE81CEF" w14:textId="77777777" w:rsidR="007E1816" w:rsidRPr="009D7772" w:rsidRDefault="007E1816" w:rsidP="007E1816">
            <w:pPr>
              <w:keepNext/>
              <w:keepLines/>
              <w:tabs>
                <w:tab w:val="left" w:pos="4820"/>
              </w:tabs>
              <w:jc w:val="center"/>
              <w:rPr>
                <w:rFonts w:ascii="Verdana" w:hAnsi="Verdana"/>
                <w:sz w:val="16"/>
                <w:szCs w:val="16"/>
              </w:rPr>
            </w:pPr>
            <w:r w:rsidRPr="009D7772">
              <w:rPr>
                <w:rFonts w:ascii="Verdana" w:hAnsi="Verdana"/>
                <w:sz w:val="16"/>
                <w:szCs w:val="16"/>
              </w:rPr>
              <w:t>2164</w:t>
            </w:r>
          </w:p>
        </w:tc>
      </w:tr>
      <w:tr w:rsidR="007E1816" w:rsidRPr="001C68B4" w14:paraId="40B57119" w14:textId="77777777" w:rsidTr="00B76327">
        <w:trPr>
          <w:trHeight w:val="531"/>
        </w:trPr>
        <w:tc>
          <w:tcPr>
            <w:tcW w:w="1553" w:type="dxa"/>
            <w:gridSpan w:val="2"/>
          </w:tcPr>
          <w:p w14:paraId="4952F9E9" w14:textId="77777777" w:rsidR="007E1816" w:rsidRPr="009D7772" w:rsidRDefault="007E1816" w:rsidP="007E1816">
            <w:pPr>
              <w:tabs>
                <w:tab w:val="left" w:pos="4820"/>
              </w:tabs>
              <w:spacing w:line="240" w:lineRule="atLeast"/>
              <w:rPr>
                <w:rFonts w:ascii="Verdana" w:hAnsi="Verdana"/>
                <w:bCs/>
                <w:sz w:val="16"/>
                <w:szCs w:val="16"/>
                <w:lang w:eastAsia="lt-LT"/>
              </w:rPr>
            </w:pPr>
            <w:r w:rsidRPr="009D7772">
              <w:rPr>
                <w:rFonts w:ascii="Verdana" w:hAnsi="Verdana"/>
                <w:bCs/>
                <w:sz w:val="16"/>
                <w:szCs w:val="16"/>
                <w:lang w:eastAsia="lt-LT"/>
              </w:rPr>
              <w:t>E-05-001-01-12-02</w:t>
            </w:r>
          </w:p>
        </w:tc>
        <w:tc>
          <w:tcPr>
            <w:tcW w:w="2012" w:type="dxa"/>
          </w:tcPr>
          <w:p w14:paraId="0F4A3D3C" w14:textId="77777777" w:rsidR="007E1816" w:rsidRPr="009D7772" w:rsidRDefault="007E1816" w:rsidP="007E1816">
            <w:pPr>
              <w:tabs>
                <w:tab w:val="left" w:pos="4820"/>
              </w:tabs>
              <w:spacing w:line="240" w:lineRule="atLeast"/>
              <w:jc w:val="left"/>
              <w:rPr>
                <w:rFonts w:ascii="Verdana" w:hAnsi="Verdana"/>
                <w:bCs/>
                <w:sz w:val="16"/>
                <w:szCs w:val="16"/>
              </w:rPr>
            </w:pPr>
            <w:r w:rsidRPr="009D7772">
              <w:rPr>
                <w:rFonts w:ascii="Verdana" w:hAnsi="Verdana"/>
                <w:bCs/>
                <w:sz w:val="16"/>
                <w:szCs w:val="16"/>
              </w:rPr>
              <w:t xml:space="preserve">Turizmo sektoriaus sukuriama pridėtinė </w:t>
            </w:r>
            <w:r w:rsidRPr="009D7772">
              <w:rPr>
                <w:rFonts w:ascii="Verdana" w:hAnsi="Verdana"/>
                <w:bCs/>
                <w:sz w:val="16"/>
                <w:szCs w:val="16"/>
              </w:rPr>
              <w:lastRenderedPageBreak/>
              <w:t>vertė, dalis nuo bendros pridėtinės vertės, proc.</w:t>
            </w:r>
          </w:p>
        </w:tc>
        <w:tc>
          <w:tcPr>
            <w:tcW w:w="1438" w:type="dxa"/>
            <w:shd w:val="clear" w:color="auto" w:fill="BFBFBF" w:themeFill="background1" w:themeFillShade="BF"/>
            <w:vAlign w:val="center"/>
          </w:tcPr>
          <w:p w14:paraId="2E1BD541"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7CD0E9C3"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75A4E528"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51F83188"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919" w:type="dxa"/>
            <w:vAlign w:val="center"/>
          </w:tcPr>
          <w:p w14:paraId="39910DF1" w14:textId="3CF5AFAD" w:rsidR="007E1816" w:rsidRPr="009D7772" w:rsidRDefault="007E1816" w:rsidP="007E1816">
            <w:pPr>
              <w:tabs>
                <w:tab w:val="left" w:pos="4820"/>
              </w:tabs>
              <w:spacing w:line="240" w:lineRule="atLeast"/>
              <w:jc w:val="center"/>
              <w:rPr>
                <w:rFonts w:ascii="Verdana" w:hAnsi="Verdana"/>
                <w:sz w:val="16"/>
                <w:szCs w:val="16"/>
                <w:lang w:eastAsia="lt-LT"/>
              </w:rPr>
            </w:pPr>
            <w:r w:rsidRPr="009D7772">
              <w:rPr>
                <w:rFonts w:ascii="Verdana" w:hAnsi="Verdana"/>
                <w:sz w:val="16"/>
                <w:szCs w:val="16"/>
                <w:lang w:eastAsia="lt-LT"/>
              </w:rPr>
              <w:t>2,74</w:t>
            </w:r>
          </w:p>
        </w:tc>
        <w:tc>
          <w:tcPr>
            <w:tcW w:w="919" w:type="dxa"/>
            <w:vAlign w:val="center"/>
          </w:tcPr>
          <w:p w14:paraId="0CD0A0BC" w14:textId="164FF05E" w:rsidR="007E1816" w:rsidRPr="009D7772" w:rsidRDefault="009D7772" w:rsidP="007E1816">
            <w:pPr>
              <w:tabs>
                <w:tab w:val="left" w:pos="4820"/>
              </w:tabs>
              <w:spacing w:line="240" w:lineRule="atLeast"/>
              <w:jc w:val="center"/>
              <w:rPr>
                <w:rFonts w:ascii="Verdana" w:hAnsi="Verdana"/>
                <w:sz w:val="16"/>
                <w:szCs w:val="16"/>
                <w:lang w:eastAsia="lt-LT"/>
              </w:rPr>
            </w:pPr>
            <w:r w:rsidRPr="009D7772">
              <w:rPr>
                <w:rFonts w:ascii="Verdana" w:hAnsi="Verdana"/>
                <w:sz w:val="16"/>
                <w:szCs w:val="16"/>
              </w:rPr>
              <w:t>2,9</w:t>
            </w:r>
          </w:p>
        </w:tc>
        <w:tc>
          <w:tcPr>
            <w:tcW w:w="919" w:type="dxa"/>
            <w:noWrap/>
            <w:vAlign w:val="center"/>
          </w:tcPr>
          <w:p w14:paraId="3AB2F908" w14:textId="17B65C4C" w:rsidR="007E1816" w:rsidRPr="009D7772" w:rsidRDefault="007E1816" w:rsidP="007E1816">
            <w:pPr>
              <w:tabs>
                <w:tab w:val="left" w:pos="4820"/>
              </w:tabs>
              <w:spacing w:line="240" w:lineRule="atLeast"/>
              <w:jc w:val="center"/>
              <w:rPr>
                <w:rFonts w:ascii="Verdana" w:hAnsi="Verdana"/>
                <w:sz w:val="16"/>
                <w:szCs w:val="16"/>
                <w:lang w:eastAsia="lt-LT"/>
              </w:rPr>
            </w:pPr>
            <w:r w:rsidRPr="009D7772">
              <w:rPr>
                <w:rFonts w:ascii="Verdana" w:hAnsi="Verdana"/>
                <w:sz w:val="16"/>
                <w:szCs w:val="16"/>
              </w:rPr>
              <w:t>3,9</w:t>
            </w:r>
          </w:p>
        </w:tc>
        <w:tc>
          <w:tcPr>
            <w:tcW w:w="919" w:type="dxa"/>
            <w:vAlign w:val="center"/>
          </w:tcPr>
          <w:p w14:paraId="7F086C3D" w14:textId="77777777" w:rsidR="007E1816" w:rsidRPr="00045C28" w:rsidRDefault="007E1816" w:rsidP="007E1816">
            <w:pPr>
              <w:tabs>
                <w:tab w:val="left" w:pos="4820"/>
              </w:tabs>
              <w:spacing w:line="240" w:lineRule="atLeast"/>
              <w:jc w:val="center"/>
              <w:rPr>
                <w:rFonts w:ascii="Verdana" w:hAnsi="Verdana"/>
                <w:sz w:val="16"/>
                <w:szCs w:val="16"/>
                <w:lang w:eastAsia="lt-LT"/>
              </w:rPr>
            </w:pPr>
            <w:r w:rsidRPr="00045C28">
              <w:rPr>
                <w:rFonts w:ascii="Verdana" w:hAnsi="Verdana"/>
                <w:sz w:val="16"/>
                <w:szCs w:val="16"/>
              </w:rPr>
              <w:t>-</w:t>
            </w:r>
            <w:r w:rsidRPr="00045C28">
              <w:rPr>
                <w:rStyle w:val="FootnoteReference"/>
                <w:rFonts w:ascii="Verdana" w:hAnsi="Verdana"/>
                <w:sz w:val="16"/>
                <w:szCs w:val="16"/>
              </w:rPr>
              <w:footnoteReference w:id="18"/>
            </w:r>
          </w:p>
        </w:tc>
        <w:tc>
          <w:tcPr>
            <w:tcW w:w="919" w:type="dxa"/>
            <w:vAlign w:val="center"/>
          </w:tcPr>
          <w:p w14:paraId="31628EFD" w14:textId="77777777" w:rsidR="007E1816" w:rsidRDefault="00346C0A"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116</w:t>
            </w:r>
          </w:p>
          <w:p w14:paraId="42DCB84B" w14:textId="4D56B7D7" w:rsidR="00346C0A" w:rsidRPr="009D7772" w:rsidRDefault="00346C0A"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2896F203" w14:textId="77777777" w:rsidR="007E1816" w:rsidRPr="009D7772" w:rsidRDefault="007E1816" w:rsidP="007E1816">
            <w:pPr>
              <w:tabs>
                <w:tab w:val="left" w:pos="4820"/>
              </w:tabs>
              <w:spacing w:line="240" w:lineRule="atLeast"/>
              <w:jc w:val="center"/>
              <w:rPr>
                <w:rFonts w:ascii="Verdana" w:hAnsi="Verdana"/>
                <w:sz w:val="16"/>
                <w:szCs w:val="16"/>
              </w:rPr>
            </w:pPr>
            <w:r w:rsidRPr="009D7772">
              <w:rPr>
                <w:rFonts w:ascii="Verdana" w:hAnsi="Verdana"/>
                <w:sz w:val="16"/>
                <w:szCs w:val="16"/>
              </w:rPr>
              <w:t>3,9</w:t>
            </w:r>
          </w:p>
        </w:tc>
        <w:tc>
          <w:tcPr>
            <w:tcW w:w="919" w:type="dxa"/>
            <w:vAlign w:val="center"/>
          </w:tcPr>
          <w:p w14:paraId="41CF1716" w14:textId="77777777" w:rsidR="007E1816" w:rsidRPr="009D7772" w:rsidRDefault="007E1816" w:rsidP="007E1816">
            <w:pPr>
              <w:tabs>
                <w:tab w:val="left" w:pos="4820"/>
              </w:tabs>
              <w:spacing w:line="240" w:lineRule="atLeast"/>
              <w:jc w:val="center"/>
              <w:rPr>
                <w:rFonts w:ascii="Verdana" w:hAnsi="Verdana"/>
                <w:sz w:val="16"/>
                <w:szCs w:val="16"/>
              </w:rPr>
            </w:pPr>
            <w:r w:rsidRPr="009D7772">
              <w:rPr>
                <w:rFonts w:ascii="Verdana" w:hAnsi="Verdana"/>
                <w:sz w:val="16"/>
                <w:szCs w:val="16"/>
              </w:rPr>
              <w:t>4,47</w:t>
            </w:r>
          </w:p>
        </w:tc>
      </w:tr>
      <w:tr w:rsidR="00AE7431" w:rsidRPr="001C68B4" w14:paraId="190B1D24" w14:textId="77777777" w:rsidTr="00B76327">
        <w:trPr>
          <w:trHeight w:val="531"/>
        </w:trPr>
        <w:tc>
          <w:tcPr>
            <w:tcW w:w="1553" w:type="dxa"/>
            <w:gridSpan w:val="2"/>
          </w:tcPr>
          <w:p w14:paraId="0BC09836" w14:textId="77777777" w:rsidR="007E1816" w:rsidRPr="009D7772" w:rsidRDefault="007E1816" w:rsidP="007E1816">
            <w:pPr>
              <w:tabs>
                <w:tab w:val="left" w:pos="4820"/>
              </w:tabs>
              <w:spacing w:line="240" w:lineRule="atLeast"/>
              <w:rPr>
                <w:rFonts w:ascii="Verdana" w:hAnsi="Verdana"/>
                <w:b/>
                <w:bCs/>
                <w:sz w:val="16"/>
                <w:szCs w:val="16"/>
                <w:lang w:eastAsia="lt-LT"/>
              </w:rPr>
            </w:pPr>
            <w:r w:rsidRPr="009D7772">
              <w:rPr>
                <w:rFonts w:ascii="Verdana" w:hAnsi="Verdana"/>
                <w:b/>
                <w:bCs/>
                <w:sz w:val="16"/>
                <w:szCs w:val="16"/>
                <w:lang w:eastAsia="lt-LT"/>
              </w:rPr>
              <w:t>05-001-01-15 (P)</w:t>
            </w:r>
          </w:p>
        </w:tc>
        <w:tc>
          <w:tcPr>
            <w:tcW w:w="2012" w:type="dxa"/>
          </w:tcPr>
          <w:p w14:paraId="769C1812" w14:textId="77777777" w:rsidR="007E1816" w:rsidRPr="009D7772" w:rsidRDefault="007E1816" w:rsidP="007E1816">
            <w:pPr>
              <w:tabs>
                <w:tab w:val="left" w:pos="4820"/>
              </w:tabs>
              <w:spacing w:line="240" w:lineRule="atLeast"/>
              <w:jc w:val="left"/>
              <w:rPr>
                <w:rFonts w:ascii="Verdana" w:hAnsi="Verdana"/>
                <w:bCs/>
                <w:sz w:val="16"/>
                <w:szCs w:val="16"/>
              </w:rPr>
            </w:pPr>
            <w:r w:rsidRPr="009D7772">
              <w:rPr>
                <w:rFonts w:ascii="Verdana" w:hAnsi="Verdana"/>
                <w:b/>
                <w:sz w:val="16"/>
                <w:szCs w:val="16"/>
              </w:rPr>
              <w:t>Gerinti aukštos ir vidutinės pridėtinės vertės ekonomikos sektorių žmogiškųjų  išteklių poreikio tenkinimą</w:t>
            </w:r>
          </w:p>
        </w:tc>
        <w:tc>
          <w:tcPr>
            <w:tcW w:w="1438" w:type="dxa"/>
            <w:vAlign w:val="center"/>
          </w:tcPr>
          <w:p w14:paraId="5D545D2E" w14:textId="2AD10EAC" w:rsidR="007E1816" w:rsidRPr="009D7772" w:rsidRDefault="00186B22"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4405,3</w:t>
            </w:r>
          </w:p>
        </w:tc>
        <w:tc>
          <w:tcPr>
            <w:tcW w:w="1293" w:type="dxa"/>
            <w:vAlign w:val="center"/>
          </w:tcPr>
          <w:p w14:paraId="08878442" w14:textId="78B1C28C" w:rsidR="007E1816" w:rsidRPr="009D7772" w:rsidRDefault="00186B22"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4376,9</w:t>
            </w:r>
          </w:p>
        </w:tc>
        <w:tc>
          <w:tcPr>
            <w:tcW w:w="1006" w:type="dxa"/>
            <w:vAlign w:val="center"/>
          </w:tcPr>
          <w:p w14:paraId="51E98396" w14:textId="40A5EA34" w:rsidR="007E1816" w:rsidRPr="009D7772" w:rsidRDefault="00186B22"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99,4</w:t>
            </w:r>
          </w:p>
        </w:tc>
        <w:tc>
          <w:tcPr>
            <w:tcW w:w="1149" w:type="dxa"/>
            <w:vAlign w:val="center"/>
          </w:tcPr>
          <w:p w14:paraId="0669E065" w14:textId="67C888B5" w:rsidR="007E1816" w:rsidRPr="009D7772" w:rsidRDefault="00781D5C" w:rsidP="007E1816">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38512,8</w:t>
            </w:r>
          </w:p>
        </w:tc>
        <w:tc>
          <w:tcPr>
            <w:tcW w:w="919" w:type="dxa"/>
            <w:shd w:val="clear" w:color="auto" w:fill="BFBFBF" w:themeFill="background1" w:themeFillShade="BF"/>
            <w:vAlign w:val="center"/>
          </w:tcPr>
          <w:p w14:paraId="26D2406F"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AFEAF93"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47A27EA8" w14:textId="77777777" w:rsidR="007E1816" w:rsidRPr="009D7772" w:rsidRDefault="007E1816" w:rsidP="007E1816">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3FE1CE5F"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4B6D619" w14:textId="77777777" w:rsidR="007E1816" w:rsidRPr="009D7772" w:rsidRDefault="007E1816" w:rsidP="007E1816">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54050C8" w14:textId="77777777" w:rsidR="007E1816" w:rsidRPr="009D7772" w:rsidRDefault="007E1816" w:rsidP="007E1816">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0F67B804" w14:textId="77777777" w:rsidR="007E1816" w:rsidRPr="009D7772" w:rsidRDefault="007E1816" w:rsidP="007E1816">
            <w:pPr>
              <w:tabs>
                <w:tab w:val="left" w:pos="4820"/>
              </w:tabs>
              <w:spacing w:line="240" w:lineRule="atLeast"/>
              <w:jc w:val="center"/>
              <w:rPr>
                <w:rFonts w:ascii="Verdana" w:hAnsi="Verdana"/>
                <w:sz w:val="16"/>
                <w:szCs w:val="16"/>
              </w:rPr>
            </w:pPr>
          </w:p>
        </w:tc>
      </w:tr>
      <w:tr w:rsidR="00DF2E0A" w:rsidRPr="001C68B4" w14:paraId="097C4001" w14:textId="77777777" w:rsidTr="00B76327">
        <w:trPr>
          <w:trHeight w:val="531"/>
        </w:trPr>
        <w:tc>
          <w:tcPr>
            <w:tcW w:w="1553" w:type="dxa"/>
            <w:gridSpan w:val="2"/>
          </w:tcPr>
          <w:p w14:paraId="5A699D95" w14:textId="77777777" w:rsidR="00DF2E0A" w:rsidRPr="009D7772" w:rsidRDefault="00DF2E0A" w:rsidP="00DF2E0A">
            <w:pPr>
              <w:tabs>
                <w:tab w:val="left" w:pos="4820"/>
              </w:tabs>
              <w:spacing w:line="240" w:lineRule="atLeast"/>
              <w:rPr>
                <w:rFonts w:ascii="Verdana" w:hAnsi="Verdana"/>
                <w:bCs/>
                <w:sz w:val="16"/>
                <w:szCs w:val="16"/>
                <w:lang w:eastAsia="lt-LT"/>
              </w:rPr>
            </w:pPr>
            <w:r w:rsidRPr="009D7772">
              <w:rPr>
                <w:rFonts w:ascii="Verdana" w:hAnsi="Verdana"/>
                <w:sz w:val="16"/>
                <w:szCs w:val="16"/>
                <w:lang w:eastAsia="lt-LT"/>
              </w:rPr>
              <w:t>E-05-001-01-15-01</w:t>
            </w:r>
          </w:p>
        </w:tc>
        <w:tc>
          <w:tcPr>
            <w:tcW w:w="2012" w:type="dxa"/>
          </w:tcPr>
          <w:p w14:paraId="20CF3D1D" w14:textId="77777777" w:rsidR="00DF2E0A" w:rsidRPr="009D7772" w:rsidRDefault="00DF2E0A" w:rsidP="00DF2E0A">
            <w:pPr>
              <w:tabs>
                <w:tab w:val="left" w:pos="4820"/>
              </w:tabs>
              <w:spacing w:line="240" w:lineRule="atLeast"/>
              <w:jc w:val="left"/>
              <w:rPr>
                <w:rFonts w:ascii="Verdana" w:hAnsi="Verdana"/>
                <w:bCs/>
                <w:sz w:val="16"/>
                <w:szCs w:val="16"/>
              </w:rPr>
            </w:pPr>
            <w:r w:rsidRPr="009D7772">
              <w:rPr>
                <w:rFonts w:ascii="Verdana" w:hAnsi="Verdana"/>
                <w:sz w:val="16"/>
                <w:szCs w:val="16"/>
              </w:rPr>
              <w:t>Lietuvoje dirbančių užsieniečių, kurie dirba pagal profesijas, esančias 1 ir 2 Lietuvos profesijų klasifikatoriaus grupėse, ir uždirba bent 1,5 vidutinio darbo užmokesčio, skaičius, vnt.</w:t>
            </w:r>
          </w:p>
        </w:tc>
        <w:tc>
          <w:tcPr>
            <w:tcW w:w="1438" w:type="dxa"/>
            <w:shd w:val="clear" w:color="auto" w:fill="BFBFBF" w:themeFill="background1" w:themeFillShade="BF"/>
            <w:vAlign w:val="center"/>
          </w:tcPr>
          <w:p w14:paraId="49684F29"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41B1B8A1"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5A04BF12"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0322F36E"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919" w:type="dxa"/>
            <w:vAlign w:val="center"/>
          </w:tcPr>
          <w:p w14:paraId="6EE166ED" w14:textId="4FAC0BB1" w:rsidR="00DF2E0A" w:rsidRPr="009D7772" w:rsidRDefault="00DF2E0A" w:rsidP="00DF2E0A">
            <w:pPr>
              <w:tabs>
                <w:tab w:val="left" w:pos="4820"/>
              </w:tabs>
              <w:spacing w:line="240" w:lineRule="atLeast"/>
              <w:jc w:val="center"/>
              <w:rPr>
                <w:rFonts w:ascii="Verdana" w:hAnsi="Verdana"/>
                <w:sz w:val="16"/>
                <w:szCs w:val="16"/>
                <w:lang w:eastAsia="lt-LT"/>
              </w:rPr>
            </w:pPr>
            <w:r w:rsidRPr="009D7772">
              <w:rPr>
                <w:rFonts w:ascii="Verdana" w:hAnsi="Verdana"/>
                <w:sz w:val="16"/>
                <w:szCs w:val="16"/>
                <w:lang w:eastAsia="lt-LT"/>
              </w:rPr>
              <w:t>5140</w:t>
            </w:r>
          </w:p>
        </w:tc>
        <w:tc>
          <w:tcPr>
            <w:tcW w:w="919" w:type="dxa"/>
            <w:vAlign w:val="center"/>
          </w:tcPr>
          <w:p w14:paraId="58367322" w14:textId="69B44807" w:rsidR="00DF2E0A" w:rsidRPr="009D7772" w:rsidRDefault="009D7FA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5340</w:t>
            </w:r>
          </w:p>
        </w:tc>
        <w:tc>
          <w:tcPr>
            <w:tcW w:w="919" w:type="dxa"/>
            <w:noWrap/>
            <w:vAlign w:val="center"/>
          </w:tcPr>
          <w:p w14:paraId="3BEBB273" w14:textId="7200A299" w:rsidR="00DF2E0A" w:rsidRPr="009D7772" w:rsidRDefault="00DF2E0A" w:rsidP="00DF2E0A">
            <w:pPr>
              <w:tabs>
                <w:tab w:val="left" w:pos="4820"/>
              </w:tabs>
              <w:spacing w:line="240" w:lineRule="atLeast"/>
              <w:jc w:val="center"/>
              <w:rPr>
                <w:rFonts w:ascii="Verdana" w:hAnsi="Verdana"/>
                <w:sz w:val="16"/>
                <w:szCs w:val="16"/>
              </w:rPr>
            </w:pPr>
            <w:r w:rsidRPr="009D7772">
              <w:rPr>
                <w:rFonts w:ascii="Verdana" w:hAnsi="Verdana"/>
                <w:sz w:val="16"/>
                <w:szCs w:val="16"/>
              </w:rPr>
              <w:t>2400</w:t>
            </w:r>
          </w:p>
        </w:tc>
        <w:tc>
          <w:tcPr>
            <w:tcW w:w="919" w:type="dxa"/>
            <w:vAlign w:val="center"/>
          </w:tcPr>
          <w:p w14:paraId="5C29AA1C" w14:textId="5621E2AC" w:rsidR="00DF2E0A" w:rsidRPr="009D7772" w:rsidRDefault="009D7772" w:rsidP="00DF2E0A">
            <w:pPr>
              <w:tabs>
                <w:tab w:val="left" w:pos="4820"/>
              </w:tabs>
              <w:jc w:val="center"/>
              <w:rPr>
                <w:rFonts w:ascii="Verdana" w:hAnsi="Verdana"/>
                <w:sz w:val="16"/>
                <w:szCs w:val="16"/>
              </w:rPr>
            </w:pPr>
            <w:r w:rsidRPr="009D7772">
              <w:rPr>
                <w:rFonts w:ascii="Verdana" w:hAnsi="Verdana"/>
                <w:sz w:val="16"/>
                <w:szCs w:val="16"/>
              </w:rPr>
              <w:t>-</w:t>
            </w:r>
            <w:r w:rsidRPr="009D7772">
              <w:rPr>
                <w:rStyle w:val="FootnoteReference"/>
                <w:rFonts w:ascii="Verdana" w:hAnsi="Verdana"/>
                <w:sz w:val="16"/>
                <w:szCs w:val="16"/>
              </w:rPr>
              <w:footnoteReference w:id="19"/>
            </w:r>
          </w:p>
        </w:tc>
        <w:tc>
          <w:tcPr>
            <w:tcW w:w="919" w:type="dxa"/>
            <w:vAlign w:val="center"/>
          </w:tcPr>
          <w:p w14:paraId="78B231B0" w14:textId="77777777" w:rsidR="00DF2E0A" w:rsidRDefault="009D7FA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227</w:t>
            </w:r>
            <w:r w:rsidR="00D53355">
              <w:rPr>
                <w:rFonts w:ascii="Verdana" w:hAnsi="Verdana"/>
                <w:sz w:val="16"/>
                <w:szCs w:val="16"/>
                <w:lang w:eastAsia="lt-LT"/>
              </w:rPr>
              <w:t>,23</w:t>
            </w:r>
          </w:p>
          <w:p w14:paraId="7104EF4E" w14:textId="3C7BAA39" w:rsidR="00D53355" w:rsidRPr="009D7772" w:rsidRDefault="00D5335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(2024)</w:t>
            </w:r>
          </w:p>
        </w:tc>
        <w:tc>
          <w:tcPr>
            <w:tcW w:w="919" w:type="dxa"/>
            <w:vAlign w:val="center"/>
          </w:tcPr>
          <w:p w14:paraId="655D7F7D" w14:textId="77777777" w:rsidR="00DF2E0A" w:rsidRPr="009D7772" w:rsidRDefault="00DF2E0A" w:rsidP="00DF2E0A">
            <w:pPr>
              <w:tabs>
                <w:tab w:val="left" w:pos="4820"/>
              </w:tabs>
              <w:spacing w:line="240" w:lineRule="atLeast"/>
              <w:jc w:val="center"/>
              <w:rPr>
                <w:rFonts w:ascii="Verdana" w:hAnsi="Verdana"/>
                <w:sz w:val="16"/>
                <w:szCs w:val="16"/>
              </w:rPr>
            </w:pPr>
            <w:r w:rsidRPr="009D7772">
              <w:rPr>
                <w:rFonts w:ascii="Verdana" w:hAnsi="Verdana"/>
                <w:sz w:val="16"/>
                <w:szCs w:val="16"/>
              </w:rPr>
              <w:t>2400</w:t>
            </w:r>
          </w:p>
        </w:tc>
        <w:tc>
          <w:tcPr>
            <w:tcW w:w="919" w:type="dxa"/>
            <w:vAlign w:val="center"/>
          </w:tcPr>
          <w:p w14:paraId="4EF0DDDD" w14:textId="77777777" w:rsidR="00DF2E0A" w:rsidRPr="009D7772" w:rsidRDefault="00DF2E0A" w:rsidP="00DF2E0A">
            <w:pPr>
              <w:tabs>
                <w:tab w:val="left" w:pos="4820"/>
              </w:tabs>
              <w:spacing w:line="240" w:lineRule="atLeast"/>
              <w:jc w:val="center"/>
              <w:rPr>
                <w:rFonts w:ascii="Verdana" w:hAnsi="Verdana"/>
                <w:sz w:val="16"/>
                <w:szCs w:val="16"/>
              </w:rPr>
            </w:pPr>
            <w:r w:rsidRPr="009D7772">
              <w:rPr>
                <w:rFonts w:ascii="Verdana" w:hAnsi="Verdana"/>
                <w:sz w:val="16"/>
                <w:szCs w:val="16"/>
              </w:rPr>
              <w:t>3200</w:t>
            </w:r>
          </w:p>
        </w:tc>
      </w:tr>
      <w:tr w:rsidR="00DF2E0A" w:rsidRPr="001C68B4" w14:paraId="5F73F27A" w14:textId="77777777" w:rsidTr="00B76327">
        <w:trPr>
          <w:trHeight w:val="1167"/>
        </w:trPr>
        <w:tc>
          <w:tcPr>
            <w:tcW w:w="1553" w:type="dxa"/>
            <w:gridSpan w:val="2"/>
          </w:tcPr>
          <w:p w14:paraId="7EB01C3C" w14:textId="77777777" w:rsidR="00DF2E0A" w:rsidRPr="009D7772" w:rsidRDefault="00DF2E0A" w:rsidP="00DF2E0A">
            <w:pPr>
              <w:tabs>
                <w:tab w:val="left" w:pos="4820"/>
              </w:tabs>
              <w:spacing w:line="240" w:lineRule="atLeast"/>
              <w:rPr>
                <w:rFonts w:ascii="Verdana" w:hAnsi="Verdana"/>
                <w:bCs/>
                <w:sz w:val="16"/>
                <w:szCs w:val="16"/>
                <w:lang w:eastAsia="lt-LT"/>
              </w:rPr>
            </w:pPr>
            <w:r w:rsidRPr="009D7772">
              <w:rPr>
                <w:rFonts w:ascii="Verdana" w:hAnsi="Verdana"/>
                <w:sz w:val="16"/>
                <w:szCs w:val="16"/>
                <w:lang w:eastAsia="lt-LT"/>
              </w:rPr>
              <w:t>E-05-001-01-15-02</w:t>
            </w:r>
          </w:p>
        </w:tc>
        <w:tc>
          <w:tcPr>
            <w:tcW w:w="2012" w:type="dxa"/>
          </w:tcPr>
          <w:p w14:paraId="45381AA4" w14:textId="77777777" w:rsidR="00DF2E0A" w:rsidRPr="009D7772" w:rsidRDefault="00DF2E0A" w:rsidP="00DF2E0A">
            <w:pPr>
              <w:tabs>
                <w:tab w:val="left" w:pos="4820"/>
              </w:tabs>
              <w:spacing w:line="240" w:lineRule="atLeast"/>
              <w:jc w:val="left"/>
              <w:rPr>
                <w:rFonts w:ascii="Verdana" w:hAnsi="Verdana"/>
                <w:bCs/>
                <w:sz w:val="16"/>
                <w:szCs w:val="16"/>
              </w:rPr>
            </w:pPr>
            <w:r w:rsidRPr="009D7772">
              <w:rPr>
                <w:rFonts w:ascii="Verdana" w:hAnsi="Verdana"/>
                <w:sz w:val="16"/>
                <w:szCs w:val="16"/>
              </w:rPr>
              <w:t>Darbdavių pasitenkinimo kvalifikuotų specialistų pasiūla lygis, proc.</w:t>
            </w:r>
          </w:p>
        </w:tc>
        <w:tc>
          <w:tcPr>
            <w:tcW w:w="1438" w:type="dxa"/>
            <w:shd w:val="clear" w:color="auto" w:fill="BFBFBF" w:themeFill="background1" w:themeFillShade="BF"/>
            <w:vAlign w:val="center"/>
          </w:tcPr>
          <w:p w14:paraId="1462CE56"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2D927B08"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6786A7D0"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33E0C276"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919" w:type="dxa"/>
            <w:vAlign w:val="center"/>
          </w:tcPr>
          <w:p w14:paraId="5090F1EC" w14:textId="17B13B4E" w:rsidR="00DF2E0A" w:rsidRPr="009D7772" w:rsidRDefault="00DF2E0A" w:rsidP="00DF2E0A">
            <w:pPr>
              <w:tabs>
                <w:tab w:val="left" w:pos="4820"/>
              </w:tabs>
              <w:spacing w:line="240" w:lineRule="atLeast"/>
              <w:jc w:val="center"/>
              <w:rPr>
                <w:rFonts w:ascii="Verdana" w:hAnsi="Verdana"/>
                <w:sz w:val="16"/>
                <w:szCs w:val="16"/>
                <w:lang w:eastAsia="lt-LT"/>
              </w:rPr>
            </w:pPr>
            <w:r w:rsidRPr="009D7772">
              <w:rPr>
                <w:rFonts w:ascii="Verdana" w:hAnsi="Verdana"/>
                <w:sz w:val="16"/>
                <w:szCs w:val="16"/>
              </w:rPr>
              <w:t>45</w:t>
            </w:r>
          </w:p>
        </w:tc>
        <w:tc>
          <w:tcPr>
            <w:tcW w:w="919" w:type="dxa"/>
            <w:vAlign w:val="center"/>
          </w:tcPr>
          <w:p w14:paraId="639DC865" w14:textId="2FAD0709" w:rsidR="00DF2E0A" w:rsidRPr="009D7772" w:rsidRDefault="00DF2E0A" w:rsidP="00DF2E0A">
            <w:pPr>
              <w:tabs>
                <w:tab w:val="left" w:pos="4820"/>
              </w:tabs>
              <w:spacing w:line="240" w:lineRule="atLeast"/>
              <w:jc w:val="center"/>
              <w:rPr>
                <w:rFonts w:ascii="Verdana" w:hAnsi="Verdana"/>
                <w:sz w:val="16"/>
                <w:szCs w:val="16"/>
                <w:lang w:eastAsia="lt-LT"/>
              </w:rPr>
            </w:pPr>
            <w:r w:rsidRPr="009D7772">
              <w:rPr>
                <w:rFonts w:ascii="Verdana" w:hAnsi="Verdana"/>
                <w:sz w:val="16"/>
                <w:szCs w:val="16"/>
              </w:rPr>
              <w:t>52</w:t>
            </w:r>
          </w:p>
        </w:tc>
        <w:tc>
          <w:tcPr>
            <w:tcW w:w="919" w:type="dxa"/>
            <w:noWrap/>
            <w:vAlign w:val="center"/>
          </w:tcPr>
          <w:p w14:paraId="371DA67B" w14:textId="1D6AB62E" w:rsidR="00DF2E0A" w:rsidRPr="009D7772" w:rsidRDefault="00DF2E0A" w:rsidP="00DF2E0A">
            <w:pPr>
              <w:tabs>
                <w:tab w:val="left" w:pos="4820"/>
              </w:tabs>
              <w:spacing w:line="240" w:lineRule="atLeast"/>
              <w:jc w:val="center"/>
              <w:rPr>
                <w:rFonts w:ascii="Verdana" w:hAnsi="Verdana"/>
                <w:sz w:val="16"/>
                <w:szCs w:val="16"/>
              </w:rPr>
            </w:pPr>
            <w:r w:rsidRPr="009D7772">
              <w:rPr>
                <w:rFonts w:ascii="Verdana" w:hAnsi="Verdana"/>
                <w:sz w:val="16"/>
                <w:szCs w:val="16"/>
              </w:rPr>
              <w:t>52</w:t>
            </w:r>
          </w:p>
        </w:tc>
        <w:tc>
          <w:tcPr>
            <w:tcW w:w="919" w:type="dxa"/>
            <w:vAlign w:val="center"/>
          </w:tcPr>
          <w:p w14:paraId="078883B8" w14:textId="01763E0A" w:rsidR="00DF2E0A" w:rsidRPr="009D7772" w:rsidRDefault="00510A93"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44,52</w:t>
            </w:r>
          </w:p>
        </w:tc>
        <w:tc>
          <w:tcPr>
            <w:tcW w:w="919" w:type="dxa"/>
            <w:vAlign w:val="center"/>
          </w:tcPr>
          <w:p w14:paraId="1B31E4D1" w14:textId="78C1BC41" w:rsidR="00DF2E0A" w:rsidRPr="009D7772" w:rsidRDefault="00510A93"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85,62</w:t>
            </w:r>
          </w:p>
        </w:tc>
        <w:tc>
          <w:tcPr>
            <w:tcW w:w="919" w:type="dxa"/>
            <w:vAlign w:val="center"/>
          </w:tcPr>
          <w:p w14:paraId="6423D787" w14:textId="77777777" w:rsidR="00DF2E0A" w:rsidRPr="009D7772" w:rsidRDefault="00DF2E0A" w:rsidP="00DF2E0A">
            <w:pPr>
              <w:tabs>
                <w:tab w:val="left" w:pos="4820"/>
              </w:tabs>
              <w:spacing w:line="240" w:lineRule="atLeast"/>
              <w:jc w:val="center"/>
              <w:rPr>
                <w:rFonts w:ascii="Verdana" w:hAnsi="Verdana"/>
                <w:sz w:val="16"/>
                <w:szCs w:val="16"/>
              </w:rPr>
            </w:pPr>
            <w:r w:rsidRPr="009D7772">
              <w:rPr>
                <w:rFonts w:ascii="Verdana" w:hAnsi="Verdana"/>
                <w:sz w:val="16"/>
                <w:szCs w:val="16"/>
              </w:rPr>
              <w:t>52</w:t>
            </w:r>
          </w:p>
        </w:tc>
        <w:tc>
          <w:tcPr>
            <w:tcW w:w="919" w:type="dxa"/>
            <w:vAlign w:val="center"/>
          </w:tcPr>
          <w:p w14:paraId="4E103953" w14:textId="77777777" w:rsidR="00DF2E0A" w:rsidRPr="009D7772" w:rsidRDefault="00DF2E0A" w:rsidP="00DF2E0A">
            <w:pPr>
              <w:tabs>
                <w:tab w:val="left" w:pos="4820"/>
              </w:tabs>
              <w:spacing w:line="240" w:lineRule="atLeast"/>
              <w:jc w:val="center"/>
              <w:rPr>
                <w:rFonts w:ascii="Verdana" w:hAnsi="Verdana"/>
                <w:sz w:val="16"/>
                <w:szCs w:val="16"/>
              </w:rPr>
            </w:pPr>
            <w:r w:rsidRPr="009D7772">
              <w:rPr>
                <w:rFonts w:ascii="Verdana" w:hAnsi="Verdana"/>
                <w:sz w:val="16"/>
                <w:szCs w:val="16"/>
              </w:rPr>
              <w:t>58</w:t>
            </w:r>
          </w:p>
        </w:tc>
      </w:tr>
      <w:tr w:rsidR="00AE7431" w:rsidRPr="001C68B4" w14:paraId="0700977D" w14:textId="77777777" w:rsidTr="00B76327">
        <w:trPr>
          <w:trHeight w:val="1270"/>
        </w:trPr>
        <w:tc>
          <w:tcPr>
            <w:tcW w:w="1553" w:type="dxa"/>
            <w:gridSpan w:val="2"/>
          </w:tcPr>
          <w:p w14:paraId="7E2A1D8A" w14:textId="77777777" w:rsidR="00DF2E0A" w:rsidRPr="00BC5E8D" w:rsidRDefault="00DF2E0A" w:rsidP="00DF2E0A">
            <w:pPr>
              <w:tabs>
                <w:tab w:val="left" w:pos="4820"/>
              </w:tabs>
              <w:spacing w:line="240" w:lineRule="atLeast"/>
              <w:rPr>
                <w:rFonts w:ascii="Verdana" w:hAnsi="Verdana"/>
                <w:b/>
                <w:bCs/>
                <w:sz w:val="16"/>
                <w:szCs w:val="16"/>
                <w:lang w:eastAsia="lt-LT"/>
              </w:rPr>
            </w:pPr>
            <w:r w:rsidRPr="00BC5E8D">
              <w:rPr>
                <w:rFonts w:ascii="Verdana" w:hAnsi="Verdana"/>
                <w:b/>
                <w:bCs/>
                <w:sz w:val="16"/>
                <w:szCs w:val="16"/>
                <w:lang w:eastAsia="lt-LT"/>
              </w:rPr>
              <w:t>05-001-11-01 (T)</w:t>
            </w:r>
          </w:p>
        </w:tc>
        <w:tc>
          <w:tcPr>
            <w:tcW w:w="2012" w:type="dxa"/>
          </w:tcPr>
          <w:p w14:paraId="30BC3490" w14:textId="77777777" w:rsidR="00DF2E0A" w:rsidRPr="00BC5E8D" w:rsidRDefault="00DF2E0A" w:rsidP="00DF2E0A">
            <w:pPr>
              <w:tabs>
                <w:tab w:val="left" w:pos="4820"/>
              </w:tabs>
              <w:jc w:val="left"/>
              <w:rPr>
                <w:rFonts w:ascii="Verdana" w:hAnsi="Verdana"/>
                <w:sz w:val="16"/>
                <w:szCs w:val="16"/>
              </w:rPr>
            </w:pPr>
            <w:r w:rsidRPr="00BC5E8D">
              <w:rPr>
                <w:rFonts w:ascii="Verdana" w:hAnsi="Verdana"/>
                <w:b/>
                <w:sz w:val="16"/>
                <w:szCs w:val="16"/>
              </w:rPr>
              <w:t>Sustiprinti ekonomikos konkurencingumą lemiančius veiksnius ir pagerinti aplinką verslui</w:t>
            </w:r>
          </w:p>
        </w:tc>
        <w:tc>
          <w:tcPr>
            <w:tcW w:w="1438" w:type="dxa"/>
            <w:vAlign w:val="center"/>
          </w:tcPr>
          <w:p w14:paraId="3F3954D9" w14:textId="4129C33A" w:rsidR="00DF2E0A" w:rsidRPr="00BC5E8D" w:rsidRDefault="00EC3C58"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62469,8</w:t>
            </w:r>
          </w:p>
        </w:tc>
        <w:tc>
          <w:tcPr>
            <w:tcW w:w="1293" w:type="dxa"/>
            <w:vAlign w:val="center"/>
          </w:tcPr>
          <w:p w14:paraId="1578EF30" w14:textId="2B6435CA" w:rsidR="00DF2E0A" w:rsidRPr="00BC5E8D" w:rsidRDefault="0042219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62395,7</w:t>
            </w:r>
          </w:p>
        </w:tc>
        <w:tc>
          <w:tcPr>
            <w:tcW w:w="1006" w:type="dxa"/>
            <w:vAlign w:val="center"/>
          </w:tcPr>
          <w:p w14:paraId="5B7CBC8F" w14:textId="3EA4148E" w:rsidR="00DF2E0A" w:rsidRPr="00BC5E8D" w:rsidRDefault="0042219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99,9</w:t>
            </w:r>
          </w:p>
        </w:tc>
        <w:tc>
          <w:tcPr>
            <w:tcW w:w="1149" w:type="dxa"/>
            <w:shd w:val="clear" w:color="auto" w:fill="BFBFBF" w:themeFill="background1" w:themeFillShade="BF"/>
            <w:vAlign w:val="center"/>
          </w:tcPr>
          <w:p w14:paraId="5B5A95A9" w14:textId="77777777" w:rsidR="00DF2E0A" w:rsidRPr="00A7472A"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D2C5AD2" w14:textId="77777777" w:rsidR="00DF2E0A" w:rsidRPr="00A7472A"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9A50FBD" w14:textId="77777777" w:rsidR="00DF2E0A" w:rsidRPr="00A7472A"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7C59C39C" w14:textId="77777777" w:rsidR="00DF2E0A" w:rsidRPr="00A7472A" w:rsidRDefault="00DF2E0A" w:rsidP="00DF2E0A">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1AB244D7" w14:textId="77777777" w:rsidR="00DF2E0A" w:rsidRPr="00A7472A"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407A7AC" w14:textId="77777777" w:rsidR="00DF2E0A" w:rsidRPr="00A7472A"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74B85AD5" w14:textId="77777777" w:rsidR="00DF2E0A" w:rsidRPr="00A7472A" w:rsidRDefault="00DF2E0A" w:rsidP="00DF2E0A">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5F81860D" w14:textId="77777777" w:rsidR="00DF2E0A" w:rsidRPr="00A7472A" w:rsidRDefault="00DF2E0A" w:rsidP="00DF2E0A">
            <w:pPr>
              <w:tabs>
                <w:tab w:val="left" w:pos="4820"/>
              </w:tabs>
              <w:spacing w:line="240" w:lineRule="atLeast"/>
              <w:jc w:val="center"/>
              <w:rPr>
                <w:rFonts w:ascii="Verdana" w:hAnsi="Verdana"/>
                <w:sz w:val="16"/>
                <w:szCs w:val="16"/>
              </w:rPr>
            </w:pPr>
          </w:p>
        </w:tc>
      </w:tr>
      <w:tr w:rsidR="00AE7431" w:rsidRPr="001C68B4" w14:paraId="344594E8" w14:textId="77777777" w:rsidTr="00B76327">
        <w:trPr>
          <w:trHeight w:val="531"/>
        </w:trPr>
        <w:tc>
          <w:tcPr>
            <w:tcW w:w="1553" w:type="dxa"/>
            <w:gridSpan w:val="2"/>
          </w:tcPr>
          <w:p w14:paraId="3CC04611" w14:textId="77777777" w:rsidR="00DF2E0A" w:rsidRPr="00DF2E0A" w:rsidRDefault="00DF2E0A" w:rsidP="00DF2E0A">
            <w:pPr>
              <w:tabs>
                <w:tab w:val="left" w:pos="4820"/>
              </w:tabs>
              <w:spacing w:line="240" w:lineRule="atLeast"/>
              <w:rPr>
                <w:rFonts w:ascii="Verdana" w:hAnsi="Verdana"/>
                <w:sz w:val="16"/>
                <w:szCs w:val="16"/>
                <w:lang w:eastAsia="lt-LT"/>
              </w:rPr>
            </w:pPr>
            <w:r w:rsidRPr="00DF2E0A">
              <w:rPr>
                <w:rFonts w:ascii="Verdana" w:hAnsi="Verdana"/>
                <w:bCs/>
                <w:sz w:val="16"/>
                <w:szCs w:val="16"/>
                <w:lang w:eastAsia="lt-LT"/>
              </w:rPr>
              <w:t>R-05-001-11-01-01</w:t>
            </w:r>
          </w:p>
        </w:tc>
        <w:tc>
          <w:tcPr>
            <w:tcW w:w="2012" w:type="dxa"/>
          </w:tcPr>
          <w:p w14:paraId="374CC1BC" w14:textId="73B36BEA" w:rsidR="00DF2E0A" w:rsidRPr="00DF2E0A" w:rsidRDefault="00DF2E0A" w:rsidP="00DF2E0A">
            <w:pPr>
              <w:tabs>
                <w:tab w:val="left" w:pos="4820"/>
              </w:tabs>
              <w:spacing w:line="240" w:lineRule="atLeast"/>
              <w:jc w:val="left"/>
              <w:rPr>
                <w:rFonts w:ascii="Verdana" w:hAnsi="Verdana"/>
                <w:sz w:val="16"/>
                <w:szCs w:val="16"/>
              </w:rPr>
            </w:pPr>
            <w:r w:rsidRPr="00DF2E0A">
              <w:rPr>
                <w:rFonts w:ascii="Verdana" w:hAnsi="Verdana"/>
                <w:bCs/>
                <w:sz w:val="16"/>
                <w:szCs w:val="16"/>
              </w:rPr>
              <w:t>Aukštos technologinės vertės produkcijos dalis nuo visos Lietuvos apdirbamosios gamybos produkcijos, proc.</w:t>
            </w:r>
          </w:p>
        </w:tc>
        <w:tc>
          <w:tcPr>
            <w:tcW w:w="1438" w:type="dxa"/>
            <w:shd w:val="clear" w:color="auto" w:fill="BFBFBF" w:themeFill="background1" w:themeFillShade="BF"/>
            <w:vAlign w:val="center"/>
          </w:tcPr>
          <w:p w14:paraId="16B10EAF" w14:textId="77777777" w:rsidR="00DF2E0A" w:rsidRPr="00DF2E0A" w:rsidRDefault="00DF2E0A" w:rsidP="00DF2E0A">
            <w:pPr>
              <w:tabs>
                <w:tab w:val="left" w:pos="4820"/>
              </w:tabs>
              <w:spacing w:line="240" w:lineRule="atLeast"/>
              <w:jc w:val="center"/>
              <w:rPr>
                <w:rFonts w:ascii="Verdana" w:hAnsi="Verdana"/>
                <w:sz w:val="16"/>
                <w:szCs w:val="16"/>
                <w:lang w:eastAsia="lt-LT"/>
              </w:rPr>
            </w:pPr>
          </w:p>
        </w:tc>
        <w:tc>
          <w:tcPr>
            <w:tcW w:w="1293" w:type="dxa"/>
            <w:shd w:val="clear" w:color="auto" w:fill="BFBFBF" w:themeFill="background1" w:themeFillShade="BF"/>
            <w:vAlign w:val="center"/>
          </w:tcPr>
          <w:p w14:paraId="218D0AB2" w14:textId="77777777" w:rsidR="00DF2E0A" w:rsidRPr="00DF2E0A" w:rsidRDefault="00DF2E0A" w:rsidP="00DF2E0A">
            <w:pPr>
              <w:tabs>
                <w:tab w:val="left" w:pos="4820"/>
              </w:tabs>
              <w:spacing w:line="240" w:lineRule="atLeast"/>
              <w:jc w:val="center"/>
              <w:rPr>
                <w:rFonts w:ascii="Verdana" w:hAnsi="Verdana"/>
                <w:sz w:val="16"/>
                <w:szCs w:val="16"/>
                <w:lang w:eastAsia="lt-LT"/>
              </w:rPr>
            </w:pPr>
          </w:p>
        </w:tc>
        <w:tc>
          <w:tcPr>
            <w:tcW w:w="1006" w:type="dxa"/>
            <w:shd w:val="clear" w:color="auto" w:fill="BFBFBF" w:themeFill="background1" w:themeFillShade="BF"/>
            <w:vAlign w:val="center"/>
          </w:tcPr>
          <w:p w14:paraId="3AE00E34" w14:textId="77777777" w:rsidR="00DF2E0A" w:rsidRPr="00DF2E0A" w:rsidRDefault="00DF2E0A" w:rsidP="00DF2E0A">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vAlign w:val="center"/>
          </w:tcPr>
          <w:p w14:paraId="408DBBEE" w14:textId="77777777" w:rsidR="00DF2E0A" w:rsidRPr="00A7472A" w:rsidRDefault="00DF2E0A" w:rsidP="00DF2E0A">
            <w:pPr>
              <w:tabs>
                <w:tab w:val="left" w:pos="4820"/>
              </w:tabs>
              <w:spacing w:line="240" w:lineRule="atLeast"/>
              <w:jc w:val="center"/>
              <w:rPr>
                <w:rFonts w:ascii="Verdana" w:hAnsi="Verdana"/>
                <w:sz w:val="16"/>
                <w:szCs w:val="16"/>
                <w:lang w:eastAsia="lt-LT"/>
              </w:rPr>
            </w:pPr>
          </w:p>
        </w:tc>
        <w:tc>
          <w:tcPr>
            <w:tcW w:w="919" w:type="dxa"/>
            <w:vAlign w:val="center"/>
          </w:tcPr>
          <w:p w14:paraId="186F678A" w14:textId="77777777" w:rsidR="00DF2E0A" w:rsidRPr="00A7472A" w:rsidRDefault="00DF2E0A" w:rsidP="00DF2E0A">
            <w:pPr>
              <w:tabs>
                <w:tab w:val="left" w:pos="4820"/>
              </w:tabs>
              <w:spacing w:line="240" w:lineRule="atLeast"/>
              <w:jc w:val="center"/>
              <w:rPr>
                <w:rFonts w:ascii="Verdana" w:hAnsi="Verdana"/>
                <w:sz w:val="16"/>
                <w:szCs w:val="16"/>
                <w:lang w:eastAsia="lt-LT"/>
              </w:rPr>
            </w:pPr>
            <w:r w:rsidRPr="00A7472A">
              <w:rPr>
                <w:rFonts w:ascii="Verdana" w:hAnsi="Verdana"/>
                <w:sz w:val="16"/>
                <w:szCs w:val="16"/>
              </w:rPr>
              <w:t>-</w:t>
            </w:r>
          </w:p>
        </w:tc>
        <w:tc>
          <w:tcPr>
            <w:tcW w:w="919" w:type="dxa"/>
            <w:vAlign w:val="center"/>
          </w:tcPr>
          <w:p w14:paraId="04E3D6F4" w14:textId="77777777" w:rsidR="00DF2E0A" w:rsidRPr="00A7472A" w:rsidRDefault="00DF2E0A" w:rsidP="00DF2E0A">
            <w:pPr>
              <w:tabs>
                <w:tab w:val="left" w:pos="4820"/>
              </w:tabs>
              <w:spacing w:line="240" w:lineRule="atLeast"/>
              <w:jc w:val="center"/>
              <w:rPr>
                <w:rFonts w:ascii="Verdana" w:hAnsi="Verdana"/>
                <w:sz w:val="16"/>
                <w:szCs w:val="16"/>
                <w:lang w:eastAsia="lt-LT"/>
              </w:rPr>
            </w:pPr>
            <w:r w:rsidRPr="00A7472A">
              <w:rPr>
                <w:rFonts w:ascii="Verdana" w:hAnsi="Verdana"/>
                <w:sz w:val="16"/>
                <w:szCs w:val="16"/>
              </w:rPr>
              <w:t>-</w:t>
            </w:r>
          </w:p>
        </w:tc>
        <w:tc>
          <w:tcPr>
            <w:tcW w:w="919" w:type="dxa"/>
            <w:noWrap/>
            <w:vAlign w:val="center"/>
          </w:tcPr>
          <w:p w14:paraId="33B9FC7F" w14:textId="1AD95F0C" w:rsidR="00DF2E0A" w:rsidRPr="00A7472A" w:rsidRDefault="00DF2E0A" w:rsidP="00DF2E0A">
            <w:pPr>
              <w:tabs>
                <w:tab w:val="left" w:pos="4820"/>
              </w:tabs>
              <w:spacing w:line="240" w:lineRule="atLeast"/>
              <w:jc w:val="center"/>
              <w:rPr>
                <w:rFonts w:ascii="Verdana" w:hAnsi="Verdana"/>
                <w:sz w:val="16"/>
                <w:szCs w:val="16"/>
              </w:rPr>
            </w:pPr>
            <w:r w:rsidRPr="00A7472A">
              <w:rPr>
                <w:rFonts w:ascii="Verdana" w:hAnsi="Verdana"/>
                <w:sz w:val="16"/>
                <w:szCs w:val="16"/>
              </w:rPr>
              <w:t>8,9</w:t>
            </w:r>
          </w:p>
        </w:tc>
        <w:tc>
          <w:tcPr>
            <w:tcW w:w="919" w:type="dxa"/>
            <w:vAlign w:val="center"/>
          </w:tcPr>
          <w:p w14:paraId="01187446" w14:textId="77777777" w:rsidR="00DF2E0A" w:rsidRPr="00A7472A" w:rsidRDefault="00DF2E0A" w:rsidP="00DF2E0A">
            <w:pPr>
              <w:tabs>
                <w:tab w:val="left" w:pos="4820"/>
              </w:tabs>
              <w:spacing w:line="240" w:lineRule="atLeast"/>
              <w:jc w:val="center"/>
              <w:rPr>
                <w:rFonts w:ascii="Verdana" w:hAnsi="Verdana"/>
                <w:sz w:val="16"/>
                <w:szCs w:val="16"/>
                <w:lang w:eastAsia="lt-LT"/>
              </w:rPr>
            </w:pPr>
            <w:r w:rsidRPr="00A7472A">
              <w:rPr>
                <w:rFonts w:ascii="Verdana" w:hAnsi="Verdana"/>
                <w:sz w:val="16"/>
                <w:szCs w:val="16"/>
                <w:lang w:eastAsia="lt-LT"/>
              </w:rPr>
              <w:t>-</w:t>
            </w:r>
            <w:r w:rsidRPr="00A7472A">
              <w:rPr>
                <w:rStyle w:val="FootnoteReference"/>
                <w:rFonts w:ascii="Verdana" w:hAnsi="Verdana"/>
                <w:sz w:val="16"/>
                <w:szCs w:val="16"/>
                <w:lang w:eastAsia="lt-LT"/>
              </w:rPr>
              <w:footnoteReference w:id="20"/>
            </w:r>
          </w:p>
        </w:tc>
        <w:tc>
          <w:tcPr>
            <w:tcW w:w="919" w:type="dxa"/>
            <w:vAlign w:val="center"/>
          </w:tcPr>
          <w:p w14:paraId="223156A2" w14:textId="77777777" w:rsidR="00DF2E0A" w:rsidRPr="00A7472A" w:rsidRDefault="00DF2E0A" w:rsidP="00DF2E0A">
            <w:pPr>
              <w:tabs>
                <w:tab w:val="left" w:pos="4820"/>
              </w:tabs>
              <w:spacing w:line="240" w:lineRule="atLeast"/>
              <w:jc w:val="center"/>
              <w:rPr>
                <w:rFonts w:ascii="Verdana" w:hAnsi="Verdana"/>
                <w:sz w:val="16"/>
                <w:szCs w:val="16"/>
                <w:highlight w:val="yellow"/>
                <w:lang w:eastAsia="lt-LT"/>
              </w:rPr>
            </w:pPr>
            <w:r w:rsidRPr="00A7472A">
              <w:rPr>
                <w:rFonts w:ascii="Verdana" w:hAnsi="Verdana"/>
                <w:sz w:val="16"/>
                <w:szCs w:val="16"/>
                <w:lang w:eastAsia="lt-LT"/>
              </w:rPr>
              <w:t>-</w:t>
            </w:r>
          </w:p>
        </w:tc>
        <w:tc>
          <w:tcPr>
            <w:tcW w:w="919" w:type="dxa"/>
            <w:shd w:val="clear" w:color="auto" w:fill="BFBFBF" w:themeFill="background1" w:themeFillShade="BF"/>
            <w:vAlign w:val="center"/>
          </w:tcPr>
          <w:p w14:paraId="59D536FA" w14:textId="77777777" w:rsidR="00DF2E0A" w:rsidRPr="00A7472A" w:rsidRDefault="00DF2E0A" w:rsidP="00DF2E0A">
            <w:pPr>
              <w:tabs>
                <w:tab w:val="left" w:pos="4820"/>
              </w:tabs>
              <w:spacing w:line="240" w:lineRule="atLeast"/>
              <w:jc w:val="center"/>
              <w:rPr>
                <w:rFonts w:ascii="Verdana" w:hAnsi="Verdana"/>
                <w:sz w:val="16"/>
                <w:szCs w:val="16"/>
              </w:rPr>
            </w:pPr>
          </w:p>
        </w:tc>
        <w:tc>
          <w:tcPr>
            <w:tcW w:w="919" w:type="dxa"/>
            <w:shd w:val="clear" w:color="auto" w:fill="BFBFBF" w:themeFill="background1" w:themeFillShade="BF"/>
            <w:vAlign w:val="center"/>
          </w:tcPr>
          <w:p w14:paraId="63AB0E04" w14:textId="77777777" w:rsidR="00DF2E0A" w:rsidRPr="00A7472A" w:rsidRDefault="00DF2E0A" w:rsidP="00DF2E0A">
            <w:pPr>
              <w:tabs>
                <w:tab w:val="left" w:pos="4820"/>
              </w:tabs>
              <w:spacing w:line="240" w:lineRule="atLeast"/>
              <w:jc w:val="center"/>
              <w:rPr>
                <w:rFonts w:ascii="Verdana" w:hAnsi="Verdana"/>
                <w:sz w:val="16"/>
                <w:szCs w:val="16"/>
              </w:rPr>
            </w:pPr>
          </w:p>
        </w:tc>
      </w:tr>
      <w:tr w:rsidR="00AE7431" w:rsidRPr="001C68B4" w14:paraId="481E77E5" w14:textId="77777777" w:rsidTr="00B76327">
        <w:trPr>
          <w:trHeight w:val="375"/>
        </w:trPr>
        <w:tc>
          <w:tcPr>
            <w:tcW w:w="3565" w:type="dxa"/>
            <w:gridSpan w:val="3"/>
            <w:tcBorders>
              <w:top w:val="double" w:sz="4" w:space="0" w:color="auto"/>
            </w:tcBorders>
            <w:vAlign w:val="center"/>
          </w:tcPr>
          <w:p w14:paraId="6C6E5FDF"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lastRenderedPageBreak/>
              <w:t>1. Lietuvos Respublikos valstybės biudžetas, iš viso</w:t>
            </w:r>
          </w:p>
        </w:tc>
        <w:tc>
          <w:tcPr>
            <w:tcW w:w="1438" w:type="dxa"/>
            <w:tcBorders>
              <w:top w:val="double" w:sz="4" w:space="0" w:color="auto"/>
            </w:tcBorders>
            <w:vAlign w:val="center"/>
          </w:tcPr>
          <w:p w14:paraId="6160D4D0" w14:textId="1C16AA4C" w:rsidR="00DF2E0A" w:rsidRPr="00BC5E8D" w:rsidRDefault="00335DE1"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699797,2</w:t>
            </w:r>
          </w:p>
        </w:tc>
        <w:tc>
          <w:tcPr>
            <w:tcW w:w="1293" w:type="dxa"/>
            <w:tcBorders>
              <w:top w:val="double" w:sz="4" w:space="0" w:color="auto"/>
            </w:tcBorders>
            <w:vAlign w:val="center"/>
          </w:tcPr>
          <w:p w14:paraId="5AD1117E" w14:textId="124AE65C" w:rsidR="00DF2E0A" w:rsidRPr="00BC5E8D" w:rsidRDefault="00FB2A8D" w:rsidP="00DF2E0A">
            <w:pPr>
              <w:tabs>
                <w:tab w:val="left" w:pos="4820"/>
              </w:tabs>
              <w:spacing w:line="240" w:lineRule="atLeast"/>
              <w:ind w:right="-135" w:hanging="105"/>
              <w:jc w:val="center"/>
              <w:rPr>
                <w:rFonts w:ascii="Verdana" w:hAnsi="Verdana"/>
                <w:sz w:val="16"/>
                <w:szCs w:val="16"/>
                <w:lang w:val="pt-BR" w:eastAsia="lt-LT"/>
              </w:rPr>
            </w:pPr>
            <w:r>
              <w:rPr>
                <w:rFonts w:ascii="Verdana" w:hAnsi="Verdana"/>
                <w:sz w:val="16"/>
                <w:szCs w:val="16"/>
                <w:lang w:val="pt-BR" w:eastAsia="lt-LT"/>
              </w:rPr>
              <w:t>6064</w:t>
            </w:r>
            <w:r w:rsidR="001467A8">
              <w:rPr>
                <w:rFonts w:ascii="Verdana" w:hAnsi="Verdana"/>
                <w:sz w:val="16"/>
                <w:szCs w:val="16"/>
                <w:lang w:val="pt-BR" w:eastAsia="lt-LT"/>
              </w:rPr>
              <w:t>0</w:t>
            </w:r>
            <w:r w:rsidR="001132FF">
              <w:rPr>
                <w:rFonts w:ascii="Verdana" w:hAnsi="Verdana"/>
                <w:sz w:val="16"/>
                <w:szCs w:val="16"/>
                <w:lang w:val="pt-BR" w:eastAsia="lt-LT"/>
              </w:rPr>
              <w:t>1</w:t>
            </w:r>
            <w:r w:rsidR="001467A8">
              <w:rPr>
                <w:rFonts w:ascii="Verdana" w:hAnsi="Verdana"/>
                <w:sz w:val="16"/>
                <w:szCs w:val="16"/>
                <w:lang w:val="pt-BR" w:eastAsia="lt-LT"/>
              </w:rPr>
              <w:t>,3</w:t>
            </w:r>
          </w:p>
        </w:tc>
        <w:tc>
          <w:tcPr>
            <w:tcW w:w="1006" w:type="dxa"/>
            <w:tcBorders>
              <w:top w:val="double" w:sz="4" w:space="0" w:color="auto"/>
            </w:tcBorders>
            <w:vAlign w:val="center"/>
          </w:tcPr>
          <w:p w14:paraId="2198F820" w14:textId="2F3C024C" w:rsidR="00DF2E0A" w:rsidRPr="00BC5E8D" w:rsidRDefault="00FB2A8D" w:rsidP="00DF2E0A">
            <w:pPr>
              <w:tabs>
                <w:tab w:val="left" w:pos="4820"/>
              </w:tabs>
              <w:spacing w:line="240" w:lineRule="atLeast"/>
              <w:jc w:val="center"/>
              <w:rPr>
                <w:rFonts w:ascii="Verdana" w:hAnsi="Verdana"/>
                <w:sz w:val="16"/>
                <w:szCs w:val="16"/>
                <w:lang w:val="pt-BR" w:eastAsia="lt-LT"/>
              </w:rPr>
            </w:pPr>
            <w:r>
              <w:rPr>
                <w:rFonts w:ascii="Verdana" w:hAnsi="Verdana"/>
                <w:sz w:val="16"/>
                <w:szCs w:val="16"/>
                <w:lang w:val="pt-BR" w:eastAsia="lt-LT"/>
              </w:rPr>
              <w:t>86,7</w:t>
            </w:r>
          </w:p>
        </w:tc>
        <w:tc>
          <w:tcPr>
            <w:tcW w:w="1149" w:type="dxa"/>
            <w:tcBorders>
              <w:top w:val="double" w:sz="4" w:space="0" w:color="auto"/>
            </w:tcBorders>
            <w:shd w:val="clear" w:color="auto" w:fill="BFBFBF" w:themeFill="background1" w:themeFillShade="BF"/>
            <w:vAlign w:val="center"/>
          </w:tcPr>
          <w:p w14:paraId="0473A5F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63B1B88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340048A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noWrap/>
            <w:vAlign w:val="center"/>
          </w:tcPr>
          <w:p w14:paraId="09EF874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4524B3F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2C19AF8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7070885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282C575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59651A6A" w14:textId="77777777" w:rsidTr="00B76327">
        <w:trPr>
          <w:trHeight w:val="375"/>
        </w:trPr>
        <w:tc>
          <w:tcPr>
            <w:tcW w:w="3565" w:type="dxa"/>
            <w:gridSpan w:val="3"/>
            <w:vAlign w:val="center"/>
          </w:tcPr>
          <w:p w14:paraId="53EA723E"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iš jo:</w:t>
            </w:r>
          </w:p>
          <w:p w14:paraId="642D9D7F" w14:textId="77777777" w:rsidR="00DF2E0A" w:rsidRPr="00BC5E8D" w:rsidRDefault="00DF2E0A" w:rsidP="00DF2E0A">
            <w:pPr>
              <w:tabs>
                <w:tab w:val="left" w:pos="4820"/>
              </w:tabs>
              <w:spacing w:line="240" w:lineRule="atLeast"/>
              <w:jc w:val="left"/>
              <w:rPr>
                <w:rFonts w:ascii="Verdana" w:hAnsi="Verdana"/>
                <w:sz w:val="16"/>
                <w:szCs w:val="16"/>
                <w:lang w:eastAsia="lt-LT"/>
              </w:rPr>
            </w:pPr>
            <w:r w:rsidRPr="00BC5E8D">
              <w:rPr>
                <w:rFonts w:ascii="Verdana" w:hAnsi="Verdana"/>
                <w:sz w:val="16"/>
                <w:szCs w:val="16"/>
              </w:rPr>
              <w:t>1.1. valstybės biudžeto lėšos</w:t>
            </w:r>
          </w:p>
        </w:tc>
        <w:tc>
          <w:tcPr>
            <w:tcW w:w="1438" w:type="dxa"/>
            <w:vAlign w:val="center"/>
          </w:tcPr>
          <w:p w14:paraId="44FFFD55" w14:textId="20DD37E3" w:rsidR="00DF2E0A" w:rsidRPr="00BC5E8D" w:rsidRDefault="00F24DAC"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415869,2</w:t>
            </w:r>
          </w:p>
        </w:tc>
        <w:tc>
          <w:tcPr>
            <w:tcW w:w="1293" w:type="dxa"/>
            <w:vAlign w:val="center"/>
          </w:tcPr>
          <w:p w14:paraId="2BA68ACF" w14:textId="5042B2C1" w:rsidR="00DF2E0A" w:rsidRPr="007C1946" w:rsidRDefault="00372E87" w:rsidP="00DF2E0A">
            <w:pPr>
              <w:tabs>
                <w:tab w:val="left" w:pos="4820"/>
              </w:tabs>
              <w:spacing w:line="240" w:lineRule="atLeast"/>
              <w:ind w:right="-135" w:hanging="105"/>
              <w:jc w:val="center"/>
              <w:rPr>
                <w:rFonts w:ascii="Verdana" w:hAnsi="Verdana"/>
                <w:sz w:val="16"/>
                <w:szCs w:val="16"/>
                <w:lang w:eastAsia="lt-LT"/>
              </w:rPr>
            </w:pPr>
            <w:r>
              <w:rPr>
                <w:rFonts w:ascii="Verdana" w:hAnsi="Verdana"/>
                <w:sz w:val="16"/>
                <w:szCs w:val="16"/>
                <w:lang w:eastAsia="lt-LT"/>
              </w:rPr>
              <w:t>4073</w:t>
            </w:r>
            <w:r w:rsidR="008A028B">
              <w:rPr>
                <w:rFonts w:ascii="Verdana" w:hAnsi="Verdana"/>
                <w:sz w:val="16"/>
                <w:szCs w:val="16"/>
                <w:lang w:eastAsia="lt-LT"/>
              </w:rPr>
              <w:t>09</w:t>
            </w:r>
            <w:r>
              <w:rPr>
                <w:rFonts w:ascii="Verdana" w:hAnsi="Verdana"/>
                <w:sz w:val="16"/>
                <w:szCs w:val="16"/>
                <w:lang w:eastAsia="lt-LT"/>
              </w:rPr>
              <w:t>,9</w:t>
            </w:r>
          </w:p>
        </w:tc>
        <w:tc>
          <w:tcPr>
            <w:tcW w:w="1006" w:type="dxa"/>
            <w:vAlign w:val="center"/>
          </w:tcPr>
          <w:p w14:paraId="2F27F460" w14:textId="7AF6070A" w:rsidR="00DF2E0A" w:rsidRPr="00BC5E8D" w:rsidRDefault="00372E87"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97,9</w:t>
            </w:r>
          </w:p>
        </w:tc>
        <w:tc>
          <w:tcPr>
            <w:tcW w:w="1149" w:type="dxa"/>
            <w:shd w:val="clear" w:color="auto" w:fill="BFBFBF" w:themeFill="background1" w:themeFillShade="BF"/>
            <w:vAlign w:val="center"/>
          </w:tcPr>
          <w:p w14:paraId="2AD6E42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0FBD83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8A21E8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6E7A008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972181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912683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234111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28091C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3509912D" w14:textId="77777777" w:rsidTr="00B76327">
        <w:trPr>
          <w:trHeight w:val="280"/>
        </w:trPr>
        <w:tc>
          <w:tcPr>
            <w:tcW w:w="3565" w:type="dxa"/>
            <w:gridSpan w:val="3"/>
            <w:vAlign w:val="center"/>
          </w:tcPr>
          <w:p w14:paraId="16B34B46" w14:textId="77777777" w:rsidR="00DF2E0A" w:rsidRPr="00BC5E8D" w:rsidRDefault="00DF2E0A" w:rsidP="00DF2E0A">
            <w:pPr>
              <w:tabs>
                <w:tab w:val="left" w:pos="4820"/>
              </w:tabs>
              <w:spacing w:line="240" w:lineRule="atLeast"/>
              <w:jc w:val="left"/>
              <w:rPr>
                <w:rFonts w:ascii="Verdana" w:hAnsi="Verdana"/>
                <w:sz w:val="16"/>
                <w:szCs w:val="16"/>
                <w:lang w:eastAsia="lt-LT"/>
              </w:rPr>
            </w:pPr>
            <w:r w:rsidRPr="00BC5E8D">
              <w:rPr>
                <w:rFonts w:ascii="Verdana" w:hAnsi="Verdana"/>
                <w:sz w:val="16"/>
                <w:szCs w:val="16"/>
              </w:rPr>
              <w:t>1.2. bendrojo finansavimo lėšos</w:t>
            </w:r>
          </w:p>
        </w:tc>
        <w:tc>
          <w:tcPr>
            <w:tcW w:w="1438" w:type="dxa"/>
            <w:vAlign w:val="center"/>
          </w:tcPr>
          <w:p w14:paraId="775B6C15" w14:textId="531BBC4C" w:rsidR="00DF2E0A" w:rsidRPr="00BC5E8D" w:rsidRDefault="00372E87"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2042</w:t>
            </w:r>
          </w:p>
        </w:tc>
        <w:tc>
          <w:tcPr>
            <w:tcW w:w="1293" w:type="dxa"/>
            <w:vAlign w:val="center"/>
          </w:tcPr>
          <w:p w14:paraId="094E4F8D" w14:textId="4D866D5B" w:rsidR="00DF2E0A" w:rsidRPr="00BC5E8D" w:rsidRDefault="00372E87"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402,3</w:t>
            </w:r>
          </w:p>
        </w:tc>
        <w:tc>
          <w:tcPr>
            <w:tcW w:w="1006" w:type="dxa"/>
            <w:vAlign w:val="center"/>
          </w:tcPr>
          <w:p w14:paraId="1C4E99AF" w14:textId="73B133D1" w:rsidR="00DF2E0A" w:rsidRPr="00BC5E8D" w:rsidRDefault="00372E87"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19,7</w:t>
            </w:r>
          </w:p>
        </w:tc>
        <w:tc>
          <w:tcPr>
            <w:tcW w:w="1149" w:type="dxa"/>
            <w:shd w:val="clear" w:color="auto" w:fill="BFBFBF" w:themeFill="background1" w:themeFillShade="BF"/>
            <w:vAlign w:val="center"/>
          </w:tcPr>
          <w:p w14:paraId="0E6A90A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93C852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1CDEAC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23B4056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C3FC34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532DDC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B73A9A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F3F937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4B29B7B4" w14:textId="77777777" w:rsidTr="00B76327">
        <w:trPr>
          <w:trHeight w:val="375"/>
        </w:trPr>
        <w:tc>
          <w:tcPr>
            <w:tcW w:w="3565" w:type="dxa"/>
            <w:gridSpan w:val="3"/>
            <w:vAlign w:val="center"/>
          </w:tcPr>
          <w:p w14:paraId="4B134DBA" w14:textId="77777777" w:rsidR="00DF2E0A" w:rsidRPr="00BC5E8D" w:rsidRDefault="00DF2E0A" w:rsidP="00DF2E0A">
            <w:pPr>
              <w:tabs>
                <w:tab w:val="left" w:pos="4820"/>
              </w:tabs>
              <w:spacing w:line="240" w:lineRule="atLeast"/>
              <w:jc w:val="left"/>
              <w:rPr>
                <w:rFonts w:ascii="Verdana" w:hAnsi="Verdana"/>
                <w:sz w:val="16"/>
                <w:szCs w:val="16"/>
                <w:lang w:eastAsia="lt-LT"/>
              </w:rPr>
            </w:pPr>
            <w:r w:rsidRPr="00BC5E8D">
              <w:rPr>
                <w:rFonts w:ascii="Verdana" w:hAnsi="Verdana"/>
                <w:sz w:val="16"/>
                <w:szCs w:val="16"/>
              </w:rPr>
              <w:t>1.3. Europos Sąjungos ir kitos tarptautinės finansinės paramos lėšos</w:t>
            </w:r>
          </w:p>
        </w:tc>
        <w:tc>
          <w:tcPr>
            <w:tcW w:w="1438" w:type="dxa"/>
            <w:vAlign w:val="center"/>
          </w:tcPr>
          <w:p w14:paraId="3E99C55E" w14:textId="2DE6B08A" w:rsidR="00DF2E0A" w:rsidRPr="00BC5E8D" w:rsidRDefault="0002457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240214</w:t>
            </w:r>
          </w:p>
        </w:tc>
        <w:tc>
          <w:tcPr>
            <w:tcW w:w="1293" w:type="dxa"/>
            <w:vAlign w:val="center"/>
          </w:tcPr>
          <w:p w14:paraId="2C357719" w14:textId="07376022" w:rsidR="00DF2E0A" w:rsidRPr="00BC5E8D" w:rsidRDefault="0002457D" w:rsidP="00DF2E0A">
            <w:pPr>
              <w:tabs>
                <w:tab w:val="left" w:pos="4820"/>
              </w:tabs>
              <w:spacing w:line="240" w:lineRule="atLeast"/>
              <w:ind w:right="-135" w:hanging="105"/>
              <w:jc w:val="center"/>
              <w:rPr>
                <w:rFonts w:ascii="Verdana" w:hAnsi="Verdana"/>
                <w:sz w:val="16"/>
                <w:szCs w:val="16"/>
                <w:lang w:eastAsia="lt-LT"/>
              </w:rPr>
            </w:pPr>
            <w:r>
              <w:rPr>
                <w:rFonts w:ascii="Verdana" w:hAnsi="Verdana"/>
                <w:sz w:val="16"/>
                <w:szCs w:val="16"/>
                <w:lang w:eastAsia="lt-LT"/>
              </w:rPr>
              <w:t>161464,6</w:t>
            </w:r>
          </w:p>
        </w:tc>
        <w:tc>
          <w:tcPr>
            <w:tcW w:w="1006" w:type="dxa"/>
            <w:vAlign w:val="center"/>
          </w:tcPr>
          <w:p w14:paraId="1A26CCA8" w14:textId="1C812AD6" w:rsidR="00DF2E0A" w:rsidRPr="00BC5E8D" w:rsidRDefault="0002457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67,2</w:t>
            </w:r>
          </w:p>
        </w:tc>
        <w:tc>
          <w:tcPr>
            <w:tcW w:w="1149" w:type="dxa"/>
            <w:shd w:val="clear" w:color="auto" w:fill="BFBFBF" w:themeFill="background1" w:themeFillShade="BF"/>
            <w:vAlign w:val="center"/>
          </w:tcPr>
          <w:p w14:paraId="5D8602F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792C0DC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A195B8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29D9ABA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E9AFC7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AD3153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EE12E6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FBEF0D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333DB0D5" w14:textId="77777777" w:rsidTr="00B76327">
        <w:trPr>
          <w:trHeight w:val="249"/>
        </w:trPr>
        <w:tc>
          <w:tcPr>
            <w:tcW w:w="3565" w:type="dxa"/>
            <w:gridSpan w:val="3"/>
            <w:vAlign w:val="center"/>
          </w:tcPr>
          <w:p w14:paraId="1A794132"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1.4. pajamų įmokos ir kitos pajamos</w:t>
            </w:r>
          </w:p>
        </w:tc>
        <w:tc>
          <w:tcPr>
            <w:tcW w:w="1438" w:type="dxa"/>
            <w:vAlign w:val="center"/>
          </w:tcPr>
          <w:p w14:paraId="38C6D59C" w14:textId="22CE3EA3" w:rsidR="00DF2E0A" w:rsidRPr="00BC5E8D" w:rsidRDefault="005E6444"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41672</w:t>
            </w:r>
          </w:p>
        </w:tc>
        <w:tc>
          <w:tcPr>
            <w:tcW w:w="1293" w:type="dxa"/>
            <w:vAlign w:val="center"/>
          </w:tcPr>
          <w:p w14:paraId="3EFD8F39" w14:textId="299F92A7" w:rsidR="00DF2E0A" w:rsidRPr="00BC5E8D" w:rsidRDefault="005E6444"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372</w:t>
            </w:r>
            <w:r w:rsidR="00C76580">
              <w:rPr>
                <w:rFonts w:ascii="Verdana" w:hAnsi="Verdana"/>
                <w:sz w:val="16"/>
                <w:szCs w:val="16"/>
                <w:lang w:eastAsia="lt-LT"/>
              </w:rPr>
              <w:t>24,5</w:t>
            </w:r>
          </w:p>
        </w:tc>
        <w:tc>
          <w:tcPr>
            <w:tcW w:w="1006" w:type="dxa"/>
            <w:vAlign w:val="center"/>
          </w:tcPr>
          <w:p w14:paraId="206C5779" w14:textId="64E9931F" w:rsidR="00DF2E0A" w:rsidRPr="00BC5E8D" w:rsidRDefault="004D73AA"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89,</w:t>
            </w:r>
            <w:r w:rsidR="00575B05">
              <w:rPr>
                <w:rFonts w:ascii="Verdana" w:hAnsi="Verdana"/>
                <w:sz w:val="16"/>
                <w:szCs w:val="16"/>
                <w:lang w:eastAsia="lt-LT"/>
              </w:rPr>
              <w:t>3</w:t>
            </w:r>
          </w:p>
        </w:tc>
        <w:tc>
          <w:tcPr>
            <w:tcW w:w="1149" w:type="dxa"/>
            <w:shd w:val="clear" w:color="auto" w:fill="BFBFBF" w:themeFill="background1" w:themeFillShade="BF"/>
            <w:vAlign w:val="center"/>
          </w:tcPr>
          <w:p w14:paraId="776487A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6B53BE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1C8012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00E044A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6B58EB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E3094C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8C7EE6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912D9E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05CD93F1" w14:textId="77777777" w:rsidTr="00B76327">
        <w:trPr>
          <w:trHeight w:val="375"/>
        </w:trPr>
        <w:tc>
          <w:tcPr>
            <w:tcW w:w="3565" w:type="dxa"/>
            <w:gridSpan w:val="3"/>
            <w:tcBorders>
              <w:bottom w:val="single" w:sz="4" w:space="0" w:color="auto"/>
            </w:tcBorders>
            <w:vAlign w:val="center"/>
          </w:tcPr>
          <w:p w14:paraId="60B5AD46"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2. Kiti šaltiniai, išskyrus valstybės valdomų įmonių lėšas ir valstybės kontroliuojamų viešųjų įstaigų lėšas (Europos Sąjungos finansinė parama projektams įgyvendinti ir kitos teisėtai gautos lėšos, nurodant atskirus šaltinius):</w:t>
            </w:r>
          </w:p>
        </w:tc>
        <w:tc>
          <w:tcPr>
            <w:tcW w:w="1438" w:type="dxa"/>
            <w:tcBorders>
              <w:bottom w:val="single" w:sz="4" w:space="0" w:color="auto"/>
            </w:tcBorders>
            <w:vAlign w:val="center"/>
          </w:tcPr>
          <w:p w14:paraId="34C544BA" w14:textId="7DEB8325" w:rsidR="00DF2E0A" w:rsidRPr="00BC5E8D" w:rsidRDefault="007F4E5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1002,1</w:t>
            </w:r>
          </w:p>
        </w:tc>
        <w:tc>
          <w:tcPr>
            <w:tcW w:w="1293" w:type="dxa"/>
            <w:tcBorders>
              <w:bottom w:val="single" w:sz="4" w:space="0" w:color="auto"/>
            </w:tcBorders>
            <w:vAlign w:val="center"/>
          </w:tcPr>
          <w:p w14:paraId="0EEA5570" w14:textId="76F84D86" w:rsidR="00DF2E0A" w:rsidRPr="00BC5E8D" w:rsidRDefault="00EA2372"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866,</w:t>
            </w:r>
            <w:r w:rsidR="002113D5">
              <w:rPr>
                <w:rFonts w:ascii="Verdana" w:hAnsi="Verdana"/>
                <w:sz w:val="16"/>
                <w:szCs w:val="16"/>
                <w:lang w:eastAsia="lt-LT"/>
              </w:rPr>
              <w:t>8</w:t>
            </w:r>
          </w:p>
        </w:tc>
        <w:tc>
          <w:tcPr>
            <w:tcW w:w="1006" w:type="dxa"/>
            <w:tcBorders>
              <w:bottom w:val="single" w:sz="4" w:space="0" w:color="auto"/>
            </w:tcBorders>
            <w:vAlign w:val="center"/>
          </w:tcPr>
          <w:p w14:paraId="4EDC5033" w14:textId="45A483E1" w:rsidR="00DF2E0A" w:rsidRPr="00BC5E8D" w:rsidRDefault="00856644"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86,5</w:t>
            </w:r>
          </w:p>
        </w:tc>
        <w:tc>
          <w:tcPr>
            <w:tcW w:w="1149" w:type="dxa"/>
            <w:tcBorders>
              <w:bottom w:val="single" w:sz="4" w:space="0" w:color="auto"/>
            </w:tcBorders>
            <w:shd w:val="clear" w:color="auto" w:fill="BFBFBF" w:themeFill="background1" w:themeFillShade="BF"/>
            <w:vAlign w:val="center"/>
          </w:tcPr>
          <w:p w14:paraId="74FD9C4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06225C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04FAA5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5B46B92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339D61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CD666A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82BEC2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780F80D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02851170" w14:textId="77777777" w:rsidTr="00B76327">
        <w:trPr>
          <w:trHeight w:val="375"/>
        </w:trPr>
        <w:tc>
          <w:tcPr>
            <w:tcW w:w="3565" w:type="dxa"/>
            <w:gridSpan w:val="3"/>
            <w:tcBorders>
              <w:bottom w:val="single" w:sz="4" w:space="0" w:color="auto"/>
            </w:tcBorders>
            <w:vAlign w:val="center"/>
          </w:tcPr>
          <w:p w14:paraId="3AB13913" w14:textId="77777777" w:rsidR="00DF2E0A" w:rsidRPr="00BC5E8D" w:rsidRDefault="00DF2E0A" w:rsidP="00DF2E0A">
            <w:pPr>
              <w:tabs>
                <w:tab w:val="left" w:pos="4820"/>
              </w:tabs>
              <w:spacing w:line="240" w:lineRule="atLeast"/>
              <w:jc w:val="left"/>
              <w:rPr>
                <w:rFonts w:ascii="Verdana" w:hAnsi="Verdana"/>
                <w:i/>
                <w:sz w:val="16"/>
                <w:szCs w:val="16"/>
              </w:rPr>
            </w:pPr>
            <w:r w:rsidRPr="00BC5E8D">
              <w:rPr>
                <w:rFonts w:ascii="Verdana" w:hAnsi="Verdana"/>
                <w:i/>
                <w:iCs/>
                <w:sz w:val="16"/>
                <w:szCs w:val="16"/>
              </w:rPr>
              <w:t>2.1. viršplaninės pajamų įmokos ir kitos viršplaninės pajamos</w:t>
            </w:r>
          </w:p>
        </w:tc>
        <w:tc>
          <w:tcPr>
            <w:tcW w:w="1438" w:type="dxa"/>
            <w:tcBorders>
              <w:bottom w:val="single" w:sz="4" w:space="0" w:color="auto"/>
            </w:tcBorders>
            <w:vAlign w:val="center"/>
          </w:tcPr>
          <w:p w14:paraId="3BE77468" w14:textId="3D4A514E" w:rsidR="00DF2E0A" w:rsidRPr="00BC5E8D" w:rsidRDefault="007254F2"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418,7</w:t>
            </w:r>
          </w:p>
        </w:tc>
        <w:tc>
          <w:tcPr>
            <w:tcW w:w="1293" w:type="dxa"/>
            <w:tcBorders>
              <w:bottom w:val="single" w:sz="4" w:space="0" w:color="auto"/>
            </w:tcBorders>
            <w:vAlign w:val="center"/>
          </w:tcPr>
          <w:p w14:paraId="39697FD7" w14:textId="7186E282" w:rsidR="00DF2E0A" w:rsidRPr="00BC5E8D" w:rsidRDefault="007254F2"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411,7</w:t>
            </w:r>
          </w:p>
        </w:tc>
        <w:tc>
          <w:tcPr>
            <w:tcW w:w="1006" w:type="dxa"/>
            <w:tcBorders>
              <w:bottom w:val="single" w:sz="4" w:space="0" w:color="auto"/>
            </w:tcBorders>
            <w:vAlign w:val="center"/>
          </w:tcPr>
          <w:p w14:paraId="1F5A2E94" w14:textId="11F1F24F" w:rsidR="00DF2E0A" w:rsidRPr="00BC5E8D" w:rsidRDefault="007254F2"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98,3</w:t>
            </w:r>
          </w:p>
        </w:tc>
        <w:tc>
          <w:tcPr>
            <w:tcW w:w="1149" w:type="dxa"/>
            <w:tcBorders>
              <w:bottom w:val="single" w:sz="4" w:space="0" w:color="auto"/>
            </w:tcBorders>
            <w:shd w:val="clear" w:color="auto" w:fill="BFBFBF" w:themeFill="background1" w:themeFillShade="BF"/>
            <w:vAlign w:val="center"/>
          </w:tcPr>
          <w:p w14:paraId="61B9A49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29EBA02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F6CB31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181F63E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7487A0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27D06C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178C8C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1BBF3C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4092B073" w14:textId="77777777" w:rsidTr="00B76327">
        <w:trPr>
          <w:trHeight w:val="375"/>
        </w:trPr>
        <w:tc>
          <w:tcPr>
            <w:tcW w:w="3565" w:type="dxa"/>
            <w:gridSpan w:val="3"/>
            <w:tcBorders>
              <w:bottom w:val="single" w:sz="4" w:space="0" w:color="auto"/>
            </w:tcBorders>
            <w:vAlign w:val="center"/>
          </w:tcPr>
          <w:p w14:paraId="45FAA2DF" w14:textId="4E4D74D9" w:rsidR="00DF2E0A" w:rsidRPr="00BC5E8D" w:rsidRDefault="00DF2E0A" w:rsidP="00DF2E0A">
            <w:pPr>
              <w:tabs>
                <w:tab w:val="left" w:pos="4820"/>
              </w:tabs>
              <w:spacing w:line="240" w:lineRule="atLeast"/>
              <w:jc w:val="left"/>
              <w:rPr>
                <w:rFonts w:ascii="Verdana" w:hAnsi="Verdana"/>
                <w:i/>
                <w:sz w:val="16"/>
                <w:szCs w:val="16"/>
              </w:rPr>
            </w:pPr>
            <w:r w:rsidRPr="00BC5E8D">
              <w:rPr>
                <w:rFonts w:ascii="Verdana" w:hAnsi="Verdana"/>
                <w:i/>
                <w:sz w:val="16"/>
                <w:szCs w:val="16"/>
              </w:rPr>
              <w:t>2.2.</w:t>
            </w:r>
            <w:r w:rsidRPr="00BC5E8D">
              <w:rPr>
                <w:rFonts w:ascii="Verdana" w:hAnsi="Verdana"/>
                <w:i/>
                <w:iCs/>
                <w:sz w:val="16"/>
                <w:szCs w:val="16"/>
              </w:rPr>
              <w:t xml:space="preserve"> Kiti šaltiniai (Tarptautinių organizacijų lėšos, Valstybės biudžeto pavedimų lėšos ir Europos Sąjungos ir kitos finansinės paramos pavedimų lėšos</w:t>
            </w:r>
          </w:p>
        </w:tc>
        <w:tc>
          <w:tcPr>
            <w:tcW w:w="1438" w:type="dxa"/>
            <w:tcBorders>
              <w:bottom w:val="single" w:sz="4" w:space="0" w:color="auto"/>
            </w:tcBorders>
            <w:vAlign w:val="center"/>
          </w:tcPr>
          <w:p w14:paraId="3B470CCC" w14:textId="51A4E816" w:rsidR="00DF2E0A" w:rsidRPr="00BC5E8D" w:rsidRDefault="00B57653"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583,4</w:t>
            </w:r>
          </w:p>
        </w:tc>
        <w:tc>
          <w:tcPr>
            <w:tcW w:w="1293" w:type="dxa"/>
            <w:tcBorders>
              <w:bottom w:val="single" w:sz="4" w:space="0" w:color="auto"/>
            </w:tcBorders>
            <w:vAlign w:val="center"/>
          </w:tcPr>
          <w:p w14:paraId="2FC2B90A" w14:textId="06E55DE2" w:rsidR="00DF2E0A" w:rsidRPr="00BC5E8D" w:rsidRDefault="00ED6E1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455,1</w:t>
            </w:r>
          </w:p>
        </w:tc>
        <w:tc>
          <w:tcPr>
            <w:tcW w:w="1006" w:type="dxa"/>
            <w:tcBorders>
              <w:bottom w:val="single" w:sz="4" w:space="0" w:color="auto"/>
            </w:tcBorders>
            <w:vAlign w:val="center"/>
          </w:tcPr>
          <w:p w14:paraId="5C4180AF" w14:textId="3E3FA7A5" w:rsidR="00DF2E0A" w:rsidRPr="00BC5E8D" w:rsidRDefault="00456D0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78,0</w:t>
            </w:r>
          </w:p>
        </w:tc>
        <w:tc>
          <w:tcPr>
            <w:tcW w:w="1149" w:type="dxa"/>
            <w:tcBorders>
              <w:bottom w:val="single" w:sz="4" w:space="0" w:color="auto"/>
            </w:tcBorders>
            <w:shd w:val="clear" w:color="auto" w:fill="BFBFBF" w:themeFill="background1" w:themeFillShade="BF"/>
            <w:vAlign w:val="center"/>
          </w:tcPr>
          <w:p w14:paraId="57F2A16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227A30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5A4E6A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7231829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706BA03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BEF25C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5089AA4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C56FF7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54433619" w14:textId="77777777" w:rsidTr="00B76327">
        <w:trPr>
          <w:trHeight w:val="278"/>
        </w:trPr>
        <w:tc>
          <w:tcPr>
            <w:tcW w:w="3565" w:type="dxa"/>
            <w:gridSpan w:val="3"/>
            <w:tcBorders>
              <w:bottom w:val="single" w:sz="4" w:space="0" w:color="auto"/>
            </w:tcBorders>
            <w:vAlign w:val="center"/>
          </w:tcPr>
          <w:p w14:paraId="5688052A"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3. Valstybės valdomų įmonių lėšos</w:t>
            </w:r>
          </w:p>
        </w:tc>
        <w:tc>
          <w:tcPr>
            <w:tcW w:w="1438" w:type="dxa"/>
            <w:tcBorders>
              <w:bottom w:val="single" w:sz="4" w:space="0" w:color="auto"/>
            </w:tcBorders>
            <w:vAlign w:val="center"/>
          </w:tcPr>
          <w:p w14:paraId="3B3B10D9"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bottom w:val="single" w:sz="4" w:space="0" w:color="auto"/>
            </w:tcBorders>
            <w:vAlign w:val="center"/>
          </w:tcPr>
          <w:p w14:paraId="64022095"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bottom w:val="single" w:sz="4" w:space="0" w:color="auto"/>
            </w:tcBorders>
            <w:vAlign w:val="center"/>
          </w:tcPr>
          <w:p w14:paraId="40A8E678"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bottom w:val="single" w:sz="4" w:space="0" w:color="auto"/>
            </w:tcBorders>
            <w:shd w:val="clear" w:color="auto" w:fill="BFBFBF" w:themeFill="background1" w:themeFillShade="BF"/>
            <w:vAlign w:val="center"/>
          </w:tcPr>
          <w:p w14:paraId="2A9E6A7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A679ED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44573C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477657D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22143A0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7D0217F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545E7C9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7DF155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27B7DF64" w14:textId="77777777" w:rsidTr="00B76327">
        <w:trPr>
          <w:trHeight w:val="375"/>
        </w:trPr>
        <w:tc>
          <w:tcPr>
            <w:tcW w:w="3565" w:type="dxa"/>
            <w:gridSpan w:val="3"/>
            <w:tcBorders>
              <w:top w:val="single" w:sz="4" w:space="0" w:color="auto"/>
              <w:bottom w:val="double" w:sz="4" w:space="0" w:color="auto"/>
            </w:tcBorders>
            <w:vAlign w:val="center"/>
          </w:tcPr>
          <w:p w14:paraId="317F4875"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4. Valstybės kontroliuojamų viešųjų įstaigų lėšos</w:t>
            </w:r>
          </w:p>
        </w:tc>
        <w:tc>
          <w:tcPr>
            <w:tcW w:w="1438" w:type="dxa"/>
            <w:tcBorders>
              <w:top w:val="single" w:sz="4" w:space="0" w:color="auto"/>
              <w:bottom w:val="double" w:sz="4" w:space="0" w:color="auto"/>
            </w:tcBorders>
            <w:vAlign w:val="center"/>
          </w:tcPr>
          <w:p w14:paraId="7B0B6F24"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top w:val="single" w:sz="4" w:space="0" w:color="auto"/>
              <w:bottom w:val="double" w:sz="4" w:space="0" w:color="auto"/>
            </w:tcBorders>
            <w:vAlign w:val="center"/>
          </w:tcPr>
          <w:p w14:paraId="00B3B297"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top w:val="single" w:sz="4" w:space="0" w:color="auto"/>
              <w:bottom w:val="double" w:sz="4" w:space="0" w:color="auto"/>
            </w:tcBorders>
            <w:vAlign w:val="center"/>
          </w:tcPr>
          <w:p w14:paraId="08D6FDBC"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top w:val="single" w:sz="4" w:space="0" w:color="auto"/>
              <w:bottom w:val="double" w:sz="4" w:space="0" w:color="auto"/>
            </w:tcBorders>
            <w:shd w:val="clear" w:color="auto" w:fill="BFBFBF" w:themeFill="background1" w:themeFillShade="BF"/>
            <w:vAlign w:val="center"/>
          </w:tcPr>
          <w:p w14:paraId="3AD0D59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789EBAF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7C7855D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noWrap/>
            <w:vAlign w:val="center"/>
          </w:tcPr>
          <w:p w14:paraId="2F81584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10250A9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7814186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35F9D1B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4BEEEAF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7BDADAC6" w14:textId="77777777" w:rsidTr="00B76327">
        <w:trPr>
          <w:trHeight w:val="194"/>
        </w:trPr>
        <w:tc>
          <w:tcPr>
            <w:tcW w:w="3565" w:type="dxa"/>
            <w:gridSpan w:val="3"/>
            <w:tcBorders>
              <w:top w:val="double" w:sz="4" w:space="0" w:color="auto"/>
              <w:bottom w:val="double" w:sz="4" w:space="0" w:color="auto"/>
            </w:tcBorders>
            <w:vAlign w:val="center"/>
          </w:tcPr>
          <w:p w14:paraId="5401CFE0"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t>Iš viso 01 programai (1 +2 + 3+ 4)</w:t>
            </w:r>
          </w:p>
        </w:tc>
        <w:tc>
          <w:tcPr>
            <w:tcW w:w="1438" w:type="dxa"/>
            <w:tcBorders>
              <w:top w:val="double" w:sz="4" w:space="0" w:color="auto"/>
              <w:bottom w:val="double" w:sz="4" w:space="0" w:color="auto"/>
            </w:tcBorders>
            <w:vAlign w:val="center"/>
          </w:tcPr>
          <w:p w14:paraId="6490A854" w14:textId="4339F21B" w:rsidR="00DF2E0A" w:rsidRPr="00BC5E8D" w:rsidRDefault="00B36DD6"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700799,3</w:t>
            </w:r>
          </w:p>
        </w:tc>
        <w:tc>
          <w:tcPr>
            <w:tcW w:w="1293" w:type="dxa"/>
            <w:tcBorders>
              <w:top w:val="double" w:sz="4" w:space="0" w:color="auto"/>
              <w:bottom w:val="double" w:sz="4" w:space="0" w:color="auto"/>
            </w:tcBorders>
            <w:vAlign w:val="center"/>
          </w:tcPr>
          <w:p w14:paraId="1C968432" w14:textId="21C96254" w:rsidR="00DF2E0A" w:rsidRPr="00BC5E8D" w:rsidRDefault="008E2E4C" w:rsidP="00DF2E0A">
            <w:pPr>
              <w:tabs>
                <w:tab w:val="left" w:pos="4820"/>
              </w:tabs>
              <w:spacing w:line="240" w:lineRule="atLeast"/>
              <w:ind w:right="-135" w:hanging="105"/>
              <w:jc w:val="center"/>
              <w:rPr>
                <w:rFonts w:ascii="Verdana" w:hAnsi="Verdana"/>
                <w:b/>
                <w:bCs/>
                <w:sz w:val="16"/>
                <w:szCs w:val="16"/>
                <w:lang w:val="en-US" w:eastAsia="lt-LT"/>
              </w:rPr>
            </w:pPr>
            <w:r>
              <w:rPr>
                <w:rFonts w:ascii="Verdana" w:hAnsi="Verdana"/>
                <w:b/>
                <w:bCs/>
                <w:sz w:val="16"/>
                <w:szCs w:val="16"/>
                <w:lang w:val="en-US" w:eastAsia="lt-LT"/>
              </w:rPr>
              <w:t>60</w:t>
            </w:r>
            <w:r w:rsidR="004A7490">
              <w:rPr>
                <w:rFonts w:ascii="Verdana" w:hAnsi="Verdana"/>
                <w:b/>
                <w:bCs/>
                <w:sz w:val="16"/>
                <w:szCs w:val="16"/>
                <w:lang w:val="en-US" w:eastAsia="lt-LT"/>
              </w:rPr>
              <w:t>72</w:t>
            </w:r>
            <w:r w:rsidR="00F34E61">
              <w:rPr>
                <w:rFonts w:ascii="Verdana" w:hAnsi="Verdana"/>
                <w:b/>
                <w:bCs/>
                <w:sz w:val="16"/>
                <w:szCs w:val="16"/>
                <w:lang w:val="en-US" w:eastAsia="lt-LT"/>
              </w:rPr>
              <w:t>68,1</w:t>
            </w:r>
          </w:p>
        </w:tc>
        <w:tc>
          <w:tcPr>
            <w:tcW w:w="1006" w:type="dxa"/>
            <w:tcBorders>
              <w:top w:val="double" w:sz="4" w:space="0" w:color="auto"/>
              <w:bottom w:val="double" w:sz="4" w:space="0" w:color="auto"/>
            </w:tcBorders>
            <w:vAlign w:val="center"/>
          </w:tcPr>
          <w:p w14:paraId="555A384C" w14:textId="20D5F30C" w:rsidR="00DF2E0A" w:rsidRPr="00BC5E8D" w:rsidRDefault="00F34E61"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86,7</w:t>
            </w:r>
          </w:p>
        </w:tc>
        <w:tc>
          <w:tcPr>
            <w:tcW w:w="1149" w:type="dxa"/>
            <w:tcBorders>
              <w:top w:val="double" w:sz="4" w:space="0" w:color="auto"/>
              <w:bottom w:val="double" w:sz="4" w:space="0" w:color="auto"/>
            </w:tcBorders>
            <w:shd w:val="clear" w:color="auto" w:fill="BFBFBF" w:themeFill="background1" w:themeFillShade="BF"/>
            <w:vAlign w:val="center"/>
          </w:tcPr>
          <w:p w14:paraId="012E960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733F2D6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59BE1A4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noWrap/>
            <w:vAlign w:val="center"/>
          </w:tcPr>
          <w:p w14:paraId="6D038C1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3C21DD7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7A3AF8E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436C60E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2FCD8E5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332EDC3B" w14:textId="77777777" w:rsidTr="00B76327">
        <w:trPr>
          <w:trHeight w:val="375"/>
        </w:trPr>
        <w:tc>
          <w:tcPr>
            <w:tcW w:w="1553" w:type="dxa"/>
            <w:gridSpan w:val="2"/>
            <w:vAlign w:val="center"/>
          </w:tcPr>
          <w:p w14:paraId="1607D418"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t>05-002</w:t>
            </w:r>
          </w:p>
        </w:tc>
        <w:tc>
          <w:tcPr>
            <w:tcW w:w="2012" w:type="dxa"/>
            <w:noWrap/>
            <w:vAlign w:val="center"/>
          </w:tcPr>
          <w:p w14:paraId="4560616E"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b/>
                <w:bCs/>
                <w:sz w:val="16"/>
                <w:szCs w:val="16"/>
                <w:lang w:eastAsia="lt-LT"/>
              </w:rPr>
              <w:t>Valstybės skaitmeninimo programa</w:t>
            </w:r>
          </w:p>
        </w:tc>
        <w:tc>
          <w:tcPr>
            <w:tcW w:w="1438" w:type="dxa"/>
            <w:vAlign w:val="center"/>
          </w:tcPr>
          <w:p w14:paraId="1D868218" w14:textId="03F4F61F" w:rsidR="00DF2E0A" w:rsidRPr="00BC5E8D" w:rsidRDefault="0081185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146081</w:t>
            </w:r>
            <w:r w:rsidR="0008494C">
              <w:rPr>
                <w:rFonts w:ascii="Verdana" w:hAnsi="Verdana"/>
                <w:sz w:val="16"/>
                <w:szCs w:val="16"/>
                <w:lang w:eastAsia="lt-LT"/>
              </w:rPr>
              <w:t>,9</w:t>
            </w:r>
          </w:p>
        </w:tc>
        <w:tc>
          <w:tcPr>
            <w:tcW w:w="1293" w:type="dxa"/>
            <w:noWrap/>
            <w:vAlign w:val="center"/>
          </w:tcPr>
          <w:p w14:paraId="4C3990FC" w14:textId="7FBE69EF" w:rsidR="00DF2E0A" w:rsidRPr="00BC5E8D" w:rsidRDefault="00642FB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99696</w:t>
            </w:r>
            <w:r w:rsidR="003E5532">
              <w:rPr>
                <w:rFonts w:ascii="Verdana" w:hAnsi="Verdana"/>
                <w:sz w:val="16"/>
                <w:szCs w:val="16"/>
                <w:lang w:eastAsia="lt-LT"/>
              </w:rPr>
              <w:t>,3</w:t>
            </w:r>
          </w:p>
        </w:tc>
        <w:tc>
          <w:tcPr>
            <w:tcW w:w="1006" w:type="dxa"/>
            <w:vAlign w:val="center"/>
          </w:tcPr>
          <w:p w14:paraId="577BEB36" w14:textId="2BAAB205" w:rsidR="00DF2E0A" w:rsidRPr="00BC5E8D" w:rsidRDefault="007F322F"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68,</w:t>
            </w:r>
            <w:r w:rsidR="00640380">
              <w:rPr>
                <w:rFonts w:ascii="Verdana" w:hAnsi="Verdana"/>
                <w:sz w:val="16"/>
                <w:szCs w:val="16"/>
                <w:lang w:eastAsia="lt-LT"/>
              </w:rPr>
              <w:t>2</w:t>
            </w:r>
          </w:p>
        </w:tc>
        <w:tc>
          <w:tcPr>
            <w:tcW w:w="1149" w:type="dxa"/>
            <w:shd w:val="clear" w:color="auto" w:fill="BFBFBF" w:themeFill="background1" w:themeFillShade="BF"/>
            <w:noWrap/>
            <w:vAlign w:val="center"/>
          </w:tcPr>
          <w:p w14:paraId="47FB646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24707C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A0220A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4EAB8BD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61FD95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EE2E27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1159CC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52B8F8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6B1599BE" w14:textId="77777777" w:rsidTr="00B76327">
        <w:trPr>
          <w:trHeight w:val="375"/>
        </w:trPr>
        <w:tc>
          <w:tcPr>
            <w:tcW w:w="1553" w:type="dxa"/>
            <w:gridSpan w:val="2"/>
            <w:vAlign w:val="center"/>
          </w:tcPr>
          <w:p w14:paraId="27C38C44"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bCs/>
                <w:sz w:val="16"/>
                <w:szCs w:val="16"/>
                <w:lang w:eastAsia="lt-LT"/>
              </w:rPr>
              <w:t>05-002-01-07 (P)</w:t>
            </w:r>
          </w:p>
        </w:tc>
        <w:tc>
          <w:tcPr>
            <w:tcW w:w="2012" w:type="dxa"/>
            <w:noWrap/>
            <w:vAlign w:val="center"/>
          </w:tcPr>
          <w:p w14:paraId="13E8D576"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b/>
                <w:bCs/>
                <w:sz w:val="16"/>
                <w:szCs w:val="16"/>
                <w:lang w:eastAsia="lt-LT"/>
              </w:rPr>
              <w:t>Skatinti valstybės skaitmeninimą</w:t>
            </w:r>
          </w:p>
        </w:tc>
        <w:tc>
          <w:tcPr>
            <w:tcW w:w="1438" w:type="dxa"/>
            <w:tcBorders>
              <w:bottom w:val="single" w:sz="4" w:space="0" w:color="auto"/>
            </w:tcBorders>
            <w:vAlign w:val="center"/>
          </w:tcPr>
          <w:p w14:paraId="6651D1A7" w14:textId="2F70B366" w:rsidR="00DF2E0A" w:rsidRPr="00BC5E8D" w:rsidRDefault="005564E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146081,9</w:t>
            </w:r>
          </w:p>
        </w:tc>
        <w:tc>
          <w:tcPr>
            <w:tcW w:w="1293" w:type="dxa"/>
            <w:tcBorders>
              <w:bottom w:val="single" w:sz="4" w:space="0" w:color="auto"/>
            </w:tcBorders>
            <w:noWrap/>
            <w:vAlign w:val="center"/>
          </w:tcPr>
          <w:p w14:paraId="6BE4DFF0" w14:textId="001BB796" w:rsidR="00DF2E0A" w:rsidRPr="00BC5E8D" w:rsidRDefault="009E1F4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99696,3</w:t>
            </w:r>
          </w:p>
        </w:tc>
        <w:tc>
          <w:tcPr>
            <w:tcW w:w="1006" w:type="dxa"/>
            <w:tcBorders>
              <w:bottom w:val="single" w:sz="4" w:space="0" w:color="auto"/>
            </w:tcBorders>
            <w:vAlign w:val="center"/>
          </w:tcPr>
          <w:p w14:paraId="466FE616" w14:textId="700726B5" w:rsidR="00DF2E0A" w:rsidRPr="00BC5E8D" w:rsidRDefault="009E1F4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68,2</w:t>
            </w:r>
          </w:p>
        </w:tc>
        <w:tc>
          <w:tcPr>
            <w:tcW w:w="1149" w:type="dxa"/>
            <w:noWrap/>
            <w:vAlign w:val="center"/>
          </w:tcPr>
          <w:p w14:paraId="4DDAA30C" w14:textId="338F7447" w:rsidR="00DF2E0A" w:rsidRPr="00BC5E8D" w:rsidRDefault="00604CA4"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222129,5</w:t>
            </w:r>
          </w:p>
        </w:tc>
        <w:tc>
          <w:tcPr>
            <w:tcW w:w="919" w:type="dxa"/>
            <w:shd w:val="clear" w:color="auto" w:fill="BFBFBF" w:themeFill="background1" w:themeFillShade="BF"/>
            <w:vAlign w:val="center"/>
          </w:tcPr>
          <w:p w14:paraId="57ADE10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49E589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09B9F95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E9F5FF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330522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FCC857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4285A1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DF2E0A" w:rsidRPr="001C68B4" w14:paraId="4F78242A" w14:textId="77777777" w:rsidTr="00B76327">
        <w:trPr>
          <w:trHeight w:val="375"/>
        </w:trPr>
        <w:tc>
          <w:tcPr>
            <w:tcW w:w="1553" w:type="dxa"/>
            <w:gridSpan w:val="2"/>
          </w:tcPr>
          <w:p w14:paraId="36B8095B" w14:textId="2BC334A1" w:rsidR="00DF2E0A" w:rsidRPr="00BC5E8D" w:rsidRDefault="002C0645" w:rsidP="00DF2E0A">
            <w:pPr>
              <w:tabs>
                <w:tab w:val="left" w:pos="4820"/>
              </w:tabs>
              <w:spacing w:line="240" w:lineRule="atLeast"/>
              <w:rPr>
                <w:rFonts w:ascii="Verdana" w:hAnsi="Verdana"/>
                <w:sz w:val="16"/>
                <w:szCs w:val="16"/>
                <w:highlight w:val="yellow"/>
                <w:lang w:eastAsia="lt-LT"/>
              </w:rPr>
            </w:pPr>
            <w:r w:rsidRPr="002C0645">
              <w:rPr>
                <w:rFonts w:ascii="Verdana" w:hAnsi="Verdana"/>
                <w:sz w:val="16"/>
                <w:szCs w:val="16"/>
                <w:lang w:eastAsia="lt-LT"/>
              </w:rPr>
              <w:t>E-05-002-01-07-02</w:t>
            </w:r>
          </w:p>
        </w:tc>
        <w:tc>
          <w:tcPr>
            <w:tcW w:w="2012" w:type="dxa"/>
            <w:noWrap/>
          </w:tcPr>
          <w:p w14:paraId="0F392837" w14:textId="77777777" w:rsidR="000E2C01" w:rsidRPr="009D7772" w:rsidRDefault="000E2C01" w:rsidP="000E2C01">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 xml:space="preserve">Gyventojų, kurie naudojosi elektroniniu būdu </w:t>
            </w:r>
          </w:p>
          <w:p w14:paraId="1EC89170" w14:textId="77777777" w:rsidR="000E2C01" w:rsidRPr="009D7772" w:rsidRDefault="000E2C01" w:rsidP="000E2C01">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 xml:space="preserve">teikiamomis viešosiomis ir administracinėmis </w:t>
            </w:r>
          </w:p>
          <w:p w14:paraId="0F8025CB" w14:textId="77777777" w:rsidR="000E2C01" w:rsidRPr="009D7772" w:rsidRDefault="000E2C01" w:rsidP="000E2C01">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 xml:space="preserve">paslaugomis, prieinamomis per Elektroninių valdžios </w:t>
            </w:r>
          </w:p>
          <w:p w14:paraId="4D4BC14C" w14:textId="4236A7C0" w:rsidR="00DF2E0A" w:rsidRPr="009D7772" w:rsidRDefault="000E2C01" w:rsidP="000E2C01">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lastRenderedPageBreak/>
              <w:t xml:space="preserve">vartų portalą, dalis, </w:t>
            </w:r>
            <w:proofErr w:type="spellStart"/>
            <w:r w:rsidRPr="009D7772">
              <w:rPr>
                <w:rFonts w:ascii="Verdana" w:hAnsi="Verdana"/>
                <w:sz w:val="16"/>
                <w:szCs w:val="16"/>
                <w:lang w:eastAsia="lt-LT"/>
              </w:rPr>
              <w:t>proc</w:t>
            </w:r>
            <w:proofErr w:type="spellEnd"/>
          </w:p>
        </w:tc>
        <w:tc>
          <w:tcPr>
            <w:tcW w:w="1438" w:type="dxa"/>
            <w:tcBorders>
              <w:bottom w:val="double" w:sz="4" w:space="0" w:color="auto"/>
            </w:tcBorders>
            <w:shd w:val="clear" w:color="auto" w:fill="BFBFBF" w:themeFill="background1" w:themeFillShade="BF"/>
            <w:vAlign w:val="center"/>
          </w:tcPr>
          <w:p w14:paraId="6E436742"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293" w:type="dxa"/>
            <w:tcBorders>
              <w:bottom w:val="double" w:sz="4" w:space="0" w:color="auto"/>
            </w:tcBorders>
            <w:shd w:val="clear" w:color="auto" w:fill="BFBFBF" w:themeFill="background1" w:themeFillShade="BF"/>
            <w:noWrap/>
            <w:vAlign w:val="center"/>
          </w:tcPr>
          <w:p w14:paraId="2ADD4956"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006" w:type="dxa"/>
            <w:tcBorders>
              <w:bottom w:val="double" w:sz="4" w:space="0" w:color="auto"/>
            </w:tcBorders>
            <w:shd w:val="clear" w:color="auto" w:fill="BFBFBF" w:themeFill="background1" w:themeFillShade="BF"/>
            <w:vAlign w:val="center"/>
          </w:tcPr>
          <w:p w14:paraId="0653338D"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40ED4A64" w14:textId="77777777" w:rsidR="00DF2E0A" w:rsidRPr="009D7772" w:rsidRDefault="00DF2E0A" w:rsidP="00DF2E0A">
            <w:pPr>
              <w:tabs>
                <w:tab w:val="left" w:pos="4820"/>
              </w:tabs>
              <w:spacing w:line="240" w:lineRule="atLeast"/>
              <w:jc w:val="center"/>
              <w:rPr>
                <w:rFonts w:ascii="Verdana" w:hAnsi="Verdana"/>
                <w:sz w:val="16"/>
                <w:szCs w:val="16"/>
                <w:lang w:eastAsia="lt-LT"/>
              </w:rPr>
            </w:pPr>
          </w:p>
        </w:tc>
        <w:tc>
          <w:tcPr>
            <w:tcW w:w="919" w:type="dxa"/>
            <w:vAlign w:val="center"/>
          </w:tcPr>
          <w:p w14:paraId="6A4BB192" w14:textId="6A08E015" w:rsidR="00DF2E0A" w:rsidRPr="009D7772" w:rsidRDefault="00B11C53" w:rsidP="00DF2E0A">
            <w:pPr>
              <w:tabs>
                <w:tab w:val="left" w:pos="4820"/>
              </w:tabs>
              <w:spacing w:line="240" w:lineRule="atLeast"/>
              <w:jc w:val="center"/>
              <w:rPr>
                <w:rFonts w:ascii="Verdana" w:hAnsi="Verdana"/>
                <w:sz w:val="16"/>
                <w:szCs w:val="16"/>
              </w:rPr>
            </w:pPr>
            <w:r>
              <w:rPr>
                <w:rFonts w:ascii="Verdana" w:hAnsi="Verdana"/>
                <w:sz w:val="16"/>
                <w:szCs w:val="16"/>
              </w:rPr>
              <w:t>72,5</w:t>
            </w:r>
          </w:p>
        </w:tc>
        <w:tc>
          <w:tcPr>
            <w:tcW w:w="919" w:type="dxa"/>
            <w:vAlign w:val="center"/>
          </w:tcPr>
          <w:p w14:paraId="74E826AC" w14:textId="77479D56" w:rsidR="00DF2E0A" w:rsidRPr="009D7772" w:rsidRDefault="00B11C53" w:rsidP="00DF2E0A">
            <w:pPr>
              <w:tabs>
                <w:tab w:val="left" w:pos="4820"/>
              </w:tabs>
              <w:spacing w:line="240" w:lineRule="atLeast"/>
              <w:jc w:val="center"/>
              <w:rPr>
                <w:rFonts w:ascii="Verdana" w:hAnsi="Verdana"/>
                <w:sz w:val="16"/>
                <w:szCs w:val="16"/>
              </w:rPr>
            </w:pPr>
            <w:r>
              <w:rPr>
                <w:rFonts w:ascii="Verdana" w:hAnsi="Verdana"/>
                <w:sz w:val="16"/>
                <w:szCs w:val="16"/>
              </w:rPr>
              <w:t>76,5</w:t>
            </w:r>
          </w:p>
        </w:tc>
        <w:tc>
          <w:tcPr>
            <w:tcW w:w="919" w:type="dxa"/>
            <w:noWrap/>
            <w:vAlign w:val="center"/>
          </w:tcPr>
          <w:p w14:paraId="09207F43" w14:textId="48D50C97" w:rsidR="00DF2E0A" w:rsidRPr="009D7772" w:rsidRDefault="00BC5FB2" w:rsidP="00DF2E0A">
            <w:pPr>
              <w:tabs>
                <w:tab w:val="left" w:pos="4820"/>
              </w:tabs>
              <w:spacing w:line="240" w:lineRule="atLeast"/>
              <w:jc w:val="center"/>
              <w:rPr>
                <w:rFonts w:ascii="Verdana" w:hAnsi="Verdana"/>
                <w:sz w:val="16"/>
                <w:szCs w:val="16"/>
                <w:lang w:eastAsia="lt-LT"/>
              </w:rPr>
            </w:pPr>
            <w:r w:rsidRPr="009D7772">
              <w:rPr>
                <w:rFonts w:ascii="Verdana" w:hAnsi="Verdana"/>
                <w:sz w:val="16"/>
                <w:szCs w:val="16"/>
                <w:lang w:eastAsia="lt-LT"/>
              </w:rPr>
              <w:t>77</w:t>
            </w:r>
          </w:p>
        </w:tc>
        <w:tc>
          <w:tcPr>
            <w:tcW w:w="919" w:type="dxa"/>
            <w:vAlign w:val="center"/>
          </w:tcPr>
          <w:p w14:paraId="3EBEDAAC" w14:textId="5F4D2B11" w:rsidR="00DF2E0A" w:rsidRPr="00EA0B73" w:rsidRDefault="00EA0B73" w:rsidP="00DF2E0A">
            <w:pPr>
              <w:tabs>
                <w:tab w:val="left" w:pos="4820"/>
              </w:tabs>
              <w:spacing w:line="240" w:lineRule="atLeast"/>
              <w:jc w:val="center"/>
              <w:rPr>
                <w:rFonts w:ascii="Verdana" w:hAnsi="Verdana"/>
                <w:sz w:val="16"/>
                <w:szCs w:val="16"/>
                <w:lang w:val="en-US" w:eastAsia="lt-LT"/>
              </w:rPr>
            </w:pPr>
            <w:r>
              <w:rPr>
                <w:rFonts w:ascii="Verdana" w:hAnsi="Verdana"/>
                <w:sz w:val="16"/>
                <w:szCs w:val="16"/>
                <w:lang w:val="en-US" w:eastAsia="lt-LT"/>
              </w:rPr>
              <w:t>88,6</w:t>
            </w:r>
          </w:p>
        </w:tc>
        <w:tc>
          <w:tcPr>
            <w:tcW w:w="919" w:type="dxa"/>
            <w:vAlign w:val="center"/>
          </w:tcPr>
          <w:p w14:paraId="040E72F1" w14:textId="6B03BFDF" w:rsidR="00DF2E0A" w:rsidRPr="009D7772" w:rsidRDefault="00F2045A"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115,06</w:t>
            </w:r>
          </w:p>
        </w:tc>
        <w:tc>
          <w:tcPr>
            <w:tcW w:w="919" w:type="dxa"/>
            <w:vAlign w:val="center"/>
          </w:tcPr>
          <w:p w14:paraId="395C370E" w14:textId="47BF4A11" w:rsidR="00DF2E0A" w:rsidRPr="009D7772" w:rsidRDefault="009D7772" w:rsidP="00DF2E0A">
            <w:pPr>
              <w:tabs>
                <w:tab w:val="left" w:pos="4820"/>
              </w:tabs>
              <w:spacing w:line="240" w:lineRule="atLeast"/>
              <w:jc w:val="center"/>
              <w:rPr>
                <w:rFonts w:ascii="Verdana" w:hAnsi="Verdana"/>
                <w:sz w:val="16"/>
                <w:szCs w:val="16"/>
                <w:lang w:eastAsia="lt-LT"/>
              </w:rPr>
            </w:pPr>
            <w:r w:rsidRPr="009D7772">
              <w:rPr>
                <w:rFonts w:ascii="Verdana" w:hAnsi="Verdana"/>
                <w:sz w:val="16"/>
                <w:szCs w:val="16"/>
                <w:lang w:eastAsia="lt-LT"/>
              </w:rPr>
              <w:t>-</w:t>
            </w:r>
          </w:p>
        </w:tc>
        <w:tc>
          <w:tcPr>
            <w:tcW w:w="919" w:type="dxa"/>
            <w:vAlign w:val="center"/>
          </w:tcPr>
          <w:p w14:paraId="21B8F412" w14:textId="10894672" w:rsidR="00DF2E0A" w:rsidRPr="009D7772" w:rsidRDefault="009D7772" w:rsidP="00DF2E0A">
            <w:pPr>
              <w:tabs>
                <w:tab w:val="left" w:pos="4820"/>
              </w:tabs>
              <w:spacing w:line="240" w:lineRule="atLeast"/>
              <w:jc w:val="center"/>
              <w:rPr>
                <w:rFonts w:ascii="Verdana" w:hAnsi="Verdana"/>
                <w:sz w:val="16"/>
                <w:szCs w:val="16"/>
                <w:lang w:eastAsia="lt-LT"/>
              </w:rPr>
            </w:pPr>
            <w:r w:rsidRPr="009D7772">
              <w:rPr>
                <w:rFonts w:ascii="Verdana" w:hAnsi="Verdana"/>
                <w:sz w:val="16"/>
                <w:szCs w:val="16"/>
                <w:lang w:eastAsia="lt-LT"/>
              </w:rPr>
              <w:t>-</w:t>
            </w:r>
          </w:p>
        </w:tc>
      </w:tr>
      <w:tr w:rsidR="002C0645" w:rsidRPr="001C68B4" w14:paraId="4A912858" w14:textId="77777777" w:rsidTr="00B76327">
        <w:trPr>
          <w:trHeight w:val="375"/>
        </w:trPr>
        <w:tc>
          <w:tcPr>
            <w:tcW w:w="1553" w:type="dxa"/>
            <w:gridSpan w:val="2"/>
          </w:tcPr>
          <w:p w14:paraId="638EC9E0" w14:textId="18AC4937" w:rsidR="002C0645" w:rsidRPr="00BC5E8D" w:rsidRDefault="000E2C01" w:rsidP="00DF2E0A">
            <w:pPr>
              <w:tabs>
                <w:tab w:val="left" w:pos="4820"/>
              </w:tabs>
              <w:spacing w:line="240" w:lineRule="atLeast"/>
              <w:rPr>
                <w:rFonts w:ascii="Verdana" w:hAnsi="Verdana"/>
                <w:sz w:val="16"/>
                <w:szCs w:val="16"/>
                <w:highlight w:val="yellow"/>
                <w:lang w:eastAsia="lt-LT"/>
              </w:rPr>
            </w:pPr>
            <w:r w:rsidRPr="000E2C01">
              <w:rPr>
                <w:rFonts w:ascii="Verdana" w:hAnsi="Verdana"/>
                <w:sz w:val="16"/>
                <w:szCs w:val="16"/>
                <w:lang w:eastAsia="lt-LT"/>
              </w:rPr>
              <w:t>E-05-002-01-07-03</w:t>
            </w:r>
          </w:p>
        </w:tc>
        <w:tc>
          <w:tcPr>
            <w:tcW w:w="2012" w:type="dxa"/>
            <w:noWrap/>
          </w:tcPr>
          <w:p w14:paraId="7F43F3C3" w14:textId="77777777" w:rsidR="00BC5FB2" w:rsidRPr="009D7772" w:rsidRDefault="00BC5FB2" w:rsidP="00BC5FB2">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 xml:space="preserve">Valstybės institucijų ir įstaigų, kurių informacinių ir </w:t>
            </w:r>
          </w:p>
          <w:p w14:paraId="20EEA47D" w14:textId="37B27D4F" w:rsidR="00BC5FB2" w:rsidRPr="009D7772" w:rsidRDefault="00BC5FB2" w:rsidP="00BC5FB2">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ryšių technologijų (IRT) infrastruktūra konsoliduota</w:t>
            </w:r>
            <w:r w:rsidR="00C26647">
              <w:rPr>
                <w:rFonts w:ascii="Verdana" w:hAnsi="Verdana"/>
                <w:sz w:val="16"/>
                <w:szCs w:val="16"/>
                <w:lang w:eastAsia="lt-LT"/>
              </w:rPr>
              <w:t xml:space="preserve"> </w:t>
            </w:r>
            <w:r w:rsidRPr="009D7772">
              <w:rPr>
                <w:rFonts w:ascii="Verdana" w:hAnsi="Verdana"/>
                <w:sz w:val="16"/>
                <w:szCs w:val="16"/>
                <w:lang w:eastAsia="lt-LT"/>
              </w:rPr>
              <w:t xml:space="preserve">Valstybės informacinių technologijų paslaugų teikėjo </w:t>
            </w:r>
          </w:p>
          <w:p w14:paraId="7E290C79" w14:textId="77777777" w:rsidR="00BC5FB2" w:rsidRPr="009D7772" w:rsidRDefault="00BC5FB2" w:rsidP="00BC5FB2">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 xml:space="preserve">valdomoje IRT infrastruktūroje, dalis nuo visų </w:t>
            </w:r>
          </w:p>
          <w:p w14:paraId="07D07F96" w14:textId="77777777" w:rsidR="00BC5FB2" w:rsidRPr="009D7772" w:rsidRDefault="00BC5FB2" w:rsidP="00BC5FB2">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konsolidavimo procese dalyvaujančių institucijų,</w:t>
            </w:r>
          </w:p>
          <w:p w14:paraId="77E377A1" w14:textId="0180865A" w:rsidR="002C0645" w:rsidRPr="009D7772" w:rsidRDefault="00BC5FB2" w:rsidP="00BC5FB2">
            <w:pPr>
              <w:tabs>
                <w:tab w:val="left" w:pos="4820"/>
              </w:tabs>
              <w:spacing w:line="240" w:lineRule="atLeast"/>
              <w:jc w:val="left"/>
              <w:rPr>
                <w:rFonts w:ascii="Verdana" w:hAnsi="Verdana"/>
                <w:sz w:val="16"/>
                <w:szCs w:val="16"/>
                <w:lang w:eastAsia="lt-LT"/>
              </w:rPr>
            </w:pPr>
            <w:r w:rsidRPr="009D7772">
              <w:rPr>
                <w:rFonts w:ascii="Verdana" w:hAnsi="Verdana"/>
                <w:sz w:val="16"/>
                <w:szCs w:val="16"/>
                <w:lang w:eastAsia="lt-LT"/>
              </w:rPr>
              <w:t>proc.</w:t>
            </w:r>
          </w:p>
        </w:tc>
        <w:tc>
          <w:tcPr>
            <w:tcW w:w="1438" w:type="dxa"/>
            <w:tcBorders>
              <w:bottom w:val="double" w:sz="4" w:space="0" w:color="auto"/>
            </w:tcBorders>
            <w:shd w:val="clear" w:color="auto" w:fill="BFBFBF" w:themeFill="background1" w:themeFillShade="BF"/>
            <w:vAlign w:val="center"/>
          </w:tcPr>
          <w:p w14:paraId="6C7152D9" w14:textId="77777777" w:rsidR="002C0645" w:rsidRPr="009D7772" w:rsidRDefault="002C0645" w:rsidP="00DF2E0A">
            <w:pPr>
              <w:tabs>
                <w:tab w:val="left" w:pos="4820"/>
              </w:tabs>
              <w:spacing w:line="240" w:lineRule="atLeast"/>
              <w:jc w:val="center"/>
              <w:rPr>
                <w:rFonts w:ascii="Verdana" w:hAnsi="Verdana"/>
                <w:sz w:val="16"/>
                <w:szCs w:val="16"/>
                <w:lang w:eastAsia="lt-LT"/>
              </w:rPr>
            </w:pPr>
          </w:p>
        </w:tc>
        <w:tc>
          <w:tcPr>
            <w:tcW w:w="1293" w:type="dxa"/>
            <w:tcBorders>
              <w:bottom w:val="double" w:sz="4" w:space="0" w:color="auto"/>
            </w:tcBorders>
            <w:shd w:val="clear" w:color="auto" w:fill="BFBFBF" w:themeFill="background1" w:themeFillShade="BF"/>
            <w:noWrap/>
            <w:vAlign w:val="center"/>
          </w:tcPr>
          <w:p w14:paraId="5284364F" w14:textId="77777777" w:rsidR="002C0645" w:rsidRPr="009D7772" w:rsidRDefault="002C0645" w:rsidP="00DF2E0A">
            <w:pPr>
              <w:tabs>
                <w:tab w:val="left" w:pos="4820"/>
              </w:tabs>
              <w:spacing w:line="240" w:lineRule="atLeast"/>
              <w:jc w:val="center"/>
              <w:rPr>
                <w:rFonts w:ascii="Verdana" w:hAnsi="Verdana"/>
                <w:sz w:val="16"/>
                <w:szCs w:val="16"/>
                <w:lang w:eastAsia="lt-LT"/>
              </w:rPr>
            </w:pPr>
          </w:p>
        </w:tc>
        <w:tc>
          <w:tcPr>
            <w:tcW w:w="1006" w:type="dxa"/>
            <w:tcBorders>
              <w:bottom w:val="double" w:sz="4" w:space="0" w:color="auto"/>
            </w:tcBorders>
            <w:shd w:val="clear" w:color="auto" w:fill="BFBFBF" w:themeFill="background1" w:themeFillShade="BF"/>
            <w:vAlign w:val="center"/>
          </w:tcPr>
          <w:p w14:paraId="352448B2" w14:textId="77777777" w:rsidR="002C0645" w:rsidRPr="009D7772" w:rsidRDefault="002C0645" w:rsidP="00DF2E0A">
            <w:pPr>
              <w:tabs>
                <w:tab w:val="left" w:pos="4820"/>
              </w:tabs>
              <w:spacing w:line="240" w:lineRule="atLeast"/>
              <w:jc w:val="center"/>
              <w:rPr>
                <w:rFonts w:ascii="Verdana" w:hAnsi="Verdana"/>
                <w:sz w:val="16"/>
                <w:szCs w:val="16"/>
                <w:lang w:eastAsia="lt-LT"/>
              </w:rPr>
            </w:pPr>
          </w:p>
        </w:tc>
        <w:tc>
          <w:tcPr>
            <w:tcW w:w="1149" w:type="dxa"/>
            <w:shd w:val="clear" w:color="auto" w:fill="BFBFBF" w:themeFill="background1" w:themeFillShade="BF"/>
            <w:noWrap/>
            <w:vAlign w:val="center"/>
          </w:tcPr>
          <w:p w14:paraId="4C059FE4" w14:textId="77777777" w:rsidR="002C0645" w:rsidRPr="009D7772" w:rsidRDefault="002C0645" w:rsidP="00DF2E0A">
            <w:pPr>
              <w:tabs>
                <w:tab w:val="left" w:pos="4820"/>
              </w:tabs>
              <w:spacing w:line="240" w:lineRule="atLeast"/>
              <w:jc w:val="center"/>
              <w:rPr>
                <w:rFonts w:ascii="Verdana" w:hAnsi="Verdana"/>
                <w:sz w:val="16"/>
                <w:szCs w:val="16"/>
                <w:lang w:eastAsia="lt-LT"/>
              </w:rPr>
            </w:pPr>
          </w:p>
        </w:tc>
        <w:tc>
          <w:tcPr>
            <w:tcW w:w="919" w:type="dxa"/>
            <w:vAlign w:val="center"/>
          </w:tcPr>
          <w:p w14:paraId="0ED3D5C2" w14:textId="12214E95" w:rsidR="002C0645" w:rsidRPr="009D7772" w:rsidRDefault="00B11C53" w:rsidP="00DF2E0A">
            <w:pPr>
              <w:tabs>
                <w:tab w:val="left" w:pos="4820"/>
              </w:tabs>
              <w:spacing w:line="240" w:lineRule="atLeast"/>
              <w:jc w:val="center"/>
              <w:rPr>
                <w:rFonts w:ascii="Verdana" w:hAnsi="Verdana"/>
                <w:sz w:val="16"/>
                <w:szCs w:val="16"/>
              </w:rPr>
            </w:pPr>
            <w:r>
              <w:rPr>
                <w:rFonts w:ascii="Verdana" w:hAnsi="Verdana"/>
                <w:sz w:val="16"/>
                <w:szCs w:val="16"/>
              </w:rPr>
              <w:t>53,8</w:t>
            </w:r>
          </w:p>
        </w:tc>
        <w:tc>
          <w:tcPr>
            <w:tcW w:w="919" w:type="dxa"/>
            <w:vAlign w:val="center"/>
          </w:tcPr>
          <w:p w14:paraId="6FBC247A" w14:textId="75BAF6A9" w:rsidR="002C0645" w:rsidRPr="009D7772" w:rsidRDefault="00B11C53" w:rsidP="00BE5DDE">
            <w:pPr>
              <w:tabs>
                <w:tab w:val="left" w:pos="4820"/>
              </w:tabs>
              <w:spacing w:line="240" w:lineRule="atLeast"/>
              <w:jc w:val="center"/>
              <w:rPr>
                <w:rFonts w:ascii="Verdana" w:hAnsi="Verdana"/>
                <w:sz w:val="16"/>
                <w:szCs w:val="16"/>
              </w:rPr>
            </w:pPr>
            <w:r>
              <w:rPr>
                <w:rFonts w:ascii="Verdana" w:hAnsi="Verdana"/>
                <w:sz w:val="16"/>
                <w:szCs w:val="16"/>
              </w:rPr>
              <w:t>69,5</w:t>
            </w:r>
          </w:p>
        </w:tc>
        <w:tc>
          <w:tcPr>
            <w:tcW w:w="919" w:type="dxa"/>
            <w:noWrap/>
            <w:vAlign w:val="center"/>
          </w:tcPr>
          <w:p w14:paraId="1FD05495" w14:textId="2B571929" w:rsidR="002C0645" w:rsidRPr="009D7772" w:rsidRDefault="00BC5FB2" w:rsidP="00DF2E0A">
            <w:pPr>
              <w:tabs>
                <w:tab w:val="left" w:pos="4820"/>
              </w:tabs>
              <w:spacing w:line="240" w:lineRule="atLeast"/>
              <w:jc w:val="center"/>
              <w:rPr>
                <w:rFonts w:ascii="Verdana" w:hAnsi="Verdana"/>
                <w:sz w:val="16"/>
                <w:szCs w:val="16"/>
              </w:rPr>
            </w:pPr>
            <w:r w:rsidRPr="009D7772">
              <w:rPr>
                <w:rFonts w:ascii="Verdana" w:hAnsi="Verdana"/>
                <w:sz w:val="16"/>
                <w:szCs w:val="16"/>
              </w:rPr>
              <w:t>90</w:t>
            </w:r>
          </w:p>
        </w:tc>
        <w:tc>
          <w:tcPr>
            <w:tcW w:w="919" w:type="dxa"/>
            <w:vAlign w:val="center"/>
          </w:tcPr>
          <w:p w14:paraId="1649A023" w14:textId="181FCF72" w:rsidR="002C0645" w:rsidRPr="009D7772" w:rsidRDefault="00EA0B73"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94,1</w:t>
            </w:r>
          </w:p>
        </w:tc>
        <w:tc>
          <w:tcPr>
            <w:tcW w:w="919" w:type="dxa"/>
            <w:vAlign w:val="center"/>
          </w:tcPr>
          <w:p w14:paraId="2191278C" w14:textId="385B0304" w:rsidR="002C0645" w:rsidRPr="009D7772" w:rsidRDefault="00CD7622"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104,55</w:t>
            </w:r>
          </w:p>
        </w:tc>
        <w:tc>
          <w:tcPr>
            <w:tcW w:w="919" w:type="dxa"/>
            <w:vAlign w:val="center"/>
          </w:tcPr>
          <w:p w14:paraId="58A6EE9D" w14:textId="6EFE5C4F" w:rsidR="002C0645" w:rsidRPr="009D7772" w:rsidRDefault="009D7772" w:rsidP="00DF2E0A">
            <w:pPr>
              <w:tabs>
                <w:tab w:val="left" w:pos="4820"/>
              </w:tabs>
              <w:spacing w:line="240" w:lineRule="atLeast"/>
              <w:jc w:val="center"/>
              <w:rPr>
                <w:rFonts w:ascii="Verdana" w:hAnsi="Verdana"/>
                <w:sz w:val="16"/>
                <w:szCs w:val="16"/>
              </w:rPr>
            </w:pPr>
            <w:r w:rsidRPr="009D7772">
              <w:rPr>
                <w:rFonts w:ascii="Verdana" w:hAnsi="Verdana"/>
                <w:sz w:val="16"/>
                <w:szCs w:val="16"/>
              </w:rPr>
              <w:t>-</w:t>
            </w:r>
          </w:p>
        </w:tc>
        <w:tc>
          <w:tcPr>
            <w:tcW w:w="919" w:type="dxa"/>
            <w:vAlign w:val="center"/>
          </w:tcPr>
          <w:p w14:paraId="171CE530" w14:textId="2F282F6C" w:rsidR="002C0645" w:rsidRPr="009D7772" w:rsidRDefault="009D7772" w:rsidP="00DF2E0A">
            <w:pPr>
              <w:tabs>
                <w:tab w:val="left" w:pos="4820"/>
              </w:tabs>
              <w:spacing w:line="240" w:lineRule="atLeast"/>
              <w:jc w:val="center"/>
              <w:rPr>
                <w:rFonts w:ascii="Verdana" w:hAnsi="Verdana"/>
                <w:sz w:val="16"/>
                <w:szCs w:val="16"/>
              </w:rPr>
            </w:pPr>
            <w:r w:rsidRPr="009D7772">
              <w:rPr>
                <w:rFonts w:ascii="Verdana" w:hAnsi="Verdana"/>
                <w:sz w:val="16"/>
                <w:szCs w:val="16"/>
              </w:rPr>
              <w:t>-</w:t>
            </w:r>
          </w:p>
        </w:tc>
      </w:tr>
      <w:tr w:rsidR="00AE7431" w:rsidRPr="001C68B4" w14:paraId="67B003D1" w14:textId="77777777" w:rsidTr="00B76327">
        <w:trPr>
          <w:trHeight w:val="375"/>
        </w:trPr>
        <w:tc>
          <w:tcPr>
            <w:tcW w:w="3565" w:type="dxa"/>
            <w:gridSpan w:val="3"/>
            <w:tcBorders>
              <w:top w:val="double" w:sz="4" w:space="0" w:color="auto"/>
            </w:tcBorders>
            <w:vAlign w:val="center"/>
          </w:tcPr>
          <w:p w14:paraId="4F103FFD"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t>1. Lietuvos Respublikos valstybės biudžetas, iš viso</w:t>
            </w:r>
          </w:p>
        </w:tc>
        <w:tc>
          <w:tcPr>
            <w:tcW w:w="1438" w:type="dxa"/>
            <w:tcBorders>
              <w:top w:val="double" w:sz="4" w:space="0" w:color="auto"/>
            </w:tcBorders>
            <w:vAlign w:val="center"/>
          </w:tcPr>
          <w:p w14:paraId="3D73B9DB" w14:textId="1E2A45B0" w:rsidR="00DF2E0A" w:rsidRPr="00BC5E8D" w:rsidRDefault="00457D3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146081,9</w:t>
            </w:r>
          </w:p>
        </w:tc>
        <w:tc>
          <w:tcPr>
            <w:tcW w:w="1293" w:type="dxa"/>
            <w:tcBorders>
              <w:top w:val="double" w:sz="4" w:space="0" w:color="auto"/>
            </w:tcBorders>
            <w:vAlign w:val="center"/>
          </w:tcPr>
          <w:p w14:paraId="1BADE472" w14:textId="250A8E70" w:rsidR="00DF2E0A" w:rsidRPr="00BC5E8D" w:rsidRDefault="00457D3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99696,3</w:t>
            </w:r>
          </w:p>
        </w:tc>
        <w:tc>
          <w:tcPr>
            <w:tcW w:w="1006" w:type="dxa"/>
            <w:tcBorders>
              <w:top w:val="double" w:sz="4" w:space="0" w:color="auto"/>
            </w:tcBorders>
            <w:vAlign w:val="center"/>
          </w:tcPr>
          <w:p w14:paraId="7921B3BD" w14:textId="0AEB06E7" w:rsidR="00DF2E0A" w:rsidRPr="00BC5E8D" w:rsidRDefault="00457D3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68,2</w:t>
            </w:r>
          </w:p>
        </w:tc>
        <w:tc>
          <w:tcPr>
            <w:tcW w:w="1149" w:type="dxa"/>
            <w:tcBorders>
              <w:top w:val="double" w:sz="4" w:space="0" w:color="auto"/>
            </w:tcBorders>
            <w:shd w:val="clear" w:color="auto" w:fill="BFBFBF" w:themeFill="background1" w:themeFillShade="BF"/>
            <w:vAlign w:val="center"/>
          </w:tcPr>
          <w:p w14:paraId="1CF9610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260D389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6441D9C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noWrap/>
            <w:vAlign w:val="center"/>
          </w:tcPr>
          <w:p w14:paraId="4D4C224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7CCBAAB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2C6260F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552FB0A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2198382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76DFE10E" w14:textId="77777777" w:rsidTr="00B76327">
        <w:trPr>
          <w:trHeight w:val="375"/>
        </w:trPr>
        <w:tc>
          <w:tcPr>
            <w:tcW w:w="3565" w:type="dxa"/>
            <w:gridSpan w:val="3"/>
            <w:vAlign w:val="center"/>
          </w:tcPr>
          <w:p w14:paraId="668F5139"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iš jo:</w:t>
            </w:r>
          </w:p>
          <w:p w14:paraId="232BF1EB" w14:textId="77777777" w:rsidR="00DF2E0A" w:rsidRPr="00BC5E8D" w:rsidRDefault="00DF2E0A" w:rsidP="00DF2E0A">
            <w:pPr>
              <w:tabs>
                <w:tab w:val="left" w:pos="4820"/>
              </w:tabs>
              <w:spacing w:line="240" w:lineRule="atLeast"/>
              <w:jc w:val="left"/>
              <w:rPr>
                <w:rFonts w:ascii="Verdana" w:hAnsi="Verdana"/>
                <w:sz w:val="16"/>
                <w:szCs w:val="16"/>
                <w:lang w:eastAsia="lt-LT"/>
              </w:rPr>
            </w:pPr>
            <w:r w:rsidRPr="00BC5E8D">
              <w:rPr>
                <w:rFonts w:ascii="Verdana" w:hAnsi="Verdana"/>
                <w:sz w:val="16"/>
                <w:szCs w:val="16"/>
              </w:rPr>
              <w:t>1.1. valstybės biudžeto lėšos</w:t>
            </w:r>
          </w:p>
        </w:tc>
        <w:tc>
          <w:tcPr>
            <w:tcW w:w="1438" w:type="dxa"/>
            <w:vAlign w:val="center"/>
          </w:tcPr>
          <w:p w14:paraId="67EC81A9" w14:textId="65C673F8" w:rsidR="00DF2E0A" w:rsidRPr="00BC5E8D" w:rsidRDefault="00C53BC5"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40102,9</w:t>
            </w:r>
          </w:p>
        </w:tc>
        <w:tc>
          <w:tcPr>
            <w:tcW w:w="1293" w:type="dxa"/>
            <w:vAlign w:val="center"/>
          </w:tcPr>
          <w:p w14:paraId="7737208F" w14:textId="3C768EDA" w:rsidR="00DF2E0A" w:rsidRPr="00BC5E8D" w:rsidRDefault="00A62A37"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24523,1</w:t>
            </w:r>
          </w:p>
        </w:tc>
        <w:tc>
          <w:tcPr>
            <w:tcW w:w="1006" w:type="dxa"/>
            <w:vAlign w:val="center"/>
          </w:tcPr>
          <w:p w14:paraId="18E90AEF" w14:textId="16220805" w:rsidR="00DF2E0A" w:rsidRPr="00BC5E8D" w:rsidRDefault="00C94389"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61,2</w:t>
            </w:r>
          </w:p>
        </w:tc>
        <w:tc>
          <w:tcPr>
            <w:tcW w:w="1149" w:type="dxa"/>
            <w:shd w:val="clear" w:color="auto" w:fill="BFBFBF" w:themeFill="background1" w:themeFillShade="BF"/>
            <w:vAlign w:val="center"/>
          </w:tcPr>
          <w:p w14:paraId="3F55256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088AB3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61C81A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1EA660A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FD7762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7DBD36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74A541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987B96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0ED94816" w14:textId="77777777" w:rsidTr="00B76327">
        <w:trPr>
          <w:trHeight w:val="278"/>
        </w:trPr>
        <w:tc>
          <w:tcPr>
            <w:tcW w:w="3565" w:type="dxa"/>
            <w:gridSpan w:val="3"/>
            <w:vAlign w:val="center"/>
          </w:tcPr>
          <w:p w14:paraId="05C9CAFA" w14:textId="77777777" w:rsidR="00DF2E0A" w:rsidRPr="00BC5E8D" w:rsidRDefault="00DF2E0A" w:rsidP="00DF2E0A">
            <w:pPr>
              <w:tabs>
                <w:tab w:val="left" w:pos="4820"/>
              </w:tabs>
              <w:spacing w:line="240" w:lineRule="atLeast"/>
              <w:jc w:val="left"/>
              <w:rPr>
                <w:rFonts w:ascii="Verdana" w:hAnsi="Verdana"/>
                <w:sz w:val="16"/>
                <w:szCs w:val="16"/>
                <w:lang w:val="en-US" w:eastAsia="lt-LT"/>
              </w:rPr>
            </w:pPr>
            <w:r w:rsidRPr="00BC5E8D">
              <w:rPr>
                <w:rFonts w:ascii="Verdana" w:hAnsi="Verdana"/>
                <w:sz w:val="16"/>
                <w:szCs w:val="16"/>
              </w:rPr>
              <w:t>1.2. bendrojo finansavimo lėšos</w:t>
            </w:r>
          </w:p>
        </w:tc>
        <w:tc>
          <w:tcPr>
            <w:tcW w:w="1438" w:type="dxa"/>
            <w:vAlign w:val="center"/>
          </w:tcPr>
          <w:p w14:paraId="297C9A16" w14:textId="570F6B66" w:rsidR="00DF2E0A" w:rsidRPr="00BC5E8D" w:rsidRDefault="001A67D1"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1293" w:type="dxa"/>
            <w:vAlign w:val="center"/>
          </w:tcPr>
          <w:p w14:paraId="2C2FF97D" w14:textId="059818E7" w:rsidR="00DF2E0A" w:rsidRPr="00BC5E8D" w:rsidRDefault="001A67D1"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1006" w:type="dxa"/>
            <w:vAlign w:val="center"/>
          </w:tcPr>
          <w:p w14:paraId="4782EC6D" w14:textId="36FFF829" w:rsidR="00DF2E0A" w:rsidRPr="00BC5E8D" w:rsidRDefault="001A67D1"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w:t>
            </w:r>
          </w:p>
        </w:tc>
        <w:tc>
          <w:tcPr>
            <w:tcW w:w="1149" w:type="dxa"/>
            <w:shd w:val="clear" w:color="auto" w:fill="BFBFBF" w:themeFill="background1" w:themeFillShade="BF"/>
            <w:vAlign w:val="center"/>
          </w:tcPr>
          <w:p w14:paraId="04B4FE6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E9038A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DD9BE2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5560981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75B76D9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8F32AE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3C1572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B39435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38B2E9EC" w14:textId="77777777" w:rsidTr="00B76327">
        <w:trPr>
          <w:trHeight w:val="375"/>
        </w:trPr>
        <w:tc>
          <w:tcPr>
            <w:tcW w:w="3565" w:type="dxa"/>
            <w:gridSpan w:val="3"/>
            <w:vAlign w:val="center"/>
          </w:tcPr>
          <w:p w14:paraId="40AF21A0" w14:textId="77777777" w:rsidR="00DF2E0A" w:rsidRPr="00BC5E8D" w:rsidRDefault="00DF2E0A" w:rsidP="00DF2E0A">
            <w:pPr>
              <w:tabs>
                <w:tab w:val="left" w:pos="456"/>
                <w:tab w:val="left" w:pos="4820"/>
              </w:tabs>
              <w:spacing w:line="240" w:lineRule="atLeast"/>
              <w:jc w:val="left"/>
              <w:rPr>
                <w:rFonts w:ascii="Verdana" w:hAnsi="Verdana"/>
                <w:sz w:val="16"/>
                <w:szCs w:val="16"/>
                <w:lang w:eastAsia="lt-LT"/>
              </w:rPr>
            </w:pPr>
            <w:r w:rsidRPr="00BC5E8D">
              <w:rPr>
                <w:rFonts w:ascii="Verdana" w:hAnsi="Verdana"/>
                <w:sz w:val="16"/>
                <w:szCs w:val="16"/>
              </w:rPr>
              <w:t>1.3. Europos Sąjungos ir kitos tarptautinės finansinės paramos lėšos</w:t>
            </w:r>
          </w:p>
        </w:tc>
        <w:tc>
          <w:tcPr>
            <w:tcW w:w="1438" w:type="dxa"/>
            <w:vAlign w:val="center"/>
          </w:tcPr>
          <w:p w14:paraId="19A9C25B" w14:textId="424B1AC1" w:rsidR="00DF2E0A" w:rsidRPr="00BC5E8D" w:rsidRDefault="002815B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105979</w:t>
            </w:r>
          </w:p>
        </w:tc>
        <w:tc>
          <w:tcPr>
            <w:tcW w:w="1293" w:type="dxa"/>
            <w:vAlign w:val="center"/>
          </w:tcPr>
          <w:p w14:paraId="2091DEA0" w14:textId="6C4DA563" w:rsidR="00DF2E0A" w:rsidRPr="00BC5E8D" w:rsidRDefault="008471BC"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w:t>
            </w:r>
            <w:r w:rsidR="00D6660F">
              <w:rPr>
                <w:rFonts w:ascii="Verdana" w:hAnsi="Verdana"/>
                <w:sz w:val="16"/>
                <w:szCs w:val="16"/>
                <w:lang w:eastAsia="lt-LT"/>
              </w:rPr>
              <w:t>5</w:t>
            </w:r>
            <w:r>
              <w:rPr>
                <w:rFonts w:ascii="Verdana" w:hAnsi="Verdana"/>
                <w:sz w:val="16"/>
                <w:szCs w:val="16"/>
                <w:lang w:eastAsia="lt-LT"/>
              </w:rPr>
              <w:t>173,2</w:t>
            </w:r>
          </w:p>
        </w:tc>
        <w:tc>
          <w:tcPr>
            <w:tcW w:w="1006" w:type="dxa"/>
            <w:vAlign w:val="center"/>
          </w:tcPr>
          <w:p w14:paraId="17165122" w14:textId="53D63829" w:rsidR="00DF2E0A" w:rsidRPr="00BC5E8D" w:rsidRDefault="003D1BD4"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70,9</w:t>
            </w:r>
          </w:p>
        </w:tc>
        <w:tc>
          <w:tcPr>
            <w:tcW w:w="1149" w:type="dxa"/>
            <w:shd w:val="clear" w:color="auto" w:fill="BFBFBF" w:themeFill="background1" w:themeFillShade="BF"/>
            <w:vAlign w:val="center"/>
          </w:tcPr>
          <w:p w14:paraId="4E3330E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CE73C6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E04D6E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4AB5C23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9E9D2D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A494CE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919185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2C8495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1DA6E37A" w14:textId="77777777" w:rsidTr="00B76327">
        <w:trPr>
          <w:trHeight w:val="204"/>
        </w:trPr>
        <w:tc>
          <w:tcPr>
            <w:tcW w:w="3565" w:type="dxa"/>
            <w:gridSpan w:val="3"/>
            <w:vAlign w:val="center"/>
          </w:tcPr>
          <w:p w14:paraId="42C4CF9C"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1.4. pajamų įmokos ir kitos pajamos</w:t>
            </w:r>
          </w:p>
        </w:tc>
        <w:tc>
          <w:tcPr>
            <w:tcW w:w="1438" w:type="dxa"/>
            <w:vAlign w:val="center"/>
          </w:tcPr>
          <w:p w14:paraId="135D7B73"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vAlign w:val="center"/>
          </w:tcPr>
          <w:p w14:paraId="0455B436"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vAlign w:val="center"/>
          </w:tcPr>
          <w:p w14:paraId="66EF2F64"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shd w:val="clear" w:color="auto" w:fill="BFBFBF" w:themeFill="background1" w:themeFillShade="BF"/>
            <w:vAlign w:val="center"/>
          </w:tcPr>
          <w:p w14:paraId="00F9FCE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166E64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39D27E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2F0FD24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D02760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275A06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5983D3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C705CD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6902BFD3" w14:textId="77777777" w:rsidTr="00B76327">
        <w:trPr>
          <w:trHeight w:val="375"/>
        </w:trPr>
        <w:tc>
          <w:tcPr>
            <w:tcW w:w="3565" w:type="dxa"/>
            <w:gridSpan w:val="3"/>
            <w:tcBorders>
              <w:bottom w:val="single" w:sz="4" w:space="0" w:color="auto"/>
            </w:tcBorders>
            <w:vAlign w:val="center"/>
          </w:tcPr>
          <w:p w14:paraId="26716F5A"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2. Kiti šaltiniai, išskyrus valstybės valdomų įmonių lėšas ir valstybės kontroliuojamų viešųjų įstaigų lėšas (Europos Sąjungos finansinė parama projektams įgyvendinti ir kitos teisėtai gautos lėšos, nurodant atskirus šaltinius):</w:t>
            </w:r>
          </w:p>
        </w:tc>
        <w:tc>
          <w:tcPr>
            <w:tcW w:w="1438" w:type="dxa"/>
            <w:tcBorders>
              <w:bottom w:val="single" w:sz="4" w:space="0" w:color="auto"/>
            </w:tcBorders>
            <w:vAlign w:val="center"/>
          </w:tcPr>
          <w:p w14:paraId="68C993BA"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bottom w:val="single" w:sz="4" w:space="0" w:color="auto"/>
            </w:tcBorders>
            <w:vAlign w:val="center"/>
          </w:tcPr>
          <w:p w14:paraId="18354414"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bottom w:val="single" w:sz="4" w:space="0" w:color="auto"/>
            </w:tcBorders>
            <w:vAlign w:val="center"/>
          </w:tcPr>
          <w:p w14:paraId="4E817042"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bottom w:val="single" w:sz="4" w:space="0" w:color="auto"/>
            </w:tcBorders>
            <w:shd w:val="clear" w:color="auto" w:fill="BFBFBF" w:themeFill="background1" w:themeFillShade="BF"/>
            <w:vAlign w:val="center"/>
          </w:tcPr>
          <w:p w14:paraId="56BC684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4F9062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306E771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18DA79A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07ACC0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51F1C46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309063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C40B23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1127A64E" w14:textId="77777777" w:rsidTr="00B76327">
        <w:trPr>
          <w:trHeight w:val="375"/>
        </w:trPr>
        <w:tc>
          <w:tcPr>
            <w:tcW w:w="3565" w:type="dxa"/>
            <w:gridSpan w:val="3"/>
            <w:tcBorders>
              <w:bottom w:val="single" w:sz="4" w:space="0" w:color="auto"/>
            </w:tcBorders>
            <w:vAlign w:val="center"/>
          </w:tcPr>
          <w:p w14:paraId="2985F08C" w14:textId="7E35057D"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i/>
                <w:sz w:val="16"/>
                <w:szCs w:val="16"/>
              </w:rPr>
              <w:t>2.1.</w:t>
            </w:r>
            <w:r w:rsidRPr="00BC5E8D">
              <w:rPr>
                <w:rFonts w:ascii="Verdana" w:hAnsi="Verdana"/>
                <w:i/>
                <w:iCs/>
                <w:sz w:val="16"/>
                <w:szCs w:val="16"/>
              </w:rPr>
              <w:t xml:space="preserve"> Kiti šaltiniai (</w:t>
            </w:r>
            <w:r w:rsidRPr="00FE4B47">
              <w:rPr>
                <w:rFonts w:ascii="Verdana" w:hAnsi="Verdana"/>
                <w:i/>
                <w:iCs/>
                <w:sz w:val="16"/>
                <w:szCs w:val="16"/>
              </w:rPr>
              <w:t>Valstybės biudžeto</w:t>
            </w:r>
            <w:r w:rsidRPr="00BC5E8D">
              <w:rPr>
                <w:rFonts w:ascii="Verdana" w:hAnsi="Verdana"/>
                <w:i/>
                <w:iCs/>
                <w:sz w:val="16"/>
                <w:szCs w:val="16"/>
              </w:rPr>
              <w:t xml:space="preserve"> pavedimų lėšos ir Europos Sąjungos ir kitos finansinės paramos pavedimų lėšos</w:t>
            </w:r>
          </w:p>
        </w:tc>
        <w:tc>
          <w:tcPr>
            <w:tcW w:w="1438" w:type="dxa"/>
            <w:tcBorders>
              <w:bottom w:val="single" w:sz="4" w:space="0" w:color="auto"/>
            </w:tcBorders>
            <w:vAlign w:val="center"/>
          </w:tcPr>
          <w:p w14:paraId="1269FE1C"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bottom w:val="single" w:sz="4" w:space="0" w:color="auto"/>
            </w:tcBorders>
            <w:vAlign w:val="center"/>
          </w:tcPr>
          <w:p w14:paraId="07462415"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bottom w:val="single" w:sz="4" w:space="0" w:color="auto"/>
            </w:tcBorders>
            <w:vAlign w:val="center"/>
          </w:tcPr>
          <w:p w14:paraId="28E2FE0A"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bottom w:val="single" w:sz="4" w:space="0" w:color="auto"/>
            </w:tcBorders>
            <w:shd w:val="clear" w:color="auto" w:fill="BFBFBF" w:themeFill="background1" w:themeFillShade="BF"/>
            <w:vAlign w:val="center"/>
          </w:tcPr>
          <w:p w14:paraId="2738994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15C215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678C2F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61DBE02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B325BD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5FAC2C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00F9E3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523688B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64C8FE5A" w14:textId="77777777" w:rsidTr="00B76327">
        <w:trPr>
          <w:trHeight w:val="50"/>
        </w:trPr>
        <w:tc>
          <w:tcPr>
            <w:tcW w:w="3565" w:type="dxa"/>
            <w:gridSpan w:val="3"/>
            <w:tcBorders>
              <w:bottom w:val="single" w:sz="4" w:space="0" w:color="auto"/>
            </w:tcBorders>
            <w:vAlign w:val="center"/>
          </w:tcPr>
          <w:p w14:paraId="3923BF4D"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3. Valstybės valdomų įmonių lėšos</w:t>
            </w:r>
          </w:p>
        </w:tc>
        <w:tc>
          <w:tcPr>
            <w:tcW w:w="1438" w:type="dxa"/>
            <w:tcBorders>
              <w:bottom w:val="single" w:sz="4" w:space="0" w:color="auto"/>
            </w:tcBorders>
            <w:vAlign w:val="center"/>
          </w:tcPr>
          <w:p w14:paraId="2B6EB2F5"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bottom w:val="single" w:sz="4" w:space="0" w:color="auto"/>
            </w:tcBorders>
            <w:vAlign w:val="center"/>
          </w:tcPr>
          <w:p w14:paraId="50D42D81"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bottom w:val="single" w:sz="4" w:space="0" w:color="auto"/>
            </w:tcBorders>
            <w:vAlign w:val="center"/>
          </w:tcPr>
          <w:p w14:paraId="76E29928"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bottom w:val="single" w:sz="4" w:space="0" w:color="auto"/>
            </w:tcBorders>
            <w:shd w:val="clear" w:color="auto" w:fill="BFBFBF" w:themeFill="background1" w:themeFillShade="BF"/>
            <w:vAlign w:val="center"/>
          </w:tcPr>
          <w:p w14:paraId="6E1A97E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D435DC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C72614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7B0BD36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FB9661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568E543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2D410C2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337D30E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5FC3316F" w14:textId="77777777" w:rsidTr="00B76327">
        <w:trPr>
          <w:trHeight w:val="375"/>
        </w:trPr>
        <w:tc>
          <w:tcPr>
            <w:tcW w:w="3565" w:type="dxa"/>
            <w:gridSpan w:val="3"/>
            <w:tcBorders>
              <w:top w:val="single" w:sz="4" w:space="0" w:color="auto"/>
              <w:bottom w:val="double" w:sz="4" w:space="0" w:color="auto"/>
            </w:tcBorders>
            <w:vAlign w:val="center"/>
          </w:tcPr>
          <w:p w14:paraId="0DD2C200"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4. Valstybės kontroliuojamų viešųjų įstaigų lėšos</w:t>
            </w:r>
          </w:p>
        </w:tc>
        <w:tc>
          <w:tcPr>
            <w:tcW w:w="1438" w:type="dxa"/>
            <w:tcBorders>
              <w:top w:val="single" w:sz="4" w:space="0" w:color="auto"/>
              <w:bottom w:val="double" w:sz="4" w:space="0" w:color="auto"/>
            </w:tcBorders>
            <w:vAlign w:val="center"/>
          </w:tcPr>
          <w:p w14:paraId="696944C7"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top w:val="single" w:sz="4" w:space="0" w:color="auto"/>
              <w:bottom w:val="double" w:sz="4" w:space="0" w:color="auto"/>
            </w:tcBorders>
            <w:vAlign w:val="center"/>
          </w:tcPr>
          <w:p w14:paraId="06806AC7"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top w:val="single" w:sz="4" w:space="0" w:color="auto"/>
              <w:bottom w:val="double" w:sz="4" w:space="0" w:color="auto"/>
            </w:tcBorders>
            <w:vAlign w:val="center"/>
          </w:tcPr>
          <w:p w14:paraId="078CF7AA"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top w:val="single" w:sz="4" w:space="0" w:color="auto"/>
              <w:bottom w:val="double" w:sz="4" w:space="0" w:color="auto"/>
            </w:tcBorders>
            <w:shd w:val="clear" w:color="auto" w:fill="BFBFBF" w:themeFill="background1" w:themeFillShade="BF"/>
            <w:vAlign w:val="center"/>
          </w:tcPr>
          <w:p w14:paraId="4605DE0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6A24290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0847EED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noWrap/>
            <w:vAlign w:val="center"/>
          </w:tcPr>
          <w:p w14:paraId="4AA3093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6BA4A17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25D4794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633D613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44C8A08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1F4611AA" w14:textId="77777777" w:rsidTr="00B76327">
        <w:trPr>
          <w:trHeight w:val="375"/>
        </w:trPr>
        <w:tc>
          <w:tcPr>
            <w:tcW w:w="3565" w:type="dxa"/>
            <w:gridSpan w:val="3"/>
            <w:tcBorders>
              <w:top w:val="double" w:sz="4" w:space="0" w:color="auto"/>
              <w:bottom w:val="double" w:sz="4" w:space="0" w:color="auto"/>
            </w:tcBorders>
            <w:vAlign w:val="center"/>
          </w:tcPr>
          <w:p w14:paraId="5E4C59B9"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lastRenderedPageBreak/>
              <w:t>Iš viso 02 programai (1 +2 + 3+ 4)</w:t>
            </w:r>
          </w:p>
        </w:tc>
        <w:tc>
          <w:tcPr>
            <w:tcW w:w="1438" w:type="dxa"/>
            <w:tcBorders>
              <w:bottom w:val="double" w:sz="4" w:space="0" w:color="auto"/>
            </w:tcBorders>
            <w:vAlign w:val="center"/>
          </w:tcPr>
          <w:p w14:paraId="321AE55A" w14:textId="19523EF7" w:rsidR="00DF2E0A" w:rsidRPr="00BC5E8D" w:rsidRDefault="00650681"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146081,9</w:t>
            </w:r>
          </w:p>
        </w:tc>
        <w:tc>
          <w:tcPr>
            <w:tcW w:w="1293" w:type="dxa"/>
            <w:tcBorders>
              <w:bottom w:val="double" w:sz="4" w:space="0" w:color="auto"/>
            </w:tcBorders>
            <w:vAlign w:val="center"/>
          </w:tcPr>
          <w:p w14:paraId="4CDD6AB0" w14:textId="7569621B" w:rsidR="00DF2E0A" w:rsidRPr="00BC5E8D" w:rsidRDefault="0001639E"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99696,3</w:t>
            </w:r>
          </w:p>
        </w:tc>
        <w:tc>
          <w:tcPr>
            <w:tcW w:w="1006" w:type="dxa"/>
            <w:tcBorders>
              <w:bottom w:val="double" w:sz="4" w:space="0" w:color="auto"/>
            </w:tcBorders>
            <w:vAlign w:val="center"/>
          </w:tcPr>
          <w:p w14:paraId="6552B63B" w14:textId="28060466" w:rsidR="00DF2E0A" w:rsidRPr="00BC5E8D" w:rsidRDefault="0001639E"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68,2</w:t>
            </w:r>
          </w:p>
        </w:tc>
        <w:tc>
          <w:tcPr>
            <w:tcW w:w="1149" w:type="dxa"/>
            <w:tcBorders>
              <w:top w:val="double" w:sz="4" w:space="0" w:color="auto"/>
              <w:bottom w:val="double" w:sz="4" w:space="0" w:color="auto"/>
            </w:tcBorders>
            <w:shd w:val="clear" w:color="auto" w:fill="BFBFBF" w:themeFill="background1" w:themeFillShade="BF"/>
            <w:vAlign w:val="center"/>
          </w:tcPr>
          <w:p w14:paraId="3125DC8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148A4B3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18742F7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noWrap/>
            <w:vAlign w:val="center"/>
          </w:tcPr>
          <w:p w14:paraId="3C4E6BD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278C992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57DC834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41A4016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double" w:sz="4" w:space="0" w:color="auto"/>
            </w:tcBorders>
            <w:shd w:val="clear" w:color="auto" w:fill="BFBFBF" w:themeFill="background1" w:themeFillShade="BF"/>
            <w:vAlign w:val="center"/>
          </w:tcPr>
          <w:p w14:paraId="4BD7578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651FED7B" w14:textId="77777777" w:rsidTr="00B76327">
        <w:trPr>
          <w:trHeight w:val="375"/>
        </w:trPr>
        <w:tc>
          <w:tcPr>
            <w:tcW w:w="1294" w:type="dxa"/>
            <w:tcBorders>
              <w:top w:val="double" w:sz="4" w:space="0" w:color="auto"/>
              <w:bottom w:val="single" w:sz="4" w:space="0" w:color="auto"/>
            </w:tcBorders>
            <w:vAlign w:val="center"/>
          </w:tcPr>
          <w:p w14:paraId="5E207A00"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t>05-003</w:t>
            </w:r>
          </w:p>
        </w:tc>
        <w:tc>
          <w:tcPr>
            <w:tcW w:w="2271" w:type="dxa"/>
            <w:gridSpan w:val="2"/>
            <w:tcBorders>
              <w:top w:val="double" w:sz="4" w:space="0" w:color="auto"/>
              <w:bottom w:val="single" w:sz="4" w:space="0" w:color="auto"/>
            </w:tcBorders>
            <w:vAlign w:val="center"/>
          </w:tcPr>
          <w:p w14:paraId="1EF54AA3"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b/>
                <w:bCs/>
                <w:sz w:val="16"/>
                <w:szCs w:val="16"/>
                <w:lang w:eastAsia="lt-LT"/>
              </w:rPr>
              <w:t>Ekonomikos ir inovacijų ministerijos valdymo programa</w:t>
            </w:r>
          </w:p>
        </w:tc>
        <w:tc>
          <w:tcPr>
            <w:tcW w:w="1438" w:type="dxa"/>
            <w:tcBorders>
              <w:top w:val="double" w:sz="4" w:space="0" w:color="auto"/>
              <w:bottom w:val="single" w:sz="4" w:space="0" w:color="auto"/>
            </w:tcBorders>
            <w:vAlign w:val="center"/>
          </w:tcPr>
          <w:p w14:paraId="433D13A0" w14:textId="2BF11E4F" w:rsidR="00DF2E0A" w:rsidRPr="00BC5E8D" w:rsidRDefault="00585182"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15542,9</w:t>
            </w:r>
          </w:p>
        </w:tc>
        <w:tc>
          <w:tcPr>
            <w:tcW w:w="1293" w:type="dxa"/>
            <w:tcBorders>
              <w:top w:val="double" w:sz="4" w:space="0" w:color="auto"/>
              <w:bottom w:val="single" w:sz="4" w:space="0" w:color="auto"/>
            </w:tcBorders>
            <w:vAlign w:val="center"/>
          </w:tcPr>
          <w:p w14:paraId="1926B4BF" w14:textId="60945E95" w:rsidR="00DF2E0A" w:rsidRPr="00BC5E8D" w:rsidRDefault="00BB0919"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15405</w:t>
            </w:r>
          </w:p>
        </w:tc>
        <w:tc>
          <w:tcPr>
            <w:tcW w:w="1006" w:type="dxa"/>
            <w:tcBorders>
              <w:top w:val="double" w:sz="4" w:space="0" w:color="auto"/>
              <w:bottom w:val="single" w:sz="4" w:space="0" w:color="auto"/>
            </w:tcBorders>
            <w:vAlign w:val="center"/>
          </w:tcPr>
          <w:p w14:paraId="7CF0D222" w14:textId="28B94E3D" w:rsidR="00DF2E0A" w:rsidRPr="00BC5E8D" w:rsidRDefault="00A6411D"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99,1</w:t>
            </w:r>
          </w:p>
        </w:tc>
        <w:tc>
          <w:tcPr>
            <w:tcW w:w="1149" w:type="dxa"/>
            <w:tcBorders>
              <w:top w:val="double" w:sz="4" w:space="0" w:color="auto"/>
              <w:bottom w:val="single" w:sz="4" w:space="0" w:color="auto"/>
            </w:tcBorders>
            <w:shd w:val="clear" w:color="auto" w:fill="BFBFBF" w:themeFill="background1" w:themeFillShade="BF"/>
            <w:vAlign w:val="center"/>
          </w:tcPr>
          <w:p w14:paraId="3DBA5EE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vAlign w:val="center"/>
          </w:tcPr>
          <w:p w14:paraId="31D6D9B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vAlign w:val="center"/>
          </w:tcPr>
          <w:p w14:paraId="1A6C3F7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noWrap/>
            <w:vAlign w:val="center"/>
          </w:tcPr>
          <w:p w14:paraId="45CB923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vAlign w:val="center"/>
          </w:tcPr>
          <w:p w14:paraId="2DB54DF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vAlign w:val="center"/>
          </w:tcPr>
          <w:p w14:paraId="1F7C5AC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vAlign w:val="center"/>
          </w:tcPr>
          <w:p w14:paraId="00B3C65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bottom w:val="single" w:sz="4" w:space="0" w:color="auto"/>
            </w:tcBorders>
            <w:shd w:val="clear" w:color="auto" w:fill="BFBFBF" w:themeFill="background1" w:themeFillShade="BF"/>
            <w:vAlign w:val="center"/>
          </w:tcPr>
          <w:p w14:paraId="0BCD7C2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290C0D63" w14:textId="77777777" w:rsidTr="00B76327">
        <w:trPr>
          <w:trHeight w:val="1157"/>
        </w:trPr>
        <w:tc>
          <w:tcPr>
            <w:tcW w:w="1294" w:type="dxa"/>
            <w:tcBorders>
              <w:top w:val="single" w:sz="4" w:space="0" w:color="auto"/>
              <w:bottom w:val="double" w:sz="4" w:space="0" w:color="auto"/>
            </w:tcBorders>
            <w:vAlign w:val="center"/>
          </w:tcPr>
          <w:p w14:paraId="14E677D1"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t>05-003-12-01 (T)</w:t>
            </w:r>
          </w:p>
        </w:tc>
        <w:tc>
          <w:tcPr>
            <w:tcW w:w="2271" w:type="dxa"/>
            <w:gridSpan w:val="2"/>
            <w:tcBorders>
              <w:top w:val="single" w:sz="4" w:space="0" w:color="auto"/>
              <w:bottom w:val="double" w:sz="4" w:space="0" w:color="auto"/>
            </w:tcBorders>
            <w:vAlign w:val="center"/>
          </w:tcPr>
          <w:p w14:paraId="688F4CEA"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b/>
                <w:sz w:val="16"/>
                <w:szCs w:val="16"/>
                <w:lang w:eastAsia="lt-LT"/>
              </w:rPr>
              <w:t>Įgyvendinant nustatytas atskirų veiklų prioritetines kryptis, sudaryti prielaidas ekonomikos plėtrai</w:t>
            </w:r>
          </w:p>
        </w:tc>
        <w:tc>
          <w:tcPr>
            <w:tcW w:w="1438" w:type="dxa"/>
            <w:tcBorders>
              <w:top w:val="single" w:sz="4" w:space="0" w:color="auto"/>
              <w:bottom w:val="double" w:sz="4" w:space="0" w:color="auto"/>
            </w:tcBorders>
            <w:vAlign w:val="center"/>
          </w:tcPr>
          <w:p w14:paraId="5C868B7E" w14:textId="0BE969AB" w:rsidR="00DF2E0A" w:rsidRPr="00BC5E8D" w:rsidRDefault="00CF0713"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15542,9</w:t>
            </w:r>
          </w:p>
        </w:tc>
        <w:tc>
          <w:tcPr>
            <w:tcW w:w="1293" w:type="dxa"/>
            <w:tcBorders>
              <w:top w:val="single" w:sz="4" w:space="0" w:color="auto"/>
              <w:bottom w:val="double" w:sz="4" w:space="0" w:color="auto"/>
            </w:tcBorders>
            <w:vAlign w:val="center"/>
          </w:tcPr>
          <w:p w14:paraId="30A23C7D" w14:textId="0088BF31" w:rsidR="00DF2E0A" w:rsidRPr="00BC5E8D" w:rsidRDefault="00872B6F"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15405</w:t>
            </w:r>
          </w:p>
        </w:tc>
        <w:tc>
          <w:tcPr>
            <w:tcW w:w="1006" w:type="dxa"/>
            <w:tcBorders>
              <w:top w:val="single" w:sz="4" w:space="0" w:color="auto"/>
              <w:bottom w:val="double" w:sz="4" w:space="0" w:color="auto"/>
            </w:tcBorders>
            <w:vAlign w:val="center"/>
          </w:tcPr>
          <w:p w14:paraId="5AF74779" w14:textId="6F8B0E31" w:rsidR="00DF2E0A" w:rsidRPr="00BC5E8D" w:rsidRDefault="00872B6F"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99,1</w:t>
            </w:r>
          </w:p>
        </w:tc>
        <w:tc>
          <w:tcPr>
            <w:tcW w:w="1149" w:type="dxa"/>
            <w:tcBorders>
              <w:bottom w:val="double" w:sz="4" w:space="0" w:color="auto"/>
            </w:tcBorders>
            <w:shd w:val="clear" w:color="auto" w:fill="BFBFBF" w:themeFill="background1" w:themeFillShade="BF"/>
            <w:vAlign w:val="center"/>
          </w:tcPr>
          <w:p w14:paraId="5B7DD26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vAlign w:val="center"/>
          </w:tcPr>
          <w:p w14:paraId="04FDDDB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vAlign w:val="center"/>
          </w:tcPr>
          <w:p w14:paraId="1A305C1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noWrap/>
            <w:vAlign w:val="center"/>
          </w:tcPr>
          <w:p w14:paraId="4C4A0D0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vAlign w:val="center"/>
          </w:tcPr>
          <w:p w14:paraId="4FE2157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vAlign w:val="center"/>
          </w:tcPr>
          <w:p w14:paraId="2F5D525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vAlign w:val="center"/>
          </w:tcPr>
          <w:p w14:paraId="2A2D8A1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double" w:sz="4" w:space="0" w:color="auto"/>
            </w:tcBorders>
            <w:shd w:val="clear" w:color="auto" w:fill="BFBFBF" w:themeFill="background1" w:themeFillShade="BF"/>
            <w:vAlign w:val="center"/>
          </w:tcPr>
          <w:p w14:paraId="3018233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29458421" w14:textId="77777777" w:rsidTr="00B76327">
        <w:trPr>
          <w:trHeight w:val="375"/>
        </w:trPr>
        <w:tc>
          <w:tcPr>
            <w:tcW w:w="3565" w:type="dxa"/>
            <w:gridSpan w:val="3"/>
            <w:tcBorders>
              <w:top w:val="double" w:sz="4" w:space="0" w:color="auto"/>
            </w:tcBorders>
            <w:vAlign w:val="center"/>
          </w:tcPr>
          <w:p w14:paraId="4E6A53F9" w14:textId="77777777" w:rsidR="00DF2E0A" w:rsidRPr="00BC5E8D" w:rsidRDefault="00DF2E0A" w:rsidP="00DF2E0A">
            <w:pPr>
              <w:tabs>
                <w:tab w:val="left" w:pos="176"/>
                <w:tab w:val="left" w:pos="4820"/>
              </w:tabs>
              <w:spacing w:line="240" w:lineRule="atLeast"/>
              <w:jc w:val="left"/>
              <w:rPr>
                <w:rFonts w:ascii="Verdana" w:hAnsi="Verdana"/>
                <w:b/>
                <w:sz w:val="16"/>
                <w:szCs w:val="16"/>
                <w:lang w:eastAsia="lt-LT"/>
              </w:rPr>
            </w:pPr>
            <w:r w:rsidRPr="00BC5E8D">
              <w:rPr>
                <w:rFonts w:ascii="Verdana" w:hAnsi="Verdana"/>
                <w:sz w:val="16"/>
                <w:szCs w:val="16"/>
              </w:rPr>
              <w:t>1. Lietuvos Respublikos valstybės biudžetas, iš viso</w:t>
            </w:r>
          </w:p>
        </w:tc>
        <w:tc>
          <w:tcPr>
            <w:tcW w:w="1438" w:type="dxa"/>
            <w:tcBorders>
              <w:top w:val="double" w:sz="4" w:space="0" w:color="auto"/>
            </w:tcBorders>
            <w:vAlign w:val="center"/>
          </w:tcPr>
          <w:p w14:paraId="60245C75" w14:textId="077FE0C1" w:rsidR="00DF2E0A" w:rsidRPr="00BC5E8D" w:rsidRDefault="0062092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15542,9</w:t>
            </w:r>
          </w:p>
        </w:tc>
        <w:tc>
          <w:tcPr>
            <w:tcW w:w="1293" w:type="dxa"/>
            <w:tcBorders>
              <w:top w:val="double" w:sz="4" w:space="0" w:color="auto"/>
            </w:tcBorders>
            <w:vAlign w:val="center"/>
          </w:tcPr>
          <w:p w14:paraId="6DFBEF02" w14:textId="48443332" w:rsidR="00DF2E0A" w:rsidRPr="00BC5E8D" w:rsidRDefault="00E45CC6"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15405</w:t>
            </w:r>
          </w:p>
        </w:tc>
        <w:tc>
          <w:tcPr>
            <w:tcW w:w="1006" w:type="dxa"/>
            <w:tcBorders>
              <w:top w:val="double" w:sz="4" w:space="0" w:color="auto"/>
            </w:tcBorders>
            <w:vAlign w:val="center"/>
          </w:tcPr>
          <w:p w14:paraId="750D1F40" w14:textId="7FF0D4D9" w:rsidR="00DF2E0A" w:rsidRPr="00BC5E8D" w:rsidRDefault="00E45CC6"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99,1</w:t>
            </w:r>
          </w:p>
        </w:tc>
        <w:tc>
          <w:tcPr>
            <w:tcW w:w="1149" w:type="dxa"/>
            <w:tcBorders>
              <w:top w:val="double" w:sz="4" w:space="0" w:color="auto"/>
            </w:tcBorders>
            <w:shd w:val="clear" w:color="auto" w:fill="BFBFBF" w:themeFill="background1" w:themeFillShade="BF"/>
            <w:vAlign w:val="center"/>
          </w:tcPr>
          <w:p w14:paraId="1374E07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05D35B8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186BAD1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noWrap/>
            <w:vAlign w:val="center"/>
          </w:tcPr>
          <w:p w14:paraId="75DB99F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04AEF12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4665224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30E0ECD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3FEAAEE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26B5AFB6" w14:textId="77777777" w:rsidTr="00B76327">
        <w:trPr>
          <w:trHeight w:val="375"/>
        </w:trPr>
        <w:tc>
          <w:tcPr>
            <w:tcW w:w="3565" w:type="dxa"/>
            <w:gridSpan w:val="3"/>
            <w:vAlign w:val="center"/>
          </w:tcPr>
          <w:p w14:paraId="6AEAAB25"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iš jo:</w:t>
            </w:r>
          </w:p>
          <w:p w14:paraId="47B49D62"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t>1.1. valstybės biudžeto lėšos</w:t>
            </w:r>
          </w:p>
        </w:tc>
        <w:tc>
          <w:tcPr>
            <w:tcW w:w="1438" w:type="dxa"/>
            <w:vAlign w:val="center"/>
          </w:tcPr>
          <w:p w14:paraId="770684A7" w14:textId="0E47BB4A" w:rsidR="00DF2E0A" w:rsidRPr="00BC5E8D" w:rsidRDefault="007E57B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14385,9</w:t>
            </w:r>
          </w:p>
        </w:tc>
        <w:tc>
          <w:tcPr>
            <w:tcW w:w="1293" w:type="dxa"/>
            <w:vAlign w:val="center"/>
          </w:tcPr>
          <w:p w14:paraId="501BE285" w14:textId="35D3E334" w:rsidR="00DF2E0A" w:rsidRPr="00BC5E8D" w:rsidRDefault="007E57B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14325,7</w:t>
            </w:r>
          </w:p>
        </w:tc>
        <w:tc>
          <w:tcPr>
            <w:tcW w:w="1006" w:type="dxa"/>
            <w:vAlign w:val="center"/>
          </w:tcPr>
          <w:p w14:paraId="58CDD8DD" w14:textId="4AF1217A" w:rsidR="00DF2E0A" w:rsidRPr="00BC5E8D" w:rsidRDefault="007E57BE"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99,6</w:t>
            </w:r>
          </w:p>
        </w:tc>
        <w:tc>
          <w:tcPr>
            <w:tcW w:w="1149" w:type="dxa"/>
            <w:shd w:val="clear" w:color="auto" w:fill="BFBFBF" w:themeFill="background1" w:themeFillShade="BF"/>
            <w:vAlign w:val="center"/>
          </w:tcPr>
          <w:p w14:paraId="6C057A3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92F5BD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8E30D51"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5982977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1F9B58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3B5DB3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2A7279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71A6CA8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4EA43A51" w14:textId="77777777" w:rsidTr="00B76327">
        <w:trPr>
          <w:trHeight w:val="195"/>
        </w:trPr>
        <w:tc>
          <w:tcPr>
            <w:tcW w:w="3565" w:type="dxa"/>
            <w:gridSpan w:val="3"/>
            <w:vAlign w:val="center"/>
          </w:tcPr>
          <w:p w14:paraId="232291FD"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t>1.2. bendrojo finansavimo lėšos</w:t>
            </w:r>
          </w:p>
        </w:tc>
        <w:tc>
          <w:tcPr>
            <w:tcW w:w="1438" w:type="dxa"/>
            <w:vAlign w:val="center"/>
          </w:tcPr>
          <w:p w14:paraId="00476B95" w14:textId="3A792B99" w:rsidR="00DF2E0A" w:rsidRPr="00BC5E8D" w:rsidRDefault="000449B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4</w:t>
            </w:r>
          </w:p>
        </w:tc>
        <w:tc>
          <w:tcPr>
            <w:tcW w:w="1293" w:type="dxa"/>
            <w:vAlign w:val="center"/>
          </w:tcPr>
          <w:p w14:paraId="4EF6F058" w14:textId="0A4AA10D" w:rsidR="00DF2E0A" w:rsidRPr="00BC5E8D" w:rsidRDefault="000449B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2,6</w:t>
            </w:r>
          </w:p>
        </w:tc>
        <w:tc>
          <w:tcPr>
            <w:tcW w:w="1006" w:type="dxa"/>
            <w:vAlign w:val="center"/>
          </w:tcPr>
          <w:p w14:paraId="726F492B" w14:textId="499FAC5F" w:rsidR="00DF2E0A" w:rsidRPr="00BC5E8D" w:rsidRDefault="000449BB"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65,5</w:t>
            </w:r>
          </w:p>
        </w:tc>
        <w:tc>
          <w:tcPr>
            <w:tcW w:w="1149" w:type="dxa"/>
            <w:shd w:val="clear" w:color="auto" w:fill="BFBFBF" w:themeFill="background1" w:themeFillShade="BF"/>
            <w:vAlign w:val="center"/>
          </w:tcPr>
          <w:p w14:paraId="3256DFB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9D2763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A0E991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0D13D12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C4BE88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723C28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51EAA62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31F63D8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717DD2BD" w14:textId="77777777" w:rsidTr="00B76327">
        <w:trPr>
          <w:trHeight w:val="375"/>
        </w:trPr>
        <w:tc>
          <w:tcPr>
            <w:tcW w:w="3565" w:type="dxa"/>
            <w:gridSpan w:val="3"/>
            <w:vAlign w:val="center"/>
          </w:tcPr>
          <w:p w14:paraId="0D5E0514"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t>1.3. Europos Sąjungos ir kitos tarptautinės finansinės paramos lėšos</w:t>
            </w:r>
          </w:p>
        </w:tc>
        <w:tc>
          <w:tcPr>
            <w:tcW w:w="1438" w:type="dxa"/>
            <w:vAlign w:val="center"/>
          </w:tcPr>
          <w:p w14:paraId="6AF586F6" w14:textId="55BD2F4D" w:rsidR="00DF2E0A" w:rsidRPr="00BC5E8D" w:rsidRDefault="00B22B7A"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1153</w:t>
            </w:r>
          </w:p>
        </w:tc>
        <w:tc>
          <w:tcPr>
            <w:tcW w:w="1293" w:type="dxa"/>
            <w:vAlign w:val="center"/>
          </w:tcPr>
          <w:p w14:paraId="68477C22" w14:textId="74E57842" w:rsidR="00DF2E0A" w:rsidRPr="00BC5E8D" w:rsidRDefault="00B22B7A"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1076,7</w:t>
            </w:r>
          </w:p>
        </w:tc>
        <w:tc>
          <w:tcPr>
            <w:tcW w:w="1006" w:type="dxa"/>
            <w:vAlign w:val="center"/>
          </w:tcPr>
          <w:p w14:paraId="19720C6E" w14:textId="67A31C76" w:rsidR="00DF2E0A" w:rsidRPr="00BC5E8D" w:rsidRDefault="00B22B7A" w:rsidP="00DF2E0A">
            <w:pPr>
              <w:tabs>
                <w:tab w:val="left" w:pos="4820"/>
              </w:tabs>
              <w:spacing w:line="240" w:lineRule="atLeast"/>
              <w:jc w:val="center"/>
              <w:rPr>
                <w:rFonts w:ascii="Verdana" w:hAnsi="Verdana"/>
                <w:sz w:val="16"/>
                <w:szCs w:val="16"/>
                <w:lang w:eastAsia="lt-LT"/>
              </w:rPr>
            </w:pPr>
            <w:r>
              <w:rPr>
                <w:rFonts w:ascii="Verdana" w:hAnsi="Verdana"/>
                <w:sz w:val="16"/>
                <w:szCs w:val="16"/>
                <w:lang w:eastAsia="lt-LT"/>
              </w:rPr>
              <w:t>93,4</w:t>
            </w:r>
          </w:p>
        </w:tc>
        <w:tc>
          <w:tcPr>
            <w:tcW w:w="1149" w:type="dxa"/>
            <w:shd w:val="clear" w:color="auto" w:fill="BFBFBF" w:themeFill="background1" w:themeFillShade="BF"/>
            <w:vAlign w:val="center"/>
          </w:tcPr>
          <w:p w14:paraId="475396E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CD0E59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504011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noWrap/>
            <w:vAlign w:val="center"/>
          </w:tcPr>
          <w:p w14:paraId="25AA63F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4C9AC56"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7E51C2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B761E3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D723592"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18E6A204" w14:textId="77777777" w:rsidTr="00B76327">
        <w:trPr>
          <w:trHeight w:val="163"/>
        </w:trPr>
        <w:tc>
          <w:tcPr>
            <w:tcW w:w="3565" w:type="dxa"/>
            <w:gridSpan w:val="3"/>
            <w:vAlign w:val="center"/>
          </w:tcPr>
          <w:p w14:paraId="030A9F6A"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t>1.4. pajamų įmokos ir kitos pajamos</w:t>
            </w:r>
          </w:p>
        </w:tc>
        <w:tc>
          <w:tcPr>
            <w:tcW w:w="1438" w:type="dxa"/>
            <w:vAlign w:val="center"/>
          </w:tcPr>
          <w:p w14:paraId="499257A2"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vAlign w:val="center"/>
          </w:tcPr>
          <w:p w14:paraId="0E38CF8D"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vAlign w:val="center"/>
          </w:tcPr>
          <w:p w14:paraId="347F1BB5"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shd w:val="clear" w:color="auto" w:fill="BFBFBF" w:themeFill="background1" w:themeFillShade="BF"/>
            <w:vAlign w:val="center"/>
          </w:tcPr>
          <w:p w14:paraId="0B56AD2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173E303A"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47CCE03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19C33C5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71EF51BD"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051FA1F8"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2995668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shd w:val="clear" w:color="auto" w:fill="BFBFBF" w:themeFill="background1" w:themeFillShade="BF"/>
            <w:vAlign w:val="center"/>
          </w:tcPr>
          <w:p w14:paraId="638C500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6564E116" w14:textId="77777777" w:rsidTr="00B76327">
        <w:trPr>
          <w:trHeight w:val="375"/>
        </w:trPr>
        <w:tc>
          <w:tcPr>
            <w:tcW w:w="3565" w:type="dxa"/>
            <w:gridSpan w:val="3"/>
            <w:tcBorders>
              <w:bottom w:val="single" w:sz="4" w:space="0" w:color="auto"/>
            </w:tcBorders>
            <w:vAlign w:val="center"/>
          </w:tcPr>
          <w:p w14:paraId="62E230E4"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2. Kiti šaltiniai, išskyrus valstybės valdomų įmonių lėšas ir valstybės kontroliuojamų viešųjų įstaigų lėšas (Europos Sąjungos finansinė parama projektams įgyvendinti ir kitos teisėtai gautos lėšos, nurodant atskirus šaltinius)</w:t>
            </w:r>
          </w:p>
        </w:tc>
        <w:tc>
          <w:tcPr>
            <w:tcW w:w="1438" w:type="dxa"/>
            <w:tcBorders>
              <w:bottom w:val="single" w:sz="4" w:space="0" w:color="auto"/>
            </w:tcBorders>
            <w:vAlign w:val="center"/>
          </w:tcPr>
          <w:p w14:paraId="1A7A98EF"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bottom w:val="single" w:sz="4" w:space="0" w:color="auto"/>
            </w:tcBorders>
            <w:vAlign w:val="center"/>
          </w:tcPr>
          <w:p w14:paraId="6C49D732"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bottom w:val="single" w:sz="4" w:space="0" w:color="auto"/>
            </w:tcBorders>
            <w:vAlign w:val="center"/>
          </w:tcPr>
          <w:p w14:paraId="67D19937"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bottom w:val="single" w:sz="4" w:space="0" w:color="auto"/>
            </w:tcBorders>
            <w:shd w:val="clear" w:color="auto" w:fill="BFBFBF" w:themeFill="background1" w:themeFillShade="BF"/>
            <w:vAlign w:val="center"/>
          </w:tcPr>
          <w:p w14:paraId="6EEFBD2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7E3869C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553E73EC"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57F1F7F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78C32A7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72408EE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31B77AB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6EB212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66B555C0" w14:textId="77777777" w:rsidTr="00B76327">
        <w:trPr>
          <w:trHeight w:val="159"/>
        </w:trPr>
        <w:tc>
          <w:tcPr>
            <w:tcW w:w="3565" w:type="dxa"/>
            <w:gridSpan w:val="3"/>
            <w:tcBorders>
              <w:bottom w:val="single" w:sz="4" w:space="0" w:color="auto"/>
            </w:tcBorders>
            <w:vAlign w:val="center"/>
          </w:tcPr>
          <w:p w14:paraId="6A1C011A" w14:textId="77777777" w:rsidR="00DF2E0A" w:rsidRPr="00BC5E8D" w:rsidRDefault="00DF2E0A" w:rsidP="00DF2E0A">
            <w:pPr>
              <w:tabs>
                <w:tab w:val="left" w:pos="4820"/>
              </w:tabs>
              <w:spacing w:line="240" w:lineRule="atLeast"/>
              <w:jc w:val="left"/>
              <w:rPr>
                <w:rFonts w:ascii="Verdana" w:hAnsi="Verdana"/>
                <w:b/>
                <w:sz w:val="16"/>
                <w:szCs w:val="16"/>
                <w:lang w:eastAsia="lt-LT"/>
              </w:rPr>
            </w:pPr>
            <w:r w:rsidRPr="00BC5E8D">
              <w:rPr>
                <w:rFonts w:ascii="Verdana" w:hAnsi="Verdana"/>
                <w:sz w:val="16"/>
                <w:szCs w:val="16"/>
              </w:rPr>
              <w:t>3. Valstybės valdomų įmonių lėšos</w:t>
            </w:r>
          </w:p>
        </w:tc>
        <w:tc>
          <w:tcPr>
            <w:tcW w:w="1438" w:type="dxa"/>
            <w:tcBorders>
              <w:bottom w:val="single" w:sz="4" w:space="0" w:color="auto"/>
            </w:tcBorders>
            <w:vAlign w:val="center"/>
          </w:tcPr>
          <w:p w14:paraId="4F6322CD"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bottom w:val="single" w:sz="4" w:space="0" w:color="auto"/>
            </w:tcBorders>
            <w:vAlign w:val="center"/>
          </w:tcPr>
          <w:p w14:paraId="293B02F1"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bottom w:val="single" w:sz="4" w:space="0" w:color="auto"/>
            </w:tcBorders>
            <w:vAlign w:val="center"/>
          </w:tcPr>
          <w:p w14:paraId="57ECA3AD"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bottom w:val="single" w:sz="4" w:space="0" w:color="auto"/>
            </w:tcBorders>
            <w:shd w:val="clear" w:color="auto" w:fill="BFBFBF" w:themeFill="background1" w:themeFillShade="BF"/>
            <w:vAlign w:val="center"/>
          </w:tcPr>
          <w:p w14:paraId="2C5012A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16E8F667"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2417D7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noWrap/>
            <w:vAlign w:val="center"/>
          </w:tcPr>
          <w:p w14:paraId="257668D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4A9FCAB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6F3055BF"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2C5671F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bottom w:val="single" w:sz="4" w:space="0" w:color="auto"/>
            </w:tcBorders>
            <w:shd w:val="clear" w:color="auto" w:fill="BFBFBF" w:themeFill="background1" w:themeFillShade="BF"/>
            <w:vAlign w:val="center"/>
          </w:tcPr>
          <w:p w14:paraId="0B5F6BC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3BCBEEA9" w14:textId="77777777" w:rsidTr="00B76327">
        <w:trPr>
          <w:trHeight w:val="375"/>
        </w:trPr>
        <w:tc>
          <w:tcPr>
            <w:tcW w:w="3565" w:type="dxa"/>
            <w:gridSpan w:val="3"/>
            <w:tcBorders>
              <w:top w:val="single" w:sz="4" w:space="0" w:color="auto"/>
              <w:bottom w:val="double" w:sz="4" w:space="0" w:color="auto"/>
            </w:tcBorders>
            <w:vAlign w:val="center"/>
          </w:tcPr>
          <w:p w14:paraId="55A79F02" w14:textId="77777777" w:rsidR="00DF2E0A" w:rsidRPr="00BC5E8D" w:rsidRDefault="00DF2E0A" w:rsidP="00DF2E0A">
            <w:pPr>
              <w:tabs>
                <w:tab w:val="left" w:pos="4820"/>
              </w:tabs>
              <w:spacing w:line="240" w:lineRule="atLeast"/>
              <w:jc w:val="left"/>
              <w:rPr>
                <w:rFonts w:ascii="Verdana" w:hAnsi="Verdana"/>
                <w:sz w:val="16"/>
                <w:szCs w:val="16"/>
              </w:rPr>
            </w:pPr>
            <w:r w:rsidRPr="00BC5E8D">
              <w:rPr>
                <w:rFonts w:ascii="Verdana" w:hAnsi="Verdana"/>
                <w:sz w:val="16"/>
                <w:szCs w:val="16"/>
              </w:rPr>
              <w:t>4. Valstybės kontroliuojamų viešųjų įstaigų lėšos</w:t>
            </w:r>
          </w:p>
        </w:tc>
        <w:tc>
          <w:tcPr>
            <w:tcW w:w="1438" w:type="dxa"/>
            <w:tcBorders>
              <w:top w:val="single" w:sz="4" w:space="0" w:color="auto"/>
              <w:bottom w:val="double" w:sz="4" w:space="0" w:color="auto"/>
            </w:tcBorders>
            <w:vAlign w:val="center"/>
          </w:tcPr>
          <w:p w14:paraId="1A8BFE06"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293" w:type="dxa"/>
            <w:tcBorders>
              <w:top w:val="single" w:sz="4" w:space="0" w:color="auto"/>
              <w:bottom w:val="double" w:sz="4" w:space="0" w:color="auto"/>
            </w:tcBorders>
            <w:vAlign w:val="center"/>
          </w:tcPr>
          <w:p w14:paraId="079CEE0C"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006" w:type="dxa"/>
            <w:tcBorders>
              <w:top w:val="single" w:sz="4" w:space="0" w:color="auto"/>
              <w:bottom w:val="double" w:sz="4" w:space="0" w:color="auto"/>
            </w:tcBorders>
            <w:vAlign w:val="center"/>
          </w:tcPr>
          <w:p w14:paraId="2A64E8E0" w14:textId="77777777" w:rsidR="00DF2E0A" w:rsidRPr="00BC5E8D" w:rsidRDefault="00DF2E0A" w:rsidP="00DF2E0A">
            <w:pPr>
              <w:tabs>
                <w:tab w:val="left" w:pos="4820"/>
              </w:tabs>
              <w:spacing w:line="240" w:lineRule="atLeast"/>
              <w:jc w:val="center"/>
              <w:rPr>
                <w:rFonts w:ascii="Verdana" w:hAnsi="Verdana"/>
                <w:sz w:val="16"/>
                <w:szCs w:val="16"/>
                <w:lang w:eastAsia="lt-LT"/>
              </w:rPr>
            </w:pPr>
            <w:r w:rsidRPr="00BC5E8D">
              <w:rPr>
                <w:rFonts w:ascii="Verdana" w:hAnsi="Verdana"/>
                <w:sz w:val="16"/>
                <w:szCs w:val="16"/>
                <w:lang w:eastAsia="lt-LT"/>
              </w:rPr>
              <w:t>-</w:t>
            </w:r>
          </w:p>
        </w:tc>
        <w:tc>
          <w:tcPr>
            <w:tcW w:w="1149" w:type="dxa"/>
            <w:tcBorders>
              <w:top w:val="single" w:sz="4" w:space="0" w:color="auto"/>
              <w:bottom w:val="double" w:sz="4" w:space="0" w:color="auto"/>
            </w:tcBorders>
            <w:shd w:val="clear" w:color="auto" w:fill="BFBFBF" w:themeFill="background1" w:themeFillShade="BF"/>
            <w:vAlign w:val="center"/>
          </w:tcPr>
          <w:p w14:paraId="7C469AC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3BAD00D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770505B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noWrap/>
            <w:vAlign w:val="center"/>
          </w:tcPr>
          <w:p w14:paraId="16B89193"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41B57D7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6A9ACF2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500A5A0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single" w:sz="4" w:space="0" w:color="auto"/>
              <w:bottom w:val="double" w:sz="4" w:space="0" w:color="auto"/>
            </w:tcBorders>
            <w:shd w:val="clear" w:color="auto" w:fill="BFBFBF" w:themeFill="background1" w:themeFillShade="BF"/>
            <w:vAlign w:val="center"/>
          </w:tcPr>
          <w:p w14:paraId="382D4564"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r w:rsidR="00AE7431" w:rsidRPr="001C68B4" w14:paraId="3ACAA361" w14:textId="77777777" w:rsidTr="00B76327">
        <w:trPr>
          <w:trHeight w:val="375"/>
        </w:trPr>
        <w:tc>
          <w:tcPr>
            <w:tcW w:w="3565" w:type="dxa"/>
            <w:gridSpan w:val="3"/>
            <w:tcBorders>
              <w:top w:val="double" w:sz="4" w:space="0" w:color="auto"/>
            </w:tcBorders>
            <w:vAlign w:val="center"/>
          </w:tcPr>
          <w:p w14:paraId="198FA15D" w14:textId="77777777" w:rsidR="00DF2E0A" w:rsidRPr="00BC5E8D" w:rsidRDefault="00DF2E0A" w:rsidP="00DF2E0A">
            <w:pPr>
              <w:tabs>
                <w:tab w:val="left" w:pos="4820"/>
              </w:tabs>
              <w:spacing w:line="240" w:lineRule="atLeast"/>
              <w:rPr>
                <w:rFonts w:ascii="Verdana" w:hAnsi="Verdana"/>
                <w:b/>
                <w:sz w:val="16"/>
                <w:szCs w:val="16"/>
                <w:lang w:eastAsia="lt-LT"/>
              </w:rPr>
            </w:pPr>
            <w:r w:rsidRPr="00BC5E8D">
              <w:rPr>
                <w:rFonts w:ascii="Verdana" w:hAnsi="Verdana"/>
                <w:b/>
                <w:sz w:val="16"/>
                <w:szCs w:val="16"/>
                <w:lang w:eastAsia="lt-LT"/>
              </w:rPr>
              <w:t>Iš viso 03 programai (1 +2 + 3+ 4)</w:t>
            </w:r>
          </w:p>
        </w:tc>
        <w:tc>
          <w:tcPr>
            <w:tcW w:w="1438" w:type="dxa"/>
            <w:tcBorders>
              <w:top w:val="double" w:sz="4" w:space="0" w:color="auto"/>
            </w:tcBorders>
            <w:vAlign w:val="center"/>
          </w:tcPr>
          <w:p w14:paraId="362E29B4" w14:textId="2084862F" w:rsidR="00DF2E0A" w:rsidRPr="00BC5E8D" w:rsidRDefault="000B4657"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15542,9</w:t>
            </w:r>
          </w:p>
        </w:tc>
        <w:tc>
          <w:tcPr>
            <w:tcW w:w="1293" w:type="dxa"/>
            <w:tcBorders>
              <w:top w:val="double" w:sz="4" w:space="0" w:color="auto"/>
            </w:tcBorders>
            <w:vAlign w:val="center"/>
          </w:tcPr>
          <w:p w14:paraId="2402ABB8" w14:textId="1529C9B7" w:rsidR="00DF2E0A" w:rsidRPr="00BC5E8D" w:rsidRDefault="000B4657"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15405</w:t>
            </w:r>
          </w:p>
        </w:tc>
        <w:tc>
          <w:tcPr>
            <w:tcW w:w="1006" w:type="dxa"/>
            <w:tcBorders>
              <w:top w:val="double" w:sz="4" w:space="0" w:color="auto"/>
            </w:tcBorders>
            <w:vAlign w:val="center"/>
          </w:tcPr>
          <w:p w14:paraId="158276B5" w14:textId="46D3A4C1" w:rsidR="00DF2E0A" w:rsidRPr="00BC5E8D" w:rsidRDefault="000B4657" w:rsidP="00DF2E0A">
            <w:pPr>
              <w:tabs>
                <w:tab w:val="left" w:pos="4820"/>
              </w:tabs>
              <w:spacing w:line="240" w:lineRule="atLeast"/>
              <w:jc w:val="center"/>
              <w:rPr>
                <w:rFonts w:ascii="Verdana" w:hAnsi="Verdana"/>
                <w:b/>
                <w:bCs/>
                <w:sz w:val="16"/>
                <w:szCs w:val="16"/>
                <w:lang w:eastAsia="lt-LT"/>
              </w:rPr>
            </w:pPr>
            <w:r>
              <w:rPr>
                <w:rFonts w:ascii="Verdana" w:hAnsi="Verdana"/>
                <w:b/>
                <w:bCs/>
                <w:sz w:val="16"/>
                <w:szCs w:val="16"/>
                <w:lang w:eastAsia="lt-LT"/>
              </w:rPr>
              <w:t>99,1</w:t>
            </w:r>
          </w:p>
        </w:tc>
        <w:tc>
          <w:tcPr>
            <w:tcW w:w="1149" w:type="dxa"/>
            <w:tcBorders>
              <w:top w:val="double" w:sz="4" w:space="0" w:color="auto"/>
            </w:tcBorders>
            <w:shd w:val="clear" w:color="auto" w:fill="BFBFBF" w:themeFill="background1" w:themeFillShade="BF"/>
            <w:vAlign w:val="center"/>
          </w:tcPr>
          <w:p w14:paraId="4910AE7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20019AE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789FF53E"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noWrap/>
            <w:vAlign w:val="center"/>
          </w:tcPr>
          <w:p w14:paraId="2B90324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55E49C49"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3E4C90F5"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1A61EB30"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c>
          <w:tcPr>
            <w:tcW w:w="919" w:type="dxa"/>
            <w:tcBorders>
              <w:top w:val="double" w:sz="4" w:space="0" w:color="auto"/>
            </w:tcBorders>
            <w:shd w:val="clear" w:color="auto" w:fill="BFBFBF" w:themeFill="background1" w:themeFillShade="BF"/>
            <w:vAlign w:val="center"/>
          </w:tcPr>
          <w:p w14:paraId="39883E4B" w14:textId="77777777" w:rsidR="00DF2E0A" w:rsidRPr="00BC5E8D" w:rsidRDefault="00DF2E0A" w:rsidP="00DF2E0A">
            <w:pPr>
              <w:tabs>
                <w:tab w:val="left" w:pos="4820"/>
              </w:tabs>
              <w:spacing w:line="240" w:lineRule="atLeast"/>
              <w:jc w:val="center"/>
              <w:rPr>
                <w:rFonts w:ascii="Verdana" w:hAnsi="Verdana"/>
                <w:sz w:val="16"/>
                <w:szCs w:val="16"/>
                <w:lang w:eastAsia="lt-LT"/>
              </w:rPr>
            </w:pPr>
          </w:p>
        </w:tc>
      </w:tr>
    </w:tbl>
    <w:p w14:paraId="1526B4AB" w14:textId="77777777" w:rsidR="0068278B" w:rsidRPr="00386942" w:rsidRDefault="009C1BF3" w:rsidP="00962009">
      <w:pPr>
        <w:tabs>
          <w:tab w:val="left" w:pos="4820"/>
        </w:tabs>
        <w:suppressAutoHyphens/>
        <w:autoSpaceDN w:val="0"/>
        <w:spacing w:line="276" w:lineRule="auto"/>
        <w:textAlignment w:val="baseline"/>
        <w:rPr>
          <w:rFonts w:ascii="Verdana" w:eastAsia="Calibri" w:hAnsi="Verdana"/>
          <w:b/>
          <w:bCs/>
          <w:i/>
          <w:color w:val="0070C0"/>
          <w:sz w:val="20"/>
        </w:rPr>
        <w:sectPr w:rsidR="0068278B" w:rsidRPr="00386942" w:rsidSect="00A923A5">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1560" w:right="1134" w:bottom="851" w:left="1134" w:header="567" w:footer="567" w:gutter="0"/>
          <w:cols w:space="1296"/>
          <w:titlePg/>
          <w:docGrid w:linePitch="326"/>
        </w:sectPr>
      </w:pPr>
      <w:r w:rsidRPr="00386942">
        <w:rPr>
          <w:rFonts w:ascii="Verdana" w:eastAsia="Calibri" w:hAnsi="Verdana"/>
          <w:b/>
          <w:bCs/>
          <w:i/>
          <w:color w:val="0070C0"/>
          <w:sz w:val="20"/>
        </w:rPr>
        <w:br w:type="page"/>
      </w:r>
    </w:p>
    <w:p w14:paraId="62F692D6" w14:textId="77777777" w:rsidR="00C25B63" w:rsidRPr="001C68B4" w:rsidRDefault="00C25B63" w:rsidP="00C25B63">
      <w:pPr>
        <w:pStyle w:val="Heading2"/>
        <w:jc w:val="center"/>
        <w:rPr>
          <w:rFonts w:ascii="Verdana" w:hAnsi="Verdana" w:cs="Times New Roman"/>
          <w:b/>
          <w:bCs/>
          <w:color w:val="3C1A56"/>
          <w:sz w:val="24"/>
          <w:szCs w:val="24"/>
          <w:lang w:eastAsia="lt-LT"/>
        </w:rPr>
      </w:pPr>
      <w:bookmarkStart w:id="19" w:name="_Toc129092684"/>
      <w:bookmarkStart w:id="20" w:name="_Toc129095011"/>
      <w:bookmarkStart w:id="21" w:name="_Toc129095227"/>
      <w:bookmarkStart w:id="22" w:name="_Toc223349996"/>
      <w:r w:rsidRPr="001C68B4">
        <w:rPr>
          <w:rFonts w:ascii="Verdana" w:hAnsi="Verdana" w:cs="Times New Roman"/>
          <w:b/>
          <w:bCs/>
          <w:color w:val="3C1A56"/>
          <w:sz w:val="24"/>
          <w:szCs w:val="24"/>
          <w:lang w:eastAsia="lt-LT"/>
        </w:rPr>
        <w:lastRenderedPageBreak/>
        <w:t>05-001 EKONOMIKOS KONKURENCINGUMO DIDINIMO PROGRAMA</w:t>
      </w:r>
      <w:bookmarkEnd w:id="19"/>
      <w:bookmarkEnd w:id="20"/>
      <w:bookmarkEnd w:id="21"/>
      <w:bookmarkEnd w:id="22"/>
    </w:p>
    <w:p w14:paraId="286C05FE" w14:textId="77777777" w:rsidR="00C25B63" w:rsidRPr="001C68B4" w:rsidRDefault="00C25B63" w:rsidP="00C25B63">
      <w:pPr>
        <w:tabs>
          <w:tab w:val="left" w:pos="993"/>
          <w:tab w:val="left" w:pos="4820"/>
        </w:tabs>
        <w:jc w:val="center"/>
        <w:rPr>
          <w:rFonts w:ascii="Verdana" w:hAnsi="Verdana"/>
          <w:b/>
          <w:bCs/>
          <w:color w:val="3C1A56"/>
          <w:lang w:eastAsia="lt-LT"/>
        </w:rPr>
      </w:pPr>
    </w:p>
    <w:p w14:paraId="532EAA7A" w14:textId="77777777" w:rsidR="00C25B63" w:rsidRPr="001C68B4" w:rsidRDefault="00C25B63" w:rsidP="00C25B63">
      <w:pPr>
        <w:pStyle w:val="Heading3"/>
        <w:jc w:val="center"/>
        <w:rPr>
          <w:rFonts w:ascii="Verdana" w:hAnsi="Verdana" w:cs="Times New Roman"/>
          <w:b/>
          <w:bCs/>
          <w:color w:val="3C1A56"/>
          <w:lang w:eastAsia="lt-LT"/>
        </w:rPr>
      </w:pPr>
      <w:bookmarkStart w:id="23" w:name="_Toc129092685"/>
      <w:bookmarkStart w:id="24" w:name="_Toc129095012"/>
      <w:bookmarkStart w:id="25" w:name="_Toc129095228"/>
      <w:bookmarkStart w:id="26" w:name="_Toc223349997"/>
      <w:r w:rsidRPr="001C68B4">
        <w:rPr>
          <w:rFonts w:ascii="Verdana" w:hAnsi="Verdana" w:cs="Times New Roman"/>
          <w:b/>
          <w:bCs/>
          <w:color w:val="3C1A56"/>
          <w:lang w:eastAsia="lt-LT"/>
        </w:rPr>
        <w:t xml:space="preserve">05-001-01-04 (P) uždavinys. Perorientuoti pramonę </w:t>
      </w:r>
      <w:r w:rsidRPr="001C68B4">
        <w:rPr>
          <w:rFonts w:ascii="Verdana" w:hAnsi="Verdana" w:cs="Times New Roman"/>
          <w:b/>
          <w:bCs/>
          <w:color w:val="3C1A56"/>
          <w:lang w:eastAsia="lt-LT"/>
        </w:rPr>
        <w:br/>
        <w:t>link klimatui neutralios ekonomikos</w:t>
      </w:r>
      <w:bookmarkEnd w:id="23"/>
      <w:bookmarkEnd w:id="24"/>
      <w:bookmarkEnd w:id="25"/>
      <w:bookmarkEnd w:id="26"/>
    </w:p>
    <w:p w14:paraId="404EF5EB" w14:textId="77777777" w:rsidR="00C25B63" w:rsidRPr="001C68B4" w:rsidRDefault="00C25B63" w:rsidP="00C25B63">
      <w:pPr>
        <w:tabs>
          <w:tab w:val="left" w:pos="993"/>
          <w:tab w:val="left" w:pos="4820"/>
        </w:tabs>
        <w:jc w:val="center"/>
        <w:rPr>
          <w:rFonts w:ascii="Verdana" w:hAnsi="Verdana"/>
          <w:b/>
          <w:bCs/>
          <w:color w:val="000000"/>
          <w:lang w:eastAsia="lt-LT"/>
        </w:rPr>
      </w:pPr>
    </w:p>
    <w:p w14:paraId="303D0BEB" w14:textId="3372193E" w:rsidR="00C25B63" w:rsidRPr="005F40BA" w:rsidRDefault="00C25B63" w:rsidP="0013461A">
      <w:pPr>
        <w:tabs>
          <w:tab w:val="left" w:pos="4820"/>
        </w:tabs>
        <w:autoSpaceDE w:val="0"/>
        <w:autoSpaceDN w:val="0"/>
        <w:adjustRightInd w:val="0"/>
        <w:ind w:right="-284" w:firstLine="567"/>
        <w:rPr>
          <w:rFonts w:ascii="Verdana" w:hAnsi="Verdana"/>
          <w:sz w:val="20"/>
        </w:rPr>
      </w:pPr>
      <w:bookmarkStart w:id="27" w:name="_Hlk128394582"/>
      <w:r w:rsidRPr="005F40BA">
        <w:rPr>
          <w:rFonts w:ascii="Verdana" w:hAnsi="Verdana"/>
          <w:sz w:val="20"/>
        </w:rPr>
        <w:t xml:space="preserve">Jau </w:t>
      </w:r>
      <w:r w:rsidR="00193F8E">
        <w:rPr>
          <w:rFonts w:ascii="Verdana" w:hAnsi="Verdana"/>
          <w:sz w:val="20"/>
        </w:rPr>
        <w:t>penktus</w:t>
      </w:r>
      <w:r w:rsidR="00193F8E" w:rsidRPr="005F40BA">
        <w:rPr>
          <w:rFonts w:ascii="Verdana" w:hAnsi="Verdana"/>
          <w:sz w:val="20"/>
        </w:rPr>
        <w:t xml:space="preserve"> </w:t>
      </w:r>
      <w:r w:rsidRPr="005F40BA">
        <w:rPr>
          <w:rFonts w:ascii="Verdana" w:hAnsi="Verdana"/>
          <w:sz w:val="20"/>
        </w:rPr>
        <w:t xml:space="preserve">metus besitęsianti Rusijos agresija prieš Ukrainą, energijos kainų kilimas, žaliavų trūkumas ir kitos pastarųjų metų krizės išryškino darnaus ekonomikos vystymosi, suderinto su efektyviu išteklių naudojimu, poreikį. Valstybinė politika turi skatinti verslą investuoti į šiltnamio dujų išmetimo ir taršos mažinimą, energijos ir išteklių panaudojimo efektyvumą, biologinės įvairovės ir ekosistemų paslaugų išsaugojimą, o tuo tikslu palaipsniui kapitalo srautus orientuoti iš aplinkai žalingų veiklos sričių į ją tausojančias. </w:t>
      </w:r>
      <w:r w:rsidR="0013461A" w:rsidRPr="00755169">
        <w:rPr>
          <w:rFonts w:ascii="Verdana" w:hAnsi="Verdana"/>
          <w:sz w:val="20"/>
        </w:rPr>
        <w:t xml:space="preserve">Europos Sąjungos (toliau – </w:t>
      </w:r>
      <w:r w:rsidRPr="00755169">
        <w:rPr>
          <w:rFonts w:ascii="Verdana" w:hAnsi="Verdana"/>
          <w:sz w:val="20"/>
        </w:rPr>
        <w:t>ES</w:t>
      </w:r>
      <w:r w:rsidR="0013461A" w:rsidRPr="00755169">
        <w:rPr>
          <w:rFonts w:ascii="Verdana" w:hAnsi="Verdana"/>
          <w:sz w:val="20"/>
        </w:rPr>
        <w:t>)</w:t>
      </w:r>
      <w:r w:rsidRPr="005F40BA">
        <w:rPr>
          <w:rFonts w:ascii="Verdana" w:hAnsi="Verdana"/>
          <w:sz w:val="20"/>
        </w:rPr>
        <w:t xml:space="preserve"> lygmens strateginiai dokumentai sudaro fundamentalų pagrindą Lietuvos pramonės pokyčiams, kuriais siekiama poveikio klimatui neutralumo. Lietuva, būdama ES valstybė narė, yra įsipareigojusi laikytis ES formuojamos klimato kaitos politikos. </w:t>
      </w:r>
    </w:p>
    <w:bookmarkEnd w:id="27"/>
    <w:p w14:paraId="30FEFE27" w14:textId="77777777" w:rsidR="00C25B63" w:rsidRPr="005F40BA" w:rsidRDefault="00C25B63" w:rsidP="00C25B63">
      <w:pPr>
        <w:tabs>
          <w:tab w:val="left" w:pos="4820"/>
        </w:tabs>
        <w:autoSpaceDE w:val="0"/>
        <w:autoSpaceDN w:val="0"/>
        <w:adjustRightInd w:val="0"/>
        <w:ind w:right="-285" w:firstLine="567"/>
        <w:rPr>
          <w:rFonts w:ascii="Verdana" w:hAnsi="Verdana"/>
          <w:sz w:val="20"/>
        </w:rPr>
      </w:pPr>
    </w:p>
    <w:p w14:paraId="4168F875" w14:textId="77777777" w:rsidR="00C25B63" w:rsidRPr="005F40BA" w:rsidRDefault="00C25B63" w:rsidP="00C25B63">
      <w:pPr>
        <w:tabs>
          <w:tab w:val="left" w:pos="4820"/>
        </w:tabs>
        <w:autoSpaceDE w:val="0"/>
        <w:autoSpaceDN w:val="0"/>
        <w:adjustRightInd w:val="0"/>
        <w:ind w:right="-285" w:firstLine="567"/>
        <w:rPr>
          <w:rFonts w:ascii="Verdana" w:hAnsi="Verdana"/>
          <w:sz w:val="20"/>
        </w:rPr>
      </w:pPr>
      <w:r w:rsidRPr="005F40BA">
        <w:rPr>
          <w:rFonts w:ascii="Verdana" w:hAnsi="Verdana"/>
          <w:sz w:val="20"/>
        </w:rPr>
        <w:t>Įgyvendinant uždavinį matuojamas šių poveikio rodiklių pokytis:</w:t>
      </w:r>
    </w:p>
    <w:p w14:paraId="7310759F" w14:textId="77777777" w:rsidR="00C25B63" w:rsidRPr="005F40BA" w:rsidRDefault="00C25B63" w:rsidP="008A2BCF">
      <w:pPr>
        <w:pStyle w:val="ListParagraph"/>
        <w:numPr>
          <w:ilvl w:val="0"/>
          <w:numId w:val="1"/>
        </w:numPr>
        <w:tabs>
          <w:tab w:val="left" w:pos="851"/>
          <w:tab w:val="left" w:pos="1560"/>
        </w:tabs>
        <w:ind w:left="0" w:right="-285" w:firstLine="567"/>
        <w:jc w:val="both"/>
        <w:rPr>
          <w:rFonts w:ascii="Verdana" w:hAnsi="Verdana"/>
          <w:sz w:val="20"/>
          <w:lang w:eastAsia="lt-LT"/>
        </w:rPr>
      </w:pPr>
      <w:r w:rsidRPr="005F40BA">
        <w:rPr>
          <w:rFonts w:ascii="Verdana" w:hAnsi="Verdana"/>
          <w:sz w:val="20"/>
          <w:lang w:eastAsia="lt-LT"/>
        </w:rPr>
        <w:t>Lietuvos antrinių žaliavų panaudojimo (</w:t>
      </w:r>
      <w:proofErr w:type="spellStart"/>
      <w:r w:rsidRPr="005F40BA">
        <w:rPr>
          <w:rFonts w:ascii="Verdana" w:hAnsi="Verdana"/>
          <w:sz w:val="20"/>
          <w:lang w:eastAsia="lt-LT"/>
        </w:rPr>
        <w:t>žiediškumo</w:t>
      </w:r>
      <w:proofErr w:type="spellEnd"/>
      <w:r w:rsidRPr="005F40BA">
        <w:rPr>
          <w:rFonts w:ascii="Verdana" w:hAnsi="Verdana"/>
          <w:sz w:val="20"/>
          <w:lang w:eastAsia="lt-LT"/>
        </w:rPr>
        <w:t>) indeksas, proc.;</w:t>
      </w:r>
    </w:p>
    <w:p w14:paraId="597D3BC9" w14:textId="77777777" w:rsidR="00C25B63" w:rsidRPr="005F40BA" w:rsidRDefault="00C25B63" w:rsidP="008A2BCF">
      <w:pPr>
        <w:pStyle w:val="ListParagraph"/>
        <w:numPr>
          <w:ilvl w:val="0"/>
          <w:numId w:val="1"/>
        </w:numPr>
        <w:tabs>
          <w:tab w:val="left" w:pos="851"/>
          <w:tab w:val="left" w:pos="1560"/>
        </w:tabs>
        <w:ind w:left="0" w:right="-285" w:firstLine="567"/>
        <w:jc w:val="both"/>
        <w:rPr>
          <w:rFonts w:ascii="Verdana" w:hAnsi="Verdana"/>
          <w:sz w:val="20"/>
          <w:lang w:eastAsia="lt-LT"/>
        </w:rPr>
      </w:pPr>
      <w:r w:rsidRPr="005F40BA">
        <w:rPr>
          <w:rFonts w:ascii="Verdana" w:hAnsi="Verdana"/>
          <w:sz w:val="20"/>
          <w:lang w:eastAsia="lt-LT"/>
        </w:rPr>
        <w:t>ekologinių inovacijų indeksas, balais;</w:t>
      </w:r>
    </w:p>
    <w:p w14:paraId="346B84EF" w14:textId="77777777" w:rsidR="00C25B63" w:rsidRPr="005F40BA" w:rsidRDefault="00C25B63" w:rsidP="008A2BCF">
      <w:pPr>
        <w:pStyle w:val="ListParagraph"/>
        <w:numPr>
          <w:ilvl w:val="0"/>
          <w:numId w:val="1"/>
        </w:numPr>
        <w:tabs>
          <w:tab w:val="left" w:pos="851"/>
          <w:tab w:val="left" w:pos="1560"/>
        </w:tabs>
        <w:ind w:left="0" w:right="-285" w:firstLine="567"/>
        <w:jc w:val="both"/>
        <w:rPr>
          <w:rFonts w:ascii="Verdana" w:hAnsi="Verdana"/>
          <w:sz w:val="20"/>
          <w:lang w:eastAsia="lt-LT"/>
        </w:rPr>
      </w:pPr>
      <w:r w:rsidRPr="005F40BA">
        <w:rPr>
          <w:rFonts w:ascii="Verdana" w:hAnsi="Verdana"/>
          <w:sz w:val="20"/>
          <w:lang w:eastAsia="lt-LT"/>
        </w:rPr>
        <w:t>pramonės sektoriuje išmetamo šiltnamio efektą sukeliančių dujų (ŠESD) kiekio pokytis, palyginti su 2005 m. išmestu kiekiu, proc.;</w:t>
      </w:r>
    </w:p>
    <w:p w14:paraId="1BD7826B" w14:textId="77777777" w:rsidR="00C25B63" w:rsidRPr="005F40BA" w:rsidRDefault="00C25B63" w:rsidP="008A2BCF">
      <w:pPr>
        <w:pStyle w:val="ListParagraph"/>
        <w:numPr>
          <w:ilvl w:val="0"/>
          <w:numId w:val="1"/>
        </w:numPr>
        <w:tabs>
          <w:tab w:val="left" w:pos="851"/>
          <w:tab w:val="left" w:pos="1560"/>
        </w:tabs>
        <w:ind w:left="0" w:right="-285" w:firstLine="567"/>
        <w:jc w:val="both"/>
        <w:rPr>
          <w:rFonts w:ascii="Verdana" w:hAnsi="Verdana"/>
          <w:sz w:val="20"/>
          <w:lang w:eastAsia="lt-LT"/>
        </w:rPr>
      </w:pPr>
      <w:r w:rsidRPr="005F40BA">
        <w:rPr>
          <w:rFonts w:ascii="Verdana" w:hAnsi="Verdana"/>
          <w:sz w:val="20"/>
          <w:lang w:eastAsia="lt-LT"/>
        </w:rPr>
        <w:t xml:space="preserve">sutaupytas energijos kiekis pramonės sektoriuje, </w:t>
      </w:r>
      <w:proofErr w:type="spellStart"/>
      <w:r w:rsidRPr="005F40BA">
        <w:rPr>
          <w:rFonts w:ascii="Verdana" w:hAnsi="Verdana"/>
          <w:sz w:val="20"/>
          <w:lang w:eastAsia="lt-LT"/>
        </w:rPr>
        <w:t>GWh</w:t>
      </w:r>
      <w:proofErr w:type="spellEnd"/>
      <w:r w:rsidRPr="005F40BA">
        <w:rPr>
          <w:rFonts w:ascii="Verdana" w:hAnsi="Verdana"/>
          <w:sz w:val="20"/>
          <w:lang w:eastAsia="lt-LT"/>
        </w:rPr>
        <w:t>;</w:t>
      </w:r>
    </w:p>
    <w:p w14:paraId="35B30230" w14:textId="77777777" w:rsidR="00C25B63" w:rsidRPr="005F40BA" w:rsidRDefault="00C25B63" w:rsidP="008A2BCF">
      <w:pPr>
        <w:pStyle w:val="ListParagraph"/>
        <w:numPr>
          <w:ilvl w:val="0"/>
          <w:numId w:val="1"/>
        </w:numPr>
        <w:tabs>
          <w:tab w:val="left" w:pos="851"/>
          <w:tab w:val="left" w:pos="1560"/>
        </w:tabs>
        <w:ind w:left="0" w:right="-285" w:firstLine="567"/>
        <w:jc w:val="both"/>
        <w:rPr>
          <w:rFonts w:ascii="Verdana" w:hAnsi="Verdana"/>
          <w:sz w:val="20"/>
          <w:lang w:eastAsia="lt-LT"/>
        </w:rPr>
      </w:pPr>
      <w:r w:rsidRPr="005F40BA">
        <w:rPr>
          <w:rFonts w:ascii="Verdana" w:hAnsi="Verdana"/>
          <w:sz w:val="20"/>
          <w:lang w:eastAsia="lt-LT"/>
        </w:rPr>
        <w:t xml:space="preserve">pramonės sektoriuje išmetamo </w:t>
      </w:r>
      <w:r w:rsidRPr="005F40BA">
        <w:rPr>
          <w:rFonts w:ascii="Verdana" w:hAnsi="Verdana"/>
          <w:sz w:val="20"/>
          <w:shd w:val="clear" w:color="auto" w:fill="FFFFFF"/>
        </w:rPr>
        <w:t>nemetaninių lakiųjų organinių junginių (</w:t>
      </w:r>
      <w:r w:rsidRPr="005F40BA">
        <w:rPr>
          <w:rFonts w:ascii="Verdana" w:hAnsi="Verdana"/>
          <w:sz w:val="20"/>
          <w:lang w:eastAsia="lt-LT"/>
        </w:rPr>
        <w:t>NMLOJ) kiekio pokytis, palyginti su 2005 m. išmestu kiekiu, proc.</w:t>
      </w:r>
      <w:r w:rsidRPr="005F40BA">
        <w:rPr>
          <w:rFonts w:ascii="Verdana" w:hAnsi="Verdana"/>
          <w:iCs/>
          <w:sz w:val="20"/>
        </w:rPr>
        <w:t>;</w:t>
      </w:r>
    </w:p>
    <w:p w14:paraId="2F67B192" w14:textId="77777777" w:rsidR="00C25B63" w:rsidRPr="005F40BA" w:rsidRDefault="00C25B63" w:rsidP="008A2BCF">
      <w:pPr>
        <w:pStyle w:val="ListParagraph"/>
        <w:numPr>
          <w:ilvl w:val="0"/>
          <w:numId w:val="1"/>
        </w:numPr>
        <w:tabs>
          <w:tab w:val="left" w:pos="851"/>
          <w:tab w:val="left" w:pos="1560"/>
        </w:tabs>
        <w:ind w:left="0" w:right="-1" w:firstLine="567"/>
        <w:jc w:val="both"/>
        <w:rPr>
          <w:rFonts w:ascii="Verdana" w:hAnsi="Verdana"/>
          <w:sz w:val="20"/>
        </w:rPr>
      </w:pPr>
      <w:r w:rsidRPr="005F40BA">
        <w:rPr>
          <w:rFonts w:ascii="Verdana" w:hAnsi="Verdana"/>
          <w:sz w:val="20"/>
          <w:lang w:eastAsia="lt-LT"/>
        </w:rPr>
        <w:t>pramonės sektoriuje išmetamo SO</w:t>
      </w:r>
      <w:r w:rsidRPr="005F40BA">
        <w:rPr>
          <w:rFonts w:ascii="Verdana" w:hAnsi="Verdana"/>
          <w:sz w:val="20"/>
          <w:vertAlign w:val="subscript"/>
          <w:lang w:eastAsia="lt-LT"/>
        </w:rPr>
        <w:t>2</w:t>
      </w:r>
      <w:r w:rsidRPr="005F40BA">
        <w:rPr>
          <w:rFonts w:ascii="Verdana" w:hAnsi="Verdana"/>
          <w:sz w:val="20"/>
          <w:lang w:eastAsia="lt-LT"/>
        </w:rPr>
        <w:t xml:space="preserve"> kiekio pokytis, palyginti su 2005 m. išmestu kiekiu, proc.</w:t>
      </w:r>
    </w:p>
    <w:p w14:paraId="3814087A" w14:textId="77777777" w:rsidR="00C25B63" w:rsidRPr="005F40BA" w:rsidRDefault="00C25B63" w:rsidP="00C25B63">
      <w:pPr>
        <w:tabs>
          <w:tab w:val="left" w:pos="993"/>
          <w:tab w:val="left" w:pos="4820"/>
        </w:tabs>
        <w:ind w:right="-2" w:firstLine="567"/>
        <w:jc w:val="center"/>
        <w:rPr>
          <w:rFonts w:ascii="Verdana" w:hAnsi="Verdana"/>
          <w:b/>
          <w:bCs/>
          <w:lang w:eastAsia="lt-LT"/>
        </w:rPr>
      </w:pPr>
    </w:p>
    <w:p w14:paraId="7396135F" w14:textId="77777777" w:rsidR="00C25B63" w:rsidRPr="005F40BA" w:rsidRDefault="00C25B63" w:rsidP="00C25B63">
      <w:pPr>
        <w:tabs>
          <w:tab w:val="left" w:pos="993"/>
          <w:tab w:val="left" w:pos="4820"/>
        </w:tabs>
        <w:ind w:firstLine="567"/>
        <w:jc w:val="center"/>
        <w:rPr>
          <w:rFonts w:ascii="Verdana" w:hAnsi="Verdana"/>
          <w:i/>
          <w:iCs/>
          <w:sz w:val="20"/>
        </w:rPr>
      </w:pPr>
      <w:r w:rsidRPr="005F40BA">
        <w:rPr>
          <w:rFonts w:ascii="Verdana" w:hAnsi="Verdana"/>
          <w:i/>
          <w:iCs/>
          <w:sz w:val="20"/>
          <w:lang w:eastAsia="lt-LT"/>
        </w:rPr>
        <w:t xml:space="preserve">1 paveikslas. </w:t>
      </w:r>
      <w:r w:rsidRPr="005F40BA">
        <w:rPr>
          <w:rFonts w:ascii="Verdana" w:hAnsi="Verdana"/>
          <w:i/>
          <w:iCs/>
          <w:sz w:val="20"/>
        </w:rPr>
        <w:t>Lietuvos antrinių žaliavų panaudojimo (</w:t>
      </w:r>
      <w:proofErr w:type="spellStart"/>
      <w:r w:rsidRPr="005F40BA">
        <w:rPr>
          <w:rFonts w:ascii="Verdana" w:hAnsi="Verdana"/>
          <w:i/>
          <w:iCs/>
          <w:sz w:val="20"/>
        </w:rPr>
        <w:t>žiediškumo</w:t>
      </w:r>
      <w:proofErr w:type="spellEnd"/>
      <w:r w:rsidRPr="005F40BA">
        <w:rPr>
          <w:rFonts w:ascii="Verdana" w:hAnsi="Verdana"/>
          <w:i/>
          <w:iCs/>
          <w:sz w:val="20"/>
        </w:rPr>
        <w:t>) indeksas, proc.</w:t>
      </w:r>
    </w:p>
    <w:p w14:paraId="5F7228A8" w14:textId="77777777" w:rsidR="00C25B63" w:rsidRPr="005F40BA" w:rsidRDefault="00C25B63" w:rsidP="00C25B63">
      <w:pPr>
        <w:tabs>
          <w:tab w:val="left" w:pos="993"/>
          <w:tab w:val="left" w:pos="4820"/>
        </w:tabs>
        <w:ind w:firstLine="567"/>
        <w:jc w:val="center"/>
        <w:rPr>
          <w:rFonts w:ascii="Verdana" w:hAnsi="Verdana"/>
          <w:i/>
          <w:iCs/>
          <w:sz w:val="20"/>
        </w:rPr>
      </w:pPr>
    </w:p>
    <w:p w14:paraId="398EACB1" w14:textId="426182C7" w:rsidR="00C25B63" w:rsidRPr="001B5DDE" w:rsidRDefault="00475D46" w:rsidP="00E34D21">
      <w:pPr>
        <w:tabs>
          <w:tab w:val="left" w:pos="567"/>
          <w:tab w:val="left" w:pos="4820"/>
        </w:tabs>
        <w:ind w:right="141" w:firstLine="284"/>
        <w:jc w:val="center"/>
        <w:rPr>
          <w:rFonts w:ascii="Verdana" w:hAnsi="Verdana"/>
        </w:rPr>
      </w:pPr>
      <w:r>
        <w:rPr>
          <w:noProof/>
        </w:rPr>
        <w:drawing>
          <wp:inline distT="0" distB="0" distL="0" distR="0" wp14:anchorId="31E2D918" wp14:editId="236261FC">
            <wp:extent cx="6193790" cy="1812898"/>
            <wp:effectExtent l="0" t="0" r="16510" b="16510"/>
            <wp:docPr id="490253529" name="Chart 1">
              <a:extLst xmlns:a="http://schemas.openxmlformats.org/drawingml/2006/main">
                <a:ext uri="{FF2B5EF4-FFF2-40B4-BE49-F238E27FC236}">
                  <a16:creationId xmlns:a16="http://schemas.microsoft.com/office/drawing/2014/main" id="{FEBAB65D-DCD2-97B7-4F63-4FD668CC4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16FD73" w14:textId="77777777" w:rsidR="00C25B63" w:rsidRPr="007F5B59" w:rsidRDefault="00C25B63" w:rsidP="00206D33">
      <w:pPr>
        <w:tabs>
          <w:tab w:val="left" w:pos="4820"/>
          <w:tab w:val="left" w:pos="12624"/>
        </w:tabs>
        <w:ind w:right="34" w:firstLine="567"/>
        <w:rPr>
          <w:rFonts w:ascii="Verdana" w:hAnsi="Verdana"/>
          <w:sz w:val="16"/>
          <w:szCs w:val="16"/>
        </w:rPr>
      </w:pPr>
      <w:r w:rsidRPr="007F5B59">
        <w:rPr>
          <w:rFonts w:ascii="Verdana" w:hAnsi="Verdana"/>
          <w:iCs/>
          <w:sz w:val="16"/>
          <w:szCs w:val="16"/>
        </w:rPr>
        <w:t xml:space="preserve">Duomenų šaltinis: </w:t>
      </w:r>
      <w:r w:rsidRPr="007F5B59">
        <w:rPr>
          <w:rFonts w:ascii="Verdana" w:hAnsi="Verdana"/>
          <w:sz w:val="16"/>
          <w:szCs w:val="16"/>
        </w:rPr>
        <w:t>Eurostatas.</w:t>
      </w:r>
    </w:p>
    <w:p w14:paraId="2C05EEA8" w14:textId="6AD0FC6A" w:rsidR="00C25B63" w:rsidRDefault="00C25B63" w:rsidP="00206D33">
      <w:pPr>
        <w:tabs>
          <w:tab w:val="left" w:pos="4820"/>
          <w:tab w:val="left" w:pos="12624"/>
        </w:tabs>
        <w:ind w:right="34" w:firstLine="567"/>
        <w:rPr>
          <w:rFonts w:ascii="Verdana" w:hAnsi="Verdana"/>
          <w:sz w:val="16"/>
          <w:szCs w:val="16"/>
        </w:rPr>
      </w:pPr>
      <w:r w:rsidRPr="007F5B59">
        <w:rPr>
          <w:rFonts w:ascii="Verdana" w:hAnsi="Verdana"/>
          <w:sz w:val="16"/>
          <w:szCs w:val="16"/>
        </w:rPr>
        <w:t>(Pastaba. Pradinė rodiklio reikšmė (2019 m.) patikslinta atsižvelgiant į atnaujintus duomenis. Rodiklio duomenų atnaujinimas tikėtinas 202</w:t>
      </w:r>
      <w:r w:rsidR="006E6350" w:rsidRPr="007F5B59">
        <w:rPr>
          <w:rFonts w:ascii="Verdana" w:hAnsi="Verdana"/>
          <w:sz w:val="16"/>
          <w:szCs w:val="16"/>
        </w:rPr>
        <w:t>7</w:t>
      </w:r>
      <w:r w:rsidRPr="007F5B59">
        <w:rPr>
          <w:rFonts w:ascii="Verdana" w:hAnsi="Verdana"/>
          <w:sz w:val="16"/>
          <w:szCs w:val="16"/>
        </w:rPr>
        <w:t xml:space="preserve"> m. pabaigoje.* 2030 m. planas – ne mažiau nei ES vidurkis.)</w:t>
      </w:r>
    </w:p>
    <w:p w14:paraId="28466A56" w14:textId="77777777" w:rsidR="0041417E" w:rsidRPr="007F5B59" w:rsidRDefault="0041417E" w:rsidP="007E5667">
      <w:pPr>
        <w:tabs>
          <w:tab w:val="left" w:pos="4820"/>
          <w:tab w:val="left" w:pos="12624"/>
        </w:tabs>
        <w:ind w:left="567" w:right="34"/>
        <w:rPr>
          <w:rFonts w:ascii="Verdana" w:hAnsi="Verdana"/>
          <w:iCs/>
          <w:sz w:val="16"/>
          <w:szCs w:val="16"/>
        </w:rPr>
      </w:pPr>
    </w:p>
    <w:p w14:paraId="7AA1809D" w14:textId="52A8B1A0" w:rsidR="00C25B63" w:rsidRPr="002E3542" w:rsidRDefault="002E3542" w:rsidP="00C25B63">
      <w:pPr>
        <w:tabs>
          <w:tab w:val="left" w:pos="4820"/>
          <w:tab w:val="left" w:pos="12624"/>
        </w:tabs>
        <w:ind w:right="34" w:firstLine="567"/>
        <w:rPr>
          <w:rFonts w:ascii="Verdana" w:hAnsi="Verdana"/>
          <w:iCs/>
          <w:sz w:val="20"/>
        </w:rPr>
      </w:pPr>
      <w:r w:rsidRPr="002E3542">
        <w:rPr>
          <w:rFonts w:ascii="Verdana" w:hAnsi="Verdana"/>
          <w:iCs/>
          <w:sz w:val="20"/>
        </w:rPr>
        <w:t>Analizuojant 2023–2025 m</w:t>
      </w:r>
      <w:r w:rsidR="00851A7E">
        <w:rPr>
          <w:rFonts w:ascii="Verdana" w:hAnsi="Verdana"/>
          <w:iCs/>
          <w:sz w:val="20"/>
        </w:rPr>
        <w:t>etų</w:t>
      </w:r>
      <w:r w:rsidRPr="002E3542">
        <w:rPr>
          <w:rFonts w:ascii="Verdana" w:hAnsi="Verdana"/>
          <w:iCs/>
          <w:sz w:val="20"/>
        </w:rPr>
        <w:t xml:space="preserve"> laikotarpio faktines antrinių žaliavų panaudojimo (</w:t>
      </w:r>
      <w:proofErr w:type="spellStart"/>
      <w:r w:rsidRPr="002E3542">
        <w:rPr>
          <w:rFonts w:ascii="Verdana" w:hAnsi="Verdana"/>
          <w:iCs/>
          <w:sz w:val="20"/>
        </w:rPr>
        <w:t>žiediškumo</w:t>
      </w:r>
      <w:proofErr w:type="spellEnd"/>
      <w:r w:rsidRPr="002E3542">
        <w:rPr>
          <w:rFonts w:ascii="Verdana" w:hAnsi="Verdana"/>
          <w:iCs/>
          <w:sz w:val="20"/>
        </w:rPr>
        <w:t xml:space="preserve">) indekso reikšmes Lietuvoje, matomas lėtas, tačiau stabilus rodiklio augimas (nuo 4,1 proc. </w:t>
      </w:r>
      <w:r w:rsidR="001E1FF7" w:rsidRPr="002E3542">
        <w:rPr>
          <w:rFonts w:ascii="Verdana" w:hAnsi="Verdana"/>
          <w:iCs/>
          <w:sz w:val="20"/>
        </w:rPr>
        <w:t>2023</w:t>
      </w:r>
      <w:r w:rsidR="001E1FF7">
        <w:rPr>
          <w:rFonts w:ascii="Verdana" w:hAnsi="Verdana"/>
          <w:iCs/>
          <w:sz w:val="20"/>
        </w:rPr>
        <w:t> </w:t>
      </w:r>
      <w:r w:rsidRPr="002E3542">
        <w:rPr>
          <w:rFonts w:ascii="Verdana" w:hAnsi="Verdana"/>
          <w:iCs/>
          <w:sz w:val="20"/>
        </w:rPr>
        <w:t>m</w:t>
      </w:r>
      <w:r w:rsidR="00A93717">
        <w:rPr>
          <w:rFonts w:ascii="Verdana" w:hAnsi="Verdana"/>
          <w:iCs/>
          <w:sz w:val="20"/>
        </w:rPr>
        <w:t>etais</w:t>
      </w:r>
      <w:r w:rsidRPr="002E3542">
        <w:rPr>
          <w:rFonts w:ascii="Verdana" w:hAnsi="Verdana"/>
          <w:iCs/>
          <w:sz w:val="20"/>
        </w:rPr>
        <w:t xml:space="preserve"> iki 4,2 proc. 2024 m</w:t>
      </w:r>
      <w:r w:rsidR="00A93717">
        <w:rPr>
          <w:rFonts w:ascii="Verdana" w:hAnsi="Verdana"/>
          <w:iCs/>
          <w:sz w:val="20"/>
        </w:rPr>
        <w:t>etais</w:t>
      </w:r>
      <w:r w:rsidRPr="002E3542">
        <w:rPr>
          <w:rFonts w:ascii="Verdana" w:hAnsi="Verdana"/>
          <w:iCs/>
          <w:sz w:val="20"/>
        </w:rPr>
        <w:t>), kuris vis dėlto išlieka reikšmingai žemesnis nei ES vidurkis. Šią dinamiką lėmė išoriniai veiksniai (pirminių žaliavų paklausos augimas, energetikos kainų svyravimai, geopolitinis neapibrėžtumas) bei Lietuvos ekonomikos struktūriniai ypatumai (medžiagoms imlių sektorių, tokių kaip baldų, chemijos, maisto pramonė, dominavimas ir ribotos antrinių žaliavų integravimo galimybės</w:t>
      </w:r>
      <w:r w:rsidR="00AE5F34">
        <w:rPr>
          <w:rFonts w:ascii="Verdana" w:hAnsi="Verdana"/>
          <w:iCs/>
          <w:sz w:val="20"/>
        </w:rPr>
        <w:t>)</w:t>
      </w:r>
      <w:r w:rsidRPr="002E3542">
        <w:rPr>
          <w:rFonts w:ascii="Verdana" w:hAnsi="Verdana"/>
          <w:iCs/>
          <w:sz w:val="20"/>
        </w:rPr>
        <w:t>.</w:t>
      </w:r>
    </w:p>
    <w:p w14:paraId="51B33099" w14:textId="2CB32E61" w:rsidR="00B85915" w:rsidRDefault="00C25B63" w:rsidP="00B85915">
      <w:pPr>
        <w:tabs>
          <w:tab w:val="left" w:pos="4820"/>
        </w:tabs>
        <w:ind w:right="-143" w:firstLine="567"/>
        <w:rPr>
          <w:rFonts w:ascii="Verdana" w:hAnsi="Verdana"/>
          <w:sz w:val="20"/>
        </w:rPr>
      </w:pPr>
      <w:r w:rsidRPr="007F5B59">
        <w:rPr>
          <w:rFonts w:ascii="Verdana" w:hAnsi="Verdana"/>
          <w:sz w:val="20"/>
        </w:rPr>
        <w:t>Pažymėtina, kad antrinių žaliavų naudojimo mažėjimo tendencija yra pastebima pasauliniu mastu. 202</w:t>
      </w:r>
      <w:r w:rsidR="00D329AA" w:rsidRPr="00A76B4C">
        <w:rPr>
          <w:rFonts w:ascii="Verdana" w:hAnsi="Verdana"/>
          <w:sz w:val="20"/>
        </w:rPr>
        <w:t>5</w:t>
      </w:r>
      <w:r w:rsidRPr="007F5B59">
        <w:rPr>
          <w:rFonts w:ascii="Verdana" w:hAnsi="Verdana"/>
          <w:sz w:val="20"/>
        </w:rPr>
        <w:t xml:space="preserve"> me</w:t>
      </w:r>
      <w:r w:rsidR="00D329AA">
        <w:rPr>
          <w:rFonts w:ascii="Verdana" w:hAnsi="Verdana"/>
          <w:sz w:val="20"/>
        </w:rPr>
        <w:t>tais paskelbta</w:t>
      </w:r>
      <w:r w:rsidRPr="007F5B59">
        <w:rPr>
          <w:rFonts w:ascii="Verdana" w:hAnsi="Verdana"/>
          <w:sz w:val="20"/>
        </w:rPr>
        <w:t xml:space="preserve"> </w:t>
      </w:r>
      <w:proofErr w:type="spellStart"/>
      <w:r w:rsidRPr="007F5B59">
        <w:rPr>
          <w:rFonts w:ascii="Verdana" w:hAnsi="Verdana"/>
          <w:sz w:val="20"/>
        </w:rPr>
        <w:t>Žiediškumo</w:t>
      </w:r>
      <w:proofErr w:type="spellEnd"/>
      <w:r w:rsidRPr="007F5B59">
        <w:rPr>
          <w:rFonts w:ascii="Verdana" w:hAnsi="Verdana"/>
          <w:sz w:val="20"/>
        </w:rPr>
        <w:t xml:space="preserve"> ataskaita (angl. </w:t>
      </w:r>
      <w:proofErr w:type="spellStart"/>
      <w:r w:rsidRPr="007F5B59">
        <w:rPr>
          <w:rFonts w:ascii="Verdana" w:hAnsi="Verdana"/>
          <w:i/>
          <w:iCs/>
          <w:sz w:val="20"/>
        </w:rPr>
        <w:t>Circularity</w:t>
      </w:r>
      <w:proofErr w:type="spellEnd"/>
      <w:r w:rsidRPr="007F5B59">
        <w:rPr>
          <w:rFonts w:ascii="Verdana" w:hAnsi="Verdana"/>
          <w:i/>
          <w:iCs/>
          <w:sz w:val="20"/>
        </w:rPr>
        <w:t xml:space="preserve"> </w:t>
      </w:r>
      <w:proofErr w:type="spellStart"/>
      <w:r w:rsidRPr="007F5B59">
        <w:rPr>
          <w:rFonts w:ascii="Verdana" w:hAnsi="Verdana"/>
          <w:i/>
          <w:iCs/>
          <w:sz w:val="20"/>
        </w:rPr>
        <w:t>gap</w:t>
      </w:r>
      <w:proofErr w:type="spellEnd"/>
      <w:r w:rsidRPr="007F5B59">
        <w:rPr>
          <w:rFonts w:ascii="Verdana" w:hAnsi="Verdana"/>
          <w:i/>
          <w:iCs/>
          <w:sz w:val="20"/>
        </w:rPr>
        <w:t xml:space="preserve"> </w:t>
      </w:r>
      <w:proofErr w:type="spellStart"/>
      <w:r w:rsidRPr="007F5B59">
        <w:rPr>
          <w:rFonts w:ascii="Verdana" w:hAnsi="Verdana"/>
          <w:i/>
          <w:iCs/>
          <w:sz w:val="20"/>
        </w:rPr>
        <w:t>report</w:t>
      </w:r>
      <w:proofErr w:type="spellEnd"/>
      <w:r w:rsidRPr="007F5B59">
        <w:rPr>
          <w:rFonts w:ascii="Verdana" w:hAnsi="Verdana"/>
          <w:sz w:val="20"/>
        </w:rPr>
        <w:t>, 202</w:t>
      </w:r>
      <w:r w:rsidR="00290FD7" w:rsidRPr="007F5B59">
        <w:rPr>
          <w:rFonts w:ascii="Verdana" w:hAnsi="Verdana"/>
          <w:sz w:val="20"/>
        </w:rPr>
        <w:t>5</w:t>
      </w:r>
      <w:r w:rsidRPr="007F5B59">
        <w:rPr>
          <w:rStyle w:val="FootnoteReference"/>
          <w:rFonts w:ascii="Verdana" w:hAnsi="Verdana"/>
          <w:sz w:val="20"/>
        </w:rPr>
        <w:footnoteReference w:id="21"/>
      </w:r>
      <w:r w:rsidRPr="007F5B59">
        <w:rPr>
          <w:rFonts w:ascii="Verdana" w:hAnsi="Verdana"/>
          <w:sz w:val="20"/>
        </w:rPr>
        <w:t xml:space="preserve">) rodo, kad </w:t>
      </w:r>
      <w:r w:rsidR="00B85915" w:rsidRPr="008D5256">
        <w:rPr>
          <w:rFonts w:ascii="Verdana" w:hAnsi="Verdana"/>
          <w:sz w:val="20"/>
        </w:rPr>
        <w:t xml:space="preserve">antrinių žaliavų </w:t>
      </w:r>
      <w:r w:rsidR="00B85915" w:rsidRPr="008D5256">
        <w:rPr>
          <w:rFonts w:ascii="Verdana" w:eastAsia="Consolas" w:hAnsi="Verdana"/>
          <w:sz w:val="20"/>
        </w:rPr>
        <w:t xml:space="preserve">dalis pasaulio ekonomikoje </w:t>
      </w:r>
      <w:r w:rsidR="00B85915" w:rsidRPr="008D5256">
        <w:rPr>
          <w:rFonts w:ascii="Verdana" w:hAnsi="Verdana"/>
          <w:sz w:val="20"/>
        </w:rPr>
        <w:t xml:space="preserve">sumažėjo </w:t>
      </w:r>
      <w:r w:rsidR="00B85915" w:rsidRPr="008D5256">
        <w:rPr>
          <w:rFonts w:ascii="Verdana" w:eastAsia="Consolas" w:hAnsi="Verdana"/>
          <w:sz w:val="20"/>
        </w:rPr>
        <w:t xml:space="preserve">nuo 9,1 proc. 2018 </w:t>
      </w:r>
      <w:r w:rsidR="00B85915" w:rsidRPr="008D5256">
        <w:rPr>
          <w:rFonts w:ascii="Verdana" w:hAnsi="Verdana"/>
          <w:sz w:val="20"/>
        </w:rPr>
        <w:t>m</w:t>
      </w:r>
      <w:r w:rsidR="001728DD">
        <w:rPr>
          <w:rFonts w:ascii="Verdana" w:hAnsi="Verdana"/>
          <w:sz w:val="20"/>
        </w:rPr>
        <w:t>etais</w:t>
      </w:r>
      <w:r w:rsidR="00B85915" w:rsidRPr="008D5256">
        <w:rPr>
          <w:rFonts w:ascii="Verdana" w:eastAsia="Consolas" w:hAnsi="Verdana"/>
          <w:sz w:val="20"/>
        </w:rPr>
        <w:t xml:space="preserve"> </w:t>
      </w:r>
      <w:r w:rsidR="00B85915" w:rsidRPr="008D5256">
        <w:rPr>
          <w:rFonts w:ascii="Verdana" w:hAnsi="Verdana"/>
          <w:sz w:val="20"/>
        </w:rPr>
        <w:t xml:space="preserve">iki 6,9 proc. </w:t>
      </w:r>
      <w:r w:rsidR="00E93315" w:rsidRPr="008D5256">
        <w:rPr>
          <w:rFonts w:ascii="Verdana" w:hAnsi="Verdana"/>
          <w:sz w:val="20"/>
        </w:rPr>
        <w:t>2024</w:t>
      </w:r>
      <w:r w:rsidR="00E93315">
        <w:rPr>
          <w:rFonts w:ascii="Verdana" w:hAnsi="Verdana"/>
          <w:sz w:val="20"/>
        </w:rPr>
        <w:t> </w:t>
      </w:r>
      <w:r w:rsidR="00B85915" w:rsidRPr="008D5256">
        <w:rPr>
          <w:rFonts w:ascii="Verdana" w:hAnsi="Verdana"/>
          <w:sz w:val="20"/>
        </w:rPr>
        <w:t>m</w:t>
      </w:r>
      <w:r w:rsidR="001728DD">
        <w:rPr>
          <w:rFonts w:ascii="Verdana" w:hAnsi="Verdana"/>
          <w:sz w:val="20"/>
        </w:rPr>
        <w:t>etais</w:t>
      </w:r>
      <w:r w:rsidR="00B85915" w:rsidRPr="008D5256">
        <w:rPr>
          <w:rFonts w:ascii="Verdana" w:hAnsi="Verdana"/>
          <w:sz w:val="20"/>
        </w:rPr>
        <w:t>, daugiausia dėl spartaus pirminių žaliavų gavybos augimo, statybų ir infrastruktūros plėtros bei iškastinio kuro naudojimo. Šios tendencijos riboja antrinių žaliavų konkurencingumą kainos ir pasiūlos požiūriu, taip pat veikia ir Lietuvos pramonę, kuri yra integruota į tarptautines žaliavų ir gamybos grandines.</w:t>
      </w:r>
      <w:r w:rsidR="00B85915">
        <w:rPr>
          <w:rFonts w:ascii="Verdana" w:hAnsi="Verdana"/>
          <w:sz w:val="20"/>
        </w:rPr>
        <w:t xml:space="preserve"> </w:t>
      </w:r>
    </w:p>
    <w:p w14:paraId="625C3C5D" w14:textId="6405EE59" w:rsidR="00B85915" w:rsidRDefault="00B85915" w:rsidP="00B85915">
      <w:pPr>
        <w:tabs>
          <w:tab w:val="left" w:pos="4820"/>
        </w:tabs>
        <w:ind w:right="-143" w:firstLine="567"/>
        <w:rPr>
          <w:rFonts w:ascii="Verdana" w:hAnsi="Verdana"/>
          <w:sz w:val="20"/>
        </w:rPr>
      </w:pPr>
      <w:r w:rsidRPr="00864A1A">
        <w:rPr>
          <w:rFonts w:ascii="Verdana" w:hAnsi="Verdana"/>
          <w:sz w:val="20"/>
        </w:rPr>
        <w:lastRenderedPageBreak/>
        <w:t xml:space="preserve">Lietuvos pramonės struktūroje dominuoja </w:t>
      </w:r>
      <w:r w:rsidR="00B17D08" w:rsidRPr="00864A1A">
        <w:rPr>
          <w:rFonts w:ascii="Verdana" w:hAnsi="Verdana"/>
          <w:sz w:val="20"/>
        </w:rPr>
        <w:t>sektoriai</w:t>
      </w:r>
      <w:r w:rsidR="00B17D08">
        <w:rPr>
          <w:rFonts w:ascii="Verdana" w:hAnsi="Verdana"/>
          <w:sz w:val="20"/>
        </w:rPr>
        <w:t>, kuriems reikia</w:t>
      </w:r>
      <w:r w:rsidR="00B17D08" w:rsidRPr="00864A1A">
        <w:rPr>
          <w:rFonts w:ascii="Verdana" w:hAnsi="Verdana"/>
          <w:sz w:val="20"/>
        </w:rPr>
        <w:t xml:space="preserve"> </w:t>
      </w:r>
      <w:r w:rsidR="00B17D08">
        <w:rPr>
          <w:rFonts w:ascii="Verdana" w:hAnsi="Verdana"/>
          <w:sz w:val="20"/>
        </w:rPr>
        <w:t xml:space="preserve">daug </w:t>
      </w:r>
      <w:r w:rsidR="00B17D08" w:rsidRPr="00864A1A">
        <w:rPr>
          <w:rFonts w:ascii="Verdana" w:hAnsi="Verdana"/>
          <w:sz w:val="20"/>
        </w:rPr>
        <w:t>medžiag</w:t>
      </w:r>
      <w:r w:rsidR="00B17D08">
        <w:rPr>
          <w:rFonts w:ascii="Verdana" w:hAnsi="Verdana"/>
          <w:sz w:val="20"/>
        </w:rPr>
        <w:t>ų</w:t>
      </w:r>
      <w:r w:rsidR="00B17D08" w:rsidRPr="00864A1A">
        <w:rPr>
          <w:rFonts w:ascii="Verdana" w:hAnsi="Verdana"/>
          <w:sz w:val="20"/>
        </w:rPr>
        <w:t xml:space="preserve"> </w:t>
      </w:r>
      <w:r w:rsidR="00B17D08">
        <w:rPr>
          <w:rFonts w:ascii="Verdana" w:hAnsi="Verdana"/>
          <w:sz w:val="20"/>
        </w:rPr>
        <w:t>ir</w:t>
      </w:r>
      <w:r w:rsidR="00B17D08" w:rsidRPr="00864A1A">
        <w:rPr>
          <w:rFonts w:ascii="Verdana" w:hAnsi="Verdana"/>
          <w:sz w:val="20"/>
        </w:rPr>
        <w:t xml:space="preserve"> </w:t>
      </w:r>
      <w:r w:rsidRPr="00864A1A">
        <w:rPr>
          <w:rFonts w:ascii="Verdana" w:hAnsi="Verdana"/>
          <w:sz w:val="20"/>
        </w:rPr>
        <w:t xml:space="preserve">kuriuose antrinių žaliavų pakeitimo galimybės yra ribotos arba </w:t>
      </w:r>
      <w:r w:rsidR="00B17D08">
        <w:rPr>
          <w:rFonts w:ascii="Verdana" w:hAnsi="Verdana"/>
          <w:sz w:val="20"/>
        </w:rPr>
        <w:t xml:space="preserve">yra </w:t>
      </w:r>
      <w:r w:rsidR="00B17D08" w:rsidRPr="00864A1A">
        <w:rPr>
          <w:rFonts w:ascii="Verdana" w:hAnsi="Verdana"/>
          <w:sz w:val="20"/>
        </w:rPr>
        <w:t>reikal</w:t>
      </w:r>
      <w:r w:rsidR="00B17D08">
        <w:rPr>
          <w:rFonts w:ascii="Verdana" w:hAnsi="Verdana"/>
          <w:sz w:val="20"/>
        </w:rPr>
        <w:t>ingos</w:t>
      </w:r>
      <w:r w:rsidR="00B17D08" w:rsidRPr="00864A1A">
        <w:rPr>
          <w:rFonts w:ascii="Verdana" w:hAnsi="Verdana"/>
          <w:sz w:val="20"/>
        </w:rPr>
        <w:t xml:space="preserve"> ilgalaik</w:t>
      </w:r>
      <w:r w:rsidR="00B17D08">
        <w:rPr>
          <w:rFonts w:ascii="Verdana" w:hAnsi="Verdana"/>
          <w:sz w:val="20"/>
        </w:rPr>
        <w:t>ės</w:t>
      </w:r>
      <w:r w:rsidR="00B17D08" w:rsidRPr="00864A1A">
        <w:rPr>
          <w:rFonts w:ascii="Verdana" w:hAnsi="Verdana"/>
          <w:sz w:val="20"/>
        </w:rPr>
        <w:t xml:space="preserve"> technologin</w:t>
      </w:r>
      <w:r w:rsidR="00B17D08">
        <w:rPr>
          <w:rFonts w:ascii="Verdana" w:hAnsi="Verdana"/>
          <w:sz w:val="20"/>
        </w:rPr>
        <w:t>ės</w:t>
      </w:r>
      <w:r w:rsidR="00B17D08" w:rsidRPr="00864A1A">
        <w:rPr>
          <w:rFonts w:ascii="Verdana" w:hAnsi="Verdana"/>
          <w:sz w:val="20"/>
        </w:rPr>
        <w:t xml:space="preserve"> investicij</w:t>
      </w:r>
      <w:r w:rsidR="00B17D08">
        <w:rPr>
          <w:rFonts w:ascii="Verdana" w:hAnsi="Verdana"/>
          <w:sz w:val="20"/>
        </w:rPr>
        <w:t>os</w:t>
      </w:r>
      <w:r w:rsidR="001961B9">
        <w:rPr>
          <w:rFonts w:ascii="Verdana" w:hAnsi="Verdana"/>
          <w:sz w:val="20"/>
        </w:rPr>
        <w:t xml:space="preserve"> </w:t>
      </w:r>
      <w:r w:rsidR="001961B9" w:rsidRPr="00864A1A">
        <w:rPr>
          <w:rFonts w:ascii="Verdana" w:hAnsi="Verdana"/>
          <w:sz w:val="20"/>
        </w:rPr>
        <w:t>(</w:t>
      </w:r>
      <w:r w:rsidR="00C35407">
        <w:rPr>
          <w:rFonts w:ascii="Verdana" w:hAnsi="Verdana"/>
          <w:sz w:val="20"/>
        </w:rPr>
        <w:t xml:space="preserve">t. y. </w:t>
      </w:r>
      <w:r w:rsidR="001961B9" w:rsidRPr="00864A1A">
        <w:rPr>
          <w:rFonts w:ascii="Verdana" w:hAnsi="Verdana"/>
          <w:sz w:val="20"/>
        </w:rPr>
        <w:t>baldų, maisto, chemijos ir trąšų gamyb</w:t>
      </w:r>
      <w:r w:rsidR="001961B9">
        <w:rPr>
          <w:rFonts w:ascii="Verdana" w:hAnsi="Verdana"/>
          <w:sz w:val="20"/>
        </w:rPr>
        <w:t>os sektoriai</w:t>
      </w:r>
      <w:r w:rsidR="001961B9" w:rsidRPr="00864A1A">
        <w:rPr>
          <w:rFonts w:ascii="Verdana" w:hAnsi="Verdana"/>
          <w:sz w:val="20"/>
        </w:rPr>
        <w:t>)</w:t>
      </w:r>
      <w:r w:rsidRPr="00864A1A">
        <w:rPr>
          <w:rFonts w:ascii="Verdana" w:hAnsi="Verdana"/>
          <w:sz w:val="20"/>
        </w:rPr>
        <w:t xml:space="preserve">. </w:t>
      </w:r>
    </w:p>
    <w:p w14:paraId="20D00238" w14:textId="13A8A966" w:rsidR="00C25B63" w:rsidRDefault="00B85915" w:rsidP="00B85915">
      <w:pPr>
        <w:tabs>
          <w:tab w:val="left" w:pos="4820"/>
        </w:tabs>
        <w:ind w:right="-143" w:firstLine="567"/>
        <w:rPr>
          <w:rFonts w:ascii="Verdana" w:eastAsia="Consolas" w:hAnsi="Verdana"/>
          <w:sz w:val="20"/>
        </w:rPr>
      </w:pPr>
      <w:r>
        <w:rPr>
          <w:rFonts w:ascii="Verdana" w:hAnsi="Verdana"/>
          <w:sz w:val="20"/>
        </w:rPr>
        <w:t>Be to</w:t>
      </w:r>
      <w:r w:rsidR="001479F0">
        <w:rPr>
          <w:rFonts w:ascii="Verdana" w:hAnsi="Verdana"/>
          <w:sz w:val="20"/>
        </w:rPr>
        <w:t>,</w:t>
      </w:r>
      <w:r>
        <w:rPr>
          <w:rFonts w:ascii="Verdana" w:hAnsi="Verdana"/>
          <w:sz w:val="20"/>
        </w:rPr>
        <w:t xml:space="preserve"> </w:t>
      </w:r>
      <w:r w:rsidRPr="00D0717F">
        <w:rPr>
          <w:rFonts w:ascii="Verdana" w:hAnsi="Verdana"/>
          <w:sz w:val="20"/>
        </w:rPr>
        <w:t>2022–2024 m</w:t>
      </w:r>
      <w:r w:rsidR="007105E8">
        <w:rPr>
          <w:rFonts w:ascii="Verdana" w:hAnsi="Verdana"/>
          <w:sz w:val="20"/>
        </w:rPr>
        <w:t>etų</w:t>
      </w:r>
      <w:r w:rsidRPr="00D0717F">
        <w:rPr>
          <w:rFonts w:ascii="Verdana" w:hAnsi="Verdana"/>
          <w:sz w:val="20"/>
        </w:rPr>
        <w:t xml:space="preserve"> laikotarpiu vyravę išoriniai ekonominiai sukrėtimai (energetikos kainų šokas, infliacija, geopolitinė įtampa, tiekimo grandinių sutrikimai) lėmė tai, kad įmonių investicijos pirmiausia buvo </w:t>
      </w:r>
      <w:r w:rsidR="00746D47">
        <w:rPr>
          <w:rFonts w:ascii="Verdana" w:hAnsi="Verdana"/>
          <w:sz w:val="20"/>
        </w:rPr>
        <w:t>skirtos</w:t>
      </w:r>
      <w:r w:rsidRPr="00D0717F">
        <w:rPr>
          <w:rFonts w:ascii="Verdana" w:hAnsi="Verdana"/>
          <w:sz w:val="20"/>
        </w:rPr>
        <w:t xml:space="preserve"> veiklos </w:t>
      </w:r>
      <w:r w:rsidR="00746D47" w:rsidRPr="00D0717F">
        <w:rPr>
          <w:rFonts w:ascii="Verdana" w:hAnsi="Verdana"/>
          <w:sz w:val="20"/>
        </w:rPr>
        <w:t>tęstinum</w:t>
      </w:r>
      <w:r w:rsidR="00746D47">
        <w:rPr>
          <w:rFonts w:ascii="Verdana" w:hAnsi="Verdana"/>
          <w:sz w:val="20"/>
        </w:rPr>
        <w:t>ui</w:t>
      </w:r>
      <w:r w:rsidR="00746D47" w:rsidRPr="00D0717F">
        <w:rPr>
          <w:rFonts w:ascii="Verdana" w:hAnsi="Verdana"/>
          <w:sz w:val="20"/>
        </w:rPr>
        <w:t xml:space="preserve"> </w:t>
      </w:r>
      <w:r w:rsidRPr="00D0717F">
        <w:rPr>
          <w:rFonts w:ascii="Verdana" w:hAnsi="Verdana"/>
          <w:sz w:val="20"/>
        </w:rPr>
        <w:t xml:space="preserve">ir kaštų </w:t>
      </w:r>
      <w:r w:rsidR="00746D47" w:rsidRPr="00D0717F">
        <w:rPr>
          <w:rFonts w:ascii="Verdana" w:hAnsi="Verdana"/>
          <w:sz w:val="20"/>
        </w:rPr>
        <w:t>mažinim</w:t>
      </w:r>
      <w:r w:rsidR="00746D47">
        <w:rPr>
          <w:rFonts w:ascii="Verdana" w:hAnsi="Verdana"/>
          <w:sz w:val="20"/>
        </w:rPr>
        <w:t>ui</w:t>
      </w:r>
      <w:r w:rsidRPr="00D0717F">
        <w:rPr>
          <w:rFonts w:ascii="Verdana" w:hAnsi="Verdana"/>
          <w:sz w:val="20"/>
        </w:rPr>
        <w:t xml:space="preserve">, o ne žiedinės ekonomikos </w:t>
      </w:r>
      <w:r w:rsidR="00E67097" w:rsidRPr="00D0717F">
        <w:rPr>
          <w:rFonts w:ascii="Verdana" w:hAnsi="Verdana"/>
          <w:sz w:val="20"/>
        </w:rPr>
        <w:t>sprendim</w:t>
      </w:r>
      <w:r w:rsidR="00E67097">
        <w:rPr>
          <w:rFonts w:ascii="Verdana" w:hAnsi="Verdana"/>
          <w:sz w:val="20"/>
        </w:rPr>
        <w:t>am</w:t>
      </w:r>
      <w:r w:rsidR="00E67097" w:rsidRPr="00D0717F">
        <w:rPr>
          <w:rFonts w:ascii="Verdana" w:hAnsi="Verdana"/>
          <w:sz w:val="20"/>
        </w:rPr>
        <w:t>s</w:t>
      </w:r>
      <w:r w:rsidR="002A3E71">
        <w:rPr>
          <w:rFonts w:ascii="Verdana" w:hAnsi="Verdana"/>
          <w:sz w:val="20"/>
        </w:rPr>
        <w:t>.</w:t>
      </w:r>
    </w:p>
    <w:p w14:paraId="2E65C414" w14:textId="155BB5C9" w:rsidR="002A3E71" w:rsidRDefault="0083584C" w:rsidP="00B85915">
      <w:pPr>
        <w:tabs>
          <w:tab w:val="left" w:pos="4820"/>
        </w:tabs>
        <w:ind w:right="-143" w:firstLine="567"/>
        <w:rPr>
          <w:rFonts w:ascii="Verdana" w:hAnsi="Verdana"/>
          <w:sz w:val="20"/>
        </w:rPr>
      </w:pPr>
      <w:r>
        <w:rPr>
          <w:rFonts w:ascii="Verdana" w:hAnsi="Verdana"/>
          <w:sz w:val="20"/>
        </w:rPr>
        <w:t>I</w:t>
      </w:r>
      <w:r w:rsidRPr="002367AC">
        <w:rPr>
          <w:rFonts w:ascii="Verdana" w:hAnsi="Verdana"/>
          <w:sz w:val="20"/>
        </w:rPr>
        <w:t>nstitucinės ir politikos priemonės, skirtos pramonės transformacijai, Lietuvoje pradėtos</w:t>
      </w:r>
      <w:r>
        <w:rPr>
          <w:rFonts w:ascii="Verdana" w:hAnsi="Verdana"/>
          <w:sz w:val="20"/>
        </w:rPr>
        <w:t xml:space="preserve"> i</w:t>
      </w:r>
      <w:r w:rsidRPr="007F5B59">
        <w:rPr>
          <w:rFonts w:ascii="Verdana" w:hAnsi="Verdana"/>
          <w:sz w:val="20"/>
        </w:rPr>
        <w:t xml:space="preserve">ntensyviai kurti ir </w:t>
      </w:r>
      <w:r>
        <w:rPr>
          <w:rFonts w:ascii="Verdana" w:hAnsi="Verdana"/>
          <w:sz w:val="20"/>
        </w:rPr>
        <w:t>diegti</w:t>
      </w:r>
      <w:r w:rsidRPr="007F5B59">
        <w:rPr>
          <w:rFonts w:ascii="Verdana" w:hAnsi="Verdana"/>
          <w:sz w:val="20"/>
        </w:rPr>
        <w:t xml:space="preserve"> </w:t>
      </w:r>
      <w:r>
        <w:rPr>
          <w:rFonts w:ascii="Verdana" w:hAnsi="Verdana"/>
          <w:sz w:val="20"/>
        </w:rPr>
        <w:t>dar</w:t>
      </w:r>
      <w:r w:rsidRPr="007F5B59">
        <w:rPr>
          <w:rFonts w:ascii="Verdana" w:hAnsi="Verdana"/>
          <w:sz w:val="20"/>
        </w:rPr>
        <w:t xml:space="preserve"> 2022 metais</w:t>
      </w:r>
      <w:r>
        <w:rPr>
          <w:rFonts w:ascii="Verdana" w:hAnsi="Verdana"/>
          <w:sz w:val="20"/>
        </w:rPr>
        <w:t xml:space="preserve">, tačiau šios </w:t>
      </w:r>
      <w:r w:rsidRPr="00321D6C">
        <w:rPr>
          <w:rFonts w:ascii="Verdana" w:hAnsi="Verdana"/>
          <w:sz w:val="20"/>
        </w:rPr>
        <w:t>priemonės pasižymi ilgesniu poveikio pasireiškimo laikotarpiu</w:t>
      </w:r>
      <w:r>
        <w:rPr>
          <w:rFonts w:ascii="Verdana" w:hAnsi="Verdana"/>
          <w:sz w:val="20"/>
        </w:rPr>
        <w:t>.</w:t>
      </w:r>
      <w:r w:rsidRPr="00E3384E">
        <w:t xml:space="preserve"> </w:t>
      </w:r>
      <w:r w:rsidRPr="00E3384E">
        <w:rPr>
          <w:rFonts w:ascii="Verdana" w:hAnsi="Verdana"/>
          <w:sz w:val="20"/>
        </w:rPr>
        <w:t>Esminis rodiklio proveržis prognozuojamas nuo 2026 m</w:t>
      </w:r>
      <w:r w:rsidR="00A35B1E">
        <w:rPr>
          <w:rFonts w:ascii="Verdana" w:hAnsi="Verdana"/>
          <w:sz w:val="20"/>
        </w:rPr>
        <w:t>etų</w:t>
      </w:r>
      <w:r w:rsidRPr="00E3384E">
        <w:rPr>
          <w:rFonts w:ascii="Verdana" w:hAnsi="Verdana"/>
          <w:sz w:val="20"/>
        </w:rPr>
        <w:t xml:space="preserve">, kai pradės </w:t>
      </w:r>
      <w:r>
        <w:rPr>
          <w:rFonts w:ascii="Verdana" w:hAnsi="Verdana"/>
          <w:sz w:val="20"/>
        </w:rPr>
        <w:t>ryškėti</w:t>
      </w:r>
      <w:r w:rsidRPr="00E3384E">
        <w:rPr>
          <w:rFonts w:ascii="Verdana" w:hAnsi="Verdana"/>
          <w:sz w:val="20"/>
        </w:rPr>
        <w:t xml:space="preserve"> anksčiau priimtų reguliacinių, finansinių ir investicinių sprendimų poveikis, taip pat stiprės ES lygmens reikalavimai dėl antrinių žaliavų naudojimo, atliekų perdirbimo ir </w:t>
      </w:r>
      <w:proofErr w:type="spellStart"/>
      <w:r w:rsidRPr="00E3384E">
        <w:rPr>
          <w:rFonts w:ascii="Verdana" w:hAnsi="Verdana"/>
          <w:sz w:val="20"/>
        </w:rPr>
        <w:t>ekodizaino</w:t>
      </w:r>
      <w:proofErr w:type="spellEnd"/>
      <w:r>
        <w:rPr>
          <w:rFonts w:ascii="Verdana" w:hAnsi="Verdana"/>
          <w:sz w:val="20"/>
        </w:rPr>
        <w:t>.</w:t>
      </w:r>
    </w:p>
    <w:p w14:paraId="69978E17" w14:textId="77777777" w:rsidR="00C25B63" w:rsidRPr="00B757D4" w:rsidRDefault="00C25B63" w:rsidP="00C25B63">
      <w:pPr>
        <w:tabs>
          <w:tab w:val="left" w:pos="993"/>
          <w:tab w:val="left" w:pos="4820"/>
        </w:tabs>
        <w:ind w:right="-143" w:firstLine="567"/>
        <w:rPr>
          <w:rFonts w:ascii="Verdana" w:hAnsi="Verdana"/>
          <w:i/>
          <w:iCs/>
          <w:sz w:val="20"/>
        </w:rPr>
      </w:pPr>
    </w:p>
    <w:p w14:paraId="76330A34" w14:textId="77777777" w:rsidR="00C25B63" w:rsidRPr="00B757D4" w:rsidRDefault="00C25B63" w:rsidP="00C25B63">
      <w:pPr>
        <w:tabs>
          <w:tab w:val="left" w:pos="993"/>
          <w:tab w:val="left" w:pos="4820"/>
        </w:tabs>
        <w:ind w:right="-143" w:firstLine="567"/>
        <w:jc w:val="center"/>
        <w:rPr>
          <w:rFonts w:ascii="Verdana" w:hAnsi="Verdana"/>
          <w:i/>
          <w:iCs/>
          <w:sz w:val="20"/>
        </w:rPr>
      </w:pPr>
      <w:r w:rsidRPr="00B757D4">
        <w:rPr>
          <w:rFonts w:ascii="Verdana" w:hAnsi="Verdana"/>
          <w:i/>
          <w:iCs/>
          <w:sz w:val="20"/>
        </w:rPr>
        <w:t>2</w:t>
      </w:r>
      <w:r w:rsidRPr="00B757D4">
        <w:rPr>
          <w:rFonts w:ascii="Verdana" w:hAnsi="Verdana"/>
          <w:i/>
          <w:iCs/>
          <w:sz w:val="20"/>
          <w:lang w:eastAsia="lt-LT"/>
        </w:rPr>
        <w:t xml:space="preserve"> paveikslas.</w:t>
      </w:r>
      <w:r w:rsidRPr="00B757D4">
        <w:rPr>
          <w:rFonts w:ascii="Verdana" w:hAnsi="Verdana"/>
          <w:i/>
          <w:iCs/>
          <w:sz w:val="20"/>
        </w:rPr>
        <w:t xml:space="preserve"> Ekologinių inovacijų indeksas, balai</w:t>
      </w:r>
    </w:p>
    <w:p w14:paraId="1F1B64C7" w14:textId="77777777" w:rsidR="00C25B63" w:rsidRPr="00B757D4" w:rsidRDefault="00C25B63" w:rsidP="00C25B63">
      <w:pPr>
        <w:tabs>
          <w:tab w:val="left" w:pos="993"/>
          <w:tab w:val="left" w:pos="4820"/>
        </w:tabs>
        <w:ind w:right="-143" w:firstLine="567"/>
        <w:jc w:val="center"/>
        <w:rPr>
          <w:rFonts w:ascii="Verdana" w:hAnsi="Verdana"/>
          <w:i/>
          <w:iCs/>
          <w:sz w:val="20"/>
        </w:rPr>
      </w:pPr>
    </w:p>
    <w:p w14:paraId="78F5F1BE" w14:textId="5EAD1D6A" w:rsidR="00C25B63" w:rsidRPr="00B757D4" w:rsidRDefault="004A332E" w:rsidP="00206D33">
      <w:pPr>
        <w:tabs>
          <w:tab w:val="left" w:pos="993"/>
          <w:tab w:val="left" w:pos="4820"/>
        </w:tabs>
        <w:ind w:right="-143" w:firstLine="284"/>
        <w:jc w:val="center"/>
        <w:rPr>
          <w:rFonts w:ascii="Verdana" w:hAnsi="Verdana"/>
          <w:sz w:val="22"/>
          <w:szCs w:val="22"/>
        </w:rPr>
      </w:pPr>
      <w:r>
        <w:rPr>
          <w:noProof/>
        </w:rPr>
        <w:drawing>
          <wp:inline distT="0" distB="0" distL="0" distR="0" wp14:anchorId="324E5F59" wp14:editId="62BB9AAC">
            <wp:extent cx="6116955" cy="2258695"/>
            <wp:effectExtent l="0" t="0" r="17145" b="8255"/>
            <wp:docPr id="1637397767" name="Chart 1">
              <a:extLst xmlns:a="http://schemas.openxmlformats.org/drawingml/2006/main">
                <a:ext uri="{FF2B5EF4-FFF2-40B4-BE49-F238E27FC236}">
                  <a16:creationId xmlns:a16="http://schemas.microsoft.com/office/drawing/2014/main" id="{0538AD4F-08E0-A364-8CF5-BF64F1610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A256B5" w14:textId="77777777" w:rsidR="00C25B63" w:rsidRPr="00B757D4" w:rsidRDefault="00C25B63" w:rsidP="00C25B63">
      <w:pPr>
        <w:tabs>
          <w:tab w:val="left" w:pos="567"/>
          <w:tab w:val="left" w:pos="993"/>
          <w:tab w:val="left" w:pos="4820"/>
        </w:tabs>
        <w:ind w:right="-143" w:firstLine="567"/>
        <w:rPr>
          <w:rFonts w:ascii="Verdana" w:hAnsi="Verdana"/>
          <w:bCs/>
          <w:sz w:val="16"/>
          <w:szCs w:val="16"/>
        </w:rPr>
      </w:pPr>
      <w:r w:rsidRPr="00B757D4">
        <w:rPr>
          <w:rFonts w:ascii="Verdana" w:hAnsi="Verdana"/>
          <w:iCs/>
          <w:sz w:val="16"/>
          <w:szCs w:val="16"/>
        </w:rPr>
        <w:t xml:space="preserve">Duomenų šaltinis: </w:t>
      </w:r>
      <w:r w:rsidRPr="00B757D4">
        <w:rPr>
          <w:rFonts w:ascii="Verdana" w:hAnsi="Verdana"/>
          <w:bCs/>
          <w:sz w:val="16"/>
          <w:szCs w:val="16"/>
        </w:rPr>
        <w:t>Europos Komisija.</w:t>
      </w:r>
    </w:p>
    <w:p w14:paraId="1DE56514" w14:textId="55E30F09" w:rsidR="00C25B63" w:rsidRPr="00B757D4" w:rsidRDefault="00C25B63" w:rsidP="00C25B63">
      <w:pPr>
        <w:tabs>
          <w:tab w:val="left" w:pos="567"/>
          <w:tab w:val="left" w:pos="993"/>
          <w:tab w:val="left" w:pos="4820"/>
        </w:tabs>
        <w:ind w:right="-143" w:firstLine="567"/>
        <w:rPr>
          <w:rFonts w:ascii="Verdana" w:hAnsi="Verdana"/>
          <w:sz w:val="16"/>
          <w:szCs w:val="16"/>
        </w:rPr>
      </w:pPr>
      <w:r w:rsidRPr="00B757D4">
        <w:rPr>
          <w:rFonts w:ascii="Verdana" w:hAnsi="Verdana"/>
          <w:sz w:val="16"/>
          <w:szCs w:val="16"/>
        </w:rPr>
        <w:t xml:space="preserve">(Pastaba. </w:t>
      </w:r>
      <w:r w:rsidR="00B757D4" w:rsidRPr="00B757D4">
        <w:rPr>
          <w:rFonts w:ascii="Verdana" w:hAnsi="Verdana"/>
          <w:sz w:val="16"/>
          <w:szCs w:val="16"/>
        </w:rPr>
        <w:t>Nauji duomenys skelbiami per vienus metus po  ataskaitinių metų</w:t>
      </w:r>
      <w:r w:rsidR="00356277">
        <w:rPr>
          <w:rFonts w:ascii="Verdana" w:hAnsi="Verdana"/>
          <w:sz w:val="16"/>
          <w:szCs w:val="16"/>
        </w:rPr>
        <w:t>.</w:t>
      </w:r>
      <w:r w:rsidR="00B757D4" w:rsidRPr="00B757D4">
        <w:rPr>
          <w:rFonts w:ascii="Verdana" w:hAnsi="Verdana"/>
          <w:sz w:val="16"/>
          <w:szCs w:val="16"/>
        </w:rPr>
        <w:t>)</w:t>
      </w:r>
    </w:p>
    <w:p w14:paraId="0463658B" w14:textId="77777777" w:rsidR="00C25B63" w:rsidRPr="003816D9" w:rsidRDefault="00C25B63" w:rsidP="00C25B63">
      <w:pPr>
        <w:tabs>
          <w:tab w:val="left" w:pos="567"/>
          <w:tab w:val="left" w:pos="916"/>
          <w:tab w:val="left" w:pos="1832"/>
          <w:tab w:val="left" w:pos="2748"/>
          <w:tab w:val="left" w:pos="3664"/>
          <w:tab w:val="left" w:pos="4580"/>
          <w:tab w:val="left" w:pos="482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567"/>
        <w:rPr>
          <w:rFonts w:ascii="Verdana" w:hAnsi="Verdana"/>
          <w:sz w:val="22"/>
          <w:szCs w:val="22"/>
        </w:rPr>
      </w:pPr>
    </w:p>
    <w:p w14:paraId="743B3E97" w14:textId="77777777" w:rsidR="00C25B63" w:rsidRPr="003816D9" w:rsidRDefault="00C25B63" w:rsidP="00C25B63">
      <w:pPr>
        <w:tabs>
          <w:tab w:val="left" w:pos="993"/>
          <w:tab w:val="left" w:pos="4820"/>
        </w:tabs>
        <w:ind w:firstLine="567"/>
        <w:rPr>
          <w:rFonts w:ascii="Verdana" w:hAnsi="Verdana"/>
          <w:sz w:val="20"/>
        </w:rPr>
      </w:pPr>
      <w:bookmarkStart w:id="28" w:name="_Hlk128396999"/>
      <w:r w:rsidRPr="003816D9">
        <w:rPr>
          <w:rFonts w:ascii="Verdana" w:hAnsi="Verdana"/>
          <w:sz w:val="20"/>
        </w:rPr>
        <w:t xml:space="preserve">Bendrą šalies situaciją, vertinant žemą išteklių panaudojimo efektyvumą, o kartu ir neišnaudojamą neutralios klimatui ekonomikos potencialą atspindi ekologinių inovacijų indeksas, kuris yra kompleksinis rodiklis, grindžiamas 12 </w:t>
      </w:r>
      <w:proofErr w:type="spellStart"/>
      <w:r w:rsidRPr="003816D9">
        <w:rPr>
          <w:rFonts w:ascii="Verdana" w:hAnsi="Verdana"/>
          <w:sz w:val="20"/>
        </w:rPr>
        <w:t>subrodiklių</w:t>
      </w:r>
      <w:proofErr w:type="spellEnd"/>
      <w:r w:rsidRPr="003816D9">
        <w:rPr>
          <w:rFonts w:ascii="Verdana" w:hAnsi="Verdana"/>
          <w:sz w:val="20"/>
        </w:rPr>
        <w:t xml:space="preserve"> (iki 2022 metų buvo vertinama 16 </w:t>
      </w:r>
      <w:proofErr w:type="spellStart"/>
      <w:r w:rsidRPr="003816D9">
        <w:rPr>
          <w:rFonts w:ascii="Verdana" w:hAnsi="Verdana"/>
          <w:sz w:val="20"/>
        </w:rPr>
        <w:t>subrodiklių</w:t>
      </w:r>
      <w:proofErr w:type="spellEnd"/>
      <w:r w:rsidRPr="003816D9">
        <w:rPr>
          <w:rFonts w:ascii="Verdana" w:hAnsi="Verdana"/>
          <w:sz w:val="20"/>
        </w:rPr>
        <w:t xml:space="preserve">) pagal penkias temines sritis: ekologinių inovacijų indėlis, ekologinių inovacijų veikla, ekologinių inovacijų rezultatai, išteklių naudojimo efektyvumas ir socialiniai bei ekonominiai rezultatai. Dėl 10 pastarųjų metų vykdomų viešųjų investicijų, skatinant pakartotinį atliekų panaudojimą, </w:t>
      </w:r>
      <w:proofErr w:type="spellStart"/>
      <w:r w:rsidRPr="003816D9">
        <w:rPr>
          <w:rFonts w:ascii="Verdana" w:hAnsi="Verdana"/>
          <w:sz w:val="20"/>
        </w:rPr>
        <w:t>ekoinovacijų</w:t>
      </w:r>
      <w:proofErr w:type="spellEnd"/>
      <w:r w:rsidRPr="003816D9">
        <w:rPr>
          <w:rFonts w:ascii="Verdana" w:hAnsi="Verdana"/>
          <w:sz w:val="20"/>
        </w:rPr>
        <w:t xml:space="preserve"> diegimą, žiedinės ekonomikos verslo modelių taikymą, šis rodiklis nuolat auga (2012 metais buvo 66 balai) ir 2024 metais pasiekė 115 punktų. Tai yra aukščiausias rodiklis nuo indekso skaičiavimo pradžios.</w:t>
      </w:r>
    </w:p>
    <w:p w14:paraId="1FDD106F" w14:textId="0451956B" w:rsidR="00C25B63" w:rsidRPr="006C40CF" w:rsidRDefault="00C25B63" w:rsidP="006C40CF">
      <w:pPr>
        <w:tabs>
          <w:tab w:val="left" w:pos="993"/>
          <w:tab w:val="left" w:pos="4820"/>
        </w:tabs>
        <w:ind w:firstLine="567"/>
        <w:rPr>
          <w:rFonts w:ascii="Verdana" w:hAnsi="Verdana"/>
          <w:sz w:val="20"/>
        </w:rPr>
      </w:pPr>
      <w:r w:rsidRPr="003816D9">
        <w:rPr>
          <w:rFonts w:ascii="Verdana" w:hAnsi="Verdana"/>
          <w:sz w:val="20"/>
        </w:rPr>
        <w:t xml:space="preserve">Šis augimas rodo, kad Lietuvos ekologinių inovacijų ekosistema per pastarąjį dešimtmetį ženkliai pagerėjo. Nepaisant to, Lietuvos inovacijų ekosistemos efektyvumas vis dar nesiekia ES vidurkio – sudaro 84 proc. ES vidurkio. Tačiau per 2023–2024 metus Lietuva padarė didžiausią pažangą ES, jos inovatyvumo augimas siekė 3,7 procentinio punkto, kai vidutinė ES šalių pažanga sudarė 0,6 proc. Šie rezultatai atspindi teigiamą tendenciją ir </w:t>
      </w:r>
      <w:bookmarkEnd w:id="28"/>
      <w:r w:rsidR="00D74638" w:rsidRPr="000810D0">
        <w:rPr>
          <w:rFonts w:ascii="Verdana" w:hAnsi="Verdana"/>
          <w:sz w:val="20"/>
        </w:rPr>
        <w:t xml:space="preserve">kryptingas </w:t>
      </w:r>
      <w:r w:rsidR="0031259C">
        <w:rPr>
          <w:rFonts w:ascii="Verdana" w:hAnsi="Verdana"/>
          <w:sz w:val="20"/>
        </w:rPr>
        <w:t xml:space="preserve">Ekonomikos ir inovacijų </w:t>
      </w:r>
      <w:r w:rsidR="00E26515" w:rsidRPr="000810D0">
        <w:rPr>
          <w:rFonts w:ascii="Verdana" w:hAnsi="Verdana"/>
          <w:sz w:val="20"/>
        </w:rPr>
        <w:t>ministerijos pastangas, įgyvendinant priemones „Žaliasis eksperimentas“, „</w:t>
      </w:r>
      <w:proofErr w:type="spellStart"/>
      <w:r w:rsidR="00E26515" w:rsidRPr="000810D0">
        <w:rPr>
          <w:rFonts w:ascii="Verdana" w:hAnsi="Verdana"/>
          <w:sz w:val="20"/>
        </w:rPr>
        <w:t>Ecoinovacijos</w:t>
      </w:r>
      <w:proofErr w:type="spellEnd"/>
      <w:r w:rsidR="00E26515" w:rsidRPr="000810D0">
        <w:rPr>
          <w:rFonts w:ascii="Verdana" w:hAnsi="Verdana"/>
          <w:sz w:val="20"/>
        </w:rPr>
        <w:t xml:space="preserve">“, „Alternatyvaus kuro diegimas pramonės įmonėse Kauno, Šiaulių ir Telšių regionuose“ bei </w:t>
      </w:r>
      <w:r w:rsidR="00E26515">
        <w:rPr>
          <w:rFonts w:ascii="Verdana" w:hAnsi="Verdana"/>
          <w:sz w:val="20"/>
        </w:rPr>
        <w:t xml:space="preserve">kitas priemones, kuriomis yra </w:t>
      </w:r>
      <w:r w:rsidR="00E26515" w:rsidRPr="000810D0">
        <w:rPr>
          <w:rFonts w:ascii="Verdana" w:hAnsi="Verdana"/>
          <w:sz w:val="20"/>
        </w:rPr>
        <w:t>skatin</w:t>
      </w:r>
      <w:r w:rsidR="00E26515">
        <w:rPr>
          <w:rFonts w:ascii="Verdana" w:hAnsi="Verdana"/>
          <w:sz w:val="20"/>
        </w:rPr>
        <w:t>amas</w:t>
      </w:r>
      <w:r w:rsidR="00E26515" w:rsidRPr="000810D0">
        <w:rPr>
          <w:rFonts w:ascii="Verdana" w:hAnsi="Verdana"/>
          <w:sz w:val="20"/>
        </w:rPr>
        <w:t xml:space="preserve"> aplinkai palankių produktų ir technologijų kūrim</w:t>
      </w:r>
      <w:r w:rsidR="00E26515">
        <w:rPr>
          <w:rFonts w:ascii="Verdana" w:hAnsi="Verdana"/>
          <w:sz w:val="20"/>
        </w:rPr>
        <w:t>as</w:t>
      </w:r>
      <w:r w:rsidR="00E26515" w:rsidRPr="000810D0">
        <w:rPr>
          <w:rFonts w:ascii="Verdana" w:hAnsi="Verdana"/>
          <w:sz w:val="20"/>
        </w:rPr>
        <w:t xml:space="preserve"> bei diegim</w:t>
      </w:r>
      <w:r w:rsidR="00E26515">
        <w:rPr>
          <w:rFonts w:ascii="Verdana" w:hAnsi="Verdana"/>
          <w:sz w:val="20"/>
        </w:rPr>
        <w:t>as. Šios ir kitos ministerijos įgyvendinamos priemonės</w:t>
      </w:r>
      <w:r w:rsidR="00E26515" w:rsidRPr="000810D0">
        <w:rPr>
          <w:rFonts w:ascii="Verdana" w:hAnsi="Verdana"/>
          <w:sz w:val="20"/>
        </w:rPr>
        <w:t xml:space="preserve"> stiprina verslo inovacinį potencialą ir didina išteklių efektyvumą</w:t>
      </w:r>
      <w:r w:rsidR="006C40CF">
        <w:rPr>
          <w:rFonts w:ascii="Verdana" w:hAnsi="Verdana"/>
          <w:sz w:val="20"/>
        </w:rPr>
        <w:t>.</w:t>
      </w:r>
      <w:r w:rsidRPr="00C25B63">
        <w:rPr>
          <w:rFonts w:ascii="Verdana" w:hAnsi="Verdana"/>
          <w:i/>
          <w:color w:val="0070C0"/>
          <w:sz w:val="20"/>
        </w:rPr>
        <w:br w:type="page"/>
      </w:r>
    </w:p>
    <w:p w14:paraId="7ECC2340" w14:textId="77777777" w:rsidR="00C25B63" w:rsidRPr="001B01FB" w:rsidRDefault="00C25B63" w:rsidP="00C25B63">
      <w:pPr>
        <w:tabs>
          <w:tab w:val="left" w:pos="4820"/>
        </w:tabs>
        <w:ind w:firstLine="567"/>
        <w:jc w:val="center"/>
        <w:rPr>
          <w:rFonts w:ascii="Verdana" w:hAnsi="Verdana"/>
          <w:i/>
          <w:iCs/>
          <w:sz w:val="20"/>
          <w:lang w:eastAsia="lt-LT"/>
        </w:rPr>
      </w:pPr>
      <w:r w:rsidRPr="001B01FB">
        <w:rPr>
          <w:rFonts w:ascii="Verdana" w:hAnsi="Verdana"/>
          <w:i/>
          <w:sz w:val="20"/>
        </w:rPr>
        <w:lastRenderedPageBreak/>
        <w:t>3 paveikslas</w:t>
      </w:r>
      <w:r w:rsidRPr="001B01FB">
        <w:rPr>
          <w:rFonts w:ascii="Verdana" w:hAnsi="Verdana"/>
          <w:i/>
          <w:iCs/>
          <w:sz w:val="20"/>
          <w:lang w:eastAsia="lt-LT"/>
        </w:rPr>
        <w:t>. Pramonės sektoriuje išmetamo šiltnamio efektą sukeliančių dujų (ŠESD) kiekio pokytis, palyginti su 2005 m. išmestu kiekiu, proc.</w:t>
      </w:r>
    </w:p>
    <w:p w14:paraId="78713F8A" w14:textId="77777777" w:rsidR="00C25B63" w:rsidRPr="001B01FB" w:rsidRDefault="00C25B63" w:rsidP="00C25B63">
      <w:pPr>
        <w:tabs>
          <w:tab w:val="left" w:pos="4820"/>
        </w:tabs>
        <w:ind w:firstLine="567"/>
        <w:jc w:val="center"/>
        <w:rPr>
          <w:rFonts w:ascii="Verdana" w:hAnsi="Verdana"/>
          <w:i/>
          <w:iCs/>
          <w:sz w:val="20"/>
        </w:rPr>
      </w:pPr>
    </w:p>
    <w:p w14:paraId="2B9F838D" w14:textId="26C74CC4" w:rsidR="00C25B63" w:rsidRPr="001B01FB" w:rsidRDefault="002B05AD" w:rsidP="00206D33">
      <w:pPr>
        <w:tabs>
          <w:tab w:val="left" w:pos="4820"/>
        </w:tabs>
        <w:ind w:right="141" w:firstLine="284"/>
        <w:jc w:val="center"/>
        <w:rPr>
          <w:rFonts w:ascii="Verdana" w:hAnsi="Verdana"/>
          <w:b/>
          <w:bCs/>
          <w:sz w:val="22"/>
        </w:rPr>
      </w:pPr>
      <w:r>
        <w:rPr>
          <w:noProof/>
        </w:rPr>
        <w:drawing>
          <wp:inline distT="0" distB="0" distL="0" distR="0" wp14:anchorId="46D8B832" wp14:editId="3D66B8CC">
            <wp:extent cx="6058894" cy="2271395"/>
            <wp:effectExtent l="0" t="0" r="18415" b="14605"/>
            <wp:docPr id="1561079331" name="Chart 1">
              <a:extLst xmlns:a="http://schemas.openxmlformats.org/drawingml/2006/main">
                <a:ext uri="{FF2B5EF4-FFF2-40B4-BE49-F238E27FC236}">
                  <a16:creationId xmlns:a16="http://schemas.microsoft.com/office/drawing/2014/main" id="{0F99D122-1FAA-43CE-A096-FCC932950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FAEB63" w14:textId="1F80BC22" w:rsidR="00C25B63" w:rsidRPr="001B01FB" w:rsidRDefault="00C25B63" w:rsidP="00C25B63">
      <w:pPr>
        <w:tabs>
          <w:tab w:val="left" w:pos="4820"/>
        </w:tabs>
        <w:ind w:firstLine="567"/>
        <w:rPr>
          <w:rFonts w:ascii="Verdana" w:hAnsi="Verdana"/>
          <w:sz w:val="16"/>
          <w:szCs w:val="16"/>
        </w:rPr>
      </w:pPr>
      <w:r w:rsidRPr="001B01FB">
        <w:rPr>
          <w:rFonts w:ascii="Verdana" w:hAnsi="Verdana"/>
          <w:iCs/>
          <w:sz w:val="16"/>
          <w:szCs w:val="16"/>
        </w:rPr>
        <w:t xml:space="preserve">Duomenų šaltinis: </w:t>
      </w:r>
      <w:r w:rsidRPr="001B01FB">
        <w:rPr>
          <w:rFonts w:ascii="Verdana" w:hAnsi="Verdana"/>
          <w:bCs/>
          <w:sz w:val="16"/>
          <w:szCs w:val="16"/>
        </w:rPr>
        <w:t>Aplinkos agentūros skelbiama ŠESD švieslent</w:t>
      </w:r>
      <w:r w:rsidR="009906AC">
        <w:rPr>
          <w:rFonts w:ascii="Verdana" w:hAnsi="Verdana"/>
          <w:bCs/>
          <w:sz w:val="16"/>
          <w:szCs w:val="16"/>
        </w:rPr>
        <w:t>ė.</w:t>
      </w:r>
      <w:r w:rsidRPr="001B01FB">
        <w:rPr>
          <w:rFonts w:ascii="Verdana" w:hAnsi="Verdana"/>
          <w:bCs/>
          <w:sz w:val="16"/>
          <w:szCs w:val="16"/>
        </w:rPr>
        <w:t xml:space="preserve"> </w:t>
      </w:r>
    </w:p>
    <w:p w14:paraId="3B2506DD" w14:textId="35C2D45E" w:rsidR="00C25B63" w:rsidRPr="001B01FB" w:rsidRDefault="00C25B63" w:rsidP="00C25B63">
      <w:pPr>
        <w:tabs>
          <w:tab w:val="left" w:pos="4820"/>
          <w:tab w:val="left" w:pos="6036"/>
        </w:tabs>
        <w:ind w:firstLine="567"/>
        <w:rPr>
          <w:rFonts w:ascii="Verdana" w:hAnsi="Verdana"/>
          <w:bCs/>
          <w:sz w:val="16"/>
          <w:szCs w:val="16"/>
        </w:rPr>
      </w:pPr>
      <w:r w:rsidRPr="001B01FB">
        <w:rPr>
          <w:rFonts w:ascii="Verdana" w:hAnsi="Verdana"/>
          <w:bCs/>
          <w:sz w:val="16"/>
          <w:szCs w:val="16"/>
        </w:rPr>
        <w:t>(Pastaba. 2024 m. duomenys bus skelbiami 2026 m.</w:t>
      </w:r>
      <w:r w:rsidR="001B01FB" w:rsidRPr="001B01FB">
        <w:rPr>
          <w:rFonts w:ascii="Verdana" w:hAnsi="Verdana"/>
          <w:bCs/>
          <w:sz w:val="16"/>
          <w:szCs w:val="16"/>
        </w:rPr>
        <w:t>, 2025 m. duomenys bus skelbiami 2027 m.</w:t>
      </w:r>
      <w:r w:rsidRPr="001B01FB">
        <w:rPr>
          <w:rFonts w:ascii="Verdana" w:hAnsi="Verdana"/>
          <w:bCs/>
          <w:sz w:val="16"/>
          <w:szCs w:val="16"/>
        </w:rPr>
        <w:t>)</w:t>
      </w:r>
    </w:p>
    <w:p w14:paraId="16851438" w14:textId="77777777" w:rsidR="00C25B63" w:rsidRPr="004A332E" w:rsidRDefault="00C25B63" w:rsidP="00C25B63">
      <w:pPr>
        <w:tabs>
          <w:tab w:val="left" w:pos="4820"/>
          <w:tab w:val="left" w:pos="6036"/>
        </w:tabs>
        <w:ind w:firstLine="567"/>
        <w:rPr>
          <w:rFonts w:ascii="Verdana" w:hAnsi="Verdana"/>
          <w:bCs/>
          <w:sz w:val="20"/>
        </w:rPr>
      </w:pPr>
    </w:p>
    <w:p w14:paraId="0A656A36" w14:textId="4D805882" w:rsidR="00C25B63" w:rsidRPr="004A332E" w:rsidRDefault="00C25B63" w:rsidP="00C25B63">
      <w:pPr>
        <w:tabs>
          <w:tab w:val="left" w:pos="4820"/>
          <w:tab w:val="left" w:pos="6036"/>
        </w:tabs>
        <w:ind w:firstLine="567"/>
        <w:rPr>
          <w:rFonts w:ascii="Verdana" w:hAnsi="Verdana"/>
          <w:sz w:val="20"/>
        </w:rPr>
      </w:pPr>
      <w:r w:rsidRPr="004A332E">
        <w:rPr>
          <w:rFonts w:ascii="Verdana" w:hAnsi="Verdana"/>
          <w:sz w:val="20"/>
        </w:rPr>
        <w:t>202</w:t>
      </w:r>
      <w:r w:rsidR="0056196E">
        <w:rPr>
          <w:rFonts w:ascii="Verdana" w:hAnsi="Verdana"/>
          <w:sz w:val="20"/>
        </w:rPr>
        <w:t>3</w:t>
      </w:r>
      <w:r w:rsidRPr="004A332E">
        <w:rPr>
          <w:rFonts w:ascii="Verdana" w:hAnsi="Verdana"/>
          <w:sz w:val="20"/>
        </w:rPr>
        <w:t xml:space="preserve"> metais Lietuvoje į atmosferą išmetamų ŠESD pokytis, palyginti su 2005 metais, siekia </w:t>
      </w:r>
      <w:r w:rsidRPr="004A332E">
        <w:rPr>
          <w:rFonts w:ascii="Verdana" w:hAnsi="Verdana"/>
          <w:sz w:val="20"/>
        </w:rPr>
        <w:br/>
        <w:t>−</w:t>
      </w:r>
      <w:r w:rsidR="0056196E">
        <w:rPr>
          <w:rFonts w:ascii="Verdana" w:hAnsi="Verdana"/>
          <w:sz w:val="20"/>
        </w:rPr>
        <w:t>42</w:t>
      </w:r>
      <w:r w:rsidRPr="004A332E">
        <w:rPr>
          <w:rFonts w:ascii="Verdana" w:hAnsi="Verdana"/>
          <w:sz w:val="20"/>
        </w:rPr>
        <w:t xml:space="preserve"> proc., fiksuojamas nuoseklus pokyčio didėjimas, t. y. kasmet Lietuvos pramonė išmeta vis mažiau ŠESD. </w:t>
      </w:r>
    </w:p>
    <w:p w14:paraId="6FA84021" w14:textId="738145C7" w:rsidR="00C25B63" w:rsidRPr="000964EF" w:rsidRDefault="00D43877" w:rsidP="00C25B63">
      <w:pPr>
        <w:tabs>
          <w:tab w:val="left" w:pos="993"/>
          <w:tab w:val="left" w:pos="4820"/>
        </w:tabs>
        <w:ind w:firstLine="567"/>
        <w:rPr>
          <w:rFonts w:ascii="Verdana" w:hAnsi="Verdana"/>
          <w:sz w:val="20"/>
        </w:rPr>
      </w:pPr>
      <w:r w:rsidRPr="00D43877">
        <w:rPr>
          <w:rFonts w:ascii="Verdana" w:hAnsi="Verdana"/>
          <w:sz w:val="20"/>
        </w:rPr>
        <w:t xml:space="preserve">Šie rezultatai atspindi teigiamą tendenciją ir kryptingas </w:t>
      </w:r>
      <w:r w:rsidR="00BE7E82">
        <w:rPr>
          <w:rFonts w:ascii="Verdana" w:hAnsi="Verdana"/>
          <w:sz w:val="20"/>
        </w:rPr>
        <w:t>Ekonomikos ir inovacijų</w:t>
      </w:r>
      <w:r w:rsidR="00C9470C">
        <w:rPr>
          <w:rFonts w:ascii="Verdana" w:hAnsi="Verdana"/>
          <w:sz w:val="20"/>
        </w:rPr>
        <w:t xml:space="preserve"> </w:t>
      </w:r>
      <w:r w:rsidRPr="00D43877">
        <w:rPr>
          <w:rFonts w:ascii="Verdana" w:hAnsi="Verdana"/>
          <w:sz w:val="20"/>
        </w:rPr>
        <w:t>ministerijos pastangas stiprinti pramonės įmonių technologinį atsinaujinimą, ypač prisidedant prie ŠESD emisijų mažinimo pramonės sektoriuje. Rodiklio augimą 2025 m</w:t>
      </w:r>
      <w:r w:rsidR="001F54A5">
        <w:rPr>
          <w:rFonts w:ascii="Verdana" w:hAnsi="Verdana"/>
          <w:sz w:val="20"/>
        </w:rPr>
        <w:t>etais</w:t>
      </w:r>
      <w:r w:rsidRPr="00D43877">
        <w:rPr>
          <w:rFonts w:ascii="Verdana" w:hAnsi="Verdana"/>
          <w:sz w:val="20"/>
        </w:rPr>
        <w:t xml:space="preserve"> skatino priemonės „Energetinio vartojimo efektyvumo didinimas pramonės įmonėse“ ir „AEI diegimas pramonės įmonėse“, kurios mažina energijos intensyvumą ir iškastinio kuro vartojimą, taip pat projektas „Alternatyvaus kuro diegimas pramonės įmonėse Kauno, Šiaulių ir Telšių regionuose“, sudarantis sąlygas pereiti prie mažesnės anglies dioksido emisijos technologijų. Finansinės priemonės – paskolos „Pokytis“ ir „Milijardas verslui“ – suteikė įmonėms galimybę investuoti į </w:t>
      </w:r>
      <w:proofErr w:type="spellStart"/>
      <w:r w:rsidRPr="00D43877">
        <w:rPr>
          <w:rFonts w:ascii="Verdana" w:hAnsi="Verdana"/>
          <w:sz w:val="20"/>
        </w:rPr>
        <w:t>dekarbonizaciją</w:t>
      </w:r>
      <w:proofErr w:type="spellEnd"/>
      <w:r w:rsidRPr="00D43877">
        <w:rPr>
          <w:rFonts w:ascii="Verdana" w:hAnsi="Verdana"/>
          <w:sz w:val="20"/>
        </w:rPr>
        <w:t xml:space="preserve">, technologinį atsinaujinimą ir išteklių produktyvumo didinimą, tai </w:t>
      </w:r>
      <w:r w:rsidR="006F2C81" w:rsidRPr="00D43877">
        <w:rPr>
          <w:rFonts w:ascii="Verdana" w:hAnsi="Verdana"/>
          <w:sz w:val="20"/>
        </w:rPr>
        <w:t>stiprin</w:t>
      </w:r>
      <w:r w:rsidR="006F2C81">
        <w:rPr>
          <w:rFonts w:ascii="Verdana" w:hAnsi="Verdana"/>
          <w:sz w:val="20"/>
        </w:rPr>
        <w:t>o</w:t>
      </w:r>
      <w:r w:rsidR="006F2C81" w:rsidRPr="00D43877">
        <w:rPr>
          <w:rFonts w:ascii="Verdana" w:hAnsi="Verdana"/>
          <w:sz w:val="20"/>
        </w:rPr>
        <w:t xml:space="preserve"> </w:t>
      </w:r>
      <w:r w:rsidRPr="00D43877">
        <w:rPr>
          <w:rFonts w:ascii="Verdana" w:hAnsi="Verdana"/>
          <w:sz w:val="20"/>
        </w:rPr>
        <w:t xml:space="preserve">ekologinių inovacijų ekosistemą ir </w:t>
      </w:r>
      <w:r w:rsidR="00A842A8" w:rsidRPr="00D43877">
        <w:rPr>
          <w:rFonts w:ascii="Verdana" w:hAnsi="Verdana"/>
          <w:sz w:val="20"/>
        </w:rPr>
        <w:t>prisid</w:t>
      </w:r>
      <w:r w:rsidR="00A842A8">
        <w:rPr>
          <w:rFonts w:ascii="Verdana" w:hAnsi="Verdana"/>
          <w:sz w:val="20"/>
        </w:rPr>
        <w:t>ėjo</w:t>
      </w:r>
      <w:r w:rsidR="00A842A8" w:rsidRPr="00D43877">
        <w:rPr>
          <w:rFonts w:ascii="Verdana" w:hAnsi="Verdana"/>
          <w:sz w:val="20"/>
        </w:rPr>
        <w:t xml:space="preserve"> </w:t>
      </w:r>
      <w:r w:rsidRPr="00D43877">
        <w:rPr>
          <w:rFonts w:ascii="Verdana" w:hAnsi="Verdana"/>
          <w:sz w:val="20"/>
        </w:rPr>
        <w:t>prie ilgalaikių klimato neutralumo tikslų įgyvendinimo</w:t>
      </w:r>
      <w:r w:rsidR="00C25B63" w:rsidRPr="004A332E">
        <w:rPr>
          <w:rFonts w:ascii="Verdana" w:hAnsi="Verdana"/>
          <w:sz w:val="20"/>
        </w:rPr>
        <w:t>.</w:t>
      </w:r>
      <w:r w:rsidR="00512748">
        <w:rPr>
          <w:rFonts w:ascii="Verdana" w:hAnsi="Verdana"/>
          <w:sz w:val="20"/>
        </w:rPr>
        <w:t xml:space="preserve"> </w:t>
      </w:r>
      <w:r w:rsidR="00A42D6B" w:rsidRPr="00A42D6B">
        <w:rPr>
          <w:rFonts w:ascii="Verdana" w:hAnsi="Verdana"/>
          <w:sz w:val="20"/>
        </w:rPr>
        <w:t>Tikimės, kad 2025 m</w:t>
      </w:r>
      <w:r w:rsidR="0008699F">
        <w:rPr>
          <w:rFonts w:ascii="Verdana" w:hAnsi="Verdana"/>
          <w:sz w:val="20"/>
        </w:rPr>
        <w:t>etais</w:t>
      </w:r>
      <w:r w:rsidR="00A42D6B" w:rsidRPr="00A42D6B">
        <w:rPr>
          <w:rFonts w:ascii="Verdana" w:hAnsi="Verdana"/>
          <w:sz w:val="20"/>
        </w:rPr>
        <w:t xml:space="preserve"> pradėtas </w:t>
      </w:r>
      <w:r w:rsidR="0075482E">
        <w:rPr>
          <w:rFonts w:ascii="Verdana" w:hAnsi="Verdana"/>
          <w:sz w:val="20"/>
        </w:rPr>
        <w:t>p</w:t>
      </w:r>
      <w:r w:rsidR="00A42D6B" w:rsidRPr="00A42D6B">
        <w:rPr>
          <w:rFonts w:ascii="Verdana" w:hAnsi="Verdana"/>
          <w:sz w:val="20"/>
        </w:rPr>
        <w:t xml:space="preserve">ramonės </w:t>
      </w:r>
      <w:proofErr w:type="spellStart"/>
      <w:r w:rsidR="00A42D6B" w:rsidRPr="00A42D6B">
        <w:rPr>
          <w:rFonts w:ascii="Verdana" w:hAnsi="Verdana"/>
          <w:sz w:val="20"/>
        </w:rPr>
        <w:t>dekarbonizacij</w:t>
      </w:r>
      <w:r w:rsidR="0075482E">
        <w:rPr>
          <w:rFonts w:ascii="Verdana" w:hAnsi="Verdana"/>
          <w:sz w:val="20"/>
        </w:rPr>
        <w:t>os</w:t>
      </w:r>
      <w:proofErr w:type="spellEnd"/>
      <w:r w:rsidR="00A42D6B" w:rsidRPr="00A42D6B">
        <w:rPr>
          <w:rFonts w:ascii="Verdana" w:hAnsi="Verdana"/>
          <w:sz w:val="20"/>
        </w:rPr>
        <w:t xml:space="preserve"> veiklos įgyvendinimas teigiamai įtakos ŠESD mažėjimui pramonės sektoriuje.</w:t>
      </w:r>
    </w:p>
    <w:p w14:paraId="24B119C4" w14:textId="77777777" w:rsidR="00C25B63" w:rsidRPr="003849F8" w:rsidRDefault="00C25B63" w:rsidP="00C25B63">
      <w:pPr>
        <w:tabs>
          <w:tab w:val="left" w:pos="993"/>
          <w:tab w:val="left" w:pos="4820"/>
        </w:tabs>
        <w:ind w:firstLine="567"/>
        <w:jc w:val="center"/>
        <w:rPr>
          <w:rFonts w:ascii="Verdana" w:hAnsi="Verdana"/>
          <w:i/>
          <w:iCs/>
          <w:sz w:val="20"/>
        </w:rPr>
      </w:pPr>
    </w:p>
    <w:p w14:paraId="39363DB5" w14:textId="77777777" w:rsidR="00C25B63" w:rsidRPr="003849F8" w:rsidRDefault="00C25B63" w:rsidP="00C25B63">
      <w:pPr>
        <w:tabs>
          <w:tab w:val="left" w:pos="993"/>
          <w:tab w:val="left" w:pos="4820"/>
        </w:tabs>
        <w:ind w:firstLine="567"/>
        <w:jc w:val="center"/>
        <w:rPr>
          <w:rFonts w:ascii="Verdana" w:hAnsi="Verdana"/>
          <w:i/>
          <w:iCs/>
          <w:sz w:val="20"/>
        </w:rPr>
      </w:pPr>
      <w:r w:rsidRPr="003849F8">
        <w:rPr>
          <w:rFonts w:ascii="Verdana" w:hAnsi="Verdana"/>
          <w:i/>
          <w:iCs/>
          <w:sz w:val="20"/>
        </w:rPr>
        <w:t xml:space="preserve">4 paveikslas. Sutaupytas energijos kiekis pramonės sektoriuje, </w:t>
      </w:r>
      <w:proofErr w:type="spellStart"/>
      <w:r w:rsidRPr="003849F8">
        <w:rPr>
          <w:rFonts w:ascii="Verdana" w:hAnsi="Verdana"/>
          <w:i/>
          <w:iCs/>
          <w:sz w:val="20"/>
        </w:rPr>
        <w:t>GWh</w:t>
      </w:r>
      <w:proofErr w:type="spellEnd"/>
    </w:p>
    <w:p w14:paraId="70EA29DC" w14:textId="77777777" w:rsidR="00C25B63" w:rsidRPr="003849F8" w:rsidRDefault="00C25B63" w:rsidP="00C25B63">
      <w:pPr>
        <w:tabs>
          <w:tab w:val="left" w:pos="993"/>
          <w:tab w:val="left" w:pos="4820"/>
        </w:tabs>
        <w:ind w:firstLine="567"/>
        <w:rPr>
          <w:rFonts w:ascii="Verdana" w:hAnsi="Verdana"/>
          <w:i/>
          <w:iCs/>
          <w:sz w:val="20"/>
        </w:rPr>
      </w:pPr>
    </w:p>
    <w:p w14:paraId="6254C658" w14:textId="1E3F93FA" w:rsidR="00C25B63" w:rsidRPr="003849F8" w:rsidRDefault="00625861" w:rsidP="00625861">
      <w:pPr>
        <w:tabs>
          <w:tab w:val="left" w:pos="4820"/>
        </w:tabs>
        <w:ind w:right="-142" w:firstLine="284"/>
        <w:jc w:val="center"/>
        <w:rPr>
          <w:rFonts w:ascii="Verdana" w:hAnsi="Verdana"/>
          <w:i/>
          <w:iCs/>
        </w:rPr>
      </w:pPr>
      <w:r>
        <w:rPr>
          <w:noProof/>
        </w:rPr>
        <w:drawing>
          <wp:inline distT="0" distB="0" distL="0" distR="0" wp14:anchorId="081CA515" wp14:editId="33AFE3A7">
            <wp:extent cx="6026150" cy="1835624"/>
            <wp:effectExtent l="0" t="0" r="12700" b="12700"/>
            <wp:docPr id="1688218727" name="Chart 1">
              <a:extLst xmlns:a="http://schemas.openxmlformats.org/drawingml/2006/main">
                <a:ext uri="{FF2B5EF4-FFF2-40B4-BE49-F238E27FC236}">
                  <a16:creationId xmlns:a16="http://schemas.microsoft.com/office/drawing/2014/main" id="{43800384-8CCC-4DC5-A36A-6E4BF074D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FBEC1B" w14:textId="77777777" w:rsidR="00C25B63" w:rsidRPr="00A80376" w:rsidRDefault="00C25B63" w:rsidP="007E5667">
      <w:pPr>
        <w:tabs>
          <w:tab w:val="left" w:pos="993"/>
          <w:tab w:val="left" w:pos="4820"/>
        </w:tabs>
        <w:ind w:left="567"/>
        <w:rPr>
          <w:rFonts w:ascii="Verdana" w:hAnsi="Verdana"/>
          <w:bCs/>
          <w:sz w:val="16"/>
          <w:szCs w:val="16"/>
        </w:rPr>
      </w:pPr>
      <w:r w:rsidRPr="00A80376">
        <w:rPr>
          <w:rFonts w:ascii="Verdana" w:hAnsi="Verdana"/>
          <w:iCs/>
          <w:sz w:val="16"/>
          <w:szCs w:val="16"/>
        </w:rPr>
        <w:t xml:space="preserve">Duomenų šaltinis: </w:t>
      </w:r>
      <w:r w:rsidRPr="00A80376">
        <w:rPr>
          <w:rFonts w:ascii="Verdana" w:hAnsi="Verdana"/>
          <w:bCs/>
          <w:sz w:val="16"/>
          <w:szCs w:val="16"/>
        </w:rPr>
        <w:t>Pažangos įgyvendinant energijos vartojimo efektyvumo tikslus ataskaita.</w:t>
      </w:r>
    </w:p>
    <w:p w14:paraId="539DB979" w14:textId="14E1AD48" w:rsidR="00C25B63" w:rsidRDefault="00C25B63" w:rsidP="007E5667">
      <w:pPr>
        <w:tabs>
          <w:tab w:val="left" w:pos="993"/>
          <w:tab w:val="left" w:pos="4820"/>
        </w:tabs>
        <w:ind w:left="567"/>
        <w:rPr>
          <w:rFonts w:ascii="Verdana" w:hAnsi="Verdana"/>
          <w:bCs/>
          <w:sz w:val="16"/>
          <w:szCs w:val="16"/>
        </w:rPr>
      </w:pPr>
      <w:r w:rsidRPr="00A80376">
        <w:rPr>
          <w:rFonts w:ascii="Verdana" w:hAnsi="Verdana"/>
          <w:bCs/>
          <w:sz w:val="16"/>
          <w:szCs w:val="16"/>
        </w:rPr>
        <w:t>(Pastaba.</w:t>
      </w:r>
      <w:r w:rsidR="003849F8" w:rsidRPr="00A80376">
        <w:rPr>
          <w:rFonts w:ascii="Verdana" w:hAnsi="Verdana"/>
          <w:bCs/>
          <w:sz w:val="16"/>
          <w:szCs w:val="16"/>
        </w:rPr>
        <w:t xml:space="preserve"> 2025 m. duomenys</w:t>
      </w:r>
      <w:r w:rsidR="00CE651A" w:rsidRPr="00A80376">
        <w:rPr>
          <w:rFonts w:ascii="Verdana" w:hAnsi="Verdana"/>
          <w:bCs/>
          <w:sz w:val="16"/>
          <w:szCs w:val="16"/>
        </w:rPr>
        <w:t xml:space="preserve"> pirminiai</w:t>
      </w:r>
      <w:r w:rsidR="000D4364">
        <w:rPr>
          <w:rFonts w:ascii="Verdana" w:hAnsi="Verdana"/>
          <w:bCs/>
          <w:sz w:val="16"/>
          <w:szCs w:val="16"/>
        </w:rPr>
        <w:t>,</w:t>
      </w:r>
      <w:r w:rsidR="00CE651A" w:rsidRPr="00A80376">
        <w:rPr>
          <w:rFonts w:ascii="Verdana" w:hAnsi="Verdana"/>
          <w:bCs/>
          <w:sz w:val="16"/>
          <w:szCs w:val="16"/>
        </w:rPr>
        <w:t xml:space="preserve"> </w:t>
      </w:r>
      <w:r w:rsidR="000D4364">
        <w:rPr>
          <w:rFonts w:ascii="Verdana" w:hAnsi="Verdana"/>
          <w:bCs/>
          <w:sz w:val="16"/>
          <w:szCs w:val="16"/>
        </w:rPr>
        <w:t xml:space="preserve">gauti </w:t>
      </w:r>
      <w:r w:rsidR="00A80376">
        <w:rPr>
          <w:rFonts w:ascii="Verdana" w:hAnsi="Verdana"/>
          <w:bCs/>
          <w:sz w:val="16"/>
          <w:szCs w:val="16"/>
        </w:rPr>
        <w:t>pasibaigus</w:t>
      </w:r>
      <w:r w:rsidR="00CE651A" w:rsidRPr="00A80376">
        <w:rPr>
          <w:rFonts w:ascii="Verdana" w:hAnsi="Verdana"/>
          <w:bCs/>
          <w:sz w:val="16"/>
          <w:szCs w:val="16"/>
        </w:rPr>
        <w:t xml:space="preserve"> Modernizavimo fondo</w:t>
      </w:r>
      <w:r w:rsidR="000D4364">
        <w:rPr>
          <w:rFonts w:ascii="Verdana" w:hAnsi="Verdana"/>
          <w:bCs/>
          <w:sz w:val="16"/>
          <w:szCs w:val="16"/>
        </w:rPr>
        <w:t xml:space="preserve"> lėšomis finansuotiems projektams</w:t>
      </w:r>
      <w:r w:rsidR="002A2577">
        <w:rPr>
          <w:rFonts w:ascii="Verdana" w:hAnsi="Verdana"/>
          <w:bCs/>
          <w:sz w:val="16"/>
          <w:szCs w:val="16"/>
        </w:rPr>
        <w:t>.</w:t>
      </w:r>
      <w:r w:rsidR="00CE651A" w:rsidRPr="00A80376">
        <w:rPr>
          <w:rFonts w:ascii="Verdana" w:hAnsi="Verdana"/>
          <w:bCs/>
          <w:sz w:val="16"/>
          <w:szCs w:val="16"/>
        </w:rPr>
        <w:t>)</w:t>
      </w:r>
    </w:p>
    <w:p w14:paraId="60E67900" w14:textId="77777777" w:rsidR="0041417E" w:rsidRPr="003849F8" w:rsidRDefault="0041417E" w:rsidP="00C25B63">
      <w:pPr>
        <w:tabs>
          <w:tab w:val="left" w:pos="993"/>
          <w:tab w:val="left" w:pos="4820"/>
        </w:tabs>
        <w:ind w:firstLine="567"/>
        <w:rPr>
          <w:rFonts w:ascii="Verdana" w:hAnsi="Verdana"/>
          <w:bCs/>
          <w:sz w:val="16"/>
          <w:szCs w:val="16"/>
        </w:rPr>
      </w:pPr>
    </w:p>
    <w:p w14:paraId="3B28B453" w14:textId="30C16F96" w:rsidR="00C25B63" w:rsidRPr="00165663" w:rsidRDefault="00C25B63" w:rsidP="00C25B63">
      <w:pPr>
        <w:tabs>
          <w:tab w:val="left" w:pos="993"/>
          <w:tab w:val="left" w:pos="4820"/>
        </w:tabs>
        <w:ind w:firstLine="567"/>
        <w:rPr>
          <w:rFonts w:ascii="Verdana" w:hAnsi="Verdana"/>
          <w:sz w:val="20"/>
        </w:rPr>
      </w:pPr>
      <w:r w:rsidRPr="00165663">
        <w:rPr>
          <w:rFonts w:ascii="Verdana" w:hAnsi="Verdana"/>
          <w:sz w:val="20"/>
        </w:rPr>
        <w:t xml:space="preserve">Orientaciniai energijos vartojimo efektyvumo tikslai yra įtvirtinti ES energijos vartojimo efektyvumą reglamentuojančiais teisės aktais, o konkretus pramonės sektoriuje privalomas sutaupyti energijos kiekis yra nustatytas Lietuvos Respublikos energijos vartojimo efektyvumo didinimo įstatyme. Šis kiekis yra lygus nuo 2021 m. sausio 1 d. iki 2030 m. gruodžio 31 d. kiekvienais metais sutaupyto energijos kiekio, </w:t>
      </w:r>
      <w:r w:rsidR="00A1249E">
        <w:rPr>
          <w:rFonts w:ascii="Verdana" w:hAnsi="Verdana"/>
          <w:sz w:val="20"/>
        </w:rPr>
        <w:t xml:space="preserve">kuris </w:t>
      </w:r>
      <w:r w:rsidRPr="00165663">
        <w:rPr>
          <w:rFonts w:ascii="Verdana" w:hAnsi="Verdana"/>
          <w:sz w:val="20"/>
        </w:rPr>
        <w:t xml:space="preserve">pagal Valstybės duomenų agentūros pateiktą statistinę informaciją atitinka 0,8 procento nuo 2016–2018 metų suvartotos galutinės energijos vidurkio, sumai. Tokį energijos kiekį privaloma sutaupyti kiekvienais metais. 2020 metų pažangos siekiant </w:t>
      </w:r>
      <w:r w:rsidRPr="00165663">
        <w:rPr>
          <w:rFonts w:ascii="Verdana" w:hAnsi="Verdana"/>
          <w:sz w:val="20"/>
        </w:rPr>
        <w:lastRenderedPageBreak/>
        <w:t>nacionalinių energijos vartojimo efektyvumo tikslų ataskaitoje</w:t>
      </w:r>
      <w:r w:rsidRPr="00165663">
        <w:rPr>
          <w:rStyle w:val="FootnoteReference"/>
          <w:rFonts w:ascii="Verdana" w:hAnsi="Verdana"/>
          <w:sz w:val="20"/>
        </w:rPr>
        <w:footnoteReference w:id="22"/>
      </w:r>
      <w:r w:rsidRPr="00165663">
        <w:rPr>
          <w:rFonts w:ascii="Verdana" w:hAnsi="Verdana"/>
          <w:sz w:val="20"/>
        </w:rPr>
        <w:t>, kurią Europos Komisijai pateikė Lietuvos energetikos agentūra, teigiama, kad Lietuva yra pasiekusi Energijos vartojimo efektyvumo direktyvos (EVED) iškeltą tikslą</w:t>
      </w:r>
      <w:r w:rsidR="00850F1D">
        <w:rPr>
          <w:rFonts w:ascii="Verdana" w:hAnsi="Verdana"/>
          <w:sz w:val="20"/>
        </w:rPr>
        <w:t xml:space="preserve"> ir</w:t>
      </w:r>
      <w:r w:rsidRPr="00165663">
        <w:rPr>
          <w:rFonts w:ascii="Verdana" w:hAnsi="Verdana"/>
          <w:sz w:val="20"/>
        </w:rPr>
        <w:t xml:space="preserve"> iki 2020 metų pabaigos </w:t>
      </w:r>
      <w:r w:rsidR="00D32F98">
        <w:rPr>
          <w:rFonts w:ascii="Verdana" w:hAnsi="Verdana"/>
          <w:sz w:val="20"/>
        </w:rPr>
        <w:t xml:space="preserve">yra </w:t>
      </w:r>
      <w:r w:rsidRPr="00165663">
        <w:rPr>
          <w:rFonts w:ascii="Verdana" w:hAnsi="Verdana"/>
          <w:sz w:val="20"/>
        </w:rPr>
        <w:t xml:space="preserve">sutaupiusi 11,67 </w:t>
      </w:r>
      <w:proofErr w:type="spellStart"/>
      <w:r w:rsidRPr="00165663">
        <w:rPr>
          <w:rFonts w:ascii="Verdana" w:hAnsi="Verdana"/>
          <w:sz w:val="20"/>
        </w:rPr>
        <w:t>TWh</w:t>
      </w:r>
      <w:proofErr w:type="spellEnd"/>
      <w:r w:rsidRPr="00165663">
        <w:rPr>
          <w:rFonts w:ascii="Verdana" w:hAnsi="Verdana"/>
          <w:sz w:val="20"/>
        </w:rPr>
        <w:t xml:space="preserve"> energijos. Pažymėtina, kad didžiausias energijos suvartojimo pokytis (suvartojimo mažėjimas) </w:t>
      </w:r>
      <w:r w:rsidR="007227BA">
        <w:rPr>
          <w:rFonts w:ascii="Verdana" w:hAnsi="Verdana"/>
          <w:sz w:val="20"/>
        </w:rPr>
        <w:br/>
      </w:r>
      <w:r w:rsidRPr="00165663">
        <w:rPr>
          <w:rFonts w:ascii="Verdana" w:hAnsi="Verdana"/>
          <w:sz w:val="20"/>
        </w:rPr>
        <w:t xml:space="preserve">2019–2020 metais fiksuotas pramonės sektoriuje (–8,26 proc.). Tačiau konkretus pramonės sektoriaus rodiklis 2020 metais nėra nustatytas, nes tuo metu Lietuvoje nebuvo numatyta įgyvendinimo rodiklių stebėsena. </w:t>
      </w:r>
      <w:r w:rsidR="005C60F6">
        <w:rPr>
          <w:rFonts w:ascii="Verdana" w:hAnsi="Verdana"/>
          <w:sz w:val="20"/>
        </w:rPr>
        <w:t>R</w:t>
      </w:r>
      <w:r w:rsidRPr="00165663">
        <w:rPr>
          <w:rFonts w:ascii="Verdana" w:hAnsi="Verdana"/>
          <w:sz w:val="20"/>
        </w:rPr>
        <w:t xml:space="preserve">odikliai dėl sutaupytos energijos pradėti fiksuoti tik </w:t>
      </w:r>
      <w:r w:rsidR="00BD3333">
        <w:rPr>
          <w:rFonts w:ascii="Verdana" w:hAnsi="Verdana"/>
          <w:sz w:val="20"/>
        </w:rPr>
        <w:br/>
      </w:r>
      <w:r w:rsidRPr="00165663">
        <w:rPr>
          <w:rFonts w:ascii="Verdana" w:hAnsi="Verdana"/>
          <w:sz w:val="20"/>
        </w:rPr>
        <w:t xml:space="preserve">2021–2027 metų finansavimo laikotarpiu. Be to, energijos sutaupymas įgyvendinant priemones turės būti grindžiamas atliktu energijos vartojimo auditu, kuris privalės būti atliktas ne vėliau </w:t>
      </w:r>
      <w:r w:rsidRPr="00C5448B">
        <w:rPr>
          <w:rFonts w:ascii="Verdana" w:hAnsi="Verdana"/>
          <w:sz w:val="20"/>
        </w:rPr>
        <w:t>kaip per 12–15 mėnesių</w:t>
      </w:r>
      <w:r w:rsidRPr="00165663">
        <w:rPr>
          <w:rFonts w:ascii="Verdana" w:hAnsi="Verdana"/>
          <w:sz w:val="20"/>
        </w:rPr>
        <w:t xml:space="preserve"> pasibaigus priemonės įgyvendinimui. Kadangi naujo laikotarpio priemonės pradėtos įgyvendinti 2023 metais, o vidutinė projekto įgyvendinimo trukmė yra apie dvejus metus, prie šio laikotarpio pridėjus dar vienus metus auditui atlikti, pirmieji realūs rezultatai bus matomi ne anksčiau kaip 2026–2027 metais.</w:t>
      </w:r>
    </w:p>
    <w:p w14:paraId="239A9890" w14:textId="1EA773AA" w:rsidR="00C25B63" w:rsidRPr="00165663" w:rsidRDefault="00C25B63" w:rsidP="00C25B63">
      <w:pPr>
        <w:tabs>
          <w:tab w:val="left" w:pos="993"/>
          <w:tab w:val="left" w:pos="4820"/>
        </w:tabs>
        <w:ind w:firstLine="567"/>
        <w:rPr>
          <w:rFonts w:ascii="Verdana" w:hAnsi="Verdana"/>
          <w:sz w:val="20"/>
        </w:rPr>
      </w:pPr>
      <w:r w:rsidRPr="00165663">
        <w:rPr>
          <w:rFonts w:ascii="Verdana" w:hAnsi="Verdana"/>
          <w:sz w:val="20"/>
        </w:rPr>
        <w:t>202</w:t>
      </w:r>
      <w:r w:rsidR="00165663" w:rsidRPr="00165663">
        <w:rPr>
          <w:rFonts w:ascii="Verdana" w:hAnsi="Verdana"/>
          <w:sz w:val="20"/>
        </w:rPr>
        <w:t>5</w:t>
      </w:r>
      <w:r w:rsidRPr="00165663">
        <w:rPr>
          <w:rFonts w:ascii="Verdana" w:hAnsi="Verdana"/>
          <w:sz w:val="20"/>
        </w:rPr>
        <w:t xml:space="preserve"> metais įgyvendintos kompleksinės priemonės pramonės įmonėms, kurios ne tik prisidės prie ŠESD kiekio mažinimo, bet ir padidins energijos vartojimo efektyvumą. Taip bus sudarytos sąlygos siekti aukštesnių energijos vartojimo sumažinimo tikslų. Energijos efektyvumo didinimo projektai iš ES fondų investicijų ir Modernizavimo fondo įgyvendinami, todėl dar nėra žinomas įdiegtų priemonių poveikis. Jis bus </w:t>
      </w:r>
      <w:r w:rsidRPr="00D3590F">
        <w:rPr>
          <w:rFonts w:ascii="Verdana" w:hAnsi="Verdana"/>
          <w:sz w:val="20"/>
        </w:rPr>
        <w:t>žinomas 2026 metais.</w:t>
      </w:r>
      <w:r w:rsidRPr="00165663">
        <w:rPr>
          <w:rFonts w:ascii="Verdana" w:hAnsi="Verdana"/>
          <w:sz w:val="20"/>
        </w:rPr>
        <w:t xml:space="preserve"> </w:t>
      </w:r>
    </w:p>
    <w:p w14:paraId="10936294" w14:textId="77777777" w:rsidR="00C25B63" w:rsidRPr="001845E2" w:rsidRDefault="00C25B63" w:rsidP="00C25B63">
      <w:pPr>
        <w:tabs>
          <w:tab w:val="left" w:pos="4820"/>
        </w:tabs>
        <w:ind w:firstLine="567"/>
        <w:rPr>
          <w:rFonts w:ascii="Verdana" w:hAnsi="Verdana"/>
          <w:sz w:val="22"/>
          <w:szCs w:val="22"/>
        </w:rPr>
      </w:pPr>
    </w:p>
    <w:p w14:paraId="013977A6" w14:textId="77777777" w:rsidR="00C25B63" w:rsidRPr="001845E2" w:rsidRDefault="00C25B63" w:rsidP="00C25B63">
      <w:pPr>
        <w:pStyle w:val="CommentText"/>
        <w:tabs>
          <w:tab w:val="left" w:pos="4820"/>
        </w:tabs>
        <w:ind w:firstLine="567"/>
        <w:jc w:val="center"/>
        <w:rPr>
          <w:rFonts w:ascii="Verdana" w:hAnsi="Verdana"/>
          <w:i/>
          <w:iCs/>
        </w:rPr>
      </w:pPr>
      <w:r w:rsidRPr="001845E2">
        <w:rPr>
          <w:rFonts w:ascii="Verdana" w:hAnsi="Verdana"/>
          <w:i/>
          <w:iCs/>
        </w:rPr>
        <w:t>5 paveikslas. Pramonės sektoriuje išmetamo nemetaninių lakiųjų organinių junginių (NMLOJ) kiekio pokytis, palyginti su 2005 m. išmestu kiekiu, proc.</w:t>
      </w:r>
    </w:p>
    <w:p w14:paraId="14AFD168" w14:textId="77777777" w:rsidR="00C25B63" w:rsidRPr="001845E2" w:rsidRDefault="00C25B63" w:rsidP="00C25B63">
      <w:pPr>
        <w:pStyle w:val="CommentText"/>
        <w:tabs>
          <w:tab w:val="left" w:pos="4820"/>
        </w:tabs>
        <w:ind w:firstLine="567"/>
        <w:jc w:val="both"/>
        <w:rPr>
          <w:rFonts w:ascii="Verdana" w:hAnsi="Verdana"/>
          <w:i/>
          <w:iCs/>
        </w:rPr>
      </w:pPr>
    </w:p>
    <w:p w14:paraId="38013BCE" w14:textId="5CAD31F4" w:rsidR="00C25B63" w:rsidRPr="001845E2" w:rsidRDefault="001845E2" w:rsidP="004B5253">
      <w:pPr>
        <w:tabs>
          <w:tab w:val="left" w:pos="4820"/>
        </w:tabs>
        <w:ind w:firstLine="284"/>
        <w:jc w:val="center"/>
        <w:rPr>
          <w:rFonts w:ascii="Verdana" w:hAnsi="Verdana"/>
        </w:rPr>
      </w:pPr>
      <w:r w:rsidRPr="001845E2">
        <w:rPr>
          <w:noProof/>
        </w:rPr>
        <w:drawing>
          <wp:inline distT="0" distB="0" distL="0" distR="0" wp14:anchorId="7B6252D3" wp14:editId="06106C28">
            <wp:extent cx="6066845" cy="2367280"/>
            <wp:effectExtent l="0" t="0" r="10160" b="13970"/>
            <wp:docPr id="815257518" name="Chart 1">
              <a:extLst xmlns:a="http://schemas.openxmlformats.org/drawingml/2006/main">
                <a:ext uri="{FF2B5EF4-FFF2-40B4-BE49-F238E27FC236}">
                  <a16:creationId xmlns:a16="http://schemas.microsoft.com/office/drawing/2014/main" id="{0227FAA4-FD69-4D2A-B07E-2CB877F40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28B8B7" w14:textId="77777777" w:rsidR="00C25B63" w:rsidRPr="001845E2" w:rsidRDefault="00C25B63" w:rsidP="000D2D46">
      <w:pPr>
        <w:tabs>
          <w:tab w:val="left" w:pos="4820"/>
        </w:tabs>
        <w:ind w:left="567"/>
        <w:rPr>
          <w:rFonts w:ascii="Verdana" w:hAnsi="Verdana"/>
          <w:sz w:val="16"/>
          <w:szCs w:val="16"/>
        </w:rPr>
      </w:pPr>
      <w:r w:rsidRPr="001845E2">
        <w:rPr>
          <w:rFonts w:ascii="Verdana" w:hAnsi="Verdana"/>
          <w:iCs/>
          <w:sz w:val="16"/>
          <w:szCs w:val="16"/>
        </w:rPr>
        <w:t>Duomenų šaltinis:</w:t>
      </w:r>
      <w:r w:rsidRPr="001845E2">
        <w:rPr>
          <w:rFonts w:ascii="Verdana" w:hAnsi="Verdana"/>
          <w:sz w:val="16"/>
          <w:szCs w:val="16"/>
        </w:rPr>
        <w:t xml:space="preserve"> Nacionalinė išmetamų į aplinkos orą teršalų kiekio apskaitos ataskaita.</w:t>
      </w:r>
    </w:p>
    <w:p w14:paraId="4443182D" w14:textId="31E46020" w:rsidR="00C25B63" w:rsidRPr="001845E2" w:rsidRDefault="00C25B63" w:rsidP="000D2D46">
      <w:pPr>
        <w:tabs>
          <w:tab w:val="left" w:pos="4820"/>
        </w:tabs>
        <w:ind w:left="567"/>
        <w:rPr>
          <w:rFonts w:ascii="Verdana" w:hAnsi="Verdana"/>
          <w:bCs/>
          <w:sz w:val="16"/>
          <w:szCs w:val="16"/>
        </w:rPr>
      </w:pPr>
      <w:r w:rsidRPr="001845E2">
        <w:rPr>
          <w:rFonts w:ascii="Verdana" w:hAnsi="Verdana"/>
          <w:sz w:val="16"/>
          <w:szCs w:val="16"/>
        </w:rPr>
        <w:t>(Pastaba. Pradinė rodiklio reikšmė (2019 m.) patikslinta atsižvelgiant į atnaujintus duomenis</w:t>
      </w:r>
      <w:r w:rsidRPr="001845E2">
        <w:rPr>
          <w:rFonts w:ascii="Verdana" w:hAnsi="Verdana"/>
          <w:bCs/>
          <w:sz w:val="16"/>
          <w:szCs w:val="16"/>
        </w:rPr>
        <w:t xml:space="preserve">. 2024 m. duomenys bus žinomi 2026 m. II–III </w:t>
      </w:r>
      <w:proofErr w:type="spellStart"/>
      <w:r w:rsidRPr="001845E2">
        <w:rPr>
          <w:rFonts w:ascii="Verdana" w:hAnsi="Verdana"/>
          <w:bCs/>
          <w:sz w:val="16"/>
          <w:szCs w:val="16"/>
        </w:rPr>
        <w:t>ketv</w:t>
      </w:r>
      <w:proofErr w:type="spellEnd"/>
      <w:r w:rsidRPr="001845E2">
        <w:rPr>
          <w:rFonts w:ascii="Verdana" w:hAnsi="Verdana"/>
          <w:bCs/>
          <w:sz w:val="16"/>
          <w:szCs w:val="16"/>
        </w:rPr>
        <w:t>.</w:t>
      </w:r>
      <w:r w:rsidR="00FE40A7">
        <w:rPr>
          <w:rFonts w:ascii="Verdana" w:hAnsi="Verdana"/>
          <w:bCs/>
          <w:sz w:val="16"/>
          <w:szCs w:val="16"/>
        </w:rPr>
        <w:t xml:space="preserve">, </w:t>
      </w:r>
      <w:r w:rsidR="00FE40A7" w:rsidRPr="001845E2">
        <w:rPr>
          <w:rFonts w:ascii="Verdana" w:hAnsi="Verdana"/>
          <w:bCs/>
          <w:sz w:val="16"/>
          <w:szCs w:val="16"/>
        </w:rPr>
        <w:t>202</w:t>
      </w:r>
      <w:r w:rsidR="00FE40A7">
        <w:rPr>
          <w:rFonts w:ascii="Verdana" w:hAnsi="Verdana"/>
          <w:bCs/>
          <w:sz w:val="16"/>
          <w:szCs w:val="16"/>
        </w:rPr>
        <w:t>5</w:t>
      </w:r>
      <w:r w:rsidR="00FE40A7" w:rsidRPr="001845E2">
        <w:rPr>
          <w:rFonts w:ascii="Verdana" w:hAnsi="Verdana"/>
          <w:bCs/>
          <w:sz w:val="16"/>
          <w:szCs w:val="16"/>
        </w:rPr>
        <w:t xml:space="preserve"> m. duomenys bus žinomi 202</w:t>
      </w:r>
      <w:r w:rsidR="00FE40A7">
        <w:rPr>
          <w:rFonts w:ascii="Verdana" w:hAnsi="Verdana"/>
          <w:bCs/>
          <w:sz w:val="16"/>
          <w:szCs w:val="16"/>
        </w:rPr>
        <w:t>7</w:t>
      </w:r>
      <w:r w:rsidR="00FE40A7" w:rsidRPr="001845E2">
        <w:rPr>
          <w:rFonts w:ascii="Verdana" w:hAnsi="Verdana"/>
          <w:bCs/>
          <w:sz w:val="16"/>
          <w:szCs w:val="16"/>
        </w:rPr>
        <w:t xml:space="preserve"> m. II–III </w:t>
      </w:r>
      <w:proofErr w:type="spellStart"/>
      <w:r w:rsidR="00FE40A7" w:rsidRPr="001845E2">
        <w:rPr>
          <w:rFonts w:ascii="Verdana" w:hAnsi="Verdana"/>
          <w:bCs/>
          <w:sz w:val="16"/>
          <w:szCs w:val="16"/>
        </w:rPr>
        <w:t>ketv</w:t>
      </w:r>
      <w:proofErr w:type="spellEnd"/>
      <w:r w:rsidR="00FE40A7" w:rsidRPr="001845E2">
        <w:rPr>
          <w:rFonts w:ascii="Verdana" w:hAnsi="Verdana"/>
          <w:bCs/>
          <w:sz w:val="16"/>
          <w:szCs w:val="16"/>
        </w:rPr>
        <w:t>.)</w:t>
      </w:r>
      <w:r w:rsidR="00265A35" w:rsidRPr="00265A35">
        <w:t xml:space="preserve"> </w:t>
      </w:r>
    </w:p>
    <w:p w14:paraId="5D034C10" w14:textId="77777777" w:rsidR="00C25B63" w:rsidRPr="00265A35" w:rsidRDefault="00C25B63" w:rsidP="00C25B63">
      <w:pPr>
        <w:tabs>
          <w:tab w:val="left" w:pos="4820"/>
        </w:tabs>
        <w:ind w:firstLine="567"/>
        <w:rPr>
          <w:rFonts w:ascii="Verdana" w:hAnsi="Verdana"/>
          <w:bCs/>
          <w:sz w:val="20"/>
        </w:rPr>
      </w:pPr>
    </w:p>
    <w:p w14:paraId="5E5CA211" w14:textId="44CF83D0" w:rsidR="00AB4406" w:rsidRPr="00AB4406" w:rsidRDefault="00AB4406" w:rsidP="00AB4406">
      <w:pPr>
        <w:tabs>
          <w:tab w:val="left" w:pos="4820"/>
        </w:tabs>
        <w:ind w:firstLine="567"/>
        <w:rPr>
          <w:rFonts w:ascii="Verdana" w:hAnsi="Verdana"/>
          <w:sz w:val="20"/>
        </w:rPr>
      </w:pPr>
      <w:r w:rsidRPr="00AB4406">
        <w:rPr>
          <w:rFonts w:ascii="Verdana" w:hAnsi="Verdana"/>
          <w:sz w:val="20"/>
        </w:rPr>
        <w:t>Remiantis Nacionalinės išmetamų į aplinkos orą teršalų kiekio apskaitos ataskaitos duomenimis, 2023 m</w:t>
      </w:r>
      <w:r w:rsidR="007105E8">
        <w:rPr>
          <w:rFonts w:ascii="Verdana" w:hAnsi="Verdana"/>
          <w:sz w:val="20"/>
        </w:rPr>
        <w:t>etais</w:t>
      </w:r>
      <w:r w:rsidRPr="00AB4406">
        <w:rPr>
          <w:rFonts w:ascii="Verdana" w:hAnsi="Verdana"/>
          <w:sz w:val="20"/>
        </w:rPr>
        <w:t xml:space="preserve"> reikšmingą dalį pramonės sektoriaus išmetamų nemetaninių lakiųjų organinių junginių (NMLOJ) sudarė emisijos, susijusios su tirpiklių naudojimu ir pramonės procesais.</w:t>
      </w:r>
    </w:p>
    <w:p w14:paraId="22C255D2" w14:textId="21487A9A" w:rsidR="00AB4406" w:rsidRPr="00AB4406" w:rsidRDefault="00AB4406" w:rsidP="00AB4406">
      <w:pPr>
        <w:tabs>
          <w:tab w:val="left" w:pos="4820"/>
        </w:tabs>
        <w:ind w:firstLine="567"/>
        <w:rPr>
          <w:rFonts w:ascii="Verdana" w:hAnsi="Verdana"/>
          <w:sz w:val="20"/>
        </w:rPr>
      </w:pPr>
      <w:r w:rsidRPr="00AB4406">
        <w:rPr>
          <w:rFonts w:ascii="Verdana" w:hAnsi="Verdana"/>
          <w:sz w:val="20"/>
        </w:rPr>
        <w:t xml:space="preserve">Didžiausia NMLOJ emisijų dalis pramonėje – 78,4 proc. – buvo susijusi su tirpiklių vartojimu. Šios emisijos susidaro naudojant organinius tirpiklius dažų, lakų, klijų ir kitų dangų gamyboje bei taikyme. Medienos apdirbimo ir baldų pramonėje NMLOJ </w:t>
      </w:r>
      <w:r w:rsidR="009A140F" w:rsidRPr="00AB4406">
        <w:rPr>
          <w:rFonts w:ascii="Verdana" w:hAnsi="Verdana"/>
          <w:sz w:val="20"/>
        </w:rPr>
        <w:t>išmetima</w:t>
      </w:r>
      <w:r w:rsidR="009A140F">
        <w:rPr>
          <w:rFonts w:ascii="Verdana" w:hAnsi="Verdana"/>
          <w:sz w:val="20"/>
        </w:rPr>
        <w:t>s</w:t>
      </w:r>
      <w:r w:rsidR="009A140F" w:rsidRPr="00AB4406">
        <w:rPr>
          <w:rFonts w:ascii="Verdana" w:hAnsi="Verdana"/>
          <w:sz w:val="20"/>
        </w:rPr>
        <w:t xml:space="preserve"> </w:t>
      </w:r>
      <w:r w:rsidRPr="00AB4406">
        <w:rPr>
          <w:rFonts w:ascii="Verdana" w:hAnsi="Verdana"/>
          <w:sz w:val="20"/>
        </w:rPr>
        <w:t>susiję</w:t>
      </w:r>
      <w:r w:rsidR="009A140F">
        <w:rPr>
          <w:rFonts w:ascii="Verdana" w:hAnsi="Verdana"/>
          <w:sz w:val="20"/>
        </w:rPr>
        <w:t>s</w:t>
      </w:r>
      <w:r w:rsidRPr="00AB4406">
        <w:rPr>
          <w:rFonts w:ascii="Verdana" w:hAnsi="Verdana"/>
          <w:sz w:val="20"/>
        </w:rPr>
        <w:t xml:space="preserve"> su paviršių apdorojimu ir klijavimo procesais, o naftos perdirbimo pramonėje (pvz., AB „</w:t>
      </w:r>
      <w:proofErr w:type="spellStart"/>
      <w:r w:rsidRPr="00AB4406">
        <w:rPr>
          <w:rFonts w:ascii="Verdana" w:hAnsi="Verdana"/>
          <w:sz w:val="20"/>
        </w:rPr>
        <w:t>Orlen</w:t>
      </w:r>
      <w:proofErr w:type="spellEnd"/>
      <w:r w:rsidRPr="00AB4406">
        <w:rPr>
          <w:rFonts w:ascii="Verdana" w:hAnsi="Verdana"/>
          <w:sz w:val="20"/>
        </w:rPr>
        <w:t xml:space="preserve"> Lietuva“) – su organinių tirpiklių naudojimu, degiųjų medžiagų sandėliavimu ir garų emisijomis technologinių procesų metu.</w:t>
      </w:r>
    </w:p>
    <w:p w14:paraId="1463257E" w14:textId="6464DD6B" w:rsidR="00AB4406" w:rsidRPr="00AB4406" w:rsidRDefault="00AB4406" w:rsidP="00AB4406">
      <w:pPr>
        <w:tabs>
          <w:tab w:val="left" w:pos="4820"/>
        </w:tabs>
        <w:ind w:firstLine="567"/>
        <w:rPr>
          <w:rFonts w:ascii="Verdana" w:hAnsi="Verdana"/>
          <w:sz w:val="20"/>
        </w:rPr>
      </w:pPr>
      <w:r w:rsidRPr="00AB4406">
        <w:rPr>
          <w:rFonts w:ascii="Verdana" w:hAnsi="Verdana"/>
          <w:sz w:val="20"/>
        </w:rPr>
        <w:t>Iš pramonės procesų NMLOJ emisijos sudarė 21,5 proc. bendrų pramonės išmetimų. Pagrindinis šios kategorijos šaltinis yra maisto ir gėrimų pramonė, kur</w:t>
      </w:r>
      <w:r w:rsidR="00281F07">
        <w:rPr>
          <w:rFonts w:ascii="Verdana" w:hAnsi="Verdana"/>
          <w:sz w:val="20"/>
        </w:rPr>
        <w:t>ioje</w:t>
      </w:r>
      <w:r w:rsidRPr="00AB4406">
        <w:rPr>
          <w:rFonts w:ascii="Verdana" w:hAnsi="Verdana"/>
          <w:sz w:val="20"/>
        </w:rPr>
        <w:t xml:space="preserve"> NMLOJ išsiskiria gaminant maisto produktus, alkoholinius gėrimus, pašarus, taip pat vykstant fermentacijos procesams.</w:t>
      </w:r>
    </w:p>
    <w:p w14:paraId="2D36637D" w14:textId="74942AA7" w:rsidR="00CF66DE" w:rsidRDefault="00AB4406" w:rsidP="00AB4406">
      <w:pPr>
        <w:tabs>
          <w:tab w:val="left" w:pos="4820"/>
        </w:tabs>
        <w:ind w:firstLine="567"/>
        <w:rPr>
          <w:rFonts w:ascii="Verdana" w:hAnsi="Verdana"/>
          <w:sz w:val="20"/>
        </w:rPr>
      </w:pPr>
      <w:r w:rsidRPr="00AB4406">
        <w:rPr>
          <w:rFonts w:ascii="Verdana" w:hAnsi="Verdana"/>
          <w:sz w:val="20"/>
        </w:rPr>
        <w:t>Pažymėtina, kad 2023 m</w:t>
      </w:r>
      <w:r w:rsidR="00E3444F">
        <w:rPr>
          <w:rFonts w:ascii="Verdana" w:hAnsi="Verdana"/>
          <w:sz w:val="20"/>
        </w:rPr>
        <w:t>etais</w:t>
      </w:r>
      <w:r w:rsidRPr="00AB4406">
        <w:rPr>
          <w:rFonts w:ascii="Verdana" w:hAnsi="Verdana"/>
          <w:sz w:val="20"/>
        </w:rPr>
        <w:t xml:space="preserve"> </w:t>
      </w:r>
      <w:r w:rsidR="00E02374">
        <w:rPr>
          <w:rFonts w:ascii="Verdana" w:hAnsi="Verdana"/>
          <w:sz w:val="20"/>
        </w:rPr>
        <w:t>pa</w:t>
      </w:r>
      <w:r w:rsidRPr="00AB4406">
        <w:rPr>
          <w:rFonts w:ascii="Verdana" w:hAnsi="Verdana"/>
          <w:sz w:val="20"/>
        </w:rPr>
        <w:t xml:space="preserve">stebėta teigiama tendencija – bendras dažų suvartojimas, </w:t>
      </w:r>
      <w:r w:rsidR="007105E8">
        <w:rPr>
          <w:rFonts w:ascii="Verdana" w:hAnsi="Verdana"/>
          <w:sz w:val="20"/>
        </w:rPr>
        <w:t>pa</w:t>
      </w:r>
      <w:r w:rsidRPr="00AB4406">
        <w:rPr>
          <w:rFonts w:ascii="Verdana" w:hAnsi="Verdana"/>
          <w:sz w:val="20"/>
        </w:rPr>
        <w:t>lygint</w:t>
      </w:r>
      <w:r w:rsidR="007105E8">
        <w:rPr>
          <w:rFonts w:ascii="Verdana" w:hAnsi="Verdana"/>
          <w:sz w:val="20"/>
        </w:rPr>
        <w:t>i</w:t>
      </w:r>
      <w:r w:rsidRPr="00AB4406">
        <w:rPr>
          <w:rFonts w:ascii="Verdana" w:hAnsi="Verdana"/>
          <w:sz w:val="20"/>
        </w:rPr>
        <w:t xml:space="preserve"> su 2022 m</w:t>
      </w:r>
      <w:r w:rsidR="007105E8">
        <w:rPr>
          <w:rFonts w:ascii="Verdana" w:hAnsi="Verdana"/>
          <w:sz w:val="20"/>
        </w:rPr>
        <w:t>etais</w:t>
      </w:r>
      <w:r w:rsidRPr="00AB4406">
        <w:rPr>
          <w:rFonts w:ascii="Verdana" w:hAnsi="Verdana"/>
          <w:sz w:val="20"/>
        </w:rPr>
        <w:t xml:space="preserve">, sumažėjo 10,8 proc. Tai turėjo tiesioginį poveikį tirpiklių naudojimo </w:t>
      </w:r>
      <w:r w:rsidR="00AE06EA">
        <w:rPr>
          <w:rFonts w:ascii="Verdana" w:hAnsi="Verdana"/>
          <w:sz w:val="20"/>
        </w:rPr>
        <w:t>mastui</w:t>
      </w:r>
      <w:r w:rsidR="00AE06EA" w:rsidRPr="00AB4406">
        <w:rPr>
          <w:rFonts w:ascii="Verdana" w:hAnsi="Verdana"/>
          <w:sz w:val="20"/>
        </w:rPr>
        <w:t xml:space="preserve"> </w:t>
      </w:r>
      <w:r w:rsidRPr="00AB4406">
        <w:rPr>
          <w:rFonts w:ascii="Verdana" w:hAnsi="Verdana"/>
          <w:sz w:val="20"/>
        </w:rPr>
        <w:t xml:space="preserve">ir atitinkamai prisidėjo prie NMLOJ emisijų mažėjimo tirpiklių vartojimo kategorijoje. Ši tendencija gali būti siejama su efektyvesniu medžiagų naudojimu, technologijų modernizavimu bei įmonių perėjimu prie mažesnio tirpiklių kiekio ar vandens pagrindo produktų. </w:t>
      </w:r>
    </w:p>
    <w:p w14:paraId="62513293" w14:textId="1A9372ED" w:rsidR="00C25B63" w:rsidRPr="00265A35" w:rsidRDefault="00C25B63" w:rsidP="00AB4406">
      <w:pPr>
        <w:tabs>
          <w:tab w:val="left" w:pos="4820"/>
        </w:tabs>
        <w:ind w:firstLine="567"/>
        <w:rPr>
          <w:rFonts w:ascii="Verdana" w:hAnsi="Verdana"/>
          <w:sz w:val="20"/>
        </w:rPr>
      </w:pPr>
      <w:r w:rsidRPr="00265A35">
        <w:rPr>
          <w:rFonts w:ascii="Verdana" w:hAnsi="Verdana"/>
          <w:sz w:val="20"/>
        </w:rPr>
        <w:lastRenderedPageBreak/>
        <w:t xml:space="preserve">Tikimės, </w:t>
      </w:r>
      <w:r w:rsidRPr="00CF66DE">
        <w:rPr>
          <w:rFonts w:ascii="Verdana" w:hAnsi="Verdana"/>
          <w:sz w:val="20"/>
        </w:rPr>
        <w:t>kad įgyvendinamos priemonės, kuriomis skatinamas inovatyvių aplinkai palankių produktų ir (arba) technologijų kūrimas, demonstravimas ir diegimas, sudarys sąlygas 202</w:t>
      </w:r>
      <w:r w:rsidR="00265A35" w:rsidRPr="00CF66DE">
        <w:rPr>
          <w:rFonts w:ascii="Verdana" w:hAnsi="Verdana"/>
          <w:sz w:val="20"/>
        </w:rPr>
        <w:t>6</w:t>
      </w:r>
      <w:r w:rsidRPr="00CF66DE">
        <w:rPr>
          <w:rFonts w:ascii="Verdana" w:hAnsi="Verdana"/>
          <w:sz w:val="20"/>
        </w:rPr>
        <w:t xml:space="preserve"> metais pasiekti užsibrėžtus tikslus dėl išmetamo NMLOJ kiekio sumažinimo, nes verslas bus skatinamas ieškoti alternatyvų šiuo metu naudojamoms medžiagoms, kurios gamybos metu yra išmetamos į aplinkos orą kaip teršalai.</w:t>
      </w:r>
      <w:r w:rsidR="00265A35" w:rsidRPr="00CF66DE">
        <w:rPr>
          <w:rFonts w:ascii="Verdana" w:hAnsi="Verdana"/>
          <w:sz w:val="20"/>
        </w:rPr>
        <w:t xml:space="preserve"> </w:t>
      </w:r>
    </w:p>
    <w:p w14:paraId="600E1162" w14:textId="77777777" w:rsidR="00C25B63" w:rsidRPr="004F64D5" w:rsidRDefault="00C25B63" w:rsidP="00C25B63">
      <w:pPr>
        <w:tabs>
          <w:tab w:val="left" w:pos="4820"/>
        </w:tabs>
        <w:ind w:firstLine="567"/>
        <w:rPr>
          <w:rFonts w:ascii="Verdana" w:hAnsi="Verdana"/>
          <w:i/>
          <w:iCs/>
          <w:sz w:val="20"/>
        </w:rPr>
      </w:pPr>
    </w:p>
    <w:p w14:paraId="16BDD098" w14:textId="77777777" w:rsidR="00C25B63" w:rsidRPr="004F64D5" w:rsidRDefault="00C25B63" w:rsidP="00C25B63">
      <w:pPr>
        <w:tabs>
          <w:tab w:val="left" w:pos="4820"/>
        </w:tabs>
        <w:ind w:firstLine="567"/>
        <w:jc w:val="center"/>
        <w:rPr>
          <w:rFonts w:ascii="Verdana" w:hAnsi="Verdana"/>
          <w:i/>
          <w:iCs/>
          <w:sz w:val="20"/>
        </w:rPr>
      </w:pPr>
      <w:r w:rsidRPr="004F64D5">
        <w:rPr>
          <w:rFonts w:ascii="Verdana" w:hAnsi="Verdana"/>
          <w:i/>
          <w:iCs/>
          <w:sz w:val="20"/>
        </w:rPr>
        <w:t>6 paveikslas. Pramonės sektoriuje išmetamo SO</w:t>
      </w:r>
      <w:r w:rsidRPr="004F64D5">
        <w:rPr>
          <w:rFonts w:ascii="Verdana" w:hAnsi="Verdana"/>
          <w:i/>
          <w:iCs/>
          <w:sz w:val="20"/>
          <w:vertAlign w:val="subscript"/>
        </w:rPr>
        <w:t>2</w:t>
      </w:r>
      <w:r w:rsidRPr="004F64D5">
        <w:rPr>
          <w:rFonts w:ascii="Verdana" w:hAnsi="Verdana"/>
          <w:i/>
          <w:iCs/>
          <w:sz w:val="20"/>
        </w:rPr>
        <w:t xml:space="preserve"> kiekio pokytis, </w:t>
      </w:r>
    </w:p>
    <w:p w14:paraId="0AF81197" w14:textId="77777777" w:rsidR="00C25B63" w:rsidRDefault="00C25B63" w:rsidP="00C25B63">
      <w:pPr>
        <w:tabs>
          <w:tab w:val="left" w:pos="4820"/>
        </w:tabs>
        <w:ind w:firstLine="567"/>
        <w:jc w:val="center"/>
        <w:rPr>
          <w:rFonts w:ascii="Verdana" w:hAnsi="Verdana"/>
          <w:i/>
          <w:iCs/>
          <w:sz w:val="20"/>
        </w:rPr>
      </w:pPr>
      <w:r w:rsidRPr="004F64D5">
        <w:rPr>
          <w:rFonts w:ascii="Verdana" w:hAnsi="Verdana"/>
          <w:i/>
          <w:iCs/>
          <w:sz w:val="20"/>
        </w:rPr>
        <w:t>palyginti su 2005 m. išmestu kiekiu</w:t>
      </w:r>
    </w:p>
    <w:p w14:paraId="04C3F1DD" w14:textId="77777777" w:rsidR="00206D33" w:rsidRPr="004F64D5" w:rsidRDefault="00206D33" w:rsidP="00C25B63">
      <w:pPr>
        <w:tabs>
          <w:tab w:val="left" w:pos="4820"/>
        </w:tabs>
        <w:ind w:firstLine="567"/>
        <w:jc w:val="center"/>
        <w:rPr>
          <w:rFonts w:ascii="Verdana" w:hAnsi="Verdana"/>
          <w:i/>
          <w:iCs/>
          <w:sz w:val="20"/>
        </w:rPr>
      </w:pPr>
    </w:p>
    <w:p w14:paraId="69C79470" w14:textId="1DA7E48E" w:rsidR="00C25B63" w:rsidRPr="004F64D5" w:rsidRDefault="0057266F" w:rsidP="00206D33">
      <w:pPr>
        <w:tabs>
          <w:tab w:val="left" w:pos="4820"/>
        </w:tabs>
        <w:ind w:firstLine="284"/>
        <w:jc w:val="center"/>
        <w:rPr>
          <w:rFonts w:ascii="Verdana" w:hAnsi="Verdana"/>
          <w:i/>
          <w:iCs/>
          <w:sz w:val="20"/>
        </w:rPr>
      </w:pPr>
      <w:r w:rsidRPr="004F64D5">
        <w:rPr>
          <w:noProof/>
        </w:rPr>
        <w:drawing>
          <wp:inline distT="0" distB="0" distL="0" distR="0" wp14:anchorId="4CF7EC6F" wp14:editId="31F60666">
            <wp:extent cx="6070600" cy="2505075"/>
            <wp:effectExtent l="0" t="0" r="6350" b="9525"/>
            <wp:docPr id="1181736085" name="Chart 1">
              <a:extLst xmlns:a="http://schemas.openxmlformats.org/drawingml/2006/main">
                <a:ext uri="{FF2B5EF4-FFF2-40B4-BE49-F238E27FC236}">
                  <a16:creationId xmlns:a16="http://schemas.microsoft.com/office/drawing/2014/main" id="{F6CB13E7-026F-43BD-96B5-E878ED611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300DF8" w14:textId="77777777" w:rsidR="00C25B63" w:rsidRPr="004F64D5" w:rsidRDefault="00C25B63" w:rsidP="000D2D46">
      <w:pPr>
        <w:tabs>
          <w:tab w:val="left" w:pos="993"/>
          <w:tab w:val="left" w:pos="4820"/>
        </w:tabs>
        <w:ind w:left="567"/>
        <w:rPr>
          <w:rFonts w:ascii="Verdana" w:hAnsi="Verdana"/>
          <w:sz w:val="16"/>
          <w:szCs w:val="16"/>
        </w:rPr>
      </w:pPr>
      <w:r w:rsidRPr="004F64D5">
        <w:rPr>
          <w:rFonts w:ascii="Verdana" w:hAnsi="Verdana"/>
          <w:iCs/>
          <w:sz w:val="16"/>
          <w:szCs w:val="16"/>
        </w:rPr>
        <w:t>Duomenų šaltinis:</w:t>
      </w:r>
      <w:r w:rsidRPr="004F64D5">
        <w:rPr>
          <w:rFonts w:ascii="Verdana" w:hAnsi="Verdana"/>
          <w:sz w:val="16"/>
          <w:szCs w:val="16"/>
        </w:rPr>
        <w:t xml:space="preserve"> Nacionalinė išmetamų į aplinkos orą teršalų kiekio apskaitos ataskaita.</w:t>
      </w:r>
    </w:p>
    <w:p w14:paraId="1945B841" w14:textId="5E071518" w:rsidR="00E271B5" w:rsidRPr="001845E2" w:rsidRDefault="00C25B63" w:rsidP="00E271B5">
      <w:pPr>
        <w:tabs>
          <w:tab w:val="left" w:pos="4820"/>
        </w:tabs>
        <w:ind w:left="567"/>
        <w:rPr>
          <w:rFonts w:ascii="Verdana" w:hAnsi="Verdana"/>
          <w:bCs/>
          <w:sz w:val="16"/>
          <w:szCs w:val="16"/>
        </w:rPr>
      </w:pPr>
      <w:r w:rsidRPr="004F64D5">
        <w:rPr>
          <w:rFonts w:ascii="Verdana" w:hAnsi="Verdana"/>
          <w:sz w:val="16"/>
          <w:szCs w:val="16"/>
        </w:rPr>
        <w:t xml:space="preserve">(Pastaba. </w:t>
      </w:r>
      <w:r w:rsidR="00E271B5" w:rsidRPr="001845E2">
        <w:rPr>
          <w:rFonts w:ascii="Verdana" w:hAnsi="Verdana"/>
          <w:bCs/>
          <w:sz w:val="16"/>
          <w:szCs w:val="16"/>
        </w:rPr>
        <w:t xml:space="preserve">2024 m. duomenys bus žinomi 2026 m. II–III </w:t>
      </w:r>
      <w:proofErr w:type="spellStart"/>
      <w:r w:rsidR="00E271B5" w:rsidRPr="001845E2">
        <w:rPr>
          <w:rFonts w:ascii="Verdana" w:hAnsi="Verdana"/>
          <w:bCs/>
          <w:sz w:val="16"/>
          <w:szCs w:val="16"/>
        </w:rPr>
        <w:t>ketv</w:t>
      </w:r>
      <w:proofErr w:type="spellEnd"/>
      <w:r w:rsidR="00E271B5" w:rsidRPr="001845E2">
        <w:rPr>
          <w:rFonts w:ascii="Verdana" w:hAnsi="Verdana"/>
          <w:bCs/>
          <w:sz w:val="16"/>
          <w:szCs w:val="16"/>
        </w:rPr>
        <w:t>.</w:t>
      </w:r>
      <w:r w:rsidR="00E271B5">
        <w:rPr>
          <w:rFonts w:ascii="Verdana" w:hAnsi="Verdana"/>
          <w:bCs/>
          <w:sz w:val="16"/>
          <w:szCs w:val="16"/>
        </w:rPr>
        <w:t xml:space="preserve">, </w:t>
      </w:r>
      <w:r w:rsidR="00E271B5" w:rsidRPr="001845E2">
        <w:rPr>
          <w:rFonts w:ascii="Verdana" w:hAnsi="Verdana"/>
          <w:bCs/>
          <w:sz w:val="16"/>
          <w:szCs w:val="16"/>
        </w:rPr>
        <w:t>202</w:t>
      </w:r>
      <w:r w:rsidR="00E271B5">
        <w:rPr>
          <w:rFonts w:ascii="Verdana" w:hAnsi="Verdana"/>
          <w:bCs/>
          <w:sz w:val="16"/>
          <w:szCs w:val="16"/>
        </w:rPr>
        <w:t>5</w:t>
      </w:r>
      <w:r w:rsidR="00E271B5" w:rsidRPr="001845E2">
        <w:rPr>
          <w:rFonts w:ascii="Verdana" w:hAnsi="Verdana"/>
          <w:bCs/>
          <w:sz w:val="16"/>
          <w:szCs w:val="16"/>
        </w:rPr>
        <w:t xml:space="preserve"> m. duomenys bus žinomi 202</w:t>
      </w:r>
      <w:r w:rsidR="00E271B5">
        <w:rPr>
          <w:rFonts w:ascii="Verdana" w:hAnsi="Verdana"/>
          <w:bCs/>
          <w:sz w:val="16"/>
          <w:szCs w:val="16"/>
        </w:rPr>
        <w:t>7</w:t>
      </w:r>
      <w:r w:rsidR="00E271B5" w:rsidRPr="001845E2">
        <w:rPr>
          <w:rFonts w:ascii="Verdana" w:hAnsi="Verdana"/>
          <w:bCs/>
          <w:sz w:val="16"/>
          <w:szCs w:val="16"/>
        </w:rPr>
        <w:t xml:space="preserve"> m. II–III </w:t>
      </w:r>
      <w:proofErr w:type="spellStart"/>
      <w:r w:rsidR="00E271B5" w:rsidRPr="001845E2">
        <w:rPr>
          <w:rFonts w:ascii="Verdana" w:hAnsi="Verdana"/>
          <w:bCs/>
          <w:sz w:val="16"/>
          <w:szCs w:val="16"/>
        </w:rPr>
        <w:t>ketv</w:t>
      </w:r>
      <w:proofErr w:type="spellEnd"/>
      <w:r w:rsidR="00E271B5" w:rsidRPr="001845E2">
        <w:rPr>
          <w:rFonts w:ascii="Verdana" w:hAnsi="Verdana"/>
          <w:bCs/>
          <w:sz w:val="16"/>
          <w:szCs w:val="16"/>
        </w:rPr>
        <w:t>.)</w:t>
      </w:r>
      <w:r w:rsidR="00E271B5" w:rsidRPr="00265A35">
        <w:t xml:space="preserve"> </w:t>
      </w:r>
    </w:p>
    <w:p w14:paraId="68ABC1D6" w14:textId="22BA4D10" w:rsidR="00C25B63" w:rsidRPr="0041417E" w:rsidRDefault="00C25B63" w:rsidP="00E271B5">
      <w:pPr>
        <w:tabs>
          <w:tab w:val="left" w:pos="4820"/>
        </w:tabs>
        <w:ind w:left="567"/>
        <w:rPr>
          <w:rFonts w:ascii="Verdana" w:hAnsi="Verdana"/>
          <w:sz w:val="16"/>
          <w:szCs w:val="16"/>
        </w:rPr>
      </w:pPr>
    </w:p>
    <w:p w14:paraId="67F8DAD2" w14:textId="1B7C9696" w:rsidR="00CA5D28" w:rsidRPr="00CA5D28" w:rsidRDefault="00CA5D28" w:rsidP="00CA5D28">
      <w:pPr>
        <w:tabs>
          <w:tab w:val="left" w:pos="4820"/>
        </w:tabs>
        <w:ind w:firstLine="567"/>
        <w:rPr>
          <w:rFonts w:ascii="Verdana" w:hAnsi="Verdana"/>
          <w:sz w:val="20"/>
        </w:rPr>
      </w:pPr>
      <w:r w:rsidRPr="00D320B5">
        <w:rPr>
          <w:rFonts w:ascii="Verdana" w:hAnsi="Verdana"/>
          <w:sz w:val="20"/>
        </w:rPr>
        <w:t>Pramonės sektoriuje SO₂ emisijos daugiausia susijusios su kuro deginimu energijos gamyboje ir naftos perdirbimo veikla. Didžiausia SO₂ dalis 2023 m</w:t>
      </w:r>
      <w:r w:rsidR="007D27BD" w:rsidRPr="00D320B5">
        <w:rPr>
          <w:rFonts w:ascii="Verdana" w:hAnsi="Verdana"/>
          <w:sz w:val="20"/>
        </w:rPr>
        <w:t>etais</w:t>
      </w:r>
      <w:r w:rsidRPr="00D320B5">
        <w:rPr>
          <w:rFonts w:ascii="Verdana" w:hAnsi="Verdana"/>
          <w:sz w:val="20"/>
        </w:rPr>
        <w:t xml:space="preserve"> susidarė naftos produktų gamybos ir sandėliavimo sektoriuje (49 proc. viso šalyje išmesto SO₂), viešojoje elektros ir šilumos gamyboje (14 proc.) bei kuro </w:t>
      </w:r>
      <w:r w:rsidR="00383529" w:rsidRPr="00D320B5">
        <w:rPr>
          <w:rFonts w:ascii="Verdana" w:hAnsi="Verdana"/>
          <w:sz w:val="20"/>
        </w:rPr>
        <w:t>deginim</w:t>
      </w:r>
      <w:r w:rsidR="00383529">
        <w:rPr>
          <w:rFonts w:ascii="Verdana" w:hAnsi="Verdana"/>
          <w:sz w:val="20"/>
        </w:rPr>
        <w:t>o</w:t>
      </w:r>
      <w:r w:rsidR="00383529" w:rsidRPr="00D320B5">
        <w:rPr>
          <w:rFonts w:ascii="Verdana" w:hAnsi="Verdana"/>
          <w:sz w:val="20"/>
        </w:rPr>
        <w:t xml:space="preserve"> perdirb</w:t>
      </w:r>
      <w:r w:rsidR="00383529">
        <w:rPr>
          <w:rFonts w:ascii="Verdana" w:hAnsi="Verdana"/>
          <w:sz w:val="20"/>
        </w:rPr>
        <w:t>ant</w:t>
      </w:r>
      <w:r w:rsidR="00383529" w:rsidRPr="00D320B5">
        <w:rPr>
          <w:rFonts w:ascii="Verdana" w:hAnsi="Verdana"/>
          <w:sz w:val="20"/>
        </w:rPr>
        <w:t xml:space="preserve"> naft</w:t>
      </w:r>
      <w:r w:rsidR="00383529">
        <w:rPr>
          <w:rFonts w:ascii="Verdana" w:hAnsi="Verdana"/>
          <w:sz w:val="20"/>
        </w:rPr>
        <w:t>ą srityje</w:t>
      </w:r>
      <w:r w:rsidR="00383529" w:rsidRPr="00D320B5">
        <w:rPr>
          <w:rFonts w:ascii="Verdana" w:hAnsi="Verdana"/>
          <w:sz w:val="20"/>
        </w:rPr>
        <w:t xml:space="preserve"> </w:t>
      </w:r>
      <w:r w:rsidRPr="00D320B5">
        <w:rPr>
          <w:rFonts w:ascii="Verdana" w:hAnsi="Verdana"/>
          <w:sz w:val="20"/>
        </w:rPr>
        <w:t>(13 proc.). Tai rodo, kad pagrindinis SO₂ šaltinis išlieka su iškastinio kuro naudojimu susiję technologiniai procesai, ypač naftos perdirbimas.</w:t>
      </w:r>
    </w:p>
    <w:p w14:paraId="2912FA51" w14:textId="141C2134" w:rsidR="004C4635" w:rsidRDefault="00CA5D28" w:rsidP="00CA5D28">
      <w:pPr>
        <w:tabs>
          <w:tab w:val="left" w:pos="4820"/>
        </w:tabs>
        <w:ind w:firstLine="567"/>
        <w:rPr>
          <w:rFonts w:ascii="Verdana" w:hAnsi="Verdana"/>
          <w:sz w:val="20"/>
        </w:rPr>
      </w:pPr>
      <w:r w:rsidRPr="00CA5D28">
        <w:rPr>
          <w:rFonts w:ascii="Verdana" w:hAnsi="Verdana"/>
          <w:sz w:val="20"/>
        </w:rPr>
        <w:t xml:space="preserve">Pramonėje SO₂ susidarymas tiesiogiai priklauso nuo kuro rūšies ir jo sieringumo – deginant skystąjį ar kietąjį kurą </w:t>
      </w:r>
      <w:r w:rsidR="000749B8" w:rsidRPr="00CA5D28">
        <w:rPr>
          <w:rFonts w:ascii="Verdana" w:hAnsi="Verdana"/>
          <w:sz w:val="20"/>
        </w:rPr>
        <w:t>išmetima</w:t>
      </w:r>
      <w:r w:rsidR="000749B8">
        <w:rPr>
          <w:rFonts w:ascii="Verdana" w:hAnsi="Verdana"/>
          <w:sz w:val="20"/>
        </w:rPr>
        <w:t>s</w:t>
      </w:r>
      <w:r w:rsidR="000749B8" w:rsidRPr="00CA5D28">
        <w:rPr>
          <w:rFonts w:ascii="Verdana" w:hAnsi="Verdana"/>
          <w:sz w:val="20"/>
        </w:rPr>
        <w:t xml:space="preserve"> </w:t>
      </w:r>
      <w:r w:rsidRPr="00CA5D28">
        <w:rPr>
          <w:rFonts w:ascii="Verdana" w:hAnsi="Verdana"/>
          <w:sz w:val="20"/>
        </w:rPr>
        <w:t>yra reikšmingai didesni</w:t>
      </w:r>
      <w:r w:rsidR="000749B8">
        <w:rPr>
          <w:rFonts w:ascii="Verdana" w:hAnsi="Verdana"/>
          <w:sz w:val="20"/>
        </w:rPr>
        <w:t>s</w:t>
      </w:r>
      <w:r w:rsidRPr="00CA5D28">
        <w:rPr>
          <w:rFonts w:ascii="Verdana" w:hAnsi="Verdana"/>
          <w:sz w:val="20"/>
        </w:rPr>
        <w:t xml:space="preserve"> nei naudojant gamtines dujas. Todėl </w:t>
      </w:r>
      <w:r w:rsidR="000749B8" w:rsidRPr="00CA5D28">
        <w:rPr>
          <w:rFonts w:ascii="Verdana" w:hAnsi="Verdana"/>
          <w:sz w:val="20"/>
        </w:rPr>
        <w:t>2023</w:t>
      </w:r>
      <w:r w:rsidR="000749B8">
        <w:rPr>
          <w:rFonts w:ascii="Verdana" w:hAnsi="Verdana"/>
          <w:sz w:val="20"/>
        </w:rPr>
        <w:t> </w:t>
      </w:r>
      <w:r w:rsidRPr="00CA5D28">
        <w:rPr>
          <w:rFonts w:ascii="Verdana" w:hAnsi="Verdana"/>
          <w:sz w:val="20"/>
        </w:rPr>
        <w:t>m</w:t>
      </w:r>
      <w:r w:rsidR="00A877C1">
        <w:rPr>
          <w:rFonts w:ascii="Verdana" w:hAnsi="Verdana"/>
          <w:sz w:val="20"/>
        </w:rPr>
        <w:t>etais</w:t>
      </w:r>
      <w:r w:rsidRPr="00CA5D28">
        <w:rPr>
          <w:rFonts w:ascii="Verdana" w:hAnsi="Verdana"/>
          <w:sz w:val="20"/>
        </w:rPr>
        <w:t xml:space="preserve"> </w:t>
      </w:r>
      <w:r w:rsidR="00401020">
        <w:rPr>
          <w:rFonts w:ascii="Verdana" w:hAnsi="Verdana"/>
          <w:sz w:val="20"/>
        </w:rPr>
        <w:t>būdingas</w:t>
      </w:r>
      <w:r w:rsidR="00401020" w:rsidRPr="00CA5D28">
        <w:rPr>
          <w:rFonts w:ascii="Verdana" w:hAnsi="Verdana"/>
          <w:sz w:val="20"/>
        </w:rPr>
        <w:t xml:space="preserve"> </w:t>
      </w:r>
      <w:r w:rsidRPr="00CA5D28">
        <w:rPr>
          <w:rFonts w:ascii="Verdana" w:hAnsi="Verdana"/>
          <w:sz w:val="20"/>
        </w:rPr>
        <w:t>mažėjimas siejamas su kuro struktūros pokyčiais (mažesniu sieringų kuro rūšių naudojimu), energijos vartojimo efektyvumo didinimu ir technologinių procesų modernizavimu pramonės įmonėse.</w:t>
      </w:r>
    </w:p>
    <w:p w14:paraId="245443C6" w14:textId="6832240D" w:rsidR="00C25B63" w:rsidRPr="004F64D5" w:rsidRDefault="00C25B63" w:rsidP="00CA5D28">
      <w:pPr>
        <w:tabs>
          <w:tab w:val="left" w:pos="4820"/>
        </w:tabs>
        <w:ind w:firstLine="567"/>
        <w:rPr>
          <w:rFonts w:ascii="Verdana" w:hAnsi="Verdana"/>
          <w:sz w:val="20"/>
        </w:rPr>
      </w:pPr>
      <w:r w:rsidRPr="004F64D5">
        <w:rPr>
          <w:rFonts w:ascii="Verdana" w:hAnsi="Verdana"/>
          <w:sz w:val="20"/>
        </w:rPr>
        <w:t xml:space="preserve">Investicijos į technologinį įmonių atnaujinimą, energijos efektyvumo didinimą ir technologijų inovacijas sumažino ne tik energijos sąnaudas, bet ir technologiniams procesams reikalingos energijos gamybai naudojamo iškastinio kuro poreikį. Šie pokyčiai atitinkamai turėjo įtakos tiek naujų technologijų ir produktų kūrimui ir diegimui, tiek ir į aplinką išmetamų teršalų kiekio mažėjimui. </w:t>
      </w:r>
    </w:p>
    <w:p w14:paraId="4FB8B954" w14:textId="7F27789F" w:rsidR="00C25B63" w:rsidRDefault="001649F3" w:rsidP="00C25B63">
      <w:pPr>
        <w:tabs>
          <w:tab w:val="left" w:pos="993"/>
          <w:tab w:val="left" w:pos="4820"/>
        </w:tabs>
        <w:ind w:firstLine="567"/>
        <w:rPr>
          <w:rFonts w:ascii="Verdana" w:hAnsi="Verdana"/>
          <w:sz w:val="20"/>
        </w:rPr>
      </w:pPr>
      <w:r w:rsidRPr="001649F3">
        <w:rPr>
          <w:rFonts w:ascii="Verdana" w:hAnsi="Verdana"/>
          <w:sz w:val="20"/>
        </w:rPr>
        <w:t>Teigiamas poveikis oro kokybei siejamas ir su augančia AEI plėtra pramonės sektoriuje. Įmonėms vis plačiau naudojant vietoje pagamintą elektros energiją technologiniuose procesuose, mažėja priklausomybė nuo iškastinio kuro ir su jo deginimu susijusios emisijos</w:t>
      </w:r>
      <w:r w:rsidR="00C25B63" w:rsidRPr="004F64D5">
        <w:rPr>
          <w:rFonts w:ascii="Verdana" w:hAnsi="Verdana"/>
          <w:sz w:val="20"/>
        </w:rPr>
        <w:t>. Kaip jau minėta, 202</w:t>
      </w:r>
      <w:r w:rsidR="004F64D5" w:rsidRPr="004F64D5">
        <w:rPr>
          <w:rFonts w:ascii="Verdana" w:hAnsi="Verdana"/>
          <w:sz w:val="20"/>
        </w:rPr>
        <w:t>5</w:t>
      </w:r>
      <w:r w:rsidR="00C25B63" w:rsidRPr="004F64D5">
        <w:rPr>
          <w:rFonts w:ascii="Verdana" w:hAnsi="Verdana"/>
          <w:sz w:val="20"/>
        </w:rPr>
        <w:t> metais toliau įgyvendinamos priemonės, kuriomis skatinamos ne tik iškastinio kuro atsisakymo, energijos vartojimo efektyvumą didinančios, bet ir atsinaujinančių energijos išteklių diegimo pramonės įmonėse veiklos.</w:t>
      </w:r>
      <w:r w:rsidR="00A31C59" w:rsidRPr="00A31C59">
        <w:t xml:space="preserve"> </w:t>
      </w:r>
    </w:p>
    <w:p w14:paraId="6DAB14CE" w14:textId="77777777" w:rsidR="00CA1E14" w:rsidRPr="004F64D5" w:rsidRDefault="00CA1E14" w:rsidP="00C25B63">
      <w:pPr>
        <w:tabs>
          <w:tab w:val="left" w:pos="993"/>
          <w:tab w:val="left" w:pos="4820"/>
        </w:tabs>
        <w:ind w:firstLine="567"/>
        <w:rPr>
          <w:rFonts w:ascii="Verdana" w:hAnsi="Verdana"/>
          <w:sz w:val="20"/>
        </w:rPr>
      </w:pPr>
    </w:p>
    <w:p w14:paraId="38D8AE44" w14:textId="02DA2759" w:rsidR="00C25B63" w:rsidRPr="00D955AF" w:rsidRDefault="00C25B63" w:rsidP="00C25B63">
      <w:pPr>
        <w:tabs>
          <w:tab w:val="left" w:pos="993"/>
          <w:tab w:val="left" w:pos="4820"/>
        </w:tabs>
        <w:ind w:firstLine="567"/>
        <w:rPr>
          <w:rFonts w:ascii="Verdana" w:hAnsi="Verdana"/>
          <w:sz w:val="20"/>
          <w:lang w:eastAsia="lt-LT"/>
        </w:rPr>
      </w:pPr>
      <w:r w:rsidRPr="00D955AF">
        <w:rPr>
          <w:rFonts w:ascii="Verdana" w:hAnsi="Verdana"/>
          <w:sz w:val="20"/>
        </w:rPr>
        <w:t>Strateginio veiklos plano priemon</w:t>
      </w:r>
      <w:r w:rsidR="00CA0569">
        <w:rPr>
          <w:rFonts w:ascii="Verdana" w:hAnsi="Verdana"/>
          <w:sz w:val="20"/>
        </w:rPr>
        <w:t>ių</w:t>
      </w:r>
      <w:r w:rsidRPr="00D955AF">
        <w:rPr>
          <w:rFonts w:ascii="Verdana" w:hAnsi="Verdana"/>
          <w:sz w:val="20"/>
        </w:rPr>
        <w:t xml:space="preserve"> </w:t>
      </w:r>
      <w:r w:rsidRPr="00D955AF">
        <w:rPr>
          <w:rFonts w:ascii="Verdana" w:hAnsi="Verdana"/>
          <w:sz w:val="20"/>
          <w:lang w:eastAsia="lt-LT"/>
        </w:rPr>
        <w:t>veiklos prisidės prie uždavinio įgyvendinimo. Pateikiame išsamesnę informaciją apie įgyvendinamas ar planuojamas įgyvendinti veiklas.</w:t>
      </w:r>
    </w:p>
    <w:p w14:paraId="5E9C6DD4" w14:textId="063FB568" w:rsidR="00177B77" w:rsidRPr="00E07356" w:rsidRDefault="00177B77" w:rsidP="00177B77">
      <w:pPr>
        <w:ind w:left="-57" w:right="-57" w:firstLine="567"/>
        <w:rPr>
          <w:rStyle w:val="normaltextrun"/>
          <w:rFonts w:ascii="Verdana" w:hAnsi="Verdana"/>
          <w:b/>
          <w:bCs/>
          <w:sz w:val="20"/>
        </w:rPr>
      </w:pPr>
      <w:r w:rsidRPr="00E07356">
        <w:rPr>
          <w:rFonts w:ascii="Verdana" w:hAnsi="Verdana"/>
          <w:sz w:val="20"/>
          <w:lang w:eastAsia="lt-LT"/>
        </w:rPr>
        <w:t xml:space="preserve">Skatiname </w:t>
      </w:r>
      <w:r w:rsidRPr="00E07356">
        <w:rPr>
          <w:rStyle w:val="normaltextrun"/>
          <w:rFonts w:ascii="Verdana" w:hAnsi="Verdana"/>
          <w:sz w:val="20"/>
        </w:rPr>
        <w:t xml:space="preserve">atsinaujinančių energijos išteklių (toliau – AEI) naudojimą, </w:t>
      </w:r>
      <w:r w:rsidRPr="00E07356">
        <w:rPr>
          <w:rStyle w:val="normaltextrun"/>
          <w:rFonts w:ascii="Verdana" w:hAnsi="Verdana"/>
          <w:sz w:val="20"/>
          <w:bdr w:val="none" w:sz="0" w:space="0" w:color="auto" w:frame="1"/>
        </w:rPr>
        <w:t xml:space="preserve">atsinaujinančių energijos išteklių plėtrą ir </w:t>
      </w:r>
      <w:r w:rsidRPr="00E07356">
        <w:rPr>
          <w:rFonts w:ascii="Verdana" w:hAnsi="Verdana"/>
          <w:sz w:val="20"/>
        </w:rPr>
        <w:t xml:space="preserve">energijos vartojimo efektyvumą didinančių gamybos technologijų diegimą – investuojame į </w:t>
      </w:r>
      <w:r w:rsidRPr="00E07356">
        <w:rPr>
          <w:rStyle w:val="normaltextrun"/>
          <w:rFonts w:ascii="Verdana" w:hAnsi="Verdana"/>
          <w:b/>
          <w:bCs/>
          <w:sz w:val="20"/>
        </w:rPr>
        <w:t xml:space="preserve">AEI diegimui </w:t>
      </w:r>
      <w:r w:rsidRPr="00E07356">
        <w:rPr>
          <w:rStyle w:val="normaltextrun"/>
          <w:rFonts w:ascii="Verdana" w:hAnsi="Verdana"/>
          <w:b/>
          <w:bCs/>
          <w:sz w:val="20"/>
          <w:shd w:val="clear" w:color="auto" w:fill="FFFFFF"/>
        </w:rPr>
        <w:t xml:space="preserve">ES </w:t>
      </w:r>
      <w:r w:rsidRPr="00E07356">
        <w:rPr>
          <w:rFonts w:ascii="Verdana" w:hAnsi="Verdana"/>
          <w:b/>
          <w:bCs/>
          <w:sz w:val="20"/>
        </w:rPr>
        <w:t>apyvartinių taršos leidimų prekybos sistemoje (toliau</w:t>
      </w:r>
      <w:r w:rsidRPr="00E07356">
        <w:rPr>
          <w:rFonts w:ascii="Verdana" w:hAnsi="Verdana"/>
          <w:sz w:val="20"/>
        </w:rPr>
        <w:t xml:space="preserve"> – </w:t>
      </w:r>
      <w:r w:rsidRPr="00E07356">
        <w:rPr>
          <w:rFonts w:ascii="Verdana" w:hAnsi="Verdana"/>
          <w:b/>
          <w:bCs/>
          <w:sz w:val="20"/>
        </w:rPr>
        <w:t>ATLPS)</w:t>
      </w:r>
      <w:r w:rsidRPr="00E07356">
        <w:rPr>
          <w:rStyle w:val="normaltextrun"/>
          <w:rFonts w:ascii="Verdana" w:hAnsi="Verdana"/>
          <w:b/>
          <w:bCs/>
          <w:sz w:val="20"/>
        </w:rPr>
        <w:t xml:space="preserve"> ne</w:t>
      </w:r>
      <w:r w:rsidRPr="00E07356">
        <w:rPr>
          <w:rStyle w:val="normaltextrun"/>
          <w:rFonts w:ascii="Verdana" w:hAnsi="Verdana"/>
          <w:b/>
          <w:sz w:val="20"/>
        </w:rPr>
        <w:t xml:space="preserve">dalyvaujančias </w:t>
      </w:r>
      <w:r w:rsidRPr="00E07356">
        <w:rPr>
          <w:rStyle w:val="normaltextrun"/>
          <w:rFonts w:ascii="Verdana" w:hAnsi="Verdana"/>
          <w:b/>
          <w:bCs/>
          <w:sz w:val="20"/>
        </w:rPr>
        <w:t xml:space="preserve">pramonės įmones, </w:t>
      </w:r>
      <w:r w:rsidRPr="00E07356">
        <w:rPr>
          <w:rStyle w:val="normaltextrun"/>
          <w:rFonts w:ascii="Verdana" w:hAnsi="Verdana"/>
          <w:sz w:val="20"/>
        </w:rPr>
        <w:t>veiklą vykdančias Vidurio ir vakarų Lietuvos (</w:t>
      </w:r>
      <w:r w:rsidR="005558D1" w:rsidRPr="00E07356">
        <w:rPr>
          <w:rStyle w:val="normaltextrun"/>
          <w:rFonts w:ascii="Verdana" w:hAnsi="Verdana"/>
          <w:sz w:val="20"/>
        </w:rPr>
        <w:t>toliau</w:t>
      </w:r>
      <w:r w:rsidR="005558D1">
        <w:rPr>
          <w:rStyle w:val="normaltextrun"/>
          <w:rFonts w:ascii="Verdana" w:hAnsi="Verdana"/>
          <w:sz w:val="20"/>
        </w:rPr>
        <w:t> </w:t>
      </w:r>
      <w:r w:rsidRPr="00E07356">
        <w:rPr>
          <w:rStyle w:val="normaltextrun"/>
          <w:rFonts w:ascii="Verdana" w:hAnsi="Verdana"/>
          <w:sz w:val="20"/>
        </w:rPr>
        <w:t>– VVL) regione.</w:t>
      </w:r>
      <w:r w:rsidRPr="00E07356">
        <w:rPr>
          <w:rStyle w:val="normaltextrun"/>
          <w:rFonts w:ascii="Verdana" w:hAnsi="Verdana"/>
          <w:b/>
          <w:bCs/>
          <w:sz w:val="20"/>
        </w:rPr>
        <w:t xml:space="preserve"> Iki 2025 metų pabaigos finansuoti </w:t>
      </w:r>
      <w:r w:rsidRPr="00E07356">
        <w:rPr>
          <w:rStyle w:val="normaltextrun"/>
          <w:rFonts w:ascii="Verdana" w:hAnsi="Verdana"/>
          <w:b/>
          <w:bCs/>
          <w:iCs/>
          <w:sz w:val="20"/>
        </w:rPr>
        <w:t>223 projektai už daugiau kaip 31,</w:t>
      </w:r>
      <w:r w:rsidR="005759F1" w:rsidRPr="00E07356">
        <w:rPr>
          <w:rStyle w:val="normaltextrun"/>
          <w:rFonts w:ascii="Verdana" w:hAnsi="Verdana"/>
          <w:b/>
          <w:bCs/>
          <w:iCs/>
          <w:sz w:val="20"/>
        </w:rPr>
        <w:t>2</w:t>
      </w:r>
      <w:r w:rsidR="005759F1">
        <w:rPr>
          <w:rStyle w:val="normaltextrun"/>
          <w:rFonts w:ascii="Verdana" w:hAnsi="Verdana"/>
          <w:b/>
          <w:bCs/>
          <w:iCs/>
          <w:sz w:val="20"/>
        </w:rPr>
        <w:t> </w:t>
      </w:r>
      <w:r w:rsidRPr="00E07356">
        <w:rPr>
          <w:rStyle w:val="normaltextrun"/>
          <w:rFonts w:ascii="Verdana" w:hAnsi="Verdana"/>
          <w:b/>
          <w:bCs/>
          <w:iCs/>
          <w:sz w:val="20"/>
        </w:rPr>
        <w:t xml:space="preserve">mln. eurų, </w:t>
      </w:r>
      <w:r w:rsidRPr="00E07356">
        <w:rPr>
          <w:rFonts w:ascii="Verdana" w:hAnsi="Verdana"/>
          <w:sz w:val="20"/>
        </w:rPr>
        <w:t xml:space="preserve">iš kurių – 171 projektai už 21,5 mln. eurų jau yra baigti įgyvendinti. Nuo projektų įgyvendinimo pradžios išmokėta suma viršija 19,3 mln. eurų, iš kurių – 7,2 mln. eurų išmokėti </w:t>
      </w:r>
      <w:r w:rsidR="00F67EF2" w:rsidRPr="00E07356">
        <w:rPr>
          <w:rFonts w:ascii="Verdana" w:hAnsi="Verdana"/>
          <w:sz w:val="20"/>
        </w:rPr>
        <w:t>2025</w:t>
      </w:r>
      <w:r w:rsidR="00F67EF2">
        <w:rPr>
          <w:rFonts w:ascii="Verdana" w:hAnsi="Verdana"/>
          <w:sz w:val="20"/>
        </w:rPr>
        <w:t> </w:t>
      </w:r>
      <w:r w:rsidRPr="00E07356">
        <w:rPr>
          <w:rFonts w:ascii="Verdana" w:hAnsi="Verdana"/>
          <w:sz w:val="20"/>
        </w:rPr>
        <w:t xml:space="preserve">metais. Projektai skirti </w:t>
      </w:r>
      <w:r w:rsidR="00683C1D" w:rsidRPr="00E07356">
        <w:rPr>
          <w:rFonts w:ascii="Verdana" w:hAnsi="Verdana"/>
          <w:sz w:val="20"/>
        </w:rPr>
        <w:t>įrang</w:t>
      </w:r>
      <w:r w:rsidR="00683C1D">
        <w:rPr>
          <w:rFonts w:ascii="Verdana" w:hAnsi="Verdana"/>
          <w:sz w:val="20"/>
        </w:rPr>
        <w:t>os</w:t>
      </w:r>
      <w:r w:rsidR="00683C1D" w:rsidRPr="00E07356">
        <w:rPr>
          <w:rFonts w:ascii="Verdana" w:hAnsi="Verdana"/>
          <w:sz w:val="20"/>
        </w:rPr>
        <w:t xml:space="preserve"> </w:t>
      </w:r>
      <w:r w:rsidRPr="00E07356">
        <w:rPr>
          <w:rFonts w:ascii="Verdana" w:hAnsi="Verdana"/>
          <w:sz w:val="20"/>
        </w:rPr>
        <w:t xml:space="preserve">ir </w:t>
      </w:r>
      <w:r w:rsidR="00683C1D" w:rsidRPr="00E07356">
        <w:rPr>
          <w:rFonts w:ascii="Verdana" w:hAnsi="Verdana"/>
          <w:sz w:val="20"/>
        </w:rPr>
        <w:t>įrengini</w:t>
      </w:r>
      <w:r w:rsidR="00683C1D">
        <w:rPr>
          <w:rFonts w:ascii="Verdana" w:hAnsi="Verdana"/>
          <w:sz w:val="20"/>
        </w:rPr>
        <w:t>ų</w:t>
      </w:r>
      <w:r w:rsidRPr="00E07356">
        <w:rPr>
          <w:rFonts w:ascii="Verdana" w:hAnsi="Verdana"/>
          <w:sz w:val="20"/>
        </w:rPr>
        <w:t xml:space="preserve">, </w:t>
      </w:r>
      <w:r w:rsidR="00683C1D">
        <w:rPr>
          <w:rFonts w:ascii="Verdana" w:hAnsi="Verdana"/>
          <w:sz w:val="20"/>
        </w:rPr>
        <w:t xml:space="preserve">kurie </w:t>
      </w:r>
      <w:r w:rsidRPr="00E07356">
        <w:rPr>
          <w:rFonts w:ascii="Verdana" w:hAnsi="Verdana"/>
          <w:sz w:val="20"/>
        </w:rPr>
        <w:t>būtini AEI gamybai</w:t>
      </w:r>
      <w:r w:rsidR="00683C1D">
        <w:rPr>
          <w:rFonts w:ascii="Verdana" w:hAnsi="Verdana"/>
          <w:sz w:val="20"/>
        </w:rPr>
        <w:t xml:space="preserve">, įsigijimui </w:t>
      </w:r>
      <w:r w:rsidR="00683C1D" w:rsidRPr="00E07356">
        <w:rPr>
          <w:rFonts w:ascii="Verdana" w:hAnsi="Verdana"/>
          <w:sz w:val="20"/>
        </w:rPr>
        <w:t>finansuot</w:t>
      </w:r>
      <w:r w:rsidR="00683C1D">
        <w:rPr>
          <w:rFonts w:ascii="Verdana" w:hAnsi="Verdana"/>
          <w:sz w:val="20"/>
        </w:rPr>
        <w:t>i</w:t>
      </w:r>
      <w:r w:rsidRPr="00E07356">
        <w:rPr>
          <w:rFonts w:ascii="Verdana" w:hAnsi="Verdana"/>
          <w:sz w:val="20"/>
        </w:rPr>
        <w:t>.</w:t>
      </w:r>
    </w:p>
    <w:p w14:paraId="58C6F053" w14:textId="7F7680D6" w:rsidR="00D514AE" w:rsidRPr="00D514AE" w:rsidRDefault="00D514AE" w:rsidP="00D514AE">
      <w:pPr>
        <w:tabs>
          <w:tab w:val="left" w:pos="4820"/>
        </w:tabs>
        <w:ind w:firstLine="567"/>
        <w:rPr>
          <w:rFonts w:ascii="Verdana" w:hAnsi="Verdana"/>
          <w:sz w:val="20"/>
        </w:rPr>
      </w:pPr>
      <w:r w:rsidRPr="00D514AE">
        <w:rPr>
          <w:rStyle w:val="normaltextrun"/>
          <w:rFonts w:ascii="Verdana" w:hAnsi="Verdana"/>
          <w:b/>
          <w:bCs/>
          <w:sz w:val="20"/>
        </w:rPr>
        <w:lastRenderedPageBreak/>
        <w:t>Skatinome energijos vartojimo efektyvumo pramonės įmonėse didinimą</w:t>
      </w:r>
      <w:r w:rsidRPr="00D514AE">
        <w:rPr>
          <w:rStyle w:val="normaltextrun"/>
          <w:rFonts w:ascii="Verdana" w:hAnsi="Verdana"/>
          <w:sz w:val="20"/>
        </w:rPr>
        <w:t xml:space="preserve"> – </w:t>
      </w:r>
      <w:r w:rsidRPr="00D514AE">
        <w:rPr>
          <w:rStyle w:val="normaltextrun"/>
          <w:rFonts w:ascii="Verdana" w:hAnsi="Verdana"/>
          <w:b/>
          <w:bCs/>
          <w:sz w:val="20"/>
        </w:rPr>
        <w:t>įgyvendinami 69 projektai už 44,1 mln. eurų, išmokėta suma siekia 11,9 mln. eurų,</w:t>
      </w:r>
      <w:r w:rsidRPr="00D514AE">
        <w:t xml:space="preserve"> </w:t>
      </w:r>
      <w:r w:rsidRPr="00D514AE">
        <w:rPr>
          <w:rStyle w:val="normaltextrun"/>
          <w:rFonts w:ascii="Verdana" w:hAnsi="Verdana"/>
          <w:b/>
          <w:bCs/>
          <w:sz w:val="20"/>
        </w:rPr>
        <w:t>iš kurių didžioji dalis – daugiau kaip 9,2 mln. eurų išmokėta 2025 metais</w:t>
      </w:r>
      <w:r w:rsidRPr="00D514AE">
        <w:rPr>
          <w:rStyle w:val="normaltextrun"/>
          <w:rFonts w:ascii="Verdana" w:hAnsi="Verdana"/>
          <w:sz w:val="20"/>
        </w:rPr>
        <w:t xml:space="preserve">. Baigta įgyvendinti </w:t>
      </w:r>
      <w:r w:rsidR="008317A4" w:rsidRPr="00D514AE">
        <w:rPr>
          <w:rStyle w:val="normaltextrun"/>
          <w:rFonts w:ascii="Verdana" w:hAnsi="Verdana"/>
          <w:sz w:val="20"/>
        </w:rPr>
        <w:t>11</w:t>
      </w:r>
      <w:r w:rsidR="008317A4">
        <w:rPr>
          <w:rStyle w:val="normaltextrun"/>
          <w:rFonts w:ascii="Verdana" w:hAnsi="Verdana"/>
          <w:sz w:val="20"/>
        </w:rPr>
        <w:t> </w:t>
      </w:r>
      <w:r w:rsidRPr="00D514AE">
        <w:rPr>
          <w:rStyle w:val="normaltextrun"/>
          <w:rFonts w:ascii="Verdana" w:hAnsi="Verdana"/>
          <w:sz w:val="20"/>
        </w:rPr>
        <w:t>projektų už beveik 3,6 mln. eurų.</w:t>
      </w:r>
    </w:p>
    <w:p w14:paraId="6D485E2A" w14:textId="00398237" w:rsidR="00C25B63" w:rsidRPr="00E061E9" w:rsidRDefault="00C25B63" w:rsidP="00C25B63">
      <w:pPr>
        <w:pStyle w:val="NoSpacing"/>
        <w:ind w:firstLine="567"/>
        <w:jc w:val="both"/>
        <w:rPr>
          <w:rFonts w:ascii="Verdana" w:hAnsi="Verdana"/>
          <w:sz w:val="20"/>
        </w:rPr>
      </w:pPr>
      <w:r w:rsidRPr="00E061E9">
        <w:rPr>
          <w:rFonts w:ascii="Verdana" w:hAnsi="Verdana"/>
          <w:sz w:val="20"/>
        </w:rPr>
        <w:t xml:space="preserve">Norėdami išlikti konkurencingi ir prisitaikyti prie besikeičiančios aplinkos pokyčių, turime paskatinti Lietuvos pramonės įmones transformuotis, tapti mažiau </w:t>
      </w:r>
      <w:r w:rsidR="00357C9A" w:rsidRPr="00E061E9">
        <w:rPr>
          <w:rFonts w:ascii="Verdana" w:hAnsi="Verdana"/>
          <w:sz w:val="20"/>
        </w:rPr>
        <w:t>tarši</w:t>
      </w:r>
      <w:r w:rsidR="00357C9A">
        <w:rPr>
          <w:rFonts w:ascii="Verdana" w:hAnsi="Verdana"/>
          <w:sz w:val="20"/>
        </w:rPr>
        <w:t>a</w:t>
      </w:r>
      <w:r w:rsidR="00357C9A" w:rsidRPr="00E061E9">
        <w:rPr>
          <w:rFonts w:ascii="Verdana" w:hAnsi="Verdana"/>
          <w:sz w:val="20"/>
        </w:rPr>
        <w:t xml:space="preserve">s </w:t>
      </w:r>
      <w:r w:rsidRPr="00E061E9">
        <w:rPr>
          <w:rFonts w:ascii="Verdana" w:hAnsi="Verdana"/>
          <w:sz w:val="20"/>
        </w:rPr>
        <w:t>ir kuo anksčiau pereiti prie žaliosios ekonomikos. Investuodami į šiuos procesus, tapsime ne tik tvaresni ir mažiau teršime aplinką, bet ir sukursime dar daugiau galimybių Lietuvai.</w:t>
      </w:r>
    </w:p>
    <w:p w14:paraId="0C5167B9" w14:textId="77777777" w:rsidR="00C25B63" w:rsidRPr="00F75069" w:rsidRDefault="00C25B63" w:rsidP="00C25B63">
      <w:pPr>
        <w:ind w:left="-57" w:right="-57" w:firstLine="567"/>
        <w:rPr>
          <w:rFonts w:ascii="Verdana" w:hAnsi="Verdana"/>
          <w:b/>
          <w:bCs/>
          <w:sz w:val="20"/>
          <w:shd w:val="clear" w:color="auto" w:fill="FFFFFF"/>
        </w:rPr>
      </w:pPr>
    </w:p>
    <w:p w14:paraId="2A04DE6E" w14:textId="39451DD2" w:rsidR="00C25B63" w:rsidRPr="00F75069" w:rsidRDefault="00C25B63" w:rsidP="00C25B63">
      <w:pPr>
        <w:ind w:left="-57" w:right="-57" w:firstLine="567"/>
        <w:rPr>
          <w:rFonts w:ascii="Verdana" w:hAnsi="Verdana"/>
          <w:sz w:val="20"/>
          <w:lang w:eastAsia="en-GB"/>
        </w:rPr>
      </w:pPr>
      <w:r w:rsidRPr="00F75069">
        <w:rPr>
          <w:rFonts w:ascii="Verdana" w:hAnsi="Verdana"/>
          <w:b/>
          <w:bCs/>
          <w:sz w:val="20"/>
        </w:rPr>
        <w:t>Mažindami priklausomybę nuo iškastinio kuro, numatėme investicijų alternatyviam kurui naudoti ir aukštus aplinkosaugos standartus atitinkančiai įrangai diegti</w:t>
      </w:r>
      <w:r w:rsidRPr="00F75069">
        <w:rPr>
          <w:rStyle w:val="normaltextrun"/>
          <w:rFonts w:ascii="Verdana" w:hAnsi="Verdana"/>
          <w:b/>
          <w:bCs/>
          <w:sz w:val="20"/>
        </w:rPr>
        <w:t xml:space="preserve"> – skyrėme finansavimą alternatyvaus kuro </w:t>
      </w:r>
      <w:r w:rsidR="004C239F">
        <w:rPr>
          <w:rStyle w:val="normaltextrun"/>
          <w:rFonts w:ascii="Verdana" w:hAnsi="Verdana"/>
          <w:b/>
          <w:bCs/>
          <w:sz w:val="20"/>
        </w:rPr>
        <w:t xml:space="preserve">naudojimui </w:t>
      </w:r>
      <w:r w:rsidR="004C239F" w:rsidRPr="00F75069">
        <w:rPr>
          <w:rStyle w:val="normaltextrun"/>
          <w:rFonts w:ascii="Verdana" w:hAnsi="Verdana"/>
          <w:b/>
          <w:bCs/>
          <w:sz w:val="20"/>
        </w:rPr>
        <w:t>dieg</w:t>
      </w:r>
      <w:r w:rsidR="004C239F">
        <w:rPr>
          <w:rStyle w:val="normaltextrun"/>
          <w:rFonts w:ascii="Verdana" w:hAnsi="Verdana"/>
          <w:b/>
          <w:bCs/>
          <w:sz w:val="20"/>
        </w:rPr>
        <w:t>t</w:t>
      </w:r>
      <w:r w:rsidR="004C239F" w:rsidRPr="00F75069">
        <w:rPr>
          <w:rStyle w:val="normaltextrun"/>
          <w:rFonts w:ascii="Verdana" w:hAnsi="Verdana"/>
          <w:b/>
          <w:bCs/>
          <w:sz w:val="20"/>
        </w:rPr>
        <w:t xml:space="preserve">i </w:t>
      </w:r>
      <w:r w:rsidRPr="00F75069">
        <w:rPr>
          <w:rStyle w:val="normaltextrun"/>
          <w:rFonts w:ascii="Verdana" w:hAnsi="Verdana"/>
          <w:b/>
          <w:bCs/>
          <w:sz w:val="20"/>
        </w:rPr>
        <w:t xml:space="preserve">pramonės įmonėse Kauno, Šiaulių ir Telšių regionuose. </w:t>
      </w:r>
      <w:r w:rsidR="0044537B">
        <w:rPr>
          <w:rStyle w:val="normaltextrun"/>
          <w:rFonts w:ascii="Verdana" w:hAnsi="Verdana"/>
          <w:b/>
          <w:bCs/>
          <w:sz w:val="20"/>
        </w:rPr>
        <w:t>Į</w:t>
      </w:r>
      <w:r w:rsidRPr="00F75069">
        <w:rPr>
          <w:rStyle w:val="normaltextrun"/>
          <w:rFonts w:ascii="Verdana" w:hAnsi="Verdana"/>
          <w:b/>
          <w:bCs/>
          <w:sz w:val="20"/>
        </w:rPr>
        <w:t>gyvendinama 1</w:t>
      </w:r>
      <w:r w:rsidR="0026228E" w:rsidRPr="00F75069">
        <w:rPr>
          <w:rStyle w:val="normaltextrun"/>
          <w:rFonts w:ascii="Verdana" w:hAnsi="Verdana"/>
          <w:b/>
          <w:bCs/>
          <w:sz w:val="20"/>
        </w:rPr>
        <w:t>5</w:t>
      </w:r>
      <w:r w:rsidRPr="00F75069">
        <w:rPr>
          <w:rStyle w:val="normaltextrun"/>
          <w:rFonts w:ascii="Verdana" w:hAnsi="Verdana"/>
          <w:b/>
          <w:bCs/>
          <w:sz w:val="20"/>
        </w:rPr>
        <w:t xml:space="preserve"> projektų už 4,</w:t>
      </w:r>
      <w:r w:rsidR="0026228E" w:rsidRPr="00F75069">
        <w:rPr>
          <w:rStyle w:val="normaltextrun"/>
          <w:rFonts w:ascii="Verdana" w:hAnsi="Verdana"/>
          <w:b/>
          <w:bCs/>
          <w:sz w:val="20"/>
        </w:rPr>
        <w:t>7</w:t>
      </w:r>
      <w:r w:rsidRPr="00F75069">
        <w:rPr>
          <w:rStyle w:val="normaltextrun"/>
          <w:rFonts w:ascii="Verdana" w:hAnsi="Verdana"/>
          <w:b/>
          <w:bCs/>
          <w:sz w:val="20"/>
        </w:rPr>
        <w:t xml:space="preserve"> mln. eurų, </w:t>
      </w:r>
      <w:r w:rsidR="00FC0C21" w:rsidRPr="00F75069">
        <w:rPr>
          <w:rStyle w:val="normaltextrun"/>
          <w:rFonts w:ascii="Verdana" w:hAnsi="Verdana"/>
          <w:b/>
          <w:bCs/>
          <w:sz w:val="20"/>
        </w:rPr>
        <w:t xml:space="preserve">1 projektas </w:t>
      </w:r>
      <w:r w:rsidR="00C3214B">
        <w:rPr>
          <w:rStyle w:val="normaltextrun"/>
          <w:rFonts w:ascii="Verdana" w:hAnsi="Verdana"/>
          <w:b/>
          <w:bCs/>
          <w:sz w:val="20"/>
        </w:rPr>
        <w:t>baigtas</w:t>
      </w:r>
      <w:r w:rsidR="00F75069" w:rsidRPr="00F75069">
        <w:rPr>
          <w:rStyle w:val="normaltextrun"/>
          <w:rFonts w:ascii="Verdana" w:hAnsi="Verdana"/>
          <w:b/>
          <w:bCs/>
          <w:sz w:val="20"/>
        </w:rPr>
        <w:t xml:space="preserve"> įgyvendint</w:t>
      </w:r>
      <w:r w:rsidR="00C3214B">
        <w:rPr>
          <w:rStyle w:val="normaltextrun"/>
          <w:rFonts w:ascii="Verdana" w:hAnsi="Verdana"/>
          <w:b/>
          <w:bCs/>
          <w:sz w:val="20"/>
        </w:rPr>
        <w:t>i</w:t>
      </w:r>
      <w:r w:rsidR="00F75069" w:rsidRPr="00F75069">
        <w:rPr>
          <w:rStyle w:val="normaltextrun"/>
          <w:rFonts w:ascii="Verdana" w:hAnsi="Verdana"/>
          <w:b/>
          <w:bCs/>
          <w:sz w:val="20"/>
        </w:rPr>
        <w:t xml:space="preserve">, </w:t>
      </w:r>
      <w:r w:rsidRPr="00F75069">
        <w:rPr>
          <w:rStyle w:val="normaltextrun"/>
          <w:rFonts w:ascii="Verdana" w:hAnsi="Verdana"/>
          <w:b/>
          <w:bCs/>
          <w:sz w:val="20"/>
        </w:rPr>
        <w:t xml:space="preserve">išmokėta suma siekia beveik </w:t>
      </w:r>
      <w:r w:rsidR="00F75069" w:rsidRPr="00F75069">
        <w:rPr>
          <w:rStyle w:val="normaltextrun"/>
          <w:rFonts w:ascii="Verdana" w:hAnsi="Verdana"/>
          <w:b/>
          <w:bCs/>
          <w:sz w:val="20"/>
        </w:rPr>
        <w:t>0,8</w:t>
      </w:r>
      <w:r w:rsidRPr="00F75069">
        <w:rPr>
          <w:rStyle w:val="normaltextrun"/>
          <w:rFonts w:ascii="Verdana" w:hAnsi="Verdana"/>
          <w:b/>
          <w:bCs/>
          <w:sz w:val="20"/>
        </w:rPr>
        <w:t xml:space="preserve"> </w:t>
      </w:r>
      <w:r w:rsidR="00F75069" w:rsidRPr="00F75069">
        <w:rPr>
          <w:rStyle w:val="normaltextrun"/>
          <w:rFonts w:ascii="Verdana" w:hAnsi="Verdana"/>
          <w:b/>
          <w:bCs/>
          <w:sz w:val="20"/>
        </w:rPr>
        <w:t>mln.</w:t>
      </w:r>
      <w:r w:rsidRPr="00F75069">
        <w:rPr>
          <w:rStyle w:val="normaltextrun"/>
          <w:rFonts w:ascii="Verdana" w:hAnsi="Verdana"/>
          <w:b/>
          <w:bCs/>
          <w:sz w:val="20"/>
        </w:rPr>
        <w:t xml:space="preserve"> eurų. </w:t>
      </w:r>
      <w:r w:rsidRPr="00F75069">
        <w:rPr>
          <w:rFonts w:ascii="Verdana" w:hAnsi="Verdana"/>
          <w:sz w:val="20"/>
        </w:rPr>
        <w:t xml:space="preserve">Įgyvendinus </w:t>
      </w:r>
      <w:r w:rsidR="00C3214B">
        <w:rPr>
          <w:rFonts w:ascii="Verdana" w:hAnsi="Verdana"/>
          <w:sz w:val="20"/>
        </w:rPr>
        <w:t xml:space="preserve">visus </w:t>
      </w:r>
      <w:r w:rsidRPr="00F75069">
        <w:rPr>
          <w:rFonts w:ascii="Verdana" w:hAnsi="Verdana"/>
          <w:sz w:val="20"/>
        </w:rPr>
        <w:t xml:space="preserve">projektus bus mažinama priklausomybė nuo iškastinio kuro naudojimo ir atnaujinama įranga – ji taps ekologiškesnė ir pritaikyta mažiau taršiam kurui. Alternatyvus kuras pakeistų tokias taršias medžiagas kaip dujos, nafta, mazutas, o pramonės įmonių </w:t>
      </w:r>
      <w:r w:rsidRPr="00F75069">
        <w:rPr>
          <w:rFonts w:ascii="Verdana" w:hAnsi="Verdana"/>
          <w:sz w:val="20"/>
          <w:lang w:eastAsia="en-GB"/>
        </w:rPr>
        <w:t xml:space="preserve">įranga būtų atnaujinama – pakeista į ekologišką ir netaršią, pvz., iškastinio kuro katilai būtų keičiami į atsinaujinančių energijos išteklių šilumos siurblius. </w:t>
      </w:r>
    </w:p>
    <w:p w14:paraId="17D5DA9C" w14:textId="2D74D306" w:rsidR="00C25B63" w:rsidRPr="00276228" w:rsidRDefault="00C25B63" w:rsidP="00C25B63">
      <w:pPr>
        <w:ind w:left="-57" w:right="-57" w:firstLine="567"/>
        <w:rPr>
          <w:rFonts w:ascii="Verdana" w:hAnsi="Verdana"/>
          <w:sz w:val="20"/>
        </w:rPr>
      </w:pPr>
      <w:r w:rsidRPr="00276228">
        <w:rPr>
          <w:rFonts w:ascii="Verdana" w:hAnsi="Verdana"/>
          <w:b/>
          <w:bCs/>
          <w:sz w:val="20"/>
        </w:rPr>
        <w:t>202</w:t>
      </w:r>
      <w:r w:rsidR="006F1BD8" w:rsidRPr="00276228">
        <w:rPr>
          <w:rFonts w:ascii="Verdana" w:hAnsi="Verdana"/>
          <w:b/>
          <w:bCs/>
          <w:sz w:val="20"/>
        </w:rPr>
        <w:t>5</w:t>
      </w:r>
      <w:r w:rsidRPr="00276228">
        <w:rPr>
          <w:rFonts w:ascii="Verdana" w:hAnsi="Verdana"/>
          <w:b/>
          <w:bCs/>
          <w:sz w:val="20"/>
        </w:rPr>
        <w:t xml:space="preserve"> metais </w:t>
      </w:r>
      <w:r w:rsidR="008C3487" w:rsidRPr="00276228">
        <w:rPr>
          <w:rFonts w:ascii="Verdana" w:hAnsi="Verdana"/>
          <w:b/>
          <w:bCs/>
          <w:sz w:val="20"/>
        </w:rPr>
        <w:t>parengta</w:t>
      </w:r>
      <w:r w:rsidRPr="00276228">
        <w:rPr>
          <w:rFonts w:ascii="Verdana" w:hAnsi="Verdana"/>
          <w:b/>
          <w:bCs/>
          <w:sz w:val="20"/>
        </w:rPr>
        <w:t xml:space="preserve"> galimybių studija siekiant nustatyti būtinus parengiamuosius veiksmus, kurių reikėtų imtis nacionaliniu lygiu, norint sudaryti sąlygas ateityje užtikrinti CO</w:t>
      </w:r>
      <w:r w:rsidRPr="00276228">
        <w:rPr>
          <w:rFonts w:ascii="Verdana" w:hAnsi="Verdana"/>
          <w:b/>
          <w:bCs/>
          <w:sz w:val="20"/>
          <w:vertAlign w:val="subscript"/>
        </w:rPr>
        <w:t>2</w:t>
      </w:r>
      <w:r w:rsidRPr="00276228">
        <w:rPr>
          <w:rFonts w:ascii="Verdana" w:hAnsi="Verdana"/>
          <w:b/>
          <w:bCs/>
          <w:sz w:val="20"/>
        </w:rPr>
        <w:t xml:space="preserve"> surinkimo ir saugojimo, vandenilio ir kitų inovatyvių technologijų naudojimo plėtrą pramonės įmonėse, </w:t>
      </w:r>
      <w:r w:rsidR="00512210">
        <w:rPr>
          <w:rFonts w:ascii="Verdana" w:hAnsi="Verdana"/>
          <w:b/>
          <w:bCs/>
          <w:sz w:val="20"/>
        </w:rPr>
        <w:t xml:space="preserve">kurios </w:t>
      </w:r>
      <w:r w:rsidRPr="00276228">
        <w:rPr>
          <w:rFonts w:ascii="Verdana" w:hAnsi="Verdana"/>
          <w:b/>
          <w:bCs/>
          <w:sz w:val="20"/>
        </w:rPr>
        <w:t>veikia labiausiai neigiamai paveiktose teritorijose (Kauno, Šiaulių ir Telšių apskrityse).</w:t>
      </w:r>
      <w:r w:rsidRPr="00276228">
        <w:rPr>
          <w:rFonts w:ascii="Verdana" w:hAnsi="Verdana"/>
          <w:sz w:val="20"/>
        </w:rPr>
        <w:t xml:space="preserve"> </w:t>
      </w:r>
      <w:r w:rsidR="00276228" w:rsidRPr="00276228">
        <w:rPr>
          <w:rFonts w:ascii="Verdana" w:hAnsi="Verdana"/>
          <w:sz w:val="20"/>
        </w:rPr>
        <w:t>A</w:t>
      </w:r>
      <w:r w:rsidRPr="00276228">
        <w:rPr>
          <w:rFonts w:ascii="Verdana" w:hAnsi="Verdana"/>
          <w:sz w:val="20"/>
        </w:rPr>
        <w:t>tliktos galimybių studijos rezultatai padės pramonės įmonėms transformuotis ir iki 2050 metų pasiekti nacionalinius klimato kaito</w:t>
      </w:r>
      <w:r w:rsidR="00236EAD">
        <w:rPr>
          <w:rFonts w:ascii="Verdana" w:hAnsi="Verdana"/>
          <w:sz w:val="20"/>
        </w:rPr>
        <w:t>s</w:t>
      </w:r>
      <w:r w:rsidRPr="00276228">
        <w:rPr>
          <w:rFonts w:ascii="Verdana" w:hAnsi="Verdana"/>
          <w:sz w:val="20"/>
        </w:rPr>
        <w:t xml:space="preserve"> švelninimo tikslus. </w:t>
      </w:r>
    </w:p>
    <w:p w14:paraId="02305271" w14:textId="77777777" w:rsidR="00C25B63" w:rsidRPr="00AB5FD4" w:rsidRDefault="00C25B63" w:rsidP="00C25B63">
      <w:pPr>
        <w:ind w:left="-57" w:right="-57" w:firstLine="567"/>
        <w:rPr>
          <w:rFonts w:ascii="Verdana" w:hAnsi="Verdana"/>
          <w:b/>
          <w:bCs/>
          <w:sz w:val="20"/>
        </w:rPr>
      </w:pPr>
    </w:p>
    <w:p w14:paraId="12D75C45" w14:textId="77777777" w:rsidR="00C25B63" w:rsidRPr="000027CA" w:rsidRDefault="00C25B63" w:rsidP="00C25B63">
      <w:pPr>
        <w:tabs>
          <w:tab w:val="left" w:pos="993"/>
        </w:tabs>
        <w:ind w:firstLine="567"/>
        <w:rPr>
          <w:rFonts w:ascii="Verdana" w:hAnsi="Verdana"/>
          <w:b/>
          <w:bCs/>
          <w:sz w:val="20"/>
        </w:rPr>
      </w:pPr>
      <w:r w:rsidRPr="000027CA">
        <w:rPr>
          <w:rFonts w:ascii="Verdana" w:hAnsi="Verdana"/>
          <w:b/>
          <w:bCs/>
          <w:sz w:val="20"/>
        </w:rPr>
        <w:t>Sudarėme sąlygas tvariai pramonės labai mažų, mažų ir vidutinių įmonių (toliau –MVĮ) transformacijai VVL:</w:t>
      </w:r>
    </w:p>
    <w:p w14:paraId="6AFB84C7" w14:textId="6D223A7C" w:rsidR="00C25B63" w:rsidRPr="000027CA" w:rsidRDefault="00C25B63" w:rsidP="008A2BCF">
      <w:pPr>
        <w:pStyle w:val="ListParagraph"/>
        <w:numPr>
          <w:ilvl w:val="0"/>
          <w:numId w:val="10"/>
        </w:numPr>
        <w:tabs>
          <w:tab w:val="left" w:pos="993"/>
        </w:tabs>
        <w:ind w:left="0" w:firstLine="567"/>
        <w:jc w:val="both"/>
        <w:rPr>
          <w:rFonts w:ascii="Verdana" w:hAnsi="Verdana"/>
          <w:sz w:val="20"/>
        </w:rPr>
      </w:pPr>
      <w:r w:rsidRPr="000027CA">
        <w:rPr>
          <w:rFonts w:ascii="Verdana" w:hAnsi="Verdana"/>
          <w:b/>
          <w:bCs/>
          <w:sz w:val="20"/>
        </w:rPr>
        <w:t xml:space="preserve">Pagal </w:t>
      </w:r>
      <w:r w:rsidRPr="000027CA">
        <w:rPr>
          <w:rFonts w:ascii="Verdana" w:hAnsi="Verdana"/>
          <w:sz w:val="20"/>
        </w:rPr>
        <w:t xml:space="preserve">kvietimą </w:t>
      </w:r>
      <w:r w:rsidRPr="000027CA">
        <w:rPr>
          <w:rFonts w:ascii="Verdana" w:hAnsi="Verdana"/>
          <w:b/>
          <w:bCs/>
          <w:sz w:val="20"/>
        </w:rPr>
        <w:t>„Žaliasis eksperimentas“</w:t>
      </w:r>
      <w:r w:rsidRPr="000027CA">
        <w:rPr>
          <w:rFonts w:ascii="Verdana" w:hAnsi="Verdana"/>
          <w:sz w:val="20"/>
        </w:rPr>
        <w:t xml:space="preserve"> iki 202</w:t>
      </w:r>
      <w:r w:rsidR="00AB5FD4" w:rsidRPr="000027CA">
        <w:rPr>
          <w:rFonts w:ascii="Verdana" w:hAnsi="Verdana"/>
          <w:sz w:val="20"/>
        </w:rPr>
        <w:t>5</w:t>
      </w:r>
      <w:r w:rsidRPr="000027CA">
        <w:rPr>
          <w:rFonts w:ascii="Verdana" w:hAnsi="Verdana"/>
          <w:sz w:val="20"/>
        </w:rPr>
        <w:t xml:space="preserve"> metų pabaigos</w:t>
      </w:r>
      <w:r w:rsidRPr="000027CA">
        <w:rPr>
          <w:rFonts w:ascii="Verdana" w:hAnsi="Verdana"/>
          <w:b/>
          <w:bCs/>
          <w:sz w:val="20"/>
        </w:rPr>
        <w:t xml:space="preserve"> įgyvendinama 2</w:t>
      </w:r>
      <w:r w:rsidR="001E7F44" w:rsidRPr="000027CA">
        <w:rPr>
          <w:rFonts w:ascii="Verdana" w:hAnsi="Verdana"/>
          <w:b/>
          <w:bCs/>
          <w:sz w:val="20"/>
        </w:rPr>
        <w:t>0</w:t>
      </w:r>
      <w:r w:rsidRPr="000027CA">
        <w:rPr>
          <w:rFonts w:ascii="Verdana" w:hAnsi="Verdana"/>
          <w:b/>
          <w:bCs/>
          <w:sz w:val="20"/>
        </w:rPr>
        <w:t> projekt</w:t>
      </w:r>
      <w:r w:rsidR="004F3679" w:rsidRPr="000027CA">
        <w:rPr>
          <w:rFonts w:ascii="Verdana" w:hAnsi="Verdana"/>
          <w:b/>
          <w:bCs/>
          <w:sz w:val="20"/>
        </w:rPr>
        <w:t>ų</w:t>
      </w:r>
      <w:r w:rsidRPr="000027CA">
        <w:rPr>
          <w:rFonts w:ascii="Verdana" w:hAnsi="Verdana"/>
          <w:b/>
          <w:bCs/>
          <w:sz w:val="20"/>
        </w:rPr>
        <w:t xml:space="preserve"> už 8,</w:t>
      </w:r>
      <w:r w:rsidR="001E7F44" w:rsidRPr="000027CA">
        <w:rPr>
          <w:rFonts w:ascii="Verdana" w:hAnsi="Verdana"/>
          <w:b/>
          <w:bCs/>
          <w:sz w:val="20"/>
        </w:rPr>
        <w:t>3</w:t>
      </w:r>
      <w:r w:rsidRPr="000027CA">
        <w:rPr>
          <w:rFonts w:ascii="Verdana" w:hAnsi="Verdana"/>
          <w:b/>
          <w:bCs/>
          <w:sz w:val="20"/>
        </w:rPr>
        <w:t xml:space="preserve"> mln. eurų, </w:t>
      </w:r>
      <w:r w:rsidR="001E7F44" w:rsidRPr="000027CA">
        <w:rPr>
          <w:rFonts w:ascii="Verdana" w:hAnsi="Verdana"/>
          <w:b/>
          <w:bCs/>
          <w:sz w:val="20"/>
        </w:rPr>
        <w:t>n</w:t>
      </w:r>
      <w:r w:rsidR="006C4158" w:rsidRPr="000027CA">
        <w:rPr>
          <w:rFonts w:ascii="Verdana" w:hAnsi="Verdana"/>
          <w:b/>
          <w:bCs/>
          <w:sz w:val="20"/>
        </w:rPr>
        <w:t>uo projektų įgyvendinimo pradžios išmokėta suma viršija 2,8 mln. eurų</w:t>
      </w:r>
      <w:r w:rsidR="006C4158" w:rsidRPr="000027CA">
        <w:rPr>
          <w:rFonts w:ascii="Verdana" w:hAnsi="Verdana"/>
          <w:sz w:val="20"/>
        </w:rPr>
        <w:t>, iš kurių daugiau kaip 2,0 mln. eurų išmokėti 2025 m</w:t>
      </w:r>
      <w:r w:rsidR="001E7F44" w:rsidRPr="000027CA">
        <w:rPr>
          <w:rFonts w:ascii="Verdana" w:hAnsi="Verdana"/>
          <w:sz w:val="20"/>
        </w:rPr>
        <w:t>etais.</w:t>
      </w:r>
      <w:r w:rsidRPr="000027CA">
        <w:rPr>
          <w:rFonts w:ascii="Verdana" w:hAnsi="Verdana"/>
          <w:sz w:val="20"/>
        </w:rPr>
        <w:t xml:space="preserve"> Įgyvendinant projektus ieškoma sprendimų, susijusių su perdirbtų atliekų panaudojimu statybos ir žemės ūkio produktų, pakuočių, įvairios paskirties dangos, reikalingos keliams tiesti, taip pat plataus vartojimo gaminių ir kitose srityse.</w:t>
      </w:r>
    </w:p>
    <w:p w14:paraId="00334E9D" w14:textId="4B441DA3" w:rsidR="00C25B63" w:rsidRPr="00DC2066" w:rsidRDefault="00C25B63" w:rsidP="008A2BCF">
      <w:pPr>
        <w:pStyle w:val="ListParagraph"/>
        <w:numPr>
          <w:ilvl w:val="0"/>
          <w:numId w:val="10"/>
        </w:numPr>
        <w:tabs>
          <w:tab w:val="left" w:pos="993"/>
          <w:tab w:val="left" w:pos="1418"/>
          <w:tab w:val="left" w:pos="4820"/>
        </w:tabs>
        <w:ind w:left="0" w:firstLine="567"/>
        <w:jc w:val="both"/>
        <w:rPr>
          <w:rFonts w:ascii="Verdana" w:hAnsi="Verdana"/>
          <w:sz w:val="20"/>
        </w:rPr>
      </w:pPr>
      <w:r w:rsidRPr="00FD4754">
        <w:rPr>
          <w:rFonts w:ascii="Verdana" w:hAnsi="Verdana"/>
          <w:b/>
          <w:bCs/>
          <w:sz w:val="20"/>
        </w:rPr>
        <w:t>Pagal</w:t>
      </w:r>
      <w:r w:rsidRPr="00FD4754">
        <w:rPr>
          <w:rFonts w:ascii="Verdana" w:hAnsi="Verdana"/>
          <w:sz w:val="20"/>
        </w:rPr>
        <w:t xml:space="preserve"> </w:t>
      </w:r>
      <w:proofErr w:type="spellStart"/>
      <w:r w:rsidRPr="00FD4754">
        <w:rPr>
          <w:rFonts w:ascii="Verdana" w:hAnsi="Verdana"/>
          <w:b/>
          <w:bCs/>
          <w:sz w:val="20"/>
        </w:rPr>
        <w:t>ekoinovacijų</w:t>
      </w:r>
      <w:proofErr w:type="spellEnd"/>
      <w:r w:rsidRPr="00FD4754">
        <w:rPr>
          <w:rFonts w:ascii="Verdana" w:hAnsi="Verdana"/>
          <w:b/>
          <w:bCs/>
          <w:sz w:val="20"/>
        </w:rPr>
        <w:t xml:space="preserve"> </w:t>
      </w:r>
      <w:r w:rsidRPr="00FF60DD">
        <w:rPr>
          <w:rFonts w:ascii="Verdana" w:hAnsi="Verdana"/>
          <w:b/>
          <w:bCs/>
          <w:sz w:val="20"/>
        </w:rPr>
        <w:t>kvietimą</w:t>
      </w:r>
      <w:r w:rsidRPr="00FF60DD">
        <w:rPr>
          <w:rFonts w:ascii="Verdana" w:hAnsi="Verdana"/>
          <w:sz w:val="20"/>
        </w:rPr>
        <w:t xml:space="preserve"> </w:t>
      </w:r>
      <w:r w:rsidR="000777D1" w:rsidRPr="00FF60DD">
        <w:rPr>
          <w:rFonts w:ascii="Verdana" w:hAnsi="Verdana"/>
          <w:sz w:val="20"/>
        </w:rPr>
        <w:t>ik</w:t>
      </w:r>
      <w:r w:rsidR="000777D1" w:rsidRPr="006E3BE4">
        <w:rPr>
          <w:rFonts w:ascii="Verdana" w:hAnsi="Verdana"/>
          <w:sz w:val="20"/>
        </w:rPr>
        <w:t xml:space="preserve">i 2025 metų pabaigos </w:t>
      </w:r>
      <w:r w:rsidR="000777D1" w:rsidRPr="006E3BE4">
        <w:rPr>
          <w:rFonts w:ascii="Verdana" w:hAnsi="Verdana"/>
          <w:b/>
          <w:bCs/>
          <w:sz w:val="20"/>
        </w:rPr>
        <w:t>įgyvendinam</w:t>
      </w:r>
      <w:r w:rsidR="00517032" w:rsidRPr="006E3BE4">
        <w:rPr>
          <w:rFonts w:ascii="Verdana" w:hAnsi="Verdana"/>
          <w:b/>
          <w:bCs/>
          <w:sz w:val="20"/>
        </w:rPr>
        <w:t>i</w:t>
      </w:r>
      <w:r w:rsidRPr="006E3BE4">
        <w:rPr>
          <w:rFonts w:ascii="Verdana" w:hAnsi="Verdana"/>
          <w:b/>
          <w:bCs/>
          <w:sz w:val="20"/>
        </w:rPr>
        <w:t xml:space="preserve"> </w:t>
      </w:r>
      <w:r w:rsidR="00517032" w:rsidRPr="006E3BE4">
        <w:rPr>
          <w:rFonts w:ascii="Verdana" w:hAnsi="Verdana"/>
          <w:b/>
          <w:bCs/>
          <w:sz w:val="20"/>
        </w:rPr>
        <w:t xml:space="preserve">4 projektai už 118,9 tūkst. eurų, 2 projektai už 63,1 tūkst. eurų yra baigti įgyvendinti. Nuo projektų </w:t>
      </w:r>
      <w:r w:rsidR="00517032" w:rsidRPr="005E46B2">
        <w:rPr>
          <w:rFonts w:ascii="Verdana" w:hAnsi="Verdana"/>
          <w:b/>
          <w:bCs/>
          <w:sz w:val="20"/>
        </w:rPr>
        <w:t>įgyvendinimo pradžios išmokėta suma – 130,0 tūkst. eurų</w:t>
      </w:r>
      <w:r w:rsidR="00517032" w:rsidRPr="005E46B2">
        <w:rPr>
          <w:rFonts w:ascii="Verdana" w:hAnsi="Verdana"/>
          <w:sz w:val="20"/>
        </w:rPr>
        <w:t>, iš kurių 81,3 tūkst. eurų išmokėti 2025 m</w:t>
      </w:r>
      <w:r w:rsidR="00D37314" w:rsidRPr="005E46B2">
        <w:rPr>
          <w:rFonts w:ascii="Verdana" w:hAnsi="Verdana"/>
          <w:sz w:val="20"/>
        </w:rPr>
        <w:t>etais.</w:t>
      </w:r>
      <w:r w:rsidR="00517032" w:rsidRPr="005E46B2">
        <w:rPr>
          <w:rFonts w:ascii="Verdana" w:hAnsi="Verdana"/>
          <w:sz w:val="20"/>
        </w:rPr>
        <w:t xml:space="preserve"> </w:t>
      </w:r>
      <w:r w:rsidRPr="005E46B2">
        <w:rPr>
          <w:rFonts w:ascii="Verdana" w:hAnsi="Verdana"/>
          <w:sz w:val="20"/>
        </w:rPr>
        <w:t>Įmonės kvietimo investicijomis gal</w:t>
      </w:r>
      <w:r w:rsidR="00FF60DD" w:rsidRPr="005E46B2">
        <w:rPr>
          <w:rFonts w:ascii="Verdana" w:hAnsi="Verdana"/>
          <w:sz w:val="20"/>
        </w:rPr>
        <w:t>i</w:t>
      </w:r>
      <w:r w:rsidRPr="005E46B2">
        <w:rPr>
          <w:rFonts w:ascii="Verdana" w:hAnsi="Verdana"/>
          <w:sz w:val="20"/>
        </w:rPr>
        <w:t xml:space="preserve"> diegti ir sertifikuoti aplinkosaugos vadybos sistemas, atlikti technologinį auditą ir vykdyti ekologinį projektavimą ir ekologinį ženklinimą. Ekologinės inovacijos suteiks galimybę verslui sutaupyti iki 50 proc. gamybos kaštų, iki 60 proc. energijos gamybos procesų sąnaudų ir iki 70 proc. žaliavų poreikio. Todėl šio kvietimo lėšomis Lietuvos verslas gaus investicijų, kurios </w:t>
      </w:r>
      <w:r w:rsidRPr="00FD4754">
        <w:rPr>
          <w:rFonts w:ascii="Verdana" w:hAnsi="Verdana"/>
          <w:sz w:val="20"/>
        </w:rPr>
        <w:t xml:space="preserve">leis jam sutaupyti ir ekologinio projektavimo metu pagerinti gaminių ekologiškumą per visą jų gyvavimo ciklą, o atliekant ekologinį </w:t>
      </w:r>
      <w:r w:rsidRPr="00DC2066">
        <w:rPr>
          <w:rFonts w:ascii="Verdana" w:hAnsi="Verdana"/>
          <w:sz w:val="20"/>
        </w:rPr>
        <w:t>ženklinimą – paskatinti produktų, kurie yra mažiau žalingi aplinkai ir žmonių sveikatai nei kiti tos pačios grupės produktai, sertifikavimą.</w:t>
      </w:r>
    </w:p>
    <w:p w14:paraId="115C736F" w14:textId="29FF3C3E" w:rsidR="00C25B63" w:rsidRDefault="00DB5742" w:rsidP="004971A3">
      <w:pPr>
        <w:pStyle w:val="ListParagraph"/>
        <w:numPr>
          <w:ilvl w:val="0"/>
          <w:numId w:val="10"/>
        </w:numPr>
        <w:tabs>
          <w:tab w:val="left" w:pos="993"/>
        </w:tabs>
        <w:ind w:left="0" w:firstLine="567"/>
        <w:jc w:val="both"/>
        <w:rPr>
          <w:rFonts w:ascii="Verdana" w:hAnsi="Verdana"/>
          <w:sz w:val="20"/>
        </w:rPr>
      </w:pPr>
      <w:r w:rsidRPr="004971A3">
        <w:rPr>
          <w:rFonts w:ascii="Verdana" w:hAnsi="Verdana"/>
          <w:b/>
          <w:bCs/>
          <w:sz w:val="20"/>
        </w:rPr>
        <w:t>Įgyvendinome</w:t>
      </w:r>
      <w:r w:rsidR="00C25B63" w:rsidRPr="004971A3">
        <w:rPr>
          <w:rFonts w:ascii="Verdana" w:hAnsi="Verdana"/>
          <w:b/>
          <w:bCs/>
          <w:sz w:val="20"/>
        </w:rPr>
        <w:t xml:space="preserve"> finansinę priemonę „Pokytis“</w:t>
      </w:r>
      <w:r w:rsidR="00C25B63" w:rsidRPr="004971A3">
        <w:rPr>
          <w:rFonts w:ascii="Verdana" w:hAnsi="Verdana"/>
          <w:sz w:val="20"/>
        </w:rPr>
        <w:t xml:space="preserve"> (veikla „Transformacija“) – tiesioginės UAB ILTE paskolos teikiamos pramonės įmonių projektams, kuriais siekiama investuoti į inovatyvių aplinkai palankių, t. y. tvarių produktų gamybą skatinančių, technologijų diegimą įmonėse, veikiančioje VVL regione. </w:t>
      </w:r>
      <w:r w:rsidR="004971A3" w:rsidRPr="004971A3">
        <w:rPr>
          <w:rFonts w:ascii="Verdana" w:hAnsi="Verdana"/>
          <w:sz w:val="20"/>
        </w:rPr>
        <w:t xml:space="preserve">Nuo priemonės įgyvendinimo pradžios iki 2025 metų pabaigos suteiktos </w:t>
      </w:r>
      <w:r w:rsidR="00716358" w:rsidRPr="004971A3">
        <w:rPr>
          <w:rFonts w:ascii="Verdana" w:hAnsi="Verdana"/>
          <w:sz w:val="20"/>
        </w:rPr>
        <w:t>5</w:t>
      </w:r>
      <w:r w:rsidR="00716358">
        <w:rPr>
          <w:rFonts w:ascii="Verdana" w:hAnsi="Verdana"/>
          <w:sz w:val="20"/>
        </w:rPr>
        <w:t> </w:t>
      </w:r>
      <w:r w:rsidR="004971A3" w:rsidRPr="004971A3">
        <w:rPr>
          <w:rFonts w:ascii="Verdana" w:hAnsi="Verdana"/>
          <w:sz w:val="20"/>
        </w:rPr>
        <w:t xml:space="preserve">paskolos, </w:t>
      </w:r>
      <w:proofErr w:type="spellStart"/>
      <w:r w:rsidR="004971A3" w:rsidRPr="004971A3">
        <w:rPr>
          <w:rFonts w:ascii="Verdana" w:hAnsi="Verdana"/>
          <w:sz w:val="20"/>
        </w:rPr>
        <w:t>sukontraktuota</w:t>
      </w:r>
      <w:proofErr w:type="spellEnd"/>
      <w:r w:rsidR="004971A3" w:rsidRPr="004971A3">
        <w:rPr>
          <w:rFonts w:ascii="Verdana" w:hAnsi="Verdana"/>
          <w:sz w:val="20"/>
        </w:rPr>
        <w:t xml:space="preserve"> paskolų suma </w:t>
      </w:r>
      <w:r w:rsidR="00A42B76">
        <w:rPr>
          <w:rFonts w:ascii="Verdana" w:hAnsi="Verdana"/>
          <w:sz w:val="20"/>
        </w:rPr>
        <w:t>–</w:t>
      </w:r>
      <w:r w:rsidR="00597E87">
        <w:rPr>
          <w:rFonts w:ascii="Verdana" w:hAnsi="Verdana"/>
          <w:sz w:val="20"/>
        </w:rPr>
        <w:t xml:space="preserve"> </w:t>
      </w:r>
      <w:r w:rsidR="004971A3" w:rsidRPr="004971A3">
        <w:rPr>
          <w:rFonts w:ascii="Verdana" w:hAnsi="Verdana"/>
          <w:sz w:val="20"/>
        </w:rPr>
        <w:t>8,574 mln. eurų.</w:t>
      </w:r>
    </w:p>
    <w:p w14:paraId="484ADDBE" w14:textId="77777777" w:rsidR="00347AB8" w:rsidRPr="006142C8" w:rsidRDefault="00347AB8" w:rsidP="00227B9A">
      <w:pPr>
        <w:pStyle w:val="ListParagraph"/>
        <w:tabs>
          <w:tab w:val="left" w:pos="993"/>
        </w:tabs>
        <w:ind w:left="567"/>
        <w:jc w:val="both"/>
        <w:rPr>
          <w:rFonts w:ascii="Verdana" w:hAnsi="Verdana"/>
          <w:sz w:val="20"/>
        </w:rPr>
      </w:pPr>
    </w:p>
    <w:p w14:paraId="7DBB23FB" w14:textId="444BEAB0" w:rsidR="00C25B63" w:rsidRDefault="00347AB8" w:rsidP="009E4500">
      <w:pPr>
        <w:tabs>
          <w:tab w:val="left" w:pos="1418"/>
          <w:tab w:val="left" w:pos="4820"/>
        </w:tabs>
        <w:ind w:firstLine="567"/>
        <w:rPr>
          <w:rFonts w:ascii="Verdana" w:hAnsi="Verdana"/>
          <w:sz w:val="20"/>
        </w:rPr>
      </w:pPr>
      <w:r w:rsidRPr="006142C8">
        <w:rPr>
          <w:rFonts w:ascii="Verdana" w:hAnsi="Verdana"/>
          <w:b/>
          <w:bCs/>
          <w:sz w:val="20"/>
        </w:rPr>
        <w:t>Įgyvendinome finansinę priemonę „Milijardas verslui</w:t>
      </w:r>
      <w:r w:rsidR="0005401A">
        <w:rPr>
          <w:rFonts w:ascii="Verdana" w:hAnsi="Verdana"/>
          <w:b/>
          <w:bCs/>
          <w:sz w:val="20"/>
        </w:rPr>
        <w:t>“</w:t>
      </w:r>
      <w:r w:rsidR="00C25B63" w:rsidRPr="006142C8">
        <w:rPr>
          <w:rFonts w:ascii="Verdana" w:hAnsi="Verdana"/>
          <w:sz w:val="20"/>
        </w:rPr>
        <w:t xml:space="preserve"> – paskolos teikiamos stambiems projektams</w:t>
      </w:r>
      <w:r w:rsidR="00C25B63" w:rsidRPr="00D3244B">
        <w:rPr>
          <w:rFonts w:ascii="Verdana" w:hAnsi="Verdana"/>
          <w:sz w:val="20"/>
        </w:rPr>
        <w:t xml:space="preserve">, kuriais siekiama investuoti į aplinkai palankias technologijas, </w:t>
      </w:r>
      <w:proofErr w:type="spellStart"/>
      <w:r w:rsidR="00C25B63" w:rsidRPr="00D3244B">
        <w:rPr>
          <w:rFonts w:ascii="Verdana" w:hAnsi="Verdana"/>
          <w:sz w:val="20"/>
        </w:rPr>
        <w:t>žiediškumo</w:t>
      </w:r>
      <w:proofErr w:type="spellEnd"/>
      <w:r w:rsidR="00C25B63" w:rsidRPr="00D3244B">
        <w:rPr>
          <w:rFonts w:ascii="Verdana" w:hAnsi="Verdana"/>
          <w:sz w:val="20"/>
        </w:rPr>
        <w:t xml:space="preserve"> didinimą, </w:t>
      </w:r>
      <w:proofErr w:type="spellStart"/>
      <w:r w:rsidR="00C25B63" w:rsidRPr="00D3244B">
        <w:rPr>
          <w:rFonts w:ascii="Verdana" w:hAnsi="Verdana"/>
          <w:sz w:val="20"/>
        </w:rPr>
        <w:t>dekarbonizaciją</w:t>
      </w:r>
      <w:proofErr w:type="spellEnd"/>
      <w:r w:rsidR="00C25B63" w:rsidRPr="00D3244B">
        <w:rPr>
          <w:rFonts w:ascii="Verdana" w:hAnsi="Verdana"/>
          <w:sz w:val="20"/>
        </w:rPr>
        <w:t xml:space="preserve">, energijos vartojimo efektyvumą, </w:t>
      </w:r>
      <w:proofErr w:type="spellStart"/>
      <w:r w:rsidR="00C25B63" w:rsidRPr="00D3244B">
        <w:rPr>
          <w:rFonts w:ascii="Verdana" w:hAnsi="Verdana"/>
          <w:sz w:val="20"/>
        </w:rPr>
        <w:t>mažaatliekių</w:t>
      </w:r>
      <w:proofErr w:type="spellEnd"/>
      <w:r w:rsidR="00C25B63" w:rsidRPr="00D3244B">
        <w:rPr>
          <w:rFonts w:ascii="Verdana" w:hAnsi="Verdana"/>
          <w:sz w:val="20"/>
        </w:rPr>
        <w:t xml:space="preserve">, pažangių, novatoriškų ir skaitmeninių technologijų diegimą, taip pat ir aukštos pridėtinės vertės produktų gamybos pajėgumų plėtrą bei gynybos ir saugumo pramonę. </w:t>
      </w:r>
      <w:r w:rsidR="00D3244B" w:rsidRPr="00D3244B">
        <w:rPr>
          <w:rFonts w:ascii="Verdana" w:hAnsi="Verdana"/>
          <w:sz w:val="20"/>
        </w:rPr>
        <w:t>Nuo priemonės įgyvendinimo pradžios iki 2025 m</w:t>
      </w:r>
      <w:r w:rsidR="007D27BD">
        <w:rPr>
          <w:rFonts w:ascii="Verdana" w:hAnsi="Verdana"/>
          <w:sz w:val="20"/>
        </w:rPr>
        <w:t>etų</w:t>
      </w:r>
      <w:r w:rsidR="00D3244B" w:rsidRPr="00D3244B">
        <w:rPr>
          <w:rFonts w:ascii="Verdana" w:hAnsi="Verdana"/>
          <w:sz w:val="20"/>
        </w:rPr>
        <w:t xml:space="preserve"> pabaigos </w:t>
      </w:r>
      <w:r w:rsidR="009E4500" w:rsidRPr="009E4500">
        <w:rPr>
          <w:rFonts w:ascii="Verdana" w:hAnsi="Verdana"/>
          <w:b/>
          <w:bCs/>
          <w:sz w:val="20"/>
        </w:rPr>
        <w:t>pasirašytos 23 sutart</w:t>
      </w:r>
      <w:r w:rsidR="009E4500">
        <w:rPr>
          <w:rFonts w:ascii="Verdana" w:hAnsi="Verdana"/>
          <w:b/>
          <w:bCs/>
          <w:sz w:val="20"/>
        </w:rPr>
        <w:t>y</w:t>
      </w:r>
      <w:r w:rsidR="009E4500" w:rsidRPr="009E4500">
        <w:rPr>
          <w:rFonts w:ascii="Verdana" w:hAnsi="Verdana"/>
          <w:b/>
          <w:bCs/>
          <w:sz w:val="20"/>
        </w:rPr>
        <w:t xml:space="preserve">s už 509,7 mln. eurų </w:t>
      </w:r>
      <w:r w:rsidR="009E4500" w:rsidRPr="00C77435">
        <w:rPr>
          <w:rFonts w:ascii="Verdana" w:hAnsi="Verdana"/>
          <w:sz w:val="20"/>
        </w:rPr>
        <w:t>(įskaitant finansavimą iš INVEGOS fondo lėšų</w:t>
      </w:r>
      <w:r w:rsidR="007F3D58">
        <w:rPr>
          <w:rFonts w:ascii="Verdana" w:hAnsi="Verdana"/>
          <w:sz w:val="20"/>
        </w:rPr>
        <w:t>)</w:t>
      </w:r>
      <w:r w:rsidR="00035600">
        <w:rPr>
          <w:rFonts w:ascii="Verdana" w:hAnsi="Verdana"/>
          <w:sz w:val="20"/>
        </w:rPr>
        <w:t>.</w:t>
      </w:r>
    </w:p>
    <w:p w14:paraId="6FDDE7B3" w14:textId="77777777" w:rsidR="00035600" w:rsidRPr="00D3244B" w:rsidRDefault="00035600" w:rsidP="009E4500">
      <w:pPr>
        <w:tabs>
          <w:tab w:val="left" w:pos="1418"/>
          <w:tab w:val="left" w:pos="4820"/>
        </w:tabs>
        <w:ind w:firstLine="567"/>
        <w:rPr>
          <w:rFonts w:ascii="Verdana" w:hAnsi="Verdana"/>
          <w:b/>
          <w:bCs/>
          <w:sz w:val="20"/>
        </w:rPr>
      </w:pPr>
    </w:p>
    <w:p w14:paraId="44B7B09D" w14:textId="37BF5200" w:rsidR="00C25B63" w:rsidRPr="00CE1F00" w:rsidRDefault="00C25B63" w:rsidP="000C62C8">
      <w:pPr>
        <w:tabs>
          <w:tab w:val="left" w:pos="851"/>
          <w:tab w:val="left" w:pos="4820"/>
        </w:tabs>
        <w:ind w:firstLine="567"/>
        <w:rPr>
          <w:rStyle w:val="normaltextrun"/>
          <w:rFonts w:ascii="Verdana" w:hAnsi="Verdana"/>
          <w:sz w:val="20"/>
          <w:shd w:val="clear" w:color="auto" w:fill="FFFFFF"/>
        </w:rPr>
      </w:pPr>
      <w:r w:rsidRPr="00CE1F00">
        <w:rPr>
          <w:rFonts w:ascii="Verdana" w:hAnsi="Verdana"/>
          <w:b/>
          <w:bCs/>
          <w:sz w:val="20"/>
        </w:rPr>
        <w:t xml:space="preserve">Iš Modernizavimo fondo lėšų </w:t>
      </w:r>
      <w:r w:rsidRPr="00CE1F00">
        <w:rPr>
          <w:rFonts w:ascii="Verdana" w:hAnsi="Verdana"/>
          <w:sz w:val="20"/>
        </w:rPr>
        <w:t xml:space="preserve">finansuotos </w:t>
      </w:r>
      <w:r w:rsidRPr="00CE1F00">
        <w:rPr>
          <w:rStyle w:val="normaltextrun"/>
          <w:rFonts w:ascii="Verdana" w:hAnsi="Verdana"/>
          <w:sz w:val="20"/>
          <w:shd w:val="clear" w:color="auto" w:fill="FFFFFF"/>
        </w:rPr>
        <w:t>apdirbamosios pramonės įmonės, dalyvaujančios ES ATLPS</w:t>
      </w:r>
      <w:r w:rsidR="00197738">
        <w:rPr>
          <w:rStyle w:val="normaltextrun"/>
          <w:rFonts w:ascii="Verdana" w:hAnsi="Verdana"/>
          <w:sz w:val="20"/>
          <w:shd w:val="clear" w:color="auto" w:fill="FFFFFF"/>
        </w:rPr>
        <w:t>:</w:t>
      </w:r>
    </w:p>
    <w:p w14:paraId="7349E355" w14:textId="2A31E8CB" w:rsidR="000C62C8" w:rsidRPr="000C62C8" w:rsidRDefault="00F456FE" w:rsidP="000C62C8">
      <w:pPr>
        <w:pStyle w:val="ListParagraph"/>
        <w:numPr>
          <w:ilvl w:val="0"/>
          <w:numId w:val="10"/>
        </w:numPr>
        <w:tabs>
          <w:tab w:val="left" w:pos="851"/>
        </w:tabs>
        <w:ind w:left="0" w:firstLine="567"/>
        <w:jc w:val="both"/>
        <w:rPr>
          <w:rFonts w:ascii="Verdana" w:hAnsi="Verdana"/>
          <w:sz w:val="20"/>
        </w:rPr>
      </w:pPr>
      <w:r>
        <w:rPr>
          <w:rFonts w:ascii="Verdana" w:hAnsi="Verdana"/>
          <w:sz w:val="20"/>
        </w:rPr>
        <w:lastRenderedPageBreak/>
        <w:t>e</w:t>
      </w:r>
      <w:r w:rsidRPr="000C62C8">
        <w:rPr>
          <w:rFonts w:ascii="Verdana" w:hAnsi="Verdana"/>
          <w:sz w:val="20"/>
        </w:rPr>
        <w:t xml:space="preserve">nergijos </w:t>
      </w:r>
      <w:r w:rsidR="000C62C8" w:rsidRPr="000C62C8">
        <w:rPr>
          <w:rFonts w:ascii="Verdana" w:hAnsi="Verdana"/>
          <w:sz w:val="20"/>
        </w:rPr>
        <w:t>vartojimo efektyvumą didinančių gamybos technologijų diegimas – 2025 m</w:t>
      </w:r>
      <w:r w:rsidR="000C62C8">
        <w:rPr>
          <w:rFonts w:ascii="Verdana" w:hAnsi="Verdana"/>
          <w:sz w:val="20"/>
        </w:rPr>
        <w:t xml:space="preserve">etais </w:t>
      </w:r>
      <w:r w:rsidR="000C62C8" w:rsidRPr="000C62C8">
        <w:rPr>
          <w:rFonts w:ascii="Verdana" w:hAnsi="Verdana"/>
          <w:sz w:val="20"/>
        </w:rPr>
        <w:t>įgyvendinti 7 projektai už 2,54 mln. eurų</w:t>
      </w:r>
      <w:r w:rsidR="000C62C8">
        <w:rPr>
          <w:rFonts w:ascii="Verdana" w:hAnsi="Verdana"/>
          <w:sz w:val="20"/>
        </w:rPr>
        <w:t>;</w:t>
      </w:r>
    </w:p>
    <w:p w14:paraId="3C281191" w14:textId="73D90FF8" w:rsidR="00C25B63" w:rsidRPr="000C62C8" w:rsidRDefault="000C62C8" w:rsidP="000C62C8">
      <w:pPr>
        <w:pStyle w:val="ListParagraph"/>
        <w:numPr>
          <w:ilvl w:val="0"/>
          <w:numId w:val="10"/>
        </w:numPr>
        <w:tabs>
          <w:tab w:val="left" w:pos="851"/>
        </w:tabs>
        <w:ind w:left="0" w:firstLine="567"/>
        <w:jc w:val="both"/>
        <w:rPr>
          <w:rFonts w:ascii="Verdana" w:hAnsi="Verdana"/>
          <w:sz w:val="20"/>
        </w:rPr>
      </w:pPr>
      <w:r w:rsidRPr="000C62C8">
        <w:rPr>
          <w:rFonts w:ascii="Verdana" w:hAnsi="Verdana"/>
          <w:sz w:val="20"/>
        </w:rPr>
        <w:t xml:space="preserve"> </w:t>
      </w:r>
      <w:r w:rsidR="00F456FE">
        <w:rPr>
          <w:rFonts w:ascii="Verdana" w:hAnsi="Verdana"/>
          <w:sz w:val="20"/>
        </w:rPr>
        <w:t>a</w:t>
      </w:r>
      <w:r w:rsidR="00F456FE" w:rsidRPr="000C62C8">
        <w:rPr>
          <w:rFonts w:ascii="Verdana" w:hAnsi="Verdana"/>
          <w:sz w:val="20"/>
        </w:rPr>
        <w:t xml:space="preserve">tsinaujinančių </w:t>
      </w:r>
      <w:r w:rsidRPr="000C62C8">
        <w:rPr>
          <w:rFonts w:ascii="Verdana" w:hAnsi="Verdana"/>
          <w:sz w:val="20"/>
        </w:rPr>
        <w:t>energijos išteklių diegimas</w:t>
      </w:r>
      <w:r w:rsidR="00DB482A">
        <w:rPr>
          <w:rFonts w:ascii="Verdana" w:hAnsi="Verdana"/>
          <w:sz w:val="20"/>
        </w:rPr>
        <w:t xml:space="preserve"> </w:t>
      </w:r>
      <w:r w:rsidRPr="000C62C8">
        <w:rPr>
          <w:rFonts w:ascii="Verdana" w:hAnsi="Verdana"/>
          <w:sz w:val="20"/>
        </w:rPr>
        <w:t>– 2025 m</w:t>
      </w:r>
      <w:r>
        <w:rPr>
          <w:rFonts w:ascii="Verdana" w:hAnsi="Verdana"/>
          <w:sz w:val="20"/>
        </w:rPr>
        <w:t xml:space="preserve">etais </w:t>
      </w:r>
      <w:r w:rsidRPr="000C62C8">
        <w:rPr>
          <w:rFonts w:ascii="Verdana" w:hAnsi="Verdana"/>
          <w:sz w:val="20"/>
        </w:rPr>
        <w:t>įgyvendinta 10 projektų už 11,</w:t>
      </w:r>
      <w:r w:rsidR="002311C9" w:rsidRPr="000C62C8">
        <w:rPr>
          <w:rFonts w:ascii="Verdana" w:hAnsi="Verdana"/>
          <w:sz w:val="20"/>
        </w:rPr>
        <w:t>72</w:t>
      </w:r>
      <w:r w:rsidR="002311C9">
        <w:rPr>
          <w:rFonts w:ascii="Verdana" w:hAnsi="Verdana"/>
          <w:sz w:val="20"/>
        </w:rPr>
        <w:t> </w:t>
      </w:r>
      <w:r w:rsidRPr="000C62C8">
        <w:rPr>
          <w:rFonts w:ascii="Verdana" w:hAnsi="Verdana"/>
          <w:sz w:val="20"/>
        </w:rPr>
        <w:t>mln. eurų.</w:t>
      </w:r>
    </w:p>
    <w:p w14:paraId="07332D59" w14:textId="148A066E" w:rsidR="00717B47" w:rsidRDefault="00EA20A1" w:rsidP="00467F81">
      <w:pPr>
        <w:pStyle w:val="NoSpacing"/>
        <w:ind w:firstLine="567"/>
        <w:jc w:val="both"/>
        <w:rPr>
          <w:rFonts w:ascii="Verdana" w:hAnsi="Verdana"/>
          <w:sz w:val="20"/>
        </w:rPr>
      </w:pPr>
      <w:r>
        <w:rPr>
          <w:rFonts w:ascii="Verdana" w:hAnsi="Verdana"/>
          <w:b/>
          <w:bCs/>
          <w:sz w:val="20"/>
        </w:rPr>
        <w:t>Paskelbėme</w:t>
      </w:r>
      <w:r w:rsidRPr="00EA20A1">
        <w:rPr>
          <w:rFonts w:ascii="Verdana" w:hAnsi="Verdana"/>
          <w:b/>
          <w:bCs/>
          <w:sz w:val="20"/>
        </w:rPr>
        <w:t xml:space="preserve"> 42 mln. eurų kvietimą pramonės įmonėms </w:t>
      </w:r>
      <w:r w:rsidR="00694CFC" w:rsidRPr="00694CFC">
        <w:rPr>
          <w:rFonts w:ascii="Verdana" w:hAnsi="Verdana"/>
          <w:b/>
          <w:bCs/>
          <w:sz w:val="20"/>
        </w:rPr>
        <w:t xml:space="preserve">diegti prie </w:t>
      </w:r>
      <w:proofErr w:type="spellStart"/>
      <w:r w:rsidR="00694CFC" w:rsidRPr="00694CFC">
        <w:rPr>
          <w:rFonts w:ascii="Verdana" w:hAnsi="Verdana"/>
          <w:b/>
          <w:bCs/>
          <w:sz w:val="20"/>
        </w:rPr>
        <w:t>dekarbonizacijos</w:t>
      </w:r>
      <w:proofErr w:type="spellEnd"/>
      <w:r w:rsidR="00694CFC" w:rsidRPr="00694CFC">
        <w:rPr>
          <w:rFonts w:ascii="Verdana" w:hAnsi="Verdana"/>
          <w:b/>
          <w:bCs/>
          <w:sz w:val="20"/>
        </w:rPr>
        <w:t xml:space="preserve"> proceso prisidedančias technologijas ir didinti energetinį efektyvumą</w:t>
      </w:r>
      <w:r w:rsidR="00337367">
        <w:rPr>
          <w:rFonts w:ascii="Verdana" w:hAnsi="Verdana"/>
          <w:b/>
          <w:bCs/>
          <w:sz w:val="20"/>
        </w:rPr>
        <w:t>.</w:t>
      </w:r>
      <w:r w:rsidR="00467F81" w:rsidRPr="00337367">
        <w:rPr>
          <w:rFonts w:ascii="Verdana" w:hAnsi="Verdana"/>
          <w:sz w:val="20"/>
        </w:rPr>
        <w:t xml:space="preserve"> </w:t>
      </w:r>
      <w:r w:rsidR="005305C4">
        <w:rPr>
          <w:rFonts w:ascii="Verdana" w:hAnsi="Verdana"/>
          <w:sz w:val="20"/>
        </w:rPr>
        <w:t>Taip bus</w:t>
      </w:r>
      <w:r w:rsidR="00717B47" w:rsidRPr="00717B47">
        <w:rPr>
          <w:rFonts w:ascii="Verdana" w:hAnsi="Verdana"/>
          <w:sz w:val="20"/>
        </w:rPr>
        <w:t xml:space="preserve"> tęsiama transformacija į mažiau teršiantį sektorių. Didžiausias galimas subsidijos dydis – 10 mln. eurų. </w:t>
      </w:r>
    </w:p>
    <w:p w14:paraId="199EE020" w14:textId="1A0A88C4" w:rsidR="00C25B63" w:rsidRPr="00467F81" w:rsidRDefault="00C25B63" w:rsidP="00467F81">
      <w:pPr>
        <w:pStyle w:val="NoSpacing"/>
        <w:ind w:firstLine="567"/>
        <w:jc w:val="both"/>
        <w:rPr>
          <w:rFonts w:ascii="Verdana" w:hAnsi="Verdana"/>
          <w:b/>
          <w:bCs/>
          <w:sz w:val="20"/>
        </w:rPr>
      </w:pPr>
      <w:r w:rsidRPr="00A22952">
        <w:rPr>
          <w:rFonts w:ascii="Verdana" w:hAnsi="Verdana"/>
          <w:sz w:val="20"/>
        </w:rPr>
        <w:t xml:space="preserve">Skaičiuojama, kad šios investicijos leis iki 2035 metų mūsų šalyje sutaupyti apie 2607 </w:t>
      </w:r>
      <w:proofErr w:type="spellStart"/>
      <w:r w:rsidRPr="00A22952">
        <w:rPr>
          <w:rFonts w:ascii="Verdana" w:hAnsi="Verdana"/>
          <w:sz w:val="20"/>
        </w:rPr>
        <w:t>GWh</w:t>
      </w:r>
      <w:proofErr w:type="spellEnd"/>
      <w:r w:rsidRPr="00A22952">
        <w:rPr>
          <w:rFonts w:ascii="Verdana" w:hAnsi="Verdana"/>
          <w:sz w:val="20"/>
        </w:rPr>
        <w:t xml:space="preserve"> energijos ir </w:t>
      </w:r>
      <w:r w:rsidR="00BA3CEB" w:rsidRPr="00BA3CEB">
        <w:rPr>
          <w:rFonts w:ascii="Verdana" w:hAnsi="Verdana"/>
          <w:sz w:val="20"/>
        </w:rPr>
        <w:t>48 tūkst. tonų per metus</w:t>
      </w:r>
      <w:r w:rsidR="008524FF" w:rsidRPr="008524FF">
        <w:rPr>
          <w:rFonts w:ascii="Verdana" w:hAnsi="Verdana"/>
          <w:sz w:val="20"/>
        </w:rPr>
        <w:t xml:space="preserve"> </w:t>
      </w:r>
      <w:r w:rsidR="008524FF" w:rsidRPr="00BA3CEB">
        <w:rPr>
          <w:rFonts w:ascii="Verdana" w:hAnsi="Verdana"/>
          <w:sz w:val="20"/>
        </w:rPr>
        <w:t>sumažinti ŠESD išmetimą</w:t>
      </w:r>
      <w:r w:rsidRPr="00A22952">
        <w:rPr>
          <w:rFonts w:ascii="Verdana" w:hAnsi="Verdana"/>
          <w:sz w:val="20"/>
        </w:rPr>
        <w:t>.</w:t>
      </w:r>
      <w:r w:rsidR="00520D5A" w:rsidRPr="00520D5A">
        <w:t xml:space="preserve"> </w:t>
      </w:r>
      <w:r w:rsidR="00520D5A" w:rsidRPr="00520D5A">
        <w:rPr>
          <w:rFonts w:ascii="Verdana" w:hAnsi="Verdana"/>
          <w:sz w:val="20"/>
        </w:rPr>
        <w:t>Pramonė suvartoja vidutiniškai 4,</w:t>
      </w:r>
      <w:r w:rsidR="008524FF" w:rsidRPr="00520D5A">
        <w:rPr>
          <w:rFonts w:ascii="Verdana" w:hAnsi="Verdana"/>
          <w:sz w:val="20"/>
        </w:rPr>
        <w:t>2</w:t>
      </w:r>
      <w:r w:rsidR="008524FF">
        <w:rPr>
          <w:rFonts w:ascii="Verdana" w:hAnsi="Verdana"/>
          <w:sz w:val="20"/>
        </w:rPr>
        <w:t> </w:t>
      </w:r>
      <w:proofErr w:type="spellStart"/>
      <w:r w:rsidR="00520D5A" w:rsidRPr="00520D5A">
        <w:rPr>
          <w:rFonts w:ascii="Verdana" w:hAnsi="Verdana"/>
          <w:sz w:val="20"/>
        </w:rPr>
        <w:t>TWh</w:t>
      </w:r>
      <w:proofErr w:type="spellEnd"/>
      <w:r w:rsidR="00520D5A" w:rsidRPr="00520D5A">
        <w:rPr>
          <w:rFonts w:ascii="Verdana" w:hAnsi="Verdana"/>
          <w:sz w:val="20"/>
        </w:rPr>
        <w:t xml:space="preserve"> elektros energijos per metus, o tai sudaro apytiksliai apie 443 mln. eurų priklausomai nuo energijos kainų. Viešosiomis investicijomis siekiama padėti pramonės įmonėms per metus sutaupyti iki 261 </w:t>
      </w:r>
      <w:proofErr w:type="spellStart"/>
      <w:r w:rsidR="00520D5A" w:rsidRPr="00520D5A">
        <w:rPr>
          <w:rFonts w:ascii="Verdana" w:hAnsi="Verdana"/>
          <w:sz w:val="20"/>
        </w:rPr>
        <w:t>GWh</w:t>
      </w:r>
      <w:proofErr w:type="spellEnd"/>
      <w:r w:rsidR="00520D5A" w:rsidRPr="00520D5A">
        <w:rPr>
          <w:rFonts w:ascii="Verdana" w:hAnsi="Verdana"/>
          <w:sz w:val="20"/>
        </w:rPr>
        <w:t>.</w:t>
      </w:r>
    </w:p>
    <w:p w14:paraId="592BAD68" w14:textId="77777777" w:rsidR="00520D5A" w:rsidRDefault="00520D5A" w:rsidP="00C25B63">
      <w:pPr>
        <w:tabs>
          <w:tab w:val="left" w:pos="4820"/>
        </w:tabs>
        <w:ind w:firstLine="567"/>
        <w:rPr>
          <w:rFonts w:ascii="Verdana" w:hAnsi="Verdana"/>
          <w:b/>
          <w:bCs/>
          <w:sz w:val="20"/>
        </w:rPr>
      </w:pPr>
    </w:p>
    <w:p w14:paraId="10B6C9D2" w14:textId="04273A07" w:rsidR="00C25B63" w:rsidRDefault="00C25B63" w:rsidP="00C25B63">
      <w:pPr>
        <w:tabs>
          <w:tab w:val="left" w:pos="4820"/>
        </w:tabs>
        <w:ind w:firstLine="567"/>
        <w:rPr>
          <w:rFonts w:ascii="Verdana" w:eastAsia="Calibri" w:hAnsi="Verdana" w:cs="Calibri"/>
          <w:sz w:val="20"/>
          <w:lang w:eastAsia="lt-LT"/>
        </w:rPr>
      </w:pPr>
      <w:r w:rsidRPr="00C050DF">
        <w:rPr>
          <w:rFonts w:ascii="Verdana" w:hAnsi="Verdana"/>
          <w:b/>
          <w:bCs/>
          <w:sz w:val="20"/>
        </w:rPr>
        <w:t>Skatinome aplinkai palankių produktų arba technologijų sukūrimą ir diegimą –</w:t>
      </w:r>
      <w:r w:rsidRPr="00C050DF">
        <w:rPr>
          <w:rFonts w:ascii="Verdana" w:hAnsi="Verdana"/>
          <w:sz w:val="20"/>
        </w:rPr>
        <w:t xml:space="preserve">finansavimą gavusios ne pramonės sektoriuje veikiančios smulkiosios ir vidutinės įmonės kūrė arba iš esmės patobulino aplinkai palankų produktą, savo įmonėje įdiegė arba rinkai pateikė, arba savo įmonėje pradėjo naudoti aplinkai palankų produktą. Tarp projektų – ir naujų technologijų sukūrimas, ir esamų technologijų tobulinimas bei diegimas rinkoje. Pavyzdžiui, vienas iš finansuojamų </w:t>
      </w:r>
      <w:r w:rsidR="00BF329E" w:rsidRPr="00C050DF">
        <w:rPr>
          <w:rFonts w:ascii="Verdana" w:hAnsi="Verdana"/>
          <w:sz w:val="20"/>
        </w:rPr>
        <w:t>projektų </w:t>
      </w:r>
      <w:r w:rsidRPr="00C050DF">
        <w:rPr>
          <w:rFonts w:ascii="Verdana" w:hAnsi="Verdana"/>
          <w:sz w:val="20"/>
        </w:rPr>
        <w:t>– tai Lietuvoje sukurtos aplinkai palankios inovatyvios žemės ūkio mašinos „</w:t>
      </w:r>
      <w:proofErr w:type="spellStart"/>
      <w:r w:rsidRPr="00C050DF">
        <w:rPr>
          <w:rFonts w:ascii="Verdana" w:hAnsi="Verdana"/>
          <w:sz w:val="20"/>
        </w:rPr>
        <w:t>Scarabaeus</w:t>
      </w:r>
      <w:proofErr w:type="spellEnd"/>
      <w:r w:rsidRPr="00C050DF">
        <w:rPr>
          <w:rFonts w:ascii="Verdana" w:hAnsi="Verdana"/>
          <w:sz w:val="20"/>
        </w:rPr>
        <w:t xml:space="preserve">“ veikimo karšto klimato zonoje demonstravimas, esminis tobulinimas ir pateikimas rinkai </w:t>
      </w:r>
      <w:proofErr w:type="spellStart"/>
      <w:r w:rsidRPr="00C050DF">
        <w:rPr>
          <w:rFonts w:ascii="Verdana" w:hAnsi="Verdana"/>
          <w:sz w:val="20"/>
        </w:rPr>
        <w:t>aridinėje</w:t>
      </w:r>
      <w:proofErr w:type="spellEnd"/>
      <w:r w:rsidRPr="00C050DF">
        <w:rPr>
          <w:rFonts w:ascii="Verdana" w:hAnsi="Verdana"/>
          <w:sz w:val="20"/>
        </w:rPr>
        <w:t xml:space="preserve"> zonoje Ispanijoje</w:t>
      </w:r>
      <w:r w:rsidR="008C0848" w:rsidRPr="00C050DF">
        <w:rPr>
          <w:rFonts w:ascii="Verdana" w:hAnsi="Verdana"/>
          <w:sz w:val="20"/>
        </w:rPr>
        <w:t>.</w:t>
      </w:r>
      <w:r w:rsidRPr="00C050DF">
        <w:rPr>
          <w:rFonts w:ascii="Verdana" w:hAnsi="Verdana"/>
          <w:sz w:val="20"/>
        </w:rPr>
        <w:t xml:space="preserve"> </w:t>
      </w:r>
      <w:r w:rsidR="008C0848" w:rsidRPr="00C050DF">
        <w:rPr>
          <w:rFonts w:ascii="Verdana" w:hAnsi="Verdana"/>
          <w:sz w:val="20"/>
        </w:rPr>
        <w:t>Š</w:t>
      </w:r>
      <w:r w:rsidRPr="00C050DF">
        <w:rPr>
          <w:rFonts w:ascii="Verdana" w:hAnsi="Verdana"/>
          <w:sz w:val="20"/>
        </w:rPr>
        <w:t xml:space="preserve">i technologija atkuria degradavusį ar dykumėjimo paveiktą dirvožemį. </w:t>
      </w:r>
      <w:r w:rsidRPr="00C050DF">
        <w:rPr>
          <w:rFonts w:ascii="Verdana" w:eastAsia="Calibri" w:hAnsi="Verdana" w:cs="Calibri"/>
          <w:sz w:val="20"/>
          <w:lang w:eastAsia="lt-LT"/>
        </w:rPr>
        <w:t>Iki 202</w:t>
      </w:r>
      <w:r w:rsidR="00296996" w:rsidRPr="00C050DF">
        <w:rPr>
          <w:rFonts w:ascii="Verdana" w:eastAsia="Calibri" w:hAnsi="Verdana" w:cs="Calibri"/>
          <w:sz w:val="20"/>
          <w:lang w:eastAsia="lt-LT"/>
        </w:rPr>
        <w:t>5</w:t>
      </w:r>
      <w:r w:rsidRPr="00C050DF">
        <w:rPr>
          <w:rFonts w:ascii="Verdana" w:eastAsia="Calibri" w:hAnsi="Verdana" w:cs="Calibri"/>
          <w:sz w:val="20"/>
          <w:lang w:eastAsia="lt-LT"/>
        </w:rPr>
        <w:t xml:space="preserve"> metų pabaigos įgyvendinti </w:t>
      </w:r>
      <w:r w:rsidR="00927023" w:rsidRPr="00C050DF">
        <w:rPr>
          <w:rFonts w:ascii="Verdana" w:eastAsia="Calibri" w:hAnsi="Verdana" w:cs="Calibri"/>
          <w:sz w:val="20"/>
          <w:lang w:eastAsia="lt-LT"/>
        </w:rPr>
        <w:t xml:space="preserve">94 </w:t>
      </w:r>
      <w:r w:rsidRPr="00C050DF">
        <w:rPr>
          <w:rFonts w:ascii="Verdana" w:eastAsia="Calibri" w:hAnsi="Verdana" w:cs="Calibri"/>
          <w:sz w:val="20"/>
          <w:lang w:eastAsia="lt-LT"/>
        </w:rPr>
        <w:t xml:space="preserve">projektai, </w:t>
      </w:r>
      <w:r w:rsidR="005E50BE" w:rsidRPr="00C050DF">
        <w:rPr>
          <w:rFonts w:ascii="Verdana" w:eastAsia="Calibri" w:hAnsi="Verdana" w:cs="Calibri"/>
          <w:sz w:val="20"/>
          <w:lang w:eastAsia="lt-LT"/>
        </w:rPr>
        <w:t>i</w:t>
      </w:r>
      <w:r w:rsidR="008A31AF" w:rsidRPr="00C050DF">
        <w:rPr>
          <w:rFonts w:ascii="Verdana" w:eastAsia="Calibri" w:hAnsi="Verdana" w:cs="Calibri"/>
          <w:sz w:val="20"/>
          <w:lang w:eastAsia="lt-LT"/>
        </w:rPr>
        <w:t>šmokėtų lėšų suma virš</w:t>
      </w:r>
      <w:r w:rsidR="007D6D7A" w:rsidRPr="00C050DF">
        <w:rPr>
          <w:rFonts w:ascii="Verdana" w:eastAsia="Calibri" w:hAnsi="Verdana" w:cs="Calibri"/>
          <w:sz w:val="20"/>
          <w:lang w:eastAsia="lt-LT"/>
        </w:rPr>
        <w:t>ija</w:t>
      </w:r>
      <w:r w:rsidR="008A31AF" w:rsidRPr="00C050DF">
        <w:rPr>
          <w:rFonts w:ascii="Verdana" w:eastAsia="Calibri" w:hAnsi="Verdana" w:cs="Calibri"/>
          <w:sz w:val="20"/>
          <w:lang w:eastAsia="lt-LT"/>
        </w:rPr>
        <w:t xml:space="preserve"> 4,8 mln. eurų.</w:t>
      </w:r>
      <w:r w:rsidR="00541171" w:rsidRPr="00933743">
        <w:rPr>
          <w:rFonts w:ascii="Verdana" w:eastAsia="Calibri" w:hAnsi="Verdana" w:cs="Calibri"/>
          <w:sz w:val="20"/>
          <w:lang w:eastAsia="lt-LT"/>
        </w:rPr>
        <w:t xml:space="preserve"> </w:t>
      </w:r>
    </w:p>
    <w:p w14:paraId="0E60B955" w14:textId="77777777" w:rsidR="00880C76" w:rsidRPr="00891EB9" w:rsidRDefault="00880C76" w:rsidP="00C25B63">
      <w:pPr>
        <w:tabs>
          <w:tab w:val="left" w:pos="4820"/>
        </w:tabs>
        <w:ind w:firstLine="567"/>
        <w:rPr>
          <w:rFonts w:eastAsia="Verdana" w:cs="Verdana"/>
          <w:sz w:val="20"/>
        </w:rPr>
      </w:pPr>
    </w:p>
    <w:p w14:paraId="33F6AD75" w14:textId="77777777" w:rsidR="007B51C3" w:rsidRDefault="00C91F17" w:rsidP="007B51C3">
      <w:pPr>
        <w:ind w:firstLine="567"/>
      </w:pPr>
      <w:r w:rsidRPr="007B51C3">
        <w:rPr>
          <w:rFonts w:ascii="Verdana" w:hAnsi="Verdana"/>
          <w:b/>
          <w:bCs/>
          <w:sz w:val="20"/>
        </w:rPr>
        <w:t>P</w:t>
      </w:r>
      <w:r w:rsidR="00880C76" w:rsidRPr="007B51C3">
        <w:rPr>
          <w:rFonts w:ascii="Verdana" w:hAnsi="Verdana"/>
          <w:b/>
          <w:bCs/>
          <w:sz w:val="20"/>
        </w:rPr>
        <w:t>lanuojame skirti 20 mln. eurų Modernizavimo fondo investicijų</w:t>
      </w:r>
      <w:r w:rsidRPr="007B51C3">
        <w:rPr>
          <w:rFonts w:ascii="Verdana" w:hAnsi="Verdana"/>
          <w:b/>
          <w:bCs/>
          <w:sz w:val="20"/>
        </w:rPr>
        <w:t xml:space="preserve"> pirmojo Lietuvoje Žaliojo pramonės parko infrastruktūrai vystyti</w:t>
      </w:r>
      <w:r>
        <w:rPr>
          <w:rFonts w:ascii="Verdana" w:hAnsi="Verdana"/>
          <w:sz w:val="20"/>
        </w:rPr>
        <w:t xml:space="preserve"> – </w:t>
      </w:r>
      <w:r w:rsidR="00643A34" w:rsidRPr="00880C76">
        <w:rPr>
          <w:rFonts w:ascii="Verdana" w:hAnsi="Verdana"/>
          <w:sz w:val="20"/>
        </w:rPr>
        <w:t>2025 met</w:t>
      </w:r>
      <w:r w:rsidR="00541171" w:rsidRPr="00880C76">
        <w:rPr>
          <w:rFonts w:ascii="Verdana" w:hAnsi="Verdana"/>
          <w:sz w:val="20"/>
        </w:rPr>
        <w:t>ų</w:t>
      </w:r>
      <w:r w:rsidR="00643A34" w:rsidRPr="00880C76">
        <w:rPr>
          <w:rFonts w:ascii="Verdana" w:hAnsi="Verdana"/>
          <w:sz w:val="20"/>
        </w:rPr>
        <w:t xml:space="preserve"> pabaigoje paskelbėme kvietimą</w:t>
      </w:r>
      <w:r w:rsidR="00541171" w:rsidRPr="00880C76">
        <w:rPr>
          <w:rFonts w:ascii="Verdana" w:hAnsi="Verdana"/>
          <w:sz w:val="20"/>
        </w:rPr>
        <w:t xml:space="preserve"> „Žaliojo pramonės parko atranka“</w:t>
      </w:r>
      <w:r>
        <w:rPr>
          <w:rFonts w:ascii="Verdana" w:hAnsi="Verdana"/>
          <w:sz w:val="20"/>
        </w:rPr>
        <w:t>. Investicijos</w:t>
      </w:r>
      <w:r w:rsidRPr="00880C76">
        <w:rPr>
          <w:rFonts w:ascii="Verdana" w:hAnsi="Verdana"/>
          <w:sz w:val="20"/>
        </w:rPr>
        <w:t xml:space="preserve"> padės Lietuvai tapti žaliosios pramonės inovacijų lydere regione, sustiprins pramonės įmonių atsparumą ir užtikrins ilgalaikį šios ekosistemos dalyvių konkurencingumą</w:t>
      </w:r>
      <w:r w:rsidR="008B3270">
        <w:rPr>
          <w:rFonts w:ascii="Verdana" w:hAnsi="Verdana"/>
          <w:sz w:val="20"/>
        </w:rPr>
        <w:t>.</w:t>
      </w:r>
      <w:r w:rsidR="00C62829" w:rsidRPr="00C62829">
        <w:t xml:space="preserve"> </w:t>
      </w:r>
    </w:p>
    <w:p w14:paraId="00DDC79D" w14:textId="1EA313E3" w:rsidR="007B51C3" w:rsidRPr="007B51C3" w:rsidRDefault="00C62829" w:rsidP="007B51C3">
      <w:pPr>
        <w:ind w:firstLine="567"/>
        <w:rPr>
          <w:rFonts w:ascii="Verdana" w:hAnsi="Verdana"/>
          <w:sz w:val="20"/>
        </w:rPr>
      </w:pPr>
      <w:r w:rsidRPr="00C62829">
        <w:rPr>
          <w:rFonts w:ascii="Verdana" w:hAnsi="Verdana"/>
          <w:sz w:val="20"/>
        </w:rPr>
        <w:t>Žaliasis pramonės parkas – tai pirmasis kompleksinis projektas Lietuvoje, kuriame sujungiami žaliosios energetikos ir skaitmeninių sprendimų elementai: nuo išmanių</w:t>
      </w:r>
      <w:r w:rsidR="001B263C">
        <w:rPr>
          <w:rFonts w:ascii="Verdana" w:hAnsi="Verdana"/>
          <w:sz w:val="20"/>
        </w:rPr>
        <w:t>jų</w:t>
      </w:r>
      <w:r w:rsidRPr="00C62829">
        <w:rPr>
          <w:rFonts w:ascii="Verdana" w:hAnsi="Verdana"/>
          <w:sz w:val="20"/>
        </w:rPr>
        <w:t xml:space="preserve"> energijos valdymo platformų ir skaitmeninių dvynių iki lankstaus energijos vartojimo. Jis taip pat prisidės prie didesnio užsienio ir vietos investicijų pritraukimo į šias teritorijas, pagerins investicinę aplinką regionuose ir suteiks dar didesnį pagreitį Lietuvos pramonės transformacijai.</w:t>
      </w:r>
      <w:r w:rsidR="007B51C3" w:rsidRPr="007B51C3">
        <w:rPr>
          <w:rFonts w:eastAsia="Verdana" w:cs="Verdana"/>
          <w:sz w:val="20"/>
        </w:rPr>
        <w:t xml:space="preserve"> </w:t>
      </w:r>
      <w:r w:rsidR="007B51C3" w:rsidRPr="007B51C3">
        <w:rPr>
          <w:rFonts w:ascii="Verdana" w:hAnsi="Verdana"/>
          <w:sz w:val="20"/>
        </w:rPr>
        <w:t xml:space="preserve">Investicijos </w:t>
      </w:r>
      <w:r w:rsidR="00B5774C">
        <w:rPr>
          <w:rFonts w:ascii="Verdana" w:hAnsi="Verdana"/>
          <w:sz w:val="20"/>
        </w:rPr>
        <w:t>į ž</w:t>
      </w:r>
      <w:r w:rsidR="00B5774C" w:rsidRPr="007B51C3">
        <w:rPr>
          <w:rFonts w:ascii="Verdana" w:hAnsi="Verdana"/>
          <w:sz w:val="20"/>
        </w:rPr>
        <w:t>ali</w:t>
      </w:r>
      <w:r w:rsidR="00B5774C">
        <w:rPr>
          <w:rFonts w:ascii="Verdana" w:hAnsi="Verdana"/>
          <w:sz w:val="20"/>
        </w:rPr>
        <w:t>ąjį</w:t>
      </w:r>
      <w:r w:rsidR="00B5774C" w:rsidRPr="007B51C3">
        <w:rPr>
          <w:rFonts w:ascii="Verdana" w:hAnsi="Verdana"/>
          <w:sz w:val="20"/>
        </w:rPr>
        <w:t xml:space="preserve"> </w:t>
      </w:r>
      <w:r w:rsidR="007B51C3" w:rsidRPr="007B51C3">
        <w:rPr>
          <w:rFonts w:ascii="Verdana" w:hAnsi="Verdana"/>
          <w:sz w:val="20"/>
        </w:rPr>
        <w:t xml:space="preserve">pramonės </w:t>
      </w:r>
      <w:r w:rsidR="00B5774C" w:rsidRPr="007B51C3">
        <w:rPr>
          <w:rFonts w:ascii="Verdana" w:hAnsi="Verdana"/>
          <w:sz w:val="20"/>
        </w:rPr>
        <w:t>park</w:t>
      </w:r>
      <w:r w:rsidR="00B5774C">
        <w:rPr>
          <w:rFonts w:ascii="Verdana" w:hAnsi="Verdana"/>
          <w:sz w:val="20"/>
        </w:rPr>
        <w:t>ą</w:t>
      </w:r>
      <w:r w:rsidR="00B5774C" w:rsidRPr="007B51C3">
        <w:rPr>
          <w:rFonts w:ascii="Verdana" w:hAnsi="Verdana"/>
          <w:sz w:val="20"/>
        </w:rPr>
        <w:t xml:space="preserve"> </w:t>
      </w:r>
      <w:r w:rsidR="007B51C3" w:rsidRPr="007B51C3">
        <w:rPr>
          <w:rFonts w:ascii="Verdana" w:hAnsi="Verdana"/>
          <w:sz w:val="20"/>
        </w:rPr>
        <w:t xml:space="preserve">taps pagrindu tolesnei tokios paskirties parkų ekosistemos plėtrai visoje Lietuvoje. Ateityje planuojama plėtoti regioninius </w:t>
      </w:r>
      <w:proofErr w:type="spellStart"/>
      <w:r w:rsidR="007B51C3" w:rsidRPr="007B51C3">
        <w:rPr>
          <w:rFonts w:ascii="Verdana" w:hAnsi="Verdana"/>
          <w:sz w:val="20"/>
        </w:rPr>
        <w:t>mikrotinklus</w:t>
      </w:r>
      <w:proofErr w:type="spellEnd"/>
      <w:r w:rsidR="007B51C3" w:rsidRPr="007B51C3">
        <w:rPr>
          <w:rFonts w:ascii="Verdana" w:hAnsi="Verdana"/>
          <w:sz w:val="20"/>
        </w:rPr>
        <w:t>, kuriuose būtų diegiami proveržio sprendimai – žaliojo vandenilio gamyba, anglies dvideginio surinkimo ir panaudojimo technologijos ir aukštos temperatūros pramoninių procesų elektrifikacija.</w:t>
      </w:r>
    </w:p>
    <w:p w14:paraId="0AFE645E" w14:textId="573F8A4E" w:rsidR="00643A34" w:rsidRPr="00643A34" w:rsidRDefault="00643A34" w:rsidP="00C91F17">
      <w:pPr>
        <w:tabs>
          <w:tab w:val="left" w:pos="4820"/>
        </w:tabs>
        <w:ind w:firstLine="567"/>
        <w:rPr>
          <w:rFonts w:ascii="Verdana" w:hAnsi="Verdana"/>
          <w:sz w:val="20"/>
        </w:rPr>
      </w:pPr>
    </w:p>
    <w:p w14:paraId="0E29767C" w14:textId="2D8376F3" w:rsidR="00C25B63" w:rsidRPr="00046AFA" w:rsidRDefault="00C25B63" w:rsidP="00C25B63">
      <w:pPr>
        <w:tabs>
          <w:tab w:val="left" w:pos="4820"/>
        </w:tabs>
        <w:ind w:left="29" w:firstLine="567"/>
        <w:rPr>
          <w:rFonts w:ascii="Verdana" w:hAnsi="Verdana"/>
          <w:sz w:val="20"/>
        </w:rPr>
      </w:pPr>
      <w:r w:rsidRPr="00046AFA">
        <w:rPr>
          <w:rFonts w:ascii="Verdana" w:hAnsi="Verdana"/>
          <w:sz w:val="20"/>
        </w:rPr>
        <w:t>Laikomės nuoseklios pozicijos, kad būtinas holistinis požiūris – reikia įvairiais lygmenimis stiprinti integruotą ir koordinuotą pramonės transformacijos procesą, nes tai yra sisteminis uždavinys. Taip pat svarbu išlaikyti Lietuvos pramonės konkurencingumą trečiųjų šalių atžvilgiu – numatyti sklandų transformacijos mechanizmą, kuriuo būtų atsižvelgiama į pramonės įmonių (ypač MVĮ) poreikius.</w:t>
      </w:r>
      <w:r w:rsidR="00BA34F0" w:rsidRPr="00BA34F0">
        <w:t xml:space="preserve"> </w:t>
      </w:r>
    </w:p>
    <w:p w14:paraId="1526B524" w14:textId="77777777" w:rsidR="007201F1" w:rsidRPr="00046AFA" w:rsidRDefault="007201F1">
      <w:pPr>
        <w:spacing w:after="160" w:line="259" w:lineRule="auto"/>
        <w:jc w:val="left"/>
        <w:rPr>
          <w:rFonts w:ascii="Verdana" w:eastAsiaTheme="majorEastAsia" w:hAnsi="Verdana"/>
          <w:b/>
          <w:szCs w:val="24"/>
          <w:lang w:eastAsia="lt-LT"/>
        </w:rPr>
      </w:pPr>
      <w:bookmarkStart w:id="29" w:name="_Toc129092686"/>
      <w:bookmarkStart w:id="30" w:name="_Toc129095013"/>
      <w:bookmarkStart w:id="31" w:name="_Toc129095229"/>
      <w:bookmarkStart w:id="32" w:name="_Hlk128950198"/>
      <w:r w:rsidRPr="00046AFA">
        <w:rPr>
          <w:rFonts w:ascii="Verdana" w:hAnsi="Verdana"/>
          <w:b/>
          <w:lang w:eastAsia="lt-LT"/>
        </w:rPr>
        <w:br w:type="page"/>
      </w:r>
    </w:p>
    <w:p w14:paraId="0B8D177F" w14:textId="77777777" w:rsidR="00F63050" w:rsidRPr="00FE07A6" w:rsidRDefault="00F63050" w:rsidP="00F63050">
      <w:pPr>
        <w:pStyle w:val="Heading3"/>
        <w:jc w:val="center"/>
        <w:rPr>
          <w:rFonts w:ascii="Verdana" w:hAnsi="Verdana" w:cs="Times New Roman"/>
          <w:b/>
          <w:color w:val="3C1A56"/>
        </w:rPr>
      </w:pPr>
      <w:bookmarkStart w:id="33" w:name="_Toc223349998"/>
      <w:bookmarkEnd w:id="29"/>
      <w:bookmarkEnd w:id="30"/>
      <w:bookmarkEnd w:id="31"/>
      <w:r w:rsidRPr="00FE07A6">
        <w:rPr>
          <w:rFonts w:ascii="Verdana" w:hAnsi="Verdana" w:cs="Times New Roman"/>
          <w:b/>
          <w:color w:val="3C1A56"/>
          <w:lang w:eastAsia="lt-LT"/>
        </w:rPr>
        <w:lastRenderedPageBreak/>
        <w:t xml:space="preserve">05-001-01-05 (P) uždavinys. </w:t>
      </w:r>
      <w:r w:rsidRPr="00FE07A6">
        <w:rPr>
          <w:rFonts w:ascii="Verdana" w:hAnsi="Verdana" w:cs="Times New Roman"/>
          <w:b/>
          <w:color w:val="3C1A56"/>
        </w:rPr>
        <w:t xml:space="preserve">Skatinti pažangiųjų technologijų ir </w:t>
      </w:r>
      <w:r>
        <w:rPr>
          <w:rFonts w:ascii="Verdana" w:hAnsi="Verdana" w:cs="Times New Roman"/>
          <w:b/>
          <w:color w:val="3C1A56"/>
        </w:rPr>
        <w:br/>
      </w:r>
      <w:r w:rsidRPr="00FE07A6">
        <w:rPr>
          <w:rFonts w:ascii="Verdana" w:hAnsi="Verdana" w:cs="Times New Roman"/>
          <w:b/>
          <w:color w:val="3C1A56"/>
        </w:rPr>
        <w:t>inovacijų kūrimą, diegimą ir sklaidą</w:t>
      </w:r>
      <w:bookmarkEnd w:id="33"/>
    </w:p>
    <w:p w14:paraId="513937FF" w14:textId="77777777" w:rsidR="00B254AF" w:rsidRPr="001C68B4" w:rsidRDefault="00B254AF" w:rsidP="00B254AF">
      <w:pPr>
        <w:tabs>
          <w:tab w:val="left" w:pos="4820"/>
        </w:tabs>
        <w:ind w:firstLine="567"/>
        <w:rPr>
          <w:rFonts w:ascii="Verdana" w:hAnsi="Verdana"/>
          <w:color w:val="3C1A56"/>
        </w:rPr>
      </w:pPr>
      <w:bookmarkStart w:id="34" w:name="_Toc129092687"/>
      <w:bookmarkStart w:id="35" w:name="_Toc129095014"/>
      <w:bookmarkStart w:id="36" w:name="_Toc129095230"/>
      <w:bookmarkEnd w:id="32"/>
    </w:p>
    <w:p w14:paraId="1B261944" w14:textId="3271EAFD" w:rsidR="00B254AF" w:rsidRPr="00527B06" w:rsidRDefault="00B254AF" w:rsidP="00B254AF">
      <w:pPr>
        <w:tabs>
          <w:tab w:val="left" w:pos="4820"/>
        </w:tabs>
        <w:ind w:firstLine="567"/>
        <w:rPr>
          <w:rFonts w:ascii="Verdana" w:hAnsi="Verdana"/>
          <w:sz w:val="20"/>
        </w:rPr>
      </w:pPr>
      <w:r w:rsidRPr="00527B06">
        <w:rPr>
          <w:rFonts w:ascii="Verdana" w:hAnsi="Verdana"/>
          <w:sz w:val="20"/>
        </w:rPr>
        <w:t xml:space="preserve">Įgyvendinant uždavinį ypač daug dėmesio skiriama tvarios ir veiksmingos inovacijų, pramonės ir verslo ekosistemos sukūrimui, glaudesnio tarptautinio ir vietinio bendradarbiavimo ir jungimosi į klasterius (mokslo, verslo ir valstybės, taip pat tarptautinį) skatinimui, </w:t>
      </w:r>
      <w:r w:rsidR="008F1DC8" w:rsidRPr="00F7311E">
        <w:rPr>
          <w:rFonts w:ascii="Verdana" w:hAnsi="Verdana"/>
          <w:sz w:val="20"/>
        </w:rPr>
        <w:t xml:space="preserve">mokslinių tyrimų, eksperimentinės plėtros </w:t>
      </w:r>
      <w:r w:rsidR="00621B17">
        <w:rPr>
          <w:rFonts w:ascii="Verdana" w:hAnsi="Verdana"/>
          <w:sz w:val="20"/>
        </w:rPr>
        <w:t>(</w:t>
      </w:r>
      <w:r w:rsidRPr="00527B06">
        <w:rPr>
          <w:rFonts w:ascii="Verdana" w:hAnsi="Verdana"/>
          <w:sz w:val="20"/>
        </w:rPr>
        <w:t>MTEP</w:t>
      </w:r>
      <w:r w:rsidR="00621B17">
        <w:rPr>
          <w:rFonts w:ascii="Verdana" w:hAnsi="Verdana"/>
          <w:sz w:val="20"/>
        </w:rPr>
        <w:t>)</w:t>
      </w:r>
      <w:r w:rsidRPr="00527B06">
        <w:rPr>
          <w:rFonts w:ascii="Verdana" w:hAnsi="Verdana"/>
          <w:sz w:val="20"/>
        </w:rPr>
        <w:t xml:space="preserve"> rezultatų </w:t>
      </w:r>
      <w:proofErr w:type="spellStart"/>
      <w:r w:rsidRPr="00527B06">
        <w:rPr>
          <w:rFonts w:ascii="Verdana" w:hAnsi="Verdana"/>
          <w:sz w:val="20"/>
        </w:rPr>
        <w:t>komercinimui</w:t>
      </w:r>
      <w:proofErr w:type="spellEnd"/>
      <w:r w:rsidRPr="00527B06">
        <w:rPr>
          <w:rFonts w:ascii="Verdana" w:hAnsi="Verdana"/>
          <w:sz w:val="20"/>
        </w:rPr>
        <w:t xml:space="preserve">, privataus kapitalo aktyvumui kuriant infrastruktūrą, inovacijų pasiūlos ir jų paklausos viešajame sektoriuje skatinimui, inovacijų politikos formavimo ir koordinavimo Vyriausybės lygmeniu gerinimui. </w:t>
      </w:r>
    </w:p>
    <w:p w14:paraId="4FFCF67E" w14:textId="3D640633" w:rsidR="00974C1F" w:rsidRPr="00321420" w:rsidRDefault="00B254AF" w:rsidP="002D1AE0">
      <w:pPr>
        <w:pStyle w:val="NormalWeb"/>
        <w:shd w:val="clear" w:color="auto" w:fill="FFFFFF"/>
        <w:spacing w:after="0"/>
        <w:ind w:firstLine="567"/>
        <w:jc w:val="both"/>
        <w:rPr>
          <w:rFonts w:ascii="Verdana" w:hAnsi="Verdana"/>
          <w:spacing w:val="2"/>
          <w:sz w:val="20"/>
          <w:szCs w:val="20"/>
          <w:shd w:val="clear" w:color="auto" w:fill="FFFFFF"/>
        </w:rPr>
      </w:pPr>
      <w:r w:rsidRPr="00321420">
        <w:rPr>
          <w:rFonts w:ascii="Verdana" w:hAnsi="Verdana"/>
          <w:b/>
          <w:bCs/>
          <w:spacing w:val="2"/>
          <w:sz w:val="20"/>
          <w:szCs w:val="20"/>
          <w:shd w:val="clear" w:color="auto" w:fill="FFFFFF"/>
        </w:rPr>
        <w:t xml:space="preserve">Pagal </w:t>
      </w:r>
      <w:r w:rsidR="00436819" w:rsidRPr="00321420">
        <w:rPr>
          <w:rFonts w:ascii="Verdana" w:hAnsi="Verdana"/>
          <w:b/>
          <w:bCs/>
          <w:spacing w:val="2"/>
          <w:sz w:val="20"/>
          <w:szCs w:val="20"/>
          <w:shd w:val="clear" w:color="auto" w:fill="FFFFFF"/>
        </w:rPr>
        <w:t xml:space="preserve">pasaulinį </w:t>
      </w:r>
      <w:r w:rsidRPr="00321420">
        <w:rPr>
          <w:rFonts w:ascii="Verdana" w:hAnsi="Verdana"/>
          <w:b/>
          <w:bCs/>
          <w:spacing w:val="2"/>
          <w:sz w:val="20"/>
          <w:szCs w:val="20"/>
          <w:shd w:val="clear" w:color="auto" w:fill="FFFFFF"/>
        </w:rPr>
        <w:t xml:space="preserve">inovacijų indeksą </w:t>
      </w:r>
      <w:r w:rsidRPr="00321420">
        <w:rPr>
          <w:rFonts w:ascii="Verdana" w:hAnsi="Verdana"/>
          <w:b/>
          <w:bCs/>
          <w:sz w:val="20"/>
          <w:szCs w:val="20"/>
        </w:rPr>
        <w:t>Lietuva 202</w:t>
      </w:r>
      <w:r w:rsidR="00527B06" w:rsidRPr="00321420">
        <w:rPr>
          <w:rFonts w:ascii="Verdana" w:hAnsi="Verdana"/>
          <w:b/>
          <w:bCs/>
          <w:sz w:val="20"/>
          <w:szCs w:val="20"/>
        </w:rPr>
        <w:t>5</w:t>
      </w:r>
      <w:r w:rsidRPr="00321420">
        <w:rPr>
          <w:rFonts w:ascii="Verdana" w:hAnsi="Verdana"/>
          <w:b/>
          <w:bCs/>
          <w:sz w:val="20"/>
          <w:szCs w:val="20"/>
        </w:rPr>
        <w:t xml:space="preserve"> metais užėmė 3</w:t>
      </w:r>
      <w:r w:rsidR="00527B06" w:rsidRPr="00321420">
        <w:rPr>
          <w:rFonts w:ascii="Verdana" w:hAnsi="Verdana"/>
          <w:b/>
          <w:bCs/>
          <w:sz w:val="20"/>
          <w:szCs w:val="20"/>
        </w:rPr>
        <w:t>3</w:t>
      </w:r>
      <w:r w:rsidRPr="00321420">
        <w:rPr>
          <w:rFonts w:ascii="Verdana" w:hAnsi="Verdana"/>
          <w:b/>
          <w:bCs/>
          <w:sz w:val="20"/>
          <w:szCs w:val="20"/>
        </w:rPr>
        <w:t xml:space="preserve"> vietą</w:t>
      </w:r>
      <w:r w:rsidRPr="00321420">
        <w:rPr>
          <w:rFonts w:ascii="Verdana" w:hAnsi="Verdana"/>
          <w:sz w:val="20"/>
          <w:szCs w:val="20"/>
        </w:rPr>
        <w:t xml:space="preserve"> tarp </w:t>
      </w:r>
      <w:r w:rsidR="00F37908" w:rsidRPr="00321420">
        <w:rPr>
          <w:rFonts w:ascii="Verdana" w:hAnsi="Verdana"/>
          <w:sz w:val="20"/>
          <w:szCs w:val="20"/>
        </w:rPr>
        <w:t>139 </w:t>
      </w:r>
      <w:r w:rsidRPr="00321420">
        <w:rPr>
          <w:rFonts w:ascii="Verdana" w:hAnsi="Verdana"/>
          <w:sz w:val="20"/>
          <w:szCs w:val="20"/>
        </w:rPr>
        <w:t xml:space="preserve">pasaulio </w:t>
      </w:r>
      <w:r w:rsidR="00BB30DB" w:rsidRPr="00321420">
        <w:rPr>
          <w:rFonts w:ascii="Verdana" w:hAnsi="Verdana"/>
          <w:sz w:val="20"/>
          <w:szCs w:val="20"/>
        </w:rPr>
        <w:t>šalių</w:t>
      </w:r>
      <w:r w:rsidRPr="00321420">
        <w:rPr>
          <w:rFonts w:ascii="Verdana" w:hAnsi="Verdana"/>
          <w:sz w:val="20"/>
          <w:szCs w:val="20"/>
        </w:rPr>
        <w:t>.</w:t>
      </w:r>
      <w:r w:rsidRPr="00321420">
        <w:rPr>
          <w:rFonts w:ascii="Verdana" w:hAnsi="Verdana"/>
          <w:spacing w:val="2"/>
          <w:sz w:val="20"/>
          <w:szCs w:val="20"/>
          <w:shd w:val="clear" w:color="auto" w:fill="FFFFFF"/>
        </w:rPr>
        <w:t xml:space="preserve"> </w:t>
      </w:r>
      <w:r w:rsidR="00DD3128" w:rsidRPr="00321420">
        <w:rPr>
          <w:rFonts w:ascii="Verdana" w:hAnsi="Verdana"/>
          <w:spacing w:val="2"/>
          <w:sz w:val="20"/>
          <w:szCs w:val="20"/>
          <w:shd w:val="clear" w:color="auto" w:fill="FFFFFF"/>
        </w:rPr>
        <w:t xml:space="preserve">Tokią aukštą </w:t>
      </w:r>
      <w:r w:rsidR="00974C1F" w:rsidRPr="00321420">
        <w:rPr>
          <w:rFonts w:ascii="Verdana" w:hAnsi="Verdana"/>
          <w:spacing w:val="2"/>
          <w:sz w:val="20"/>
          <w:szCs w:val="20"/>
          <w:shd w:val="clear" w:color="auto" w:fill="FFFFFF"/>
        </w:rPr>
        <w:t xml:space="preserve">Lietuvos </w:t>
      </w:r>
      <w:r w:rsidR="00DD3128" w:rsidRPr="00321420">
        <w:rPr>
          <w:rFonts w:ascii="Verdana" w:hAnsi="Verdana"/>
          <w:spacing w:val="2"/>
          <w:sz w:val="20"/>
          <w:szCs w:val="20"/>
          <w:shd w:val="clear" w:color="auto" w:fill="FFFFFF"/>
        </w:rPr>
        <w:t xml:space="preserve">poziciją pasiekti </w:t>
      </w:r>
      <w:r w:rsidR="00974C1F" w:rsidRPr="00321420">
        <w:rPr>
          <w:rFonts w:ascii="Verdana" w:hAnsi="Verdana"/>
          <w:spacing w:val="2"/>
          <w:sz w:val="20"/>
          <w:szCs w:val="20"/>
          <w:shd w:val="clear" w:color="auto" w:fill="FFFFFF"/>
        </w:rPr>
        <w:t xml:space="preserve">labiausiai </w:t>
      </w:r>
      <w:r w:rsidR="00DD3128" w:rsidRPr="00321420">
        <w:rPr>
          <w:rFonts w:ascii="Verdana" w:hAnsi="Verdana"/>
          <w:spacing w:val="2"/>
          <w:sz w:val="20"/>
          <w:szCs w:val="20"/>
          <w:shd w:val="clear" w:color="auto" w:fill="FFFFFF"/>
        </w:rPr>
        <w:t xml:space="preserve">padėjo </w:t>
      </w:r>
      <w:r w:rsidR="00974C1F" w:rsidRPr="00321420">
        <w:rPr>
          <w:rFonts w:ascii="Verdana" w:hAnsi="Verdana"/>
          <w:spacing w:val="2"/>
          <w:sz w:val="20"/>
          <w:szCs w:val="20"/>
          <w:shd w:val="clear" w:color="auto" w:fill="FFFFFF"/>
        </w:rPr>
        <w:t xml:space="preserve">geri mūsų šalies vertinimai žmogiškųjų išteklių (3 vieta pasaulyje pagal moterų, turinčių aukštąjį išsilavinimą, užimtumą) ir skaitmeninimo (8 vieta pasaulyje pagal mobiliųjų programėlių kūrimą) srityse. Be to, Lietuva išlieka lydere pagal savo vienaragių vertę, </w:t>
      </w:r>
      <w:r w:rsidR="00353DB1" w:rsidRPr="00321420">
        <w:rPr>
          <w:rFonts w:ascii="Verdana" w:hAnsi="Verdana"/>
          <w:spacing w:val="2"/>
          <w:sz w:val="20"/>
          <w:szCs w:val="20"/>
          <w:shd w:val="clear" w:color="auto" w:fill="FFFFFF"/>
        </w:rPr>
        <w:t>pa</w:t>
      </w:r>
      <w:r w:rsidR="00974C1F" w:rsidRPr="00321420">
        <w:rPr>
          <w:rFonts w:ascii="Verdana" w:hAnsi="Verdana"/>
          <w:spacing w:val="2"/>
          <w:sz w:val="20"/>
          <w:szCs w:val="20"/>
          <w:shd w:val="clear" w:color="auto" w:fill="FFFFFF"/>
        </w:rPr>
        <w:t>lygint</w:t>
      </w:r>
      <w:r w:rsidR="00353DB1" w:rsidRPr="00321420">
        <w:rPr>
          <w:rFonts w:ascii="Verdana" w:hAnsi="Verdana"/>
          <w:spacing w:val="2"/>
          <w:sz w:val="20"/>
          <w:szCs w:val="20"/>
          <w:shd w:val="clear" w:color="auto" w:fill="FFFFFF"/>
        </w:rPr>
        <w:t>i</w:t>
      </w:r>
      <w:r w:rsidR="00974C1F" w:rsidRPr="00321420">
        <w:rPr>
          <w:rFonts w:ascii="Verdana" w:hAnsi="Verdana"/>
          <w:spacing w:val="2"/>
          <w:sz w:val="20"/>
          <w:szCs w:val="20"/>
          <w:shd w:val="clear" w:color="auto" w:fill="FFFFFF"/>
        </w:rPr>
        <w:t xml:space="preserve"> su šalies ekonomikos dydžiu. </w:t>
      </w:r>
    </w:p>
    <w:p w14:paraId="56FCF16F" w14:textId="7EAB1826" w:rsidR="00974C1F" w:rsidRPr="00321420" w:rsidRDefault="00974C1F" w:rsidP="002D1AE0">
      <w:pPr>
        <w:pStyle w:val="NormalWeb"/>
        <w:shd w:val="clear" w:color="auto" w:fill="FFFFFF"/>
        <w:spacing w:after="0"/>
        <w:ind w:firstLine="567"/>
        <w:jc w:val="both"/>
        <w:rPr>
          <w:rFonts w:ascii="Verdana" w:hAnsi="Verdana"/>
          <w:spacing w:val="2"/>
          <w:sz w:val="20"/>
          <w:szCs w:val="20"/>
          <w:shd w:val="clear" w:color="auto" w:fill="FFFFFF"/>
        </w:rPr>
      </w:pPr>
      <w:r w:rsidRPr="00321420">
        <w:rPr>
          <w:rFonts w:ascii="Verdana" w:hAnsi="Verdana"/>
          <w:spacing w:val="2"/>
          <w:sz w:val="20"/>
          <w:szCs w:val="20"/>
          <w:shd w:val="clear" w:color="auto" w:fill="FFFFFF"/>
        </w:rPr>
        <w:t xml:space="preserve">Pirmąją poziciją </w:t>
      </w:r>
      <w:r w:rsidR="00353DB1" w:rsidRPr="00321420">
        <w:rPr>
          <w:rFonts w:ascii="Verdana" w:hAnsi="Verdana"/>
          <w:spacing w:val="2"/>
          <w:sz w:val="20"/>
          <w:szCs w:val="20"/>
          <w:shd w:val="clear" w:color="auto" w:fill="FFFFFF"/>
        </w:rPr>
        <w:t xml:space="preserve">pagal pasaulinį </w:t>
      </w:r>
      <w:r w:rsidRPr="00321420">
        <w:rPr>
          <w:rFonts w:ascii="Verdana" w:hAnsi="Verdana"/>
          <w:spacing w:val="2"/>
          <w:sz w:val="20"/>
          <w:szCs w:val="20"/>
          <w:shd w:val="clear" w:color="auto" w:fill="FFFFFF"/>
        </w:rPr>
        <w:t xml:space="preserve">inovacijų </w:t>
      </w:r>
      <w:r w:rsidR="00353DB1" w:rsidRPr="00321420">
        <w:rPr>
          <w:rFonts w:ascii="Verdana" w:hAnsi="Verdana"/>
          <w:spacing w:val="2"/>
          <w:sz w:val="20"/>
          <w:szCs w:val="20"/>
          <w:shd w:val="clear" w:color="auto" w:fill="FFFFFF"/>
        </w:rPr>
        <w:t xml:space="preserve">indeksą </w:t>
      </w:r>
      <w:r w:rsidRPr="00321420">
        <w:rPr>
          <w:rFonts w:ascii="Verdana" w:hAnsi="Verdana"/>
          <w:spacing w:val="2"/>
          <w:sz w:val="20"/>
          <w:szCs w:val="20"/>
          <w:shd w:val="clear" w:color="auto" w:fill="FFFFFF"/>
        </w:rPr>
        <w:t xml:space="preserve">išlaikė Šveicarija. Lietuvos Baltijos kaimynės Estija ir Latvija atitinkamai užėmė 16 ir 41 pozicijas. Lenkijai atiteko 39 vieta. </w:t>
      </w:r>
    </w:p>
    <w:p w14:paraId="234A6A4B" w14:textId="4B7DA9C8" w:rsidR="00B254AF" w:rsidRDefault="00974C1F" w:rsidP="002D1AE0">
      <w:pPr>
        <w:pStyle w:val="NormalWeb"/>
        <w:shd w:val="clear" w:color="auto" w:fill="FFFFFF"/>
        <w:spacing w:after="0"/>
        <w:ind w:firstLine="567"/>
        <w:jc w:val="both"/>
        <w:rPr>
          <w:rFonts w:ascii="Verdana" w:hAnsi="Verdana"/>
          <w:sz w:val="20"/>
        </w:rPr>
      </w:pPr>
      <w:r w:rsidRPr="00321420">
        <w:rPr>
          <w:rFonts w:ascii="Verdana" w:hAnsi="Verdana"/>
          <w:spacing w:val="2"/>
          <w:sz w:val="20"/>
          <w:szCs w:val="20"/>
          <w:shd w:val="clear" w:color="auto" w:fill="FFFFFF"/>
        </w:rPr>
        <w:t xml:space="preserve">Tyrimo autoriai pažymi, kad 2025 metų </w:t>
      </w:r>
      <w:r w:rsidR="00C47544" w:rsidRPr="00321420">
        <w:rPr>
          <w:rFonts w:ascii="Verdana" w:hAnsi="Verdana"/>
          <w:spacing w:val="2"/>
          <w:sz w:val="20"/>
          <w:szCs w:val="20"/>
          <w:shd w:val="clear" w:color="auto" w:fill="FFFFFF"/>
        </w:rPr>
        <w:t xml:space="preserve">pasaulinis </w:t>
      </w:r>
      <w:r w:rsidRPr="00321420">
        <w:rPr>
          <w:rFonts w:ascii="Verdana" w:hAnsi="Verdana"/>
          <w:spacing w:val="2"/>
          <w:sz w:val="20"/>
          <w:szCs w:val="20"/>
          <w:shd w:val="clear" w:color="auto" w:fill="FFFFFF"/>
        </w:rPr>
        <w:t xml:space="preserve">inovacijų indeksas parodo pasaulį </w:t>
      </w:r>
      <w:r w:rsidR="00D73EBC" w:rsidRPr="00321420">
        <w:rPr>
          <w:rFonts w:ascii="Verdana" w:hAnsi="Verdana"/>
          <w:spacing w:val="2"/>
          <w:sz w:val="20"/>
          <w:szCs w:val="20"/>
          <w:shd w:val="clear" w:color="auto" w:fill="FFFFFF"/>
        </w:rPr>
        <w:t xml:space="preserve">esant </w:t>
      </w:r>
      <w:r w:rsidRPr="00321420">
        <w:rPr>
          <w:rFonts w:ascii="Verdana" w:hAnsi="Verdana"/>
          <w:spacing w:val="2"/>
          <w:sz w:val="20"/>
          <w:szCs w:val="20"/>
          <w:shd w:val="clear" w:color="auto" w:fill="FFFFFF"/>
        </w:rPr>
        <w:t xml:space="preserve">savotiškoje inovacijų sankryžoje. Po dešimtmetį trukusios sparčios MTEP išlaidų ir rizikos kapitalo plėtros </w:t>
      </w:r>
      <w:r w:rsidR="00A0226A" w:rsidRPr="00321420">
        <w:rPr>
          <w:rFonts w:ascii="Verdana" w:hAnsi="Verdana"/>
          <w:spacing w:val="2"/>
          <w:sz w:val="20"/>
          <w:szCs w:val="20"/>
          <w:shd w:val="clear" w:color="auto" w:fill="FFFFFF"/>
        </w:rPr>
        <w:t xml:space="preserve">matome </w:t>
      </w:r>
      <w:r w:rsidRPr="00321420">
        <w:rPr>
          <w:rFonts w:ascii="Verdana" w:hAnsi="Verdana"/>
          <w:spacing w:val="2"/>
          <w:sz w:val="20"/>
          <w:szCs w:val="20"/>
          <w:shd w:val="clear" w:color="auto" w:fill="FFFFFF"/>
        </w:rPr>
        <w:t xml:space="preserve">pokytį. Nors ir </w:t>
      </w:r>
      <w:r w:rsidR="00D71782" w:rsidRPr="00321420">
        <w:rPr>
          <w:rFonts w:ascii="Verdana" w:hAnsi="Verdana"/>
          <w:spacing w:val="2"/>
          <w:sz w:val="20"/>
          <w:szCs w:val="20"/>
          <w:shd w:val="clear" w:color="auto" w:fill="FFFFFF"/>
        </w:rPr>
        <w:t xml:space="preserve">fiksuojamas </w:t>
      </w:r>
      <w:r w:rsidRPr="00321420">
        <w:rPr>
          <w:rFonts w:ascii="Verdana" w:hAnsi="Verdana"/>
          <w:spacing w:val="2"/>
          <w:sz w:val="20"/>
          <w:szCs w:val="20"/>
          <w:shd w:val="clear" w:color="auto" w:fill="FFFFFF"/>
        </w:rPr>
        <w:t xml:space="preserve">investicijų į MTEP </w:t>
      </w:r>
      <w:r w:rsidR="00D71782" w:rsidRPr="00321420">
        <w:rPr>
          <w:rFonts w:ascii="Verdana" w:hAnsi="Verdana"/>
          <w:spacing w:val="2"/>
          <w:sz w:val="20"/>
          <w:szCs w:val="20"/>
          <w:shd w:val="clear" w:color="auto" w:fill="FFFFFF"/>
        </w:rPr>
        <w:t>augimas</w:t>
      </w:r>
      <w:r w:rsidRPr="00321420">
        <w:rPr>
          <w:rFonts w:ascii="Verdana" w:hAnsi="Verdana"/>
          <w:spacing w:val="2"/>
          <w:sz w:val="20"/>
          <w:szCs w:val="20"/>
          <w:shd w:val="clear" w:color="auto" w:fill="FFFFFF"/>
        </w:rPr>
        <w:t>, tačiau augimo tempai yra mažiausi nuo 2010 metų</w:t>
      </w:r>
      <w:r w:rsidR="00B254AF" w:rsidRPr="00321420">
        <w:rPr>
          <w:rStyle w:val="FootnoteReference"/>
          <w:rFonts w:ascii="Verdana" w:hAnsi="Verdana"/>
          <w:sz w:val="20"/>
        </w:rPr>
        <w:footnoteReference w:id="23"/>
      </w:r>
      <w:r w:rsidR="00B254AF" w:rsidRPr="00321420">
        <w:rPr>
          <w:rFonts w:ascii="Verdana" w:hAnsi="Verdana"/>
          <w:sz w:val="20"/>
        </w:rPr>
        <w:t>.</w:t>
      </w:r>
    </w:p>
    <w:p w14:paraId="4600C475" w14:textId="77777777" w:rsidR="008E0DBD" w:rsidRPr="008850C7" w:rsidRDefault="008E0DBD" w:rsidP="008E0DBD">
      <w:pPr>
        <w:pStyle w:val="NoSpacing"/>
        <w:ind w:firstLine="567"/>
        <w:jc w:val="both"/>
        <w:rPr>
          <w:rFonts w:ascii="Verdana" w:hAnsi="Verdana"/>
          <w:sz w:val="20"/>
        </w:rPr>
      </w:pPr>
    </w:p>
    <w:p w14:paraId="267D997E" w14:textId="7F06902A" w:rsidR="008E0DBD" w:rsidRPr="008850C7" w:rsidRDefault="008E0DBD" w:rsidP="00444C74">
      <w:pPr>
        <w:tabs>
          <w:tab w:val="left" w:pos="4820"/>
        </w:tabs>
        <w:ind w:firstLine="567"/>
        <w:rPr>
          <w:rFonts w:ascii="Verdana" w:hAnsi="Verdana"/>
          <w:sz w:val="20"/>
          <w:lang w:val="pt-BR"/>
        </w:rPr>
      </w:pPr>
      <w:r w:rsidRPr="00E76110">
        <w:rPr>
          <w:rFonts w:ascii="Verdana" w:hAnsi="Verdana"/>
          <w:b/>
          <w:bCs/>
          <w:sz w:val="20"/>
        </w:rPr>
        <w:t>2025 metais paskelbtos Europos inovacijų švieslentės duomen</w:t>
      </w:r>
      <w:r w:rsidR="00300184" w:rsidRPr="00E76110">
        <w:rPr>
          <w:rFonts w:ascii="Verdana" w:hAnsi="Verdana"/>
          <w:b/>
          <w:bCs/>
          <w:sz w:val="20"/>
        </w:rPr>
        <w:t>imis</w:t>
      </w:r>
      <w:r w:rsidR="00AD75E3">
        <w:rPr>
          <w:rFonts w:ascii="Verdana" w:hAnsi="Verdana"/>
          <w:b/>
          <w:bCs/>
          <w:sz w:val="20"/>
        </w:rPr>
        <w:t>,</w:t>
      </w:r>
      <w:r w:rsidR="00E76110">
        <w:rPr>
          <w:rFonts w:ascii="Verdana" w:hAnsi="Verdana"/>
          <w:b/>
          <w:bCs/>
          <w:sz w:val="20"/>
        </w:rPr>
        <w:t xml:space="preserve"> </w:t>
      </w:r>
      <w:r w:rsidR="00300184" w:rsidRPr="00E76110">
        <w:rPr>
          <w:rFonts w:ascii="Verdana" w:hAnsi="Verdana"/>
          <w:b/>
          <w:bCs/>
          <w:sz w:val="20"/>
        </w:rPr>
        <w:t xml:space="preserve">Lietuvai atiteko </w:t>
      </w:r>
      <w:r w:rsidR="00300184" w:rsidRPr="00E76110">
        <w:rPr>
          <w:rFonts w:ascii="Verdana" w:hAnsi="Verdana"/>
          <w:b/>
          <w:bCs/>
          <w:sz w:val="20"/>
          <w:lang w:val="pt-BR"/>
        </w:rPr>
        <w:t>18 vieta</w:t>
      </w:r>
      <w:r w:rsidR="00300184" w:rsidRPr="00457BA6">
        <w:rPr>
          <w:rFonts w:ascii="Verdana" w:hAnsi="Verdana"/>
          <w:b/>
          <w:bCs/>
          <w:sz w:val="20"/>
          <w:lang w:val="pt-BR"/>
        </w:rPr>
        <w:t>.</w:t>
      </w:r>
      <w:r w:rsidR="002F4E1B">
        <w:rPr>
          <w:rFonts w:ascii="Verdana" w:hAnsi="Verdana"/>
          <w:sz w:val="20"/>
          <w:lang w:val="pt-BR"/>
        </w:rPr>
        <w:t xml:space="preserve"> Lietuva patenka į nuosaikių inovatorių pogrupį</w:t>
      </w:r>
      <w:r w:rsidR="00EA2D0B">
        <w:rPr>
          <w:rFonts w:ascii="Verdana" w:hAnsi="Verdana"/>
          <w:sz w:val="20"/>
          <w:lang w:val="pt-BR"/>
        </w:rPr>
        <w:t xml:space="preserve">. </w:t>
      </w:r>
      <w:r w:rsidR="00444C74">
        <w:rPr>
          <w:rFonts w:ascii="Verdana" w:hAnsi="Verdana"/>
          <w:sz w:val="20"/>
          <w:lang w:val="pt-BR"/>
        </w:rPr>
        <w:t xml:space="preserve">Tarp </w:t>
      </w:r>
      <w:r w:rsidR="00EA2D0B">
        <w:rPr>
          <w:rFonts w:ascii="Verdana" w:hAnsi="Verdana"/>
          <w:sz w:val="20"/>
          <w:lang w:val="pt-BR"/>
        </w:rPr>
        <w:t>Lietuvos stipryb</w:t>
      </w:r>
      <w:r w:rsidR="00444C74">
        <w:rPr>
          <w:rFonts w:ascii="Verdana" w:hAnsi="Verdana"/>
          <w:sz w:val="20"/>
          <w:lang w:val="pt-BR"/>
        </w:rPr>
        <w:t>ių</w:t>
      </w:r>
      <w:r w:rsidR="00EA2D0B">
        <w:rPr>
          <w:rFonts w:ascii="Verdana" w:hAnsi="Verdana"/>
          <w:sz w:val="20"/>
          <w:lang w:val="pt-BR"/>
        </w:rPr>
        <w:t xml:space="preserve"> </w:t>
      </w:r>
      <w:r w:rsidR="00457DE1">
        <w:rPr>
          <w:rFonts w:ascii="Verdana" w:hAnsi="Verdana"/>
          <w:sz w:val="20"/>
          <w:lang w:val="pt-BR"/>
        </w:rPr>
        <w:t>į</w:t>
      </w:r>
      <w:r w:rsidR="005867DB">
        <w:rPr>
          <w:rFonts w:ascii="Verdana" w:hAnsi="Verdana"/>
          <w:sz w:val="20"/>
          <w:lang w:val="pt-BR"/>
        </w:rPr>
        <w:t>vardijama debesijos kompiuterija, mobili</w:t>
      </w:r>
      <w:r w:rsidR="00F43F03">
        <w:rPr>
          <w:rFonts w:ascii="Verdana" w:hAnsi="Verdana"/>
          <w:sz w:val="20"/>
          <w:lang w:val="pt-BR"/>
        </w:rPr>
        <w:t>oji</w:t>
      </w:r>
      <w:r w:rsidR="005867DB">
        <w:rPr>
          <w:rFonts w:ascii="Verdana" w:hAnsi="Verdana"/>
          <w:sz w:val="20"/>
          <w:lang w:val="pt-BR"/>
        </w:rPr>
        <w:t xml:space="preserve"> darbo jėga</w:t>
      </w:r>
      <w:r w:rsidR="00444C74">
        <w:rPr>
          <w:rFonts w:ascii="Verdana" w:hAnsi="Verdana"/>
          <w:sz w:val="20"/>
          <w:lang w:val="pt-BR"/>
        </w:rPr>
        <w:t xml:space="preserve">. </w:t>
      </w:r>
      <w:r w:rsidR="00444C74" w:rsidRPr="00444C74">
        <w:rPr>
          <w:rFonts w:ascii="Verdana" w:hAnsi="Verdana"/>
          <w:sz w:val="20"/>
          <w:lang w:val="pt-BR"/>
        </w:rPr>
        <w:t>Pagrindinės Lietuvos silpnybės – MTEP išlaidos verslo sektoriuje,</w:t>
      </w:r>
      <w:r w:rsidR="00444C74">
        <w:rPr>
          <w:rFonts w:ascii="Verdana" w:hAnsi="Verdana"/>
          <w:sz w:val="20"/>
          <w:lang w:val="pt-BR"/>
        </w:rPr>
        <w:t xml:space="preserve"> </w:t>
      </w:r>
      <w:r w:rsidR="00444C74" w:rsidRPr="00444C74">
        <w:rPr>
          <w:rFonts w:ascii="Verdana" w:hAnsi="Verdana"/>
          <w:sz w:val="20"/>
          <w:lang w:val="pt-BR"/>
        </w:rPr>
        <w:t xml:space="preserve">darbo rinkos produktyvumas ir </w:t>
      </w:r>
      <w:r w:rsidR="00444C74">
        <w:rPr>
          <w:rFonts w:ascii="Verdana" w:hAnsi="Verdana"/>
          <w:sz w:val="20"/>
          <w:lang w:val="pt-BR"/>
        </w:rPr>
        <w:t>V</w:t>
      </w:r>
      <w:r w:rsidR="00444C74" w:rsidRPr="00444C74">
        <w:rPr>
          <w:rFonts w:ascii="Verdana" w:hAnsi="Verdana"/>
          <w:sz w:val="20"/>
          <w:lang w:val="pt-BR"/>
        </w:rPr>
        <w:t>yriausybės parama verslo MTEP veiklai</w:t>
      </w:r>
      <w:r w:rsidR="00444C74">
        <w:rPr>
          <w:rFonts w:ascii="Verdana" w:hAnsi="Verdana"/>
          <w:sz w:val="20"/>
          <w:lang w:val="pt-BR"/>
        </w:rPr>
        <w:t>.</w:t>
      </w:r>
    </w:p>
    <w:p w14:paraId="492313D6" w14:textId="77777777" w:rsidR="008E0DBD" w:rsidRPr="008850C7" w:rsidRDefault="008E0DBD" w:rsidP="008E0DBD">
      <w:pPr>
        <w:tabs>
          <w:tab w:val="left" w:pos="4820"/>
        </w:tabs>
        <w:ind w:firstLine="567"/>
        <w:rPr>
          <w:rFonts w:ascii="Verdana" w:hAnsi="Verdana"/>
          <w:b/>
          <w:bCs/>
          <w:sz w:val="20"/>
        </w:rPr>
      </w:pPr>
    </w:p>
    <w:p w14:paraId="61BCCA0A" w14:textId="2481A4E8" w:rsidR="008E0DBD" w:rsidRDefault="00EA1CD3" w:rsidP="008E0DBD">
      <w:pPr>
        <w:tabs>
          <w:tab w:val="left" w:pos="567"/>
        </w:tabs>
        <w:ind w:right="-20"/>
        <w:jc w:val="center"/>
        <w:rPr>
          <w:rFonts w:ascii="Verdana" w:eastAsiaTheme="minorEastAsia" w:hAnsi="Verdana"/>
          <w:i/>
          <w:iCs/>
          <w:sz w:val="20"/>
        </w:rPr>
      </w:pPr>
      <w:r>
        <w:rPr>
          <w:rFonts w:ascii="Verdana" w:hAnsi="Verdana"/>
          <w:i/>
          <w:iCs/>
          <w:sz w:val="20"/>
        </w:rPr>
        <w:t>7</w:t>
      </w:r>
      <w:r w:rsidR="008E0DBD" w:rsidRPr="008850C7">
        <w:rPr>
          <w:rFonts w:ascii="Verdana" w:hAnsi="Verdana"/>
          <w:i/>
          <w:iCs/>
          <w:sz w:val="20"/>
        </w:rPr>
        <w:t xml:space="preserve"> paveikslas. </w:t>
      </w:r>
      <w:r w:rsidR="008850C7" w:rsidRPr="008850C7">
        <w:rPr>
          <w:rFonts w:ascii="Verdana" w:eastAsiaTheme="minorEastAsia" w:hAnsi="Verdana"/>
          <w:i/>
          <w:iCs/>
          <w:sz w:val="20"/>
        </w:rPr>
        <w:t>ES inovacijų švieslentė</w:t>
      </w:r>
      <w:r w:rsidR="00D61998">
        <w:rPr>
          <w:rFonts w:ascii="Verdana" w:eastAsiaTheme="minorEastAsia" w:hAnsi="Verdana"/>
          <w:i/>
          <w:iCs/>
          <w:sz w:val="20"/>
        </w:rPr>
        <w:t>s duomenys (</w:t>
      </w:r>
      <w:r w:rsidR="00B05AB1">
        <w:rPr>
          <w:rFonts w:ascii="Verdana" w:eastAsiaTheme="minorEastAsia" w:hAnsi="Verdana"/>
          <w:i/>
          <w:iCs/>
          <w:sz w:val="20"/>
        </w:rPr>
        <w:t>šalių vieta)</w:t>
      </w:r>
    </w:p>
    <w:p w14:paraId="6B99A498" w14:textId="5CC1B84D" w:rsidR="00D61998" w:rsidRPr="008850C7" w:rsidRDefault="00D61998" w:rsidP="008E0DBD">
      <w:pPr>
        <w:tabs>
          <w:tab w:val="left" w:pos="567"/>
        </w:tabs>
        <w:ind w:right="-20"/>
        <w:jc w:val="center"/>
        <w:rPr>
          <w:rFonts w:ascii="Verdana" w:eastAsiaTheme="minorEastAsia" w:hAnsi="Verdana"/>
          <w:i/>
          <w:iCs/>
          <w:sz w:val="20"/>
        </w:rPr>
      </w:pPr>
      <w:r w:rsidRPr="00D61998">
        <w:rPr>
          <w:rFonts w:ascii="Verdana" w:eastAsiaTheme="minorEastAsia" w:hAnsi="Verdana"/>
          <w:i/>
          <w:iCs/>
          <w:noProof/>
          <w:sz w:val="20"/>
        </w:rPr>
        <w:drawing>
          <wp:inline distT="0" distB="0" distL="0" distR="0" wp14:anchorId="0EC84123" wp14:editId="43CB2A99">
            <wp:extent cx="6390640" cy="2951480"/>
            <wp:effectExtent l="0" t="0" r="0" b="1270"/>
            <wp:docPr id="5060120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1201" name="Picture 1" descr="A graph of different colored lines&#10;&#10;Description automatically generated"/>
                    <pic:cNvPicPr/>
                  </pic:nvPicPr>
                  <pic:blipFill>
                    <a:blip r:embed="rId28"/>
                    <a:stretch>
                      <a:fillRect/>
                    </a:stretch>
                  </pic:blipFill>
                  <pic:spPr>
                    <a:xfrm>
                      <a:off x="0" y="0"/>
                      <a:ext cx="6390640" cy="2951480"/>
                    </a:xfrm>
                    <a:prstGeom prst="rect">
                      <a:avLst/>
                    </a:prstGeom>
                  </pic:spPr>
                </pic:pic>
              </a:graphicData>
            </a:graphic>
          </wp:inline>
        </w:drawing>
      </w:r>
    </w:p>
    <w:p w14:paraId="40C19690" w14:textId="2AEB8924" w:rsidR="00B05AB1" w:rsidRPr="00B05AB1" w:rsidRDefault="00B05AB1" w:rsidP="000D2D46">
      <w:pPr>
        <w:tabs>
          <w:tab w:val="left" w:pos="4820"/>
        </w:tabs>
        <w:ind w:left="567" w:right="84"/>
        <w:rPr>
          <w:rFonts w:ascii="Verdana" w:hAnsi="Verdana"/>
          <w:sz w:val="16"/>
          <w:szCs w:val="16"/>
          <w:u w:val="single"/>
        </w:rPr>
      </w:pPr>
      <w:r w:rsidRPr="00B05AB1">
        <w:rPr>
          <w:rFonts w:ascii="Verdana" w:hAnsi="Verdana"/>
          <w:sz w:val="16"/>
          <w:szCs w:val="16"/>
        </w:rPr>
        <w:t xml:space="preserve">Duomenų šaltinis: Europos inovacijų švieslentė (angl. </w:t>
      </w:r>
      <w:proofErr w:type="spellStart"/>
      <w:r w:rsidRPr="00B05AB1">
        <w:rPr>
          <w:rFonts w:ascii="Verdana" w:hAnsi="Verdana"/>
          <w:i/>
          <w:iCs/>
          <w:sz w:val="16"/>
          <w:szCs w:val="16"/>
        </w:rPr>
        <w:t>European</w:t>
      </w:r>
      <w:proofErr w:type="spellEnd"/>
      <w:r w:rsidRPr="00B05AB1">
        <w:rPr>
          <w:rFonts w:ascii="Verdana" w:hAnsi="Verdana"/>
          <w:i/>
          <w:iCs/>
          <w:sz w:val="16"/>
          <w:szCs w:val="16"/>
        </w:rPr>
        <w:t xml:space="preserve"> </w:t>
      </w:r>
      <w:proofErr w:type="spellStart"/>
      <w:r w:rsidRPr="00B05AB1">
        <w:rPr>
          <w:rFonts w:ascii="Verdana" w:hAnsi="Verdana"/>
          <w:i/>
          <w:iCs/>
          <w:sz w:val="16"/>
          <w:szCs w:val="16"/>
        </w:rPr>
        <w:t>Innovation</w:t>
      </w:r>
      <w:proofErr w:type="spellEnd"/>
      <w:r w:rsidRPr="00B05AB1">
        <w:rPr>
          <w:rFonts w:ascii="Verdana" w:hAnsi="Verdana"/>
          <w:i/>
          <w:iCs/>
          <w:sz w:val="16"/>
          <w:szCs w:val="16"/>
        </w:rPr>
        <w:t xml:space="preserve"> </w:t>
      </w:r>
      <w:proofErr w:type="spellStart"/>
      <w:r w:rsidRPr="00B05AB1">
        <w:rPr>
          <w:rFonts w:ascii="Verdana" w:hAnsi="Verdana"/>
          <w:i/>
          <w:iCs/>
          <w:sz w:val="16"/>
          <w:szCs w:val="16"/>
        </w:rPr>
        <w:t>Scoreboard</w:t>
      </w:r>
      <w:proofErr w:type="spellEnd"/>
      <w:r w:rsidRPr="00B05AB1">
        <w:rPr>
          <w:rFonts w:ascii="Verdana" w:hAnsi="Verdana"/>
          <w:sz w:val="16"/>
          <w:szCs w:val="16"/>
        </w:rPr>
        <w:t xml:space="preserve">), Inovacijų agentūra </w:t>
      </w:r>
      <w:hyperlink r:id="rId29" w:history="1">
        <w:r w:rsidRPr="00B05AB1">
          <w:rPr>
            <w:rFonts w:ascii="Verdana" w:hAnsi="Verdana"/>
            <w:sz w:val="16"/>
            <w:szCs w:val="16"/>
            <w:u w:val="single"/>
          </w:rPr>
          <w:t>Power </w:t>
        </w:r>
        <w:proofErr w:type="spellStart"/>
        <w:r w:rsidRPr="00B05AB1">
          <w:rPr>
            <w:rFonts w:ascii="Verdana" w:hAnsi="Verdana"/>
            <w:sz w:val="16"/>
            <w:szCs w:val="16"/>
            <w:u w:val="single"/>
          </w:rPr>
          <w:t>Point</w:t>
        </w:r>
        <w:proofErr w:type="spellEnd"/>
        <w:r w:rsidRPr="00B05AB1">
          <w:rPr>
            <w:rFonts w:ascii="Verdana" w:hAnsi="Verdana"/>
            <w:sz w:val="16"/>
            <w:szCs w:val="16"/>
            <w:u w:val="single"/>
          </w:rPr>
          <w:t> </w:t>
        </w:r>
        <w:proofErr w:type="spellStart"/>
        <w:r w:rsidRPr="00B05AB1">
          <w:rPr>
            <w:rFonts w:ascii="Verdana" w:hAnsi="Verdana"/>
            <w:sz w:val="16"/>
            <w:szCs w:val="16"/>
            <w:u w:val="single"/>
          </w:rPr>
          <w:t>Presentation</w:t>
        </w:r>
        <w:proofErr w:type="spellEnd"/>
      </w:hyperlink>
      <w:r w:rsidRPr="00B05AB1">
        <w:rPr>
          <w:rFonts w:ascii="Verdana" w:hAnsi="Verdana"/>
          <w:sz w:val="16"/>
          <w:szCs w:val="16"/>
        </w:rPr>
        <w:t>.</w:t>
      </w:r>
    </w:p>
    <w:p w14:paraId="229FBE8C" w14:textId="77777777" w:rsidR="008E0DBD" w:rsidRPr="008850C7" w:rsidRDefault="008E0DBD" w:rsidP="008E0DBD">
      <w:pPr>
        <w:tabs>
          <w:tab w:val="left" w:pos="567"/>
        </w:tabs>
        <w:ind w:left="-20" w:right="-20" w:firstLine="567"/>
        <w:jc w:val="center"/>
        <w:rPr>
          <w:rFonts w:ascii="Verdana" w:hAnsi="Verdana"/>
          <w:i/>
          <w:iCs/>
        </w:rPr>
      </w:pPr>
    </w:p>
    <w:p w14:paraId="655DBD53" w14:textId="28F8E160" w:rsidR="008E0DBD" w:rsidRPr="002F4E1B" w:rsidRDefault="008E0DBD" w:rsidP="008E0DBD">
      <w:pPr>
        <w:tabs>
          <w:tab w:val="left" w:pos="4820"/>
        </w:tabs>
        <w:ind w:firstLine="284"/>
        <w:rPr>
          <w:rFonts w:ascii="Verdana" w:hAnsi="Verdana"/>
        </w:rPr>
      </w:pPr>
    </w:p>
    <w:p w14:paraId="406E43BC" w14:textId="77777777" w:rsidR="00B254AF" w:rsidRPr="00F43F40" w:rsidRDefault="00B254AF" w:rsidP="00B254AF">
      <w:pPr>
        <w:tabs>
          <w:tab w:val="left" w:pos="4820"/>
        </w:tabs>
        <w:autoSpaceDE w:val="0"/>
        <w:autoSpaceDN w:val="0"/>
        <w:adjustRightInd w:val="0"/>
        <w:ind w:firstLine="567"/>
        <w:rPr>
          <w:rFonts w:ascii="Verdana" w:hAnsi="Verdana"/>
          <w:sz w:val="20"/>
        </w:rPr>
      </w:pPr>
      <w:r w:rsidRPr="00F43F40">
        <w:rPr>
          <w:rFonts w:ascii="Verdana" w:hAnsi="Verdana"/>
          <w:sz w:val="20"/>
        </w:rPr>
        <w:t>Įgyvendinant uždavinį matuojamas šių poveikio rodiklių pokytis:</w:t>
      </w:r>
    </w:p>
    <w:p w14:paraId="612963BA" w14:textId="77777777" w:rsidR="00B254AF" w:rsidRPr="00F43F40" w:rsidRDefault="00B254AF" w:rsidP="008A2BCF">
      <w:pPr>
        <w:pStyle w:val="ListParagraph"/>
        <w:numPr>
          <w:ilvl w:val="0"/>
          <w:numId w:val="2"/>
        </w:numPr>
        <w:tabs>
          <w:tab w:val="left" w:pos="851"/>
          <w:tab w:val="left" w:pos="1701"/>
        </w:tabs>
        <w:autoSpaceDE w:val="0"/>
        <w:autoSpaceDN w:val="0"/>
        <w:adjustRightInd w:val="0"/>
        <w:ind w:left="0" w:firstLine="567"/>
        <w:jc w:val="both"/>
        <w:rPr>
          <w:rFonts w:ascii="Verdana" w:hAnsi="Verdana"/>
          <w:sz w:val="20"/>
        </w:rPr>
      </w:pPr>
      <w:r w:rsidRPr="00F43F40">
        <w:rPr>
          <w:rFonts w:ascii="Verdana" w:hAnsi="Verdana"/>
          <w:sz w:val="20"/>
        </w:rPr>
        <w:t>MTEP išlaidos verslo sektoriuje, palyginti su BVP, proc.;</w:t>
      </w:r>
    </w:p>
    <w:p w14:paraId="0BE3CE02" w14:textId="77777777" w:rsidR="00B254AF" w:rsidRPr="00F43F40" w:rsidRDefault="00B254AF" w:rsidP="008A2BCF">
      <w:pPr>
        <w:pStyle w:val="ListParagraph"/>
        <w:numPr>
          <w:ilvl w:val="0"/>
          <w:numId w:val="2"/>
        </w:numPr>
        <w:tabs>
          <w:tab w:val="left" w:pos="851"/>
          <w:tab w:val="left" w:pos="1701"/>
          <w:tab w:val="left" w:pos="4820"/>
        </w:tabs>
        <w:ind w:left="0" w:firstLine="567"/>
        <w:jc w:val="both"/>
        <w:rPr>
          <w:rFonts w:ascii="Verdana" w:hAnsi="Verdana"/>
          <w:i/>
          <w:iCs/>
          <w:szCs w:val="24"/>
        </w:rPr>
      </w:pPr>
      <w:r w:rsidRPr="00F43F40">
        <w:rPr>
          <w:rFonts w:ascii="Verdana" w:hAnsi="Verdana"/>
          <w:sz w:val="20"/>
        </w:rPr>
        <w:t>inovacinę veiklą vykdančių įmonių dalis nuo visų įmonių, proc.</w:t>
      </w:r>
    </w:p>
    <w:p w14:paraId="3D62EABC" w14:textId="77777777" w:rsidR="00B254AF" w:rsidRDefault="00B254AF" w:rsidP="00B254AF">
      <w:pPr>
        <w:pStyle w:val="NoSpacing"/>
        <w:tabs>
          <w:tab w:val="left" w:pos="4820"/>
        </w:tabs>
        <w:ind w:firstLine="567"/>
        <w:jc w:val="both"/>
        <w:rPr>
          <w:rFonts w:ascii="Verdana" w:hAnsi="Verdana"/>
          <w:i/>
          <w:iCs/>
          <w:szCs w:val="24"/>
        </w:rPr>
      </w:pPr>
    </w:p>
    <w:p w14:paraId="745A7D69" w14:textId="20EDA55D" w:rsidR="00735DA2" w:rsidRDefault="00735DA2" w:rsidP="00B254AF">
      <w:pPr>
        <w:pStyle w:val="NoSpacing"/>
        <w:tabs>
          <w:tab w:val="left" w:pos="4820"/>
        </w:tabs>
        <w:ind w:firstLine="567"/>
        <w:jc w:val="both"/>
        <w:rPr>
          <w:rFonts w:ascii="Verdana" w:hAnsi="Verdana"/>
          <w:i/>
          <w:iCs/>
          <w:szCs w:val="24"/>
        </w:rPr>
      </w:pPr>
      <w:r>
        <w:rPr>
          <w:rFonts w:ascii="Verdana" w:hAnsi="Verdana"/>
          <w:i/>
          <w:iCs/>
          <w:szCs w:val="24"/>
        </w:rPr>
        <w:br w:type="page"/>
      </w:r>
    </w:p>
    <w:p w14:paraId="728C9958" w14:textId="77777777" w:rsidR="00735DA2" w:rsidRDefault="00735DA2" w:rsidP="00B254AF">
      <w:pPr>
        <w:pStyle w:val="NoSpacing"/>
        <w:tabs>
          <w:tab w:val="left" w:pos="4820"/>
        </w:tabs>
        <w:ind w:firstLine="567"/>
        <w:jc w:val="center"/>
        <w:rPr>
          <w:rFonts w:ascii="Verdana" w:hAnsi="Verdana"/>
          <w:i/>
          <w:iCs/>
          <w:sz w:val="20"/>
        </w:rPr>
      </w:pPr>
    </w:p>
    <w:p w14:paraId="16D3F721" w14:textId="77777777" w:rsidR="00B254AF" w:rsidRDefault="00B254AF" w:rsidP="00B254AF">
      <w:pPr>
        <w:pStyle w:val="NoSpacing"/>
        <w:tabs>
          <w:tab w:val="left" w:pos="4820"/>
        </w:tabs>
        <w:ind w:firstLine="567"/>
        <w:jc w:val="center"/>
        <w:rPr>
          <w:rFonts w:ascii="Verdana" w:hAnsi="Verdana"/>
          <w:i/>
          <w:iCs/>
          <w:sz w:val="20"/>
        </w:rPr>
      </w:pPr>
      <w:r w:rsidRPr="00F43F40">
        <w:rPr>
          <w:rFonts w:ascii="Verdana" w:hAnsi="Verdana"/>
          <w:i/>
          <w:iCs/>
          <w:sz w:val="20"/>
        </w:rPr>
        <w:t>8 paveikslas. MTEP išlaidos verslo sektoriuje, palyginti su BVP, proc.</w:t>
      </w:r>
    </w:p>
    <w:p w14:paraId="324D1199" w14:textId="77777777" w:rsidR="00206D33" w:rsidRPr="00F43F40" w:rsidRDefault="00206D33" w:rsidP="00B254AF">
      <w:pPr>
        <w:pStyle w:val="NoSpacing"/>
        <w:tabs>
          <w:tab w:val="left" w:pos="4820"/>
        </w:tabs>
        <w:ind w:firstLine="567"/>
        <w:jc w:val="center"/>
        <w:rPr>
          <w:rFonts w:ascii="Verdana" w:hAnsi="Verdana"/>
          <w:i/>
          <w:iCs/>
          <w:sz w:val="20"/>
        </w:rPr>
      </w:pPr>
    </w:p>
    <w:p w14:paraId="44FDE22C" w14:textId="1B3E5720" w:rsidR="00B254AF" w:rsidRPr="007C1946" w:rsidRDefault="00693E6E" w:rsidP="004B5253">
      <w:pPr>
        <w:pStyle w:val="NoSpacing"/>
        <w:tabs>
          <w:tab w:val="left" w:pos="4820"/>
        </w:tabs>
        <w:ind w:firstLine="284"/>
        <w:jc w:val="center"/>
        <w:rPr>
          <w:rFonts w:ascii="Verdana" w:hAnsi="Verdana"/>
          <w:iCs/>
          <w:sz w:val="20"/>
        </w:rPr>
      </w:pPr>
      <w:r>
        <w:rPr>
          <w:noProof/>
        </w:rPr>
        <w:drawing>
          <wp:inline distT="0" distB="0" distL="0" distR="0" wp14:anchorId="41A13886" wp14:editId="565F3456">
            <wp:extent cx="6146358" cy="2235835"/>
            <wp:effectExtent l="0" t="0" r="6985" b="12065"/>
            <wp:docPr id="339908308" name="Chart 1">
              <a:extLst xmlns:a="http://schemas.openxmlformats.org/drawingml/2006/main">
                <a:ext uri="{FF2B5EF4-FFF2-40B4-BE49-F238E27FC236}">
                  <a16:creationId xmlns:a16="http://schemas.microsoft.com/office/drawing/2014/main" id="{95FB608D-954E-40D1-8B0A-8A8EB1EAD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F60F83" w14:textId="77777777" w:rsidR="00B254AF" w:rsidRPr="007C1946" w:rsidRDefault="00B254AF" w:rsidP="00B254AF">
      <w:pPr>
        <w:tabs>
          <w:tab w:val="left" w:pos="4820"/>
        </w:tabs>
        <w:ind w:firstLine="567"/>
        <w:rPr>
          <w:rFonts w:ascii="Verdana" w:hAnsi="Verdana"/>
          <w:i/>
          <w:iCs/>
          <w:sz w:val="16"/>
          <w:szCs w:val="16"/>
        </w:rPr>
      </w:pPr>
      <w:r w:rsidRPr="007C1946">
        <w:rPr>
          <w:rFonts w:ascii="Verdana" w:hAnsi="Verdana"/>
          <w:iCs/>
          <w:sz w:val="16"/>
          <w:szCs w:val="16"/>
        </w:rPr>
        <w:t xml:space="preserve">Duomenų šaltinis: </w:t>
      </w:r>
      <w:r w:rsidRPr="007C1946">
        <w:rPr>
          <w:rFonts w:ascii="Verdana" w:hAnsi="Verdana"/>
          <w:sz w:val="16"/>
          <w:szCs w:val="16"/>
        </w:rPr>
        <w:t>Valstybės duomenų agentūra.</w:t>
      </w:r>
    </w:p>
    <w:p w14:paraId="6DBDDDA4" w14:textId="0C065ACB" w:rsidR="00B254AF" w:rsidRPr="007C1946" w:rsidRDefault="00B254AF" w:rsidP="00B254AF">
      <w:pPr>
        <w:tabs>
          <w:tab w:val="left" w:pos="4820"/>
        </w:tabs>
        <w:ind w:firstLine="567"/>
        <w:rPr>
          <w:rFonts w:ascii="Verdana" w:hAnsi="Verdana"/>
          <w:sz w:val="16"/>
          <w:szCs w:val="16"/>
        </w:rPr>
      </w:pPr>
      <w:r w:rsidRPr="007C1946">
        <w:rPr>
          <w:rFonts w:ascii="Verdana" w:hAnsi="Verdana"/>
          <w:sz w:val="16"/>
          <w:szCs w:val="16"/>
        </w:rPr>
        <w:t>(Pastaba. 202</w:t>
      </w:r>
      <w:r w:rsidR="00A24551" w:rsidRPr="007C1946">
        <w:rPr>
          <w:rFonts w:ascii="Verdana" w:hAnsi="Verdana"/>
          <w:sz w:val="16"/>
          <w:szCs w:val="16"/>
        </w:rPr>
        <w:t>5</w:t>
      </w:r>
      <w:r w:rsidRPr="007C1946">
        <w:rPr>
          <w:rFonts w:ascii="Verdana" w:hAnsi="Verdana"/>
          <w:sz w:val="16"/>
          <w:szCs w:val="16"/>
        </w:rPr>
        <w:t xml:space="preserve"> m. duomenys bus skelbiami 202</w:t>
      </w:r>
      <w:r w:rsidR="00A24551" w:rsidRPr="007C1946">
        <w:rPr>
          <w:rFonts w:ascii="Verdana" w:hAnsi="Verdana"/>
          <w:sz w:val="16"/>
          <w:szCs w:val="16"/>
        </w:rPr>
        <w:t>6</w:t>
      </w:r>
      <w:r w:rsidRPr="007C1946">
        <w:rPr>
          <w:rFonts w:ascii="Verdana" w:hAnsi="Verdana"/>
          <w:sz w:val="16"/>
          <w:szCs w:val="16"/>
        </w:rPr>
        <w:t xml:space="preserve"> m. IV </w:t>
      </w:r>
      <w:proofErr w:type="spellStart"/>
      <w:r w:rsidRPr="007C1946">
        <w:rPr>
          <w:rFonts w:ascii="Verdana" w:hAnsi="Verdana"/>
          <w:sz w:val="16"/>
          <w:szCs w:val="16"/>
        </w:rPr>
        <w:t>ketv</w:t>
      </w:r>
      <w:proofErr w:type="spellEnd"/>
      <w:r w:rsidRPr="007C1946">
        <w:rPr>
          <w:rFonts w:ascii="Verdana" w:hAnsi="Verdana"/>
          <w:sz w:val="16"/>
          <w:szCs w:val="16"/>
        </w:rPr>
        <w:t>.)</w:t>
      </w:r>
    </w:p>
    <w:p w14:paraId="27ECE09B" w14:textId="77777777" w:rsidR="00B254AF" w:rsidRPr="007C1946" w:rsidRDefault="00B254AF" w:rsidP="00B254AF">
      <w:pPr>
        <w:tabs>
          <w:tab w:val="left" w:pos="4820"/>
        </w:tabs>
        <w:ind w:firstLine="567"/>
        <w:rPr>
          <w:rFonts w:ascii="Verdana" w:hAnsi="Verdana"/>
          <w:sz w:val="20"/>
        </w:rPr>
      </w:pPr>
    </w:p>
    <w:p w14:paraId="2084642A" w14:textId="77777777" w:rsidR="003577E9" w:rsidRPr="003577E9" w:rsidRDefault="003577E9" w:rsidP="003577E9">
      <w:pPr>
        <w:tabs>
          <w:tab w:val="left" w:pos="993"/>
          <w:tab w:val="left" w:pos="4820"/>
        </w:tabs>
        <w:ind w:firstLine="567"/>
        <w:rPr>
          <w:rFonts w:ascii="Verdana" w:hAnsi="Verdana"/>
          <w:sz w:val="20"/>
        </w:rPr>
      </w:pPr>
      <w:r w:rsidRPr="003577E9">
        <w:rPr>
          <w:rFonts w:ascii="Verdana" w:hAnsi="Verdana"/>
          <w:sz w:val="20"/>
        </w:rPr>
        <w:t>Išankstiniais 2024 metų duomenimis, MTEP išlaidos verslo sektoriuje sudarė 335,918 mln. eurų. Didžiąją dalį MTEP verslo sektoriaus išlaidų sudarė verslo įmonių lėšos – 268,426 mln. eurų, valdžios – 2,721 mln. eurų, aukštojo mokslo institucijų – 0,083 mln. eurų, ne pelno institucijų – 0,434 mln. eurų, užsienio lėšos – 67,016 mln. eurų. MTEP išlaidos verslo sektoriuje, palyginti su BVP, sudarė 0,43 proc., t. y. 0,02 proc. punkto mažiau nei 2023 metais.</w:t>
      </w:r>
    </w:p>
    <w:p w14:paraId="120369F7" w14:textId="6AD5C9E0" w:rsidR="003577E9" w:rsidRPr="003577E9" w:rsidRDefault="003577E9" w:rsidP="003577E9">
      <w:pPr>
        <w:tabs>
          <w:tab w:val="left" w:pos="993"/>
          <w:tab w:val="left" w:pos="4820"/>
        </w:tabs>
        <w:ind w:firstLine="567"/>
        <w:rPr>
          <w:rFonts w:ascii="Verdana" w:hAnsi="Verdana"/>
          <w:sz w:val="20"/>
        </w:rPr>
      </w:pPr>
      <w:r w:rsidRPr="003577E9">
        <w:rPr>
          <w:rFonts w:ascii="Verdana" w:hAnsi="Verdana"/>
          <w:sz w:val="20"/>
        </w:rPr>
        <w:t>Vertinant paskutinių trejų metų MTEP išlaidų verslo sektoriuje dinamiką, matyti, kad po augimo 2022–2023 m</w:t>
      </w:r>
      <w:r w:rsidR="007D27BD">
        <w:rPr>
          <w:rFonts w:ascii="Verdana" w:hAnsi="Verdana"/>
          <w:sz w:val="20"/>
        </w:rPr>
        <w:t>etais</w:t>
      </w:r>
      <w:r w:rsidRPr="003577E9">
        <w:rPr>
          <w:rFonts w:ascii="Verdana" w:hAnsi="Verdana"/>
          <w:sz w:val="20"/>
        </w:rPr>
        <w:t xml:space="preserve"> 2024 m</w:t>
      </w:r>
      <w:r w:rsidR="006428F6">
        <w:rPr>
          <w:rFonts w:ascii="Verdana" w:hAnsi="Verdana"/>
          <w:sz w:val="20"/>
        </w:rPr>
        <w:t>etais</w:t>
      </w:r>
      <w:r w:rsidRPr="003577E9">
        <w:rPr>
          <w:rFonts w:ascii="Verdana" w:hAnsi="Verdana"/>
          <w:sz w:val="20"/>
        </w:rPr>
        <w:t xml:space="preserve"> fiksuojamas nedidelis rodiklio sumažėjimas. Šią tendenciją lėmė išoriniai veiksniai – tarptautinės ekonominės aplinkos neapibrėžtumas, aukštos finansavimo sąnaudos, geopolitinė situacija ir pereinamasis </w:t>
      </w:r>
      <w:r w:rsidR="00417217">
        <w:rPr>
          <w:rFonts w:ascii="Verdana" w:hAnsi="Verdana"/>
          <w:sz w:val="20"/>
        </w:rPr>
        <w:t>ES</w:t>
      </w:r>
      <w:r w:rsidRPr="003577E9">
        <w:rPr>
          <w:rFonts w:ascii="Verdana" w:hAnsi="Verdana"/>
          <w:sz w:val="20"/>
        </w:rPr>
        <w:t xml:space="preserve"> finansavimo laikotarpis, dėl kurio dalis verslo investicijų į MTEP buvo atidėtos. Papildomai pažymėtina, kad dalis įmonių nepakankamai deklaruoja faktiškai patiriamas MTEP išlaidas dėl sudėtingų procedūrų, ribotos trumpalaikės naudos ir galimų administracinių rizikų. </w:t>
      </w:r>
    </w:p>
    <w:p w14:paraId="2804DFE1" w14:textId="5894625E" w:rsidR="003577E9" w:rsidRPr="003577E9" w:rsidRDefault="003577E9" w:rsidP="003577E9">
      <w:pPr>
        <w:tabs>
          <w:tab w:val="left" w:pos="993"/>
          <w:tab w:val="left" w:pos="4820"/>
        </w:tabs>
        <w:ind w:firstLine="567"/>
        <w:rPr>
          <w:rFonts w:ascii="Verdana" w:hAnsi="Verdana"/>
          <w:sz w:val="20"/>
        </w:rPr>
      </w:pPr>
      <w:r w:rsidRPr="003577E9">
        <w:rPr>
          <w:rFonts w:ascii="Verdana" w:hAnsi="Verdana"/>
          <w:sz w:val="20"/>
        </w:rPr>
        <w:t>Ekonomikos ir inovacijų ministerija, siekdama didinti verslo investicijas į MTEP ir prisidėti prie rodiklio pasiekimo, 2022–2024 m</w:t>
      </w:r>
      <w:r w:rsidR="007D27BD">
        <w:rPr>
          <w:rFonts w:ascii="Verdana" w:hAnsi="Verdana"/>
          <w:sz w:val="20"/>
        </w:rPr>
        <w:t>etų</w:t>
      </w:r>
      <w:r w:rsidRPr="003577E9">
        <w:rPr>
          <w:rFonts w:ascii="Verdana" w:hAnsi="Verdana"/>
          <w:sz w:val="20"/>
        </w:rPr>
        <w:t xml:space="preserve"> laikotarpiu skyrė valstybės ir </w:t>
      </w:r>
      <w:r w:rsidR="00B20369">
        <w:rPr>
          <w:rFonts w:ascii="Verdana" w:hAnsi="Verdana"/>
          <w:sz w:val="20"/>
        </w:rPr>
        <w:t>ES fondų</w:t>
      </w:r>
      <w:r w:rsidRPr="003577E9">
        <w:rPr>
          <w:rFonts w:ascii="Verdana" w:hAnsi="Verdana"/>
          <w:sz w:val="20"/>
        </w:rPr>
        <w:t xml:space="preserve"> lėšas šioms MTEP ir inovacijų finansavimo priemonėms: „</w:t>
      </w:r>
      <w:proofErr w:type="spellStart"/>
      <w:r w:rsidRPr="003577E9">
        <w:rPr>
          <w:rFonts w:ascii="Verdana" w:hAnsi="Verdana"/>
          <w:sz w:val="20"/>
        </w:rPr>
        <w:t>InoPažanga</w:t>
      </w:r>
      <w:proofErr w:type="spellEnd"/>
      <w:r w:rsidRPr="003577E9">
        <w:rPr>
          <w:rFonts w:ascii="Verdana" w:hAnsi="Verdana"/>
          <w:sz w:val="20"/>
        </w:rPr>
        <w:t>“, „</w:t>
      </w:r>
      <w:proofErr w:type="spellStart"/>
      <w:r w:rsidRPr="003577E9">
        <w:rPr>
          <w:rFonts w:ascii="Verdana" w:hAnsi="Verdana"/>
          <w:sz w:val="20"/>
        </w:rPr>
        <w:t>InoStartas</w:t>
      </w:r>
      <w:proofErr w:type="spellEnd"/>
      <w:r w:rsidRPr="003577E9">
        <w:rPr>
          <w:rFonts w:ascii="Verdana" w:hAnsi="Verdana"/>
          <w:sz w:val="20"/>
        </w:rPr>
        <w:t>“, „Inovacijų čekiai (</w:t>
      </w:r>
      <w:proofErr w:type="spellStart"/>
      <w:r w:rsidRPr="003577E9">
        <w:rPr>
          <w:rFonts w:ascii="Verdana" w:hAnsi="Verdana"/>
          <w:sz w:val="20"/>
        </w:rPr>
        <w:t>Inočekiai</w:t>
      </w:r>
      <w:proofErr w:type="spellEnd"/>
      <w:r w:rsidRPr="003577E9">
        <w:rPr>
          <w:rFonts w:ascii="Verdana" w:hAnsi="Verdana"/>
          <w:sz w:val="20"/>
        </w:rPr>
        <w:t xml:space="preserve">)“, taip pat dvišalių tarptautinių MTEP projektų finansavimo priemonėms. Šiomis priemonėmis buvo finansuojami verslo vykdomi mokslinių tyrimų ir eksperimentinės plėtros projektai, prototipų kūrimas ir testavimas, inovatyvių produktų ir paslaugų vystymas bei bendri MTEP projektai su užsienio partneriais. </w:t>
      </w:r>
      <w:r w:rsidR="00955801">
        <w:rPr>
          <w:rFonts w:ascii="Verdana" w:hAnsi="Verdana"/>
          <w:sz w:val="20"/>
        </w:rPr>
        <w:t>Ekonomikos ir inovacijų m</w:t>
      </w:r>
      <w:r w:rsidRPr="003577E9">
        <w:rPr>
          <w:rFonts w:ascii="Verdana" w:hAnsi="Verdana"/>
          <w:sz w:val="20"/>
        </w:rPr>
        <w:t xml:space="preserve">inisterijos skirtų lėšų administravimą ir priemonių įgyvendinimą vykdė </w:t>
      </w:r>
      <w:r w:rsidR="00955801">
        <w:rPr>
          <w:rFonts w:ascii="Verdana" w:hAnsi="Verdana"/>
          <w:sz w:val="20"/>
        </w:rPr>
        <w:t xml:space="preserve">VšĮ </w:t>
      </w:r>
      <w:r w:rsidRPr="003577E9">
        <w:rPr>
          <w:rFonts w:ascii="Verdana" w:hAnsi="Verdana"/>
          <w:sz w:val="20"/>
        </w:rPr>
        <w:t>Inovacijų agentūra.</w:t>
      </w:r>
    </w:p>
    <w:p w14:paraId="45714FE2" w14:textId="1A8ABB9F" w:rsidR="002A23DB" w:rsidRPr="007C1946" w:rsidRDefault="003577E9" w:rsidP="003577E9">
      <w:pPr>
        <w:tabs>
          <w:tab w:val="left" w:pos="993"/>
          <w:tab w:val="left" w:pos="4820"/>
        </w:tabs>
        <w:ind w:firstLine="567"/>
        <w:rPr>
          <w:rFonts w:ascii="Verdana" w:hAnsi="Verdana"/>
          <w:sz w:val="20"/>
        </w:rPr>
      </w:pPr>
      <w:r w:rsidRPr="003577E9">
        <w:rPr>
          <w:rFonts w:ascii="Verdana" w:hAnsi="Verdana"/>
          <w:sz w:val="20"/>
        </w:rPr>
        <w:t>Nepaisant skirtų asignavimų ir vykdomų priemonių, 2024 m</w:t>
      </w:r>
      <w:r w:rsidR="00955801">
        <w:rPr>
          <w:rFonts w:ascii="Verdana" w:hAnsi="Verdana"/>
          <w:sz w:val="20"/>
        </w:rPr>
        <w:t>etais</w:t>
      </w:r>
      <w:r w:rsidRPr="003577E9">
        <w:rPr>
          <w:rFonts w:ascii="Verdana" w:hAnsi="Verdana"/>
          <w:sz w:val="20"/>
        </w:rPr>
        <w:t xml:space="preserve"> rodiklio reikšmė buvo mažesnė nei ankstesniais metais</w:t>
      </w:r>
      <w:r w:rsidR="003611F3">
        <w:rPr>
          <w:rFonts w:ascii="Verdana" w:hAnsi="Verdana"/>
          <w:sz w:val="20"/>
        </w:rPr>
        <w:t xml:space="preserve"> – tai lėmė</w:t>
      </w:r>
      <w:r w:rsidRPr="003577E9">
        <w:rPr>
          <w:rFonts w:ascii="Verdana" w:hAnsi="Verdana"/>
          <w:sz w:val="20"/>
        </w:rPr>
        <w:t xml:space="preserve"> lėtesni</w:t>
      </w:r>
      <w:r w:rsidR="003611F3">
        <w:rPr>
          <w:rFonts w:ascii="Verdana" w:hAnsi="Verdana"/>
          <w:sz w:val="20"/>
        </w:rPr>
        <w:t>s</w:t>
      </w:r>
      <w:r w:rsidRPr="003577E9">
        <w:rPr>
          <w:rFonts w:ascii="Verdana" w:hAnsi="Verdana"/>
          <w:sz w:val="20"/>
        </w:rPr>
        <w:t xml:space="preserve"> naujojo ES finansavimo laikotarpio priemonių </w:t>
      </w:r>
      <w:r w:rsidR="003611F3" w:rsidRPr="003577E9">
        <w:rPr>
          <w:rFonts w:ascii="Verdana" w:hAnsi="Verdana"/>
          <w:sz w:val="20"/>
        </w:rPr>
        <w:t>įsibėgėjim</w:t>
      </w:r>
      <w:r w:rsidR="003611F3">
        <w:rPr>
          <w:rFonts w:ascii="Verdana" w:hAnsi="Verdana"/>
          <w:sz w:val="20"/>
        </w:rPr>
        <w:t>as</w:t>
      </w:r>
      <w:r w:rsidRPr="003577E9">
        <w:rPr>
          <w:rFonts w:ascii="Verdana" w:hAnsi="Verdana"/>
          <w:sz w:val="20"/>
        </w:rPr>
        <w:t xml:space="preserve">, dalies verslo </w:t>
      </w:r>
      <w:r w:rsidR="003611F3" w:rsidRPr="003577E9">
        <w:rPr>
          <w:rFonts w:ascii="Verdana" w:hAnsi="Verdana"/>
          <w:sz w:val="20"/>
        </w:rPr>
        <w:t>sprendim</w:t>
      </w:r>
      <w:r w:rsidR="003611F3">
        <w:rPr>
          <w:rFonts w:ascii="Verdana" w:hAnsi="Verdana"/>
          <w:sz w:val="20"/>
        </w:rPr>
        <w:t>ai</w:t>
      </w:r>
      <w:r w:rsidR="003611F3" w:rsidRPr="003577E9">
        <w:rPr>
          <w:rFonts w:ascii="Verdana" w:hAnsi="Verdana"/>
          <w:sz w:val="20"/>
        </w:rPr>
        <w:t xml:space="preserve"> </w:t>
      </w:r>
      <w:r w:rsidRPr="003577E9">
        <w:rPr>
          <w:rFonts w:ascii="Verdana" w:hAnsi="Verdana"/>
          <w:sz w:val="20"/>
        </w:rPr>
        <w:t xml:space="preserve">atidėti MTEP investicijas ir </w:t>
      </w:r>
      <w:r w:rsidR="003611F3" w:rsidRPr="003577E9">
        <w:rPr>
          <w:rFonts w:ascii="Verdana" w:hAnsi="Verdana"/>
          <w:sz w:val="20"/>
        </w:rPr>
        <w:t>nepakankam</w:t>
      </w:r>
      <w:r w:rsidR="003611F3">
        <w:rPr>
          <w:rFonts w:ascii="Verdana" w:hAnsi="Verdana"/>
          <w:sz w:val="20"/>
        </w:rPr>
        <w:t>as</w:t>
      </w:r>
      <w:r w:rsidR="003611F3" w:rsidRPr="003577E9">
        <w:rPr>
          <w:rFonts w:ascii="Verdana" w:hAnsi="Verdana"/>
          <w:sz w:val="20"/>
        </w:rPr>
        <w:t xml:space="preserve"> </w:t>
      </w:r>
      <w:r w:rsidRPr="003577E9">
        <w:rPr>
          <w:rFonts w:ascii="Verdana" w:hAnsi="Verdana"/>
          <w:sz w:val="20"/>
        </w:rPr>
        <w:t xml:space="preserve">MTEP išlaidų </w:t>
      </w:r>
      <w:r w:rsidR="003611F3" w:rsidRPr="003577E9">
        <w:rPr>
          <w:rFonts w:ascii="Verdana" w:hAnsi="Verdana"/>
          <w:sz w:val="20"/>
        </w:rPr>
        <w:t>deklaravim</w:t>
      </w:r>
      <w:r w:rsidR="003611F3">
        <w:rPr>
          <w:rFonts w:ascii="Verdana" w:hAnsi="Verdana"/>
          <w:sz w:val="20"/>
        </w:rPr>
        <w:t>as</w:t>
      </w:r>
      <w:r w:rsidRPr="003577E9">
        <w:rPr>
          <w:rFonts w:ascii="Verdana" w:hAnsi="Verdana"/>
          <w:sz w:val="20"/>
        </w:rPr>
        <w:t>. Tikėtina, kad</w:t>
      </w:r>
      <w:r w:rsidR="009E398F">
        <w:rPr>
          <w:rFonts w:ascii="Verdana" w:hAnsi="Verdana"/>
          <w:sz w:val="20"/>
        </w:rPr>
        <w:t>,</w:t>
      </w:r>
      <w:r w:rsidRPr="003577E9">
        <w:rPr>
          <w:rFonts w:ascii="Verdana" w:hAnsi="Verdana"/>
          <w:sz w:val="20"/>
        </w:rPr>
        <w:t xml:space="preserve"> </w:t>
      </w:r>
      <w:r w:rsidR="002515E7">
        <w:rPr>
          <w:rFonts w:ascii="Verdana" w:hAnsi="Verdana"/>
          <w:sz w:val="20"/>
        </w:rPr>
        <w:t>visiškai</w:t>
      </w:r>
      <w:r w:rsidR="002515E7" w:rsidRPr="003577E9">
        <w:rPr>
          <w:rFonts w:ascii="Verdana" w:hAnsi="Verdana"/>
          <w:sz w:val="20"/>
        </w:rPr>
        <w:t xml:space="preserve"> </w:t>
      </w:r>
      <w:r w:rsidRPr="003577E9">
        <w:rPr>
          <w:rFonts w:ascii="Verdana" w:hAnsi="Verdana"/>
          <w:sz w:val="20"/>
        </w:rPr>
        <w:t>įgyvendinus suplanuotas finansavimo priemones, stabilizuojantis ekonominei aplinkai ir didėjant verslo informuotumui apie MTEP skatinimo galimybes, verslo sektoriaus MTEP išlaidos vidutiniu laikotarpiu didės.</w:t>
      </w:r>
    </w:p>
    <w:p w14:paraId="3FF86A2D" w14:textId="1D19CDAE" w:rsidR="00BA0934" w:rsidRDefault="00BA0934" w:rsidP="00B254AF">
      <w:pPr>
        <w:tabs>
          <w:tab w:val="left" w:pos="4820"/>
        </w:tabs>
        <w:ind w:firstLine="567"/>
        <w:rPr>
          <w:rFonts w:ascii="Verdana" w:hAnsi="Verdana"/>
          <w:i/>
          <w:iCs/>
          <w:sz w:val="20"/>
        </w:rPr>
      </w:pPr>
      <w:bookmarkStart w:id="37" w:name="_Hlk159481721"/>
      <w:r>
        <w:rPr>
          <w:rFonts w:ascii="Verdana" w:hAnsi="Verdana"/>
          <w:i/>
          <w:iCs/>
          <w:sz w:val="20"/>
        </w:rPr>
        <w:br w:type="page"/>
      </w:r>
    </w:p>
    <w:p w14:paraId="380E0522" w14:textId="77777777" w:rsidR="00B254AF" w:rsidRDefault="00B254AF" w:rsidP="00B254AF">
      <w:pPr>
        <w:tabs>
          <w:tab w:val="left" w:pos="4820"/>
        </w:tabs>
        <w:ind w:firstLine="567"/>
        <w:jc w:val="center"/>
        <w:rPr>
          <w:rFonts w:ascii="Verdana" w:hAnsi="Verdana"/>
          <w:i/>
          <w:iCs/>
          <w:sz w:val="20"/>
        </w:rPr>
      </w:pPr>
      <w:r w:rsidRPr="007C1946">
        <w:rPr>
          <w:rFonts w:ascii="Verdana" w:hAnsi="Verdana"/>
          <w:i/>
          <w:iCs/>
          <w:sz w:val="20"/>
        </w:rPr>
        <w:lastRenderedPageBreak/>
        <w:t>9 paveikslas. Inovacinę veiklą vykdančių įmonių dalis nuo visų įmonių, proc.</w:t>
      </w:r>
    </w:p>
    <w:p w14:paraId="579C1D17" w14:textId="77777777" w:rsidR="00206D33" w:rsidRPr="007C1946" w:rsidRDefault="00206D33" w:rsidP="00B254AF">
      <w:pPr>
        <w:tabs>
          <w:tab w:val="left" w:pos="4820"/>
        </w:tabs>
        <w:ind w:firstLine="567"/>
        <w:jc w:val="center"/>
        <w:rPr>
          <w:rFonts w:ascii="Verdana" w:hAnsi="Verdana"/>
          <w:i/>
          <w:iCs/>
          <w:sz w:val="20"/>
        </w:rPr>
      </w:pPr>
    </w:p>
    <w:p w14:paraId="30C25149" w14:textId="12E094F5" w:rsidR="00B254AF" w:rsidRPr="007C1946" w:rsidRDefault="0004356E" w:rsidP="004B5253">
      <w:pPr>
        <w:tabs>
          <w:tab w:val="left" w:pos="4820"/>
        </w:tabs>
        <w:ind w:firstLine="284"/>
        <w:jc w:val="center"/>
        <w:rPr>
          <w:rFonts w:ascii="Verdana" w:hAnsi="Verdana"/>
          <w:i/>
          <w:iCs/>
          <w:sz w:val="22"/>
          <w:szCs w:val="22"/>
        </w:rPr>
      </w:pPr>
      <w:r w:rsidRPr="007C1946">
        <w:rPr>
          <w:noProof/>
        </w:rPr>
        <w:drawing>
          <wp:inline distT="0" distB="0" distL="0" distR="0" wp14:anchorId="4CBF2650" wp14:editId="0FDF2937">
            <wp:extent cx="5863590" cy="2197289"/>
            <wp:effectExtent l="0" t="0" r="3810" b="12700"/>
            <wp:docPr id="520402595" name="Chart 1">
              <a:extLst xmlns:a="http://schemas.openxmlformats.org/drawingml/2006/main">
                <a:ext uri="{FF2B5EF4-FFF2-40B4-BE49-F238E27FC236}">
                  <a16:creationId xmlns:a16="http://schemas.microsoft.com/office/drawing/2014/main" id="{5BF5B820-0F59-4BC8-B958-DD4D04ECD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154DEE" w14:textId="77777777" w:rsidR="00007792" w:rsidRDefault="00B254AF" w:rsidP="007317EA">
      <w:pPr>
        <w:tabs>
          <w:tab w:val="left" w:pos="4820"/>
        </w:tabs>
        <w:ind w:left="567" w:right="283"/>
        <w:rPr>
          <w:rFonts w:ascii="Verdana" w:hAnsi="Verdana"/>
          <w:sz w:val="16"/>
          <w:szCs w:val="16"/>
        </w:rPr>
      </w:pPr>
      <w:r w:rsidRPr="007C1946">
        <w:rPr>
          <w:rFonts w:ascii="Verdana" w:hAnsi="Verdana"/>
          <w:iCs/>
          <w:sz w:val="16"/>
          <w:szCs w:val="16"/>
        </w:rPr>
        <w:t xml:space="preserve">Duomenų šaltinis: </w:t>
      </w:r>
      <w:r w:rsidRPr="007C1946">
        <w:rPr>
          <w:rFonts w:ascii="Verdana" w:hAnsi="Verdana"/>
          <w:sz w:val="16"/>
          <w:szCs w:val="16"/>
        </w:rPr>
        <w:t>Valstybės duomenų agentūra.</w:t>
      </w:r>
      <w:r w:rsidR="004C03F8">
        <w:rPr>
          <w:rFonts w:ascii="Verdana" w:hAnsi="Verdana"/>
          <w:sz w:val="16"/>
          <w:szCs w:val="16"/>
        </w:rPr>
        <w:t xml:space="preserve"> </w:t>
      </w:r>
    </w:p>
    <w:p w14:paraId="220602BC" w14:textId="42C7FC9C" w:rsidR="00B254AF" w:rsidRPr="007C1946" w:rsidRDefault="00B254AF" w:rsidP="007317EA">
      <w:pPr>
        <w:tabs>
          <w:tab w:val="left" w:pos="4820"/>
        </w:tabs>
        <w:ind w:left="567" w:right="283"/>
        <w:rPr>
          <w:rFonts w:ascii="Verdana" w:hAnsi="Verdana"/>
          <w:sz w:val="16"/>
          <w:szCs w:val="16"/>
        </w:rPr>
      </w:pPr>
      <w:r w:rsidRPr="007C1946">
        <w:rPr>
          <w:rFonts w:ascii="Verdana" w:hAnsi="Verdana"/>
          <w:bCs/>
          <w:sz w:val="16"/>
          <w:szCs w:val="16"/>
        </w:rPr>
        <w:t>(Pastaba. 2</w:t>
      </w:r>
      <w:r w:rsidRPr="007C1946">
        <w:rPr>
          <w:rFonts w:ascii="Verdana" w:hAnsi="Verdana"/>
          <w:sz w:val="16"/>
          <w:szCs w:val="16"/>
        </w:rPr>
        <w:t>02</w:t>
      </w:r>
      <w:r w:rsidR="00344F5D" w:rsidRPr="007C1946">
        <w:rPr>
          <w:rFonts w:ascii="Verdana" w:hAnsi="Verdana"/>
          <w:sz w:val="16"/>
          <w:szCs w:val="16"/>
        </w:rPr>
        <w:t>4</w:t>
      </w:r>
      <w:r w:rsidRPr="007C1946">
        <w:rPr>
          <w:rFonts w:ascii="Verdana" w:hAnsi="Verdana"/>
          <w:sz w:val="16"/>
          <w:szCs w:val="16"/>
        </w:rPr>
        <w:t>–202</w:t>
      </w:r>
      <w:r w:rsidR="00344F5D" w:rsidRPr="007C1946">
        <w:rPr>
          <w:rFonts w:ascii="Verdana" w:hAnsi="Verdana"/>
          <w:sz w:val="16"/>
          <w:szCs w:val="16"/>
        </w:rPr>
        <w:t>6</w:t>
      </w:r>
      <w:r w:rsidRPr="007C1946">
        <w:rPr>
          <w:rFonts w:ascii="Verdana" w:hAnsi="Verdana"/>
          <w:sz w:val="16"/>
          <w:szCs w:val="16"/>
        </w:rPr>
        <w:t xml:space="preserve"> metų duomenys bus </w:t>
      </w:r>
      <w:r w:rsidRPr="003A7149">
        <w:rPr>
          <w:rFonts w:ascii="Verdana" w:hAnsi="Verdana"/>
          <w:sz w:val="16"/>
          <w:szCs w:val="16"/>
        </w:rPr>
        <w:t>skelbiami 202</w:t>
      </w:r>
      <w:r w:rsidR="004A01CF" w:rsidRPr="003A7149">
        <w:rPr>
          <w:rFonts w:ascii="Verdana" w:hAnsi="Verdana"/>
          <w:sz w:val="16"/>
          <w:szCs w:val="16"/>
        </w:rPr>
        <w:t>6</w:t>
      </w:r>
      <w:r w:rsidRPr="003A7149">
        <w:rPr>
          <w:rFonts w:ascii="Verdana" w:hAnsi="Verdana"/>
          <w:sz w:val="16"/>
          <w:szCs w:val="16"/>
        </w:rPr>
        <w:t xml:space="preserve"> m. </w:t>
      </w:r>
      <w:r w:rsidR="00183903" w:rsidRPr="003A7149">
        <w:rPr>
          <w:rFonts w:ascii="Verdana" w:hAnsi="Verdana"/>
          <w:sz w:val="16"/>
          <w:szCs w:val="16"/>
        </w:rPr>
        <w:t>IV</w:t>
      </w:r>
      <w:r w:rsidR="00183903">
        <w:rPr>
          <w:rFonts w:ascii="Verdana" w:hAnsi="Verdana"/>
          <w:sz w:val="16"/>
          <w:szCs w:val="16"/>
        </w:rPr>
        <w:t> </w:t>
      </w:r>
      <w:proofErr w:type="spellStart"/>
      <w:r w:rsidRPr="003A7149">
        <w:rPr>
          <w:rFonts w:ascii="Verdana" w:hAnsi="Verdana"/>
          <w:sz w:val="16"/>
          <w:szCs w:val="16"/>
        </w:rPr>
        <w:t>ketv</w:t>
      </w:r>
      <w:proofErr w:type="spellEnd"/>
      <w:r w:rsidRPr="003A7149">
        <w:rPr>
          <w:rFonts w:ascii="Verdana" w:hAnsi="Verdana"/>
          <w:sz w:val="16"/>
          <w:szCs w:val="16"/>
        </w:rPr>
        <w:t>.</w:t>
      </w:r>
      <w:r w:rsidR="004A01CF" w:rsidRPr="003A7149">
        <w:rPr>
          <w:rFonts w:ascii="Verdana" w:hAnsi="Verdana"/>
          <w:sz w:val="16"/>
          <w:szCs w:val="16"/>
        </w:rPr>
        <w:t>)</w:t>
      </w:r>
    </w:p>
    <w:p w14:paraId="5BA3AB87" w14:textId="77777777" w:rsidR="00B254AF" w:rsidRPr="007C1946" w:rsidRDefault="00B254AF" w:rsidP="00B254AF">
      <w:pPr>
        <w:tabs>
          <w:tab w:val="left" w:pos="993"/>
          <w:tab w:val="left" w:pos="4820"/>
        </w:tabs>
        <w:ind w:firstLine="567"/>
        <w:rPr>
          <w:rFonts w:ascii="Verdana" w:hAnsi="Verdana"/>
          <w:sz w:val="20"/>
        </w:rPr>
      </w:pPr>
    </w:p>
    <w:p w14:paraId="66DB5BE1" w14:textId="6DBD3ADE" w:rsidR="00137437" w:rsidRPr="007C1946" w:rsidRDefault="00B254AF" w:rsidP="003D6EA4">
      <w:pPr>
        <w:ind w:firstLine="567"/>
        <w:rPr>
          <w:rFonts w:ascii="Verdana" w:hAnsi="Verdana"/>
          <w:sz w:val="20"/>
        </w:rPr>
      </w:pPr>
      <w:bookmarkStart w:id="38" w:name="_Hlk159481776"/>
      <w:bookmarkEnd w:id="37"/>
      <w:r w:rsidRPr="007C1946">
        <w:rPr>
          <w:rFonts w:ascii="Verdana" w:hAnsi="Verdana"/>
          <w:sz w:val="20"/>
        </w:rPr>
        <w:t xml:space="preserve">Valstybės duomenų agentūros </w:t>
      </w:r>
      <w:r w:rsidR="004A01CF" w:rsidRPr="007C1946">
        <w:rPr>
          <w:rFonts w:ascii="Verdana" w:hAnsi="Verdana"/>
          <w:sz w:val="20"/>
        </w:rPr>
        <w:t xml:space="preserve">išankstiniais </w:t>
      </w:r>
      <w:r w:rsidRPr="007C1946">
        <w:rPr>
          <w:rFonts w:ascii="Verdana" w:hAnsi="Verdana"/>
          <w:sz w:val="20"/>
        </w:rPr>
        <w:t>duomenimis, 202</w:t>
      </w:r>
      <w:r w:rsidR="00587275" w:rsidRPr="007C1946">
        <w:rPr>
          <w:rFonts w:ascii="Verdana" w:hAnsi="Verdana"/>
          <w:sz w:val="20"/>
        </w:rPr>
        <w:t>2</w:t>
      </w:r>
      <w:r w:rsidRPr="007C1946">
        <w:rPr>
          <w:rFonts w:ascii="Verdana" w:hAnsi="Verdana"/>
          <w:sz w:val="20"/>
        </w:rPr>
        <w:t>–202</w:t>
      </w:r>
      <w:r w:rsidR="00587275" w:rsidRPr="007C1946">
        <w:rPr>
          <w:rFonts w:ascii="Verdana" w:hAnsi="Verdana"/>
          <w:sz w:val="20"/>
        </w:rPr>
        <w:t>4</w:t>
      </w:r>
      <w:r w:rsidRPr="007C1946">
        <w:rPr>
          <w:rFonts w:ascii="Verdana" w:hAnsi="Verdana"/>
          <w:sz w:val="20"/>
        </w:rPr>
        <w:t xml:space="preserve"> metais Lietuvoje </w:t>
      </w:r>
      <w:hyperlink r:id="rId32" w:history="1">
        <w:r w:rsidRPr="007C1946">
          <w:rPr>
            <w:rStyle w:val="Hyperlink"/>
            <w:rFonts w:ascii="Verdana" w:hAnsi="Verdana"/>
            <w:color w:val="auto"/>
            <w:sz w:val="20"/>
            <w:u w:val="none"/>
          </w:rPr>
          <w:t>inovacinę veiklą</w:t>
        </w:r>
      </w:hyperlink>
      <w:r w:rsidRPr="007C1946">
        <w:rPr>
          <w:rFonts w:ascii="Verdana" w:hAnsi="Verdana"/>
          <w:sz w:val="20"/>
        </w:rPr>
        <w:t xml:space="preserve"> vykdė 5</w:t>
      </w:r>
      <w:r w:rsidR="00587275" w:rsidRPr="007C1946">
        <w:rPr>
          <w:rFonts w:ascii="Verdana" w:hAnsi="Verdana"/>
          <w:sz w:val="20"/>
        </w:rPr>
        <w:t>3,9</w:t>
      </w:r>
      <w:r w:rsidRPr="007C1946">
        <w:rPr>
          <w:rFonts w:ascii="Verdana" w:hAnsi="Verdana"/>
          <w:sz w:val="20"/>
        </w:rPr>
        <w:t xml:space="preserve"> proc. pramonės ir paslaugų įmonių</w:t>
      </w:r>
      <w:r w:rsidR="00AE4FFF" w:rsidRPr="007C1946">
        <w:rPr>
          <w:rFonts w:ascii="Verdana" w:hAnsi="Verdana"/>
          <w:sz w:val="20"/>
        </w:rPr>
        <w:t xml:space="preserve">. </w:t>
      </w:r>
      <w:r w:rsidRPr="007C1946">
        <w:rPr>
          <w:rFonts w:ascii="Verdana" w:hAnsi="Verdana"/>
          <w:sz w:val="20"/>
        </w:rPr>
        <w:t>4</w:t>
      </w:r>
      <w:r w:rsidR="00AE4FFF" w:rsidRPr="007C1946">
        <w:rPr>
          <w:rFonts w:ascii="Verdana" w:hAnsi="Verdana"/>
          <w:sz w:val="20"/>
        </w:rPr>
        <w:t>6,9</w:t>
      </w:r>
      <w:r w:rsidRPr="007C1946">
        <w:rPr>
          <w:rFonts w:ascii="Verdana" w:hAnsi="Verdana"/>
          <w:sz w:val="20"/>
        </w:rPr>
        <w:t xml:space="preserve"> proc. visų įmonių įdiegė </w:t>
      </w:r>
      <w:hyperlink r:id="rId33" w:history="1">
        <w:r w:rsidRPr="007C1946">
          <w:rPr>
            <w:rStyle w:val="Hyperlink"/>
            <w:rFonts w:ascii="Verdana" w:hAnsi="Verdana"/>
            <w:color w:val="auto"/>
            <w:sz w:val="20"/>
            <w:u w:val="none"/>
          </w:rPr>
          <w:t>verslo proceso inovacijas</w:t>
        </w:r>
      </w:hyperlink>
      <w:r w:rsidRPr="007C1946">
        <w:rPr>
          <w:rFonts w:ascii="Verdana" w:hAnsi="Verdana"/>
          <w:sz w:val="20"/>
        </w:rPr>
        <w:t>, 2</w:t>
      </w:r>
      <w:r w:rsidR="00E40D49" w:rsidRPr="007C1946">
        <w:rPr>
          <w:rFonts w:ascii="Verdana" w:hAnsi="Verdana"/>
          <w:sz w:val="20"/>
        </w:rPr>
        <w:t>7,8</w:t>
      </w:r>
      <w:r w:rsidRPr="007C1946">
        <w:rPr>
          <w:rFonts w:ascii="Verdana" w:hAnsi="Verdana"/>
          <w:sz w:val="20"/>
        </w:rPr>
        <w:t xml:space="preserve"> proc. pateikė rinkai </w:t>
      </w:r>
      <w:hyperlink r:id="rId34" w:history="1">
        <w:r w:rsidRPr="007C1946">
          <w:rPr>
            <w:rStyle w:val="Hyperlink"/>
            <w:rFonts w:ascii="Verdana" w:hAnsi="Verdana"/>
            <w:color w:val="auto"/>
            <w:sz w:val="20"/>
            <w:u w:val="none"/>
          </w:rPr>
          <w:t>produkto inovacijas</w:t>
        </w:r>
      </w:hyperlink>
      <w:r w:rsidRPr="007C1946">
        <w:rPr>
          <w:rFonts w:ascii="Verdana" w:hAnsi="Verdana"/>
          <w:sz w:val="20"/>
        </w:rPr>
        <w:t>. 202</w:t>
      </w:r>
      <w:r w:rsidR="00E40D49" w:rsidRPr="007C1946">
        <w:rPr>
          <w:rFonts w:ascii="Verdana" w:hAnsi="Verdana"/>
          <w:sz w:val="20"/>
        </w:rPr>
        <w:t>2</w:t>
      </w:r>
      <w:r w:rsidRPr="007C1946">
        <w:rPr>
          <w:rFonts w:ascii="Verdana" w:hAnsi="Verdana"/>
          <w:sz w:val="20"/>
        </w:rPr>
        <w:t>–202</w:t>
      </w:r>
      <w:r w:rsidR="00E40D49" w:rsidRPr="007C1946">
        <w:rPr>
          <w:rFonts w:ascii="Verdana" w:hAnsi="Verdana"/>
          <w:sz w:val="20"/>
        </w:rPr>
        <w:t>4</w:t>
      </w:r>
      <w:r w:rsidRPr="007C1946">
        <w:rPr>
          <w:rFonts w:ascii="Verdana" w:hAnsi="Verdana"/>
          <w:sz w:val="20"/>
        </w:rPr>
        <w:t xml:space="preserve"> metais inovacijas diegusių įmonių dalis buvo didžiausia tarp pramonės įmonių ir sudarė </w:t>
      </w:r>
      <w:r w:rsidR="007204EC" w:rsidRPr="007C1946">
        <w:rPr>
          <w:rFonts w:ascii="Verdana" w:hAnsi="Verdana"/>
          <w:sz w:val="20"/>
        </w:rPr>
        <w:t>61,4</w:t>
      </w:r>
      <w:r w:rsidRPr="007C1946">
        <w:rPr>
          <w:rFonts w:ascii="Verdana" w:hAnsi="Verdana"/>
          <w:sz w:val="20"/>
        </w:rPr>
        <w:t xml:space="preserve"> proc. šių įmonių, tarp paslaugų įmonių – </w:t>
      </w:r>
      <w:r w:rsidR="007204EC" w:rsidRPr="007C1946">
        <w:rPr>
          <w:rFonts w:ascii="Verdana" w:hAnsi="Verdana"/>
          <w:sz w:val="20"/>
        </w:rPr>
        <w:t>49</w:t>
      </w:r>
      <w:r w:rsidRPr="007C1946">
        <w:rPr>
          <w:rFonts w:ascii="Verdana" w:hAnsi="Verdana"/>
          <w:sz w:val="20"/>
        </w:rPr>
        <w:t xml:space="preserve"> proc. Inovacijas diegusių įmonių dalis tarp atskirų veiklos rūšių buvo įvairi: didžiausia buvo kasybos ir karjerų eksploatavimo (</w:t>
      </w:r>
      <w:r w:rsidR="00D64B2C" w:rsidRPr="007C1946">
        <w:rPr>
          <w:rFonts w:ascii="Verdana" w:hAnsi="Verdana"/>
          <w:sz w:val="20"/>
        </w:rPr>
        <w:t>67,3</w:t>
      </w:r>
      <w:r w:rsidRPr="007C1946">
        <w:rPr>
          <w:rFonts w:ascii="Verdana" w:hAnsi="Verdana"/>
          <w:sz w:val="20"/>
        </w:rPr>
        <w:t> proc. visų tos veiklos įmonių), informacijos ir ryšių (6</w:t>
      </w:r>
      <w:r w:rsidR="00FD0693" w:rsidRPr="007C1946">
        <w:rPr>
          <w:rFonts w:ascii="Verdana" w:hAnsi="Verdana"/>
          <w:sz w:val="20"/>
        </w:rPr>
        <w:t>7,1</w:t>
      </w:r>
      <w:r w:rsidRPr="007C1946">
        <w:rPr>
          <w:rFonts w:ascii="Verdana" w:hAnsi="Verdana"/>
          <w:sz w:val="20"/>
        </w:rPr>
        <w:t xml:space="preserve">proc.), </w:t>
      </w:r>
      <w:r w:rsidR="00B553B2" w:rsidRPr="007C1946">
        <w:rPr>
          <w:rFonts w:ascii="Verdana" w:hAnsi="Verdana"/>
          <w:sz w:val="20"/>
        </w:rPr>
        <w:t>apdirbamo</w:t>
      </w:r>
      <w:r w:rsidR="00F26979" w:rsidRPr="007C1946">
        <w:rPr>
          <w:rFonts w:ascii="Verdana" w:hAnsi="Verdana"/>
          <w:sz w:val="20"/>
        </w:rPr>
        <w:t>sios</w:t>
      </w:r>
      <w:r w:rsidR="00B553B2" w:rsidRPr="007C1946">
        <w:rPr>
          <w:rFonts w:ascii="Verdana" w:hAnsi="Verdana"/>
          <w:sz w:val="20"/>
        </w:rPr>
        <w:t xml:space="preserve"> gamyb</w:t>
      </w:r>
      <w:r w:rsidR="00F26979" w:rsidRPr="007C1946">
        <w:rPr>
          <w:rFonts w:ascii="Verdana" w:hAnsi="Verdana"/>
          <w:sz w:val="20"/>
        </w:rPr>
        <w:t>os</w:t>
      </w:r>
      <w:r w:rsidRPr="007C1946">
        <w:rPr>
          <w:rFonts w:ascii="Verdana" w:hAnsi="Verdana"/>
          <w:sz w:val="20"/>
        </w:rPr>
        <w:t xml:space="preserve"> (6</w:t>
      </w:r>
      <w:r w:rsidR="006C6153" w:rsidRPr="007C1946">
        <w:rPr>
          <w:rFonts w:ascii="Verdana" w:hAnsi="Verdana"/>
          <w:sz w:val="20"/>
        </w:rPr>
        <w:t>1,6</w:t>
      </w:r>
      <w:r w:rsidRPr="007C1946">
        <w:rPr>
          <w:rFonts w:ascii="Verdana" w:hAnsi="Verdana"/>
          <w:sz w:val="20"/>
        </w:rPr>
        <w:t xml:space="preserve"> proc.) veiklų įmonėse, o mažiausia – </w:t>
      </w:r>
      <w:r w:rsidR="00F26979" w:rsidRPr="007C1946">
        <w:rPr>
          <w:rFonts w:ascii="Verdana" w:hAnsi="Verdana"/>
          <w:sz w:val="20"/>
        </w:rPr>
        <w:t>transporto ir saugojimo</w:t>
      </w:r>
      <w:r w:rsidRPr="007C1946">
        <w:rPr>
          <w:rFonts w:ascii="Verdana" w:hAnsi="Verdana"/>
          <w:sz w:val="20"/>
        </w:rPr>
        <w:t xml:space="preserve"> (43,1 proc.) veiklos įmonėse.</w:t>
      </w:r>
      <w:bookmarkEnd w:id="38"/>
      <w:r w:rsidR="003D6EA4">
        <w:rPr>
          <w:rFonts w:ascii="Verdana" w:hAnsi="Verdana"/>
          <w:sz w:val="20"/>
        </w:rPr>
        <w:t xml:space="preserve"> </w:t>
      </w:r>
      <w:r w:rsidRPr="007C1946">
        <w:rPr>
          <w:rFonts w:ascii="Verdana" w:hAnsi="Verdana"/>
          <w:sz w:val="20"/>
          <w:shd w:val="clear" w:color="auto" w:fill="FFFFFF"/>
        </w:rPr>
        <w:t xml:space="preserve">Panašaus lygio inovatyvių įmonių skaičiui palaikyti daugiausia įtakos turi MTEP suteikiamos </w:t>
      </w:r>
      <w:r w:rsidR="002A7512" w:rsidRPr="007C1946">
        <w:rPr>
          <w:rFonts w:ascii="Verdana" w:hAnsi="Verdana"/>
          <w:sz w:val="20"/>
          <w:shd w:val="clear" w:color="auto" w:fill="FFFFFF"/>
        </w:rPr>
        <w:t>mokes</w:t>
      </w:r>
      <w:r w:rsidR="002A7512">
        <w:rPr>
          <w:rFonts w:ascii="Verdana" w:hAnsi="Verdana"/>
          <w:sz w:val="20"/>
          <w:shd w:val="clear" w:color="auto" w:fill="FFFFFF"/>
        </w:rPr>
        <w:t>čių</w:t>
      </w:r>
      <w:r w:rsidR="002A7512" w:rsidRPr="007C1946">
        <w:rPr>
          <w:rFonts w:ascii="Verdana" w:hAnsi="Verdana"/>
          <w:sz w:val="20"/>
          <w:shd w:val="clear" w:color="auto" w:fill="FFFFFF"/>
        </w:rPr>
        <w:t xml:space="preserve"> </w:t>
      </w:r>
      <w:r w:rsidRPr="007C1946">
        <w:rPr>
          <w:rFonts w:ascii="Verdana" w:hAnsi="Verdana"/>
          <w:sz w:val="20"/>
          <w:shd w:val="clear" w:color="auto" w:fill="FFFFFF"/>
        </w:rPr>
        <w:t>lengvatos. Rodikliui pasiekti taip pat įtakos turi Ekonomikos ir inovacijų ministerijos vykdomos priemonės, tokios kaip subsidijos inovatyvių veiklų vykdymui ar parama kurti inovatyvius sprendimus. Visa tai leidžia įmonėms, gavusioms finansavimą, lengviau įgyvendinti veiklas, tarp jų ir inovacines</w:t>
      </w:r>
      <w:r w:rsidR="00CC771F">
        <w:rPr>
          <w:rFonts w:ascii="Verdana" w:hAnsi="Verdana"/>
          <w:sz w:val="20"/>
          <w:shd w:val="clear" w:color="auto" w:fill="FFFFFF"/>
        </w:rPr>
        <w:t>.</w:t>
      </w:r>
    </w:p>
    <w:p w14:paraId="126AE5CD" w14:textId="77777777" w:rsidR="00B254AF" w:rsidRPr="007C1946" w:rsidRDefault="00B254AF" w:rsidP="00B254AF">
      <w:pPr>
        <w:pStyle w:val="elementtoproof"/>
        <w:ind w:firstLine="567"/>
        <w:jc w:val="both"/>
        <w:rPr>
          <w:rFonts w:ascii="Verdana" w:hAnsi="Verdana" w:cs="Times New Roman"/>
          <w:sz w:val="20"/>
          <w:szCs w:val="20"/>
          <w:shd w:val="clear" w:color="auto" w:fill="FFFFFF"/>
          <w:lang w:val="lt-LT"/>
        </w:rPr>
      </w:pPr>
    </w:p>
    <w:p w14:paraId="29FEAA23" w14:textId="3236A6E7" w:rsidR="00B254AF" w:rsidRDefault="00B254AF" w:rsidP="00B254AF">
      <w:pPr>
        <w:tabs>
          <w:tab w:val="left" w:pos="4820"/>
        </w:tabs>
        <w:ind w:firstLine="567"/>
        <w:rPr>
          <w:rFonts w:ascii="Verdana" w:hAnsi="Verdana"/>
          <w:sz w:val="20"/>
          <w:lang w:eastAsia="lt-LT"/>
        </w:rPr>
      </w:pPr>
      <w:r w:rsidRPr="007C1946">
        <w:rPr>
          <w:rFonts w:ascii="Verdana" w:hAnsi="Verdana"/>
          <w:sz w:val="20"/>
        </w:rPr>
        <w:t>N</w:t>
      </w:r>
      <w:r w:rsidRPr="007C1946">
        <w:rPr>
          <w:rFonts w:ascii="Verdana" w:hAnsi="Verdana"/>
          <w:sz w:val="20"/>
          <w:lang w:eastAsia="lt-LT"/>
        </w:rPr>
        <w:t xml:space="preserve">umatytos </w:t>
      </w:r>
      <w:r w:rsidRPr="007C1946">
        <w:rPr>
          <w:rFonts w:ascii="Verdana" w:hAnsi="Verdana"/>
          <w:sz w:val="20"/>
        </w:rPr>
        <w:t xml:space="preserve">Strateginio veiklos plano priemonių </w:t>
      </w:r>
      <w:r w:rsidRPr="007C1946">
        <w:rPr>
          <w:rFonts w:ascii="Verdana" w:hAnsi="Verdana"/>
          <w:sz w:val="20"/>
          <w:lang w:eastAsia="lt-LT"/>
        </w:rPr>
        <w:t xml:space="preserve">veiklos prisidės prie uždavinio įgyvendinimo. </w:t>
      </w:r>
      <w:r w:rsidRPr="006205DA">
        <w:rPr>
          <w:rFonts w:ascii="Verdana" w:hAnsi="Verdana"/>
          <w:sz w:val="20"/>
          <w:lang w:eastAsia="lt-LT"/>
        </w:rPr>
        <w:t xml:space="preserve">Toliau pateikiama išsamesnė informacija apie įgyvendinamas ar planuojamas įgyvendinti </w:t>
      </w:r>
      <w:r w:rsidR="00ED0D69" w:rsidRPr="006205DA">
        <w:rPr>
          <w:rFonts w:ascii="Verdana" w:hAnsi="Verdana"/>
          <w:sz w:val="20"/>
          <w:lang w:eastAsia="lt-LT"/>
        </w:rPr>
        <w:t>inovacijų skatinimo</w:t>
      </w:r>
      <w:r w:rsidR="00E7781D" w:rsidRPr="006205DA">
        <w:rPr>
          <w:rFonts w:ascii="Verdana" w:hAnsi="Verdana"/>
          <w:sz w:val="20"/>
          <w:lang w:eastAsia="lt-LT"/>
        </w:rPr>
        <w:t xml:space="preserve"> </w:t>
      </w:r>
      <w:r w:rsidRPr="006205DA">
        <w:rPr>
          <w:rFonts w:ascii="Verdana" w:hAnsi="Verdana"/>
          <w:sz w:val="20"/>
          <w:lang w:eastAsia="lt-LT"/>
        </w:rPr>
        <w:t>veiklas.</w:t>
      </w:r>
    </w:p>
    <w:p w14:paraId="3AE8A2AC" w14:textId="77777777" w:rsidR="006205DA" w:rsidRDefault="006205DA" w:rsidP="00B254AF">
      <w:pPr>
        <w:tabs>
          <w:tab w:val="left" w:pos="4820"/>
        </w:tabs>
        <w:ind w:firstLine="567"/>
        <w:rPr>
          <w:rFonts w:ascii="Verdana" w:hAnsi="Verdana"/>
          <w:sz w:val="20"/>
          <w:lang w:eastAsia="lt-LT"/>
        </w:rPr>
      </w:pPr>
    </w:p>
    <w:p w14:paraId="29D1D131" w14:textId="0F883A62" w:rsidR="00B254AF" w:rsidRDefault="00B254AF" w:rsidP="00D34FE2">
      <w:pPr>
        <w:ind w:firstLine="567"/>
        <w:rPr>
          <w:rFonts w:ascii="Verdana" w:hAnsi="Verdana"/>
          <w:sz w:val="20"/>
        </w:rPr>
      </w:pPr>
      <w:r w:rsidRPr="007C1946">
        <w:rPr>
          <w:rFonts w:ascii="Verdana" w:hAnsi="Verdana"/>
          <w:sz w:val="20"/>
        </w:rPr>
        <w:t>2023 metais į Lietuvą pritrauktas vienas žinomiausių pasaulyje akceleratorių iš JAV „</w:t>
      </w:r>
      <w:proofErr w:type="spellStart"/>
      <w:r w:rsidRPr="007C1946">
        <w:rPr>
          <w:rFonts w:ascii="Verdana" w:hAnsi="Verdana"/>
          <w:sz w:val="20"/>
        </w:rPr>
        <w:t>Plug</w:t>
      </w:r>
      <w:proofErr w:type="spellEnd"/>
      <w:r w:rsidRPr="007C1946">
        <w:rPr>
          <w:rFonts w:ascii="Verdana" w:hAnsi="Verdana"/>
          <w:sz w:val="20"/>
        </w:rPr>
        <w:t xml:space="preserve"> </w:t>
      </w:r>
      <w:proofErr w:type="spellStart"/>
      <w:r w:rsidRPr="007C1946">
        <w:rPr>
          <w:rFonts w:ascii="Verdana" w:hAnsi="Verdana"/>
          <w:sz w:val="20"/>
        </w:rPr>
        <w:t>and</w:t>
      </w:r>
      <w:proofErr w:type="spellEnd"/>
      <w:r w:rsidRPr="007C1946">
        <w:rPr>
          <w:rFonts w:ascii="Verdana" w:hAnsi="Verdana"/>
          <w:sz w:val="20"/>
        </w:rPr>
        <w:t xml:space="preserve"> </w:t>
      </w:r>
      <w:proofErr w:type="spellStart"/>
      <w:r w:rsidRPr="007C1946">
        <w:rPr>
          <w:rFonts w:ascii="Verdana" w:hAnsi="Verdana"/>
          <w:sz w:val="20"/>
        </w:rPr>
        <w:t>Play</w:t>
      </w:r>
      <w:proofErr w:type="spellEnd"/>
      <w:r w:rsidRPr="007C1946">
        <w:rPr>
          <w:rFonts w:ascii="Verdana" w:hAnsi="Verdana"/>
          <w:sz w:val="20"/>
        </w:rPr>
        <w:t>“ 202</w:t>
      </w:r>
      <w:r w:rsidR="00D60ECB" w:rsidRPr="007C1946">
        <w:rPr>
          <w:rFonts w:ascii="Verdana" w:hAnsi="Verdana"/>
          <w:sz w:val="20"/>
        </w:rPr>
        <w:t>5</w:t>
      </w:r>
      <w:r w:rsidRPr="007C1946">
        <w:rPr>
          <w:rFonts w:ascii="Verdana" w:hAnsi="Verdana"/>
          <w:sz w:val="20"/>
        </w:rPr>
        <w:t xml:space="preserve">-aisiais jau įgyvendino </w:t>
      </w:r>
      <w:r w:rsidR="00C714D2" w:rsidRPr="007C1946">
        <w:rPr>
          <w:rFonts w:ascii="Verdana" w:hAnsi="Verdana"/>
          <w:sz w:val="20"/>
        </w:rPr>
        <w:t xml:space="preserve">tris </w:t>
      </w:r>
      <w:proofErr w:type="spellStart"/>
      <w:r w:rsidRPr="007C1946">
        <w:rPr>
          <w:rFonts w:ascii="Verdana" w:hAnsi="Verdana"/>
          <w:sz w:val="20"/>
        </w:rPr>
        <w:t>akceleravimo</w:t>
      </w:r>
      <w:proofErr w:type="spellEnd"/>
      <w:r w:rsidRPr="007C1946">
        <w:rPr>
          <w:rFonts w:ascii="Verdana" w:hAnsi="Verdana"/>
          <w:sz w:val="20"/>
        </w:rPr>
        <w:t xml:space="preserve"> ciklus, kurių pabaigoje </w:t>
      </w:r>
      <w:r w:rsidR="009934A3">
        <w:rPr>
          <w:rFonts w:ascii="Verdana" w:hAnsi="Verdana"/>
          <w:sz w:val="20"/>
        </w:rPr>
        <w:t>67</w:t>
      </w:r>
      <w:r w:rsidRPr="007C1946">
        <w:rPr>
          <w:rFonts w:ascii="Verdana" w:hAnsi="Verdana"/>
          <w:sz w:val="20"/>
        </w:rPr>
        <w:t xml:space="preserve"> </w:t>
      </w:r>
      <w:proofErr w:type="spellStart"/>
      <w:r w:rsidRPr="007C1946">
        <w:rPr>
          <w:rFonts w:ascii="Verdana" w:hAnsi="Verdana"/>
          <w:sz w:val="20"/>
        </w:rPr>
        <w:t>startuoliai</w:t>
      </w:r>
      <w:proofErr w:type="spellEnd"/>
      <w:r w:rsidR="00B04E58" w:rsidRPr="007C1946">
        <w:rPr>
          <w:rFonts w:ascii="Verdana" w:hAnsi="Verdana"/>
          <w:sz w:val="20"/>
        </w:rPr>
        <w:t xml:space="preserve"> </w:t>
      </w:r>
      <w:r w:rsidRPr="007C1946">
        <w:rPr>
          <w:rFonts w:ascii="Verdana" w:hAnsi="Verdana"/>
          <w:sz w:val="20"/>
        </w:rPr>
        <w:t xml:space="preserve">turėjo galimybę pristatyti savo inovatyvius produktus potencialiems tarptautinėse rinkose veikiantiems investuotojams. </w:t>
      </w:r>
      <w:r w:rsidR="00DC3ECE" w:rsidRPr="007C1946">
        <w:rPr>
          <w:rFonts w:ascii="Verdana" w:hAnsi="Verdana"/>
          <w:sz w:val="20"/>
        </w:rPr>
        <w:t>2025 metai</w:t>
      </w:r>
      <w:r w:rsidR="00D13E86">
        <w:rPr>
          <w:rFonts w:ascii="Verdana" w:hAnsi="Verdana"/>
          <w:sz w:val="20"/>
        </w:rPr>
        <w:t>s</w:t>
      </w:r>
      <w:r w:rsidR="00DC3ECE" w:rsidRPr="007C1946">
        <w:rPr>
          <w:rFonts w:ascii="Verdana" w:hAnsi="Verdana"/>
          <w:sz w:val="20"/>
        </w:rPr>
        <w:t xml:space="preserve"> </w:t>
      </w:r>
      <w:r w:rsidR="009167F1">
        <w:rPr>
          <w:rFonts w:ascii="Verdana" w:hAnsi="Verdana"/>
          <w:sz w:val="20"/>
        </w:rPr>
        <w:t>per</w:t>
      </w:r>
      <w:r w:rsidR="009167F1" w:rsidRPr="007C1946">
        <w:rPr>
          <w:rFonts w:ascii="Verdana" w:hAnsi="Verdana"/>
          <w:sz w:val="20"/>
        </w:rPr>
        <w:t xml:space="preserve"> </w:t>
      </w:r>
      <w:r w:rsidR="00232A29" w:rsidRPr="007C1946">
        <w:rPr>
          <w:rFonts w:ascii="Verdana" w:hAnsi="Verdana"/>
          <w:sz w:val="20"/>
        </w:rPr>
        <w:t>3,</w:t>
      </w:r>
      <w:r w:rsidR="00B46F1B">
        <w:rPr>
          <w:rFonts w:ascii="Verdana" w:hAnsi="Verdana"/>
          <w:sz w:val="20"/>
        </w:rPr>
        <w:t>3</w:t>
      </w:r>
      <w:r w:rsidR="00232A29" w:rsidRPr="007C1946">
        <w:rPr>
          <w:rFonts w:ascii="Verdana" w:hAnsi="Verdana"/>
          <w:sz w:val="20"/>
        </w:rPr>
        <w:t xml:space="preserve"> mln. eurų </w:t>
      </w:r>
      <w:r w:rsidR="00DC3ECE" w:rsidRPr="007C1946">
        <w:rPr>
          <w:rFonts w:ascii="Verdana" w:hAnsi="Verdana"/>
          <w:sz w:val="20"/>
        </w:rPr>
        <w:t>investicij</w:t>
      </w:r>
      <w:r w:rsidR="00232A29" w:rsidRPr="007C1946">
        <w:rPr>
          <w:rFonts w:ascii="Verdana" w:hAnsi="Verdana"/>
          <w:sz w:val="20"/>
        </w:rPr>
        <w:t>ų</w:t>
      </w:r>
      <w:r w:rsidR="00DC3ECE" w:rsidRPr="007C1946">
        <w:rPr>
          <w:rFonts w:ascii="Verdana" w:hAnsi="Verdana"/>
          <w:sz w:val="20"/>
        </w:rPr>
        <w:t xml:space="preserve"> gavo </w:t>
      </w:r>
      <w:r w:rsidR="004B4BF9" w:rsidRPr="007C1946">
        <w:rPr>
          <w:rFonts w:ascii="Verdana" w:hAnsi="Verdana"/>
          <w:sz w:val="20"/>
        </w:rPr>
        <w:t xml:space="preserve">41 </w:t>
      </w:r>
      <w:proofErr w:type="spellStart"/>
      <w:r w:rsidR="004B4BF9" w:rsidRPr="007C1946">
        <w:rPr>
          <w:rFonts w:ascii="Verdana" w:hAnsi="Verdana"/>
          <w:sz w:val="20"/>
        </w:rPr>
        <w:t>startuolis</w:t>
      </w:r>
      <w:proofErr w:type="spellEnd"/>
      <w:r w:rsidR="00B46F1B">
        <w:rPr>
          <w:rFonts w:ascii="Verdana" w:hAnsi="Verdana"/>
          <w:sz w:val="20"/>
        </w:rPr>
        <w:t>.</w:t>
      </w:r>
      <w:r w:rsidR="00D34FE2">
        <w:rPr>
          <w:rFonts w:ascii="Verdana" w:hAnsi="Verdana"/>
          <w:sz w:val="20"/>
        </w:rPr>
        <w:t xml:space="preserve"> </w:t>
      </w:r>
      <w:r w:rsidRPr="007C1946">
        <w:rPr>
          <w:rFonts w:ascii="Verdana" w:hAnsi="Verdana"/>
          <w:sz w:val="20"/>
        </w:rPr>
        <w:t>„</w:t>
      </w:r>
      <w:proofErr w:type="spellStart"/>
      <w:r w:rsidRPr="007C1946">
        <w:rPr>
          <w:rFonts w:ascii="Verdana" w:hAnsi="Verdana"/>
          <w:sz w:val="20"/>
        </w:rPr>
        <w:t>Plug</w:t>
      </w:r>
      <w:proofErr w:type="spellEnd"/>
      <w:r w:rsidRPr="007C1946">
        <w:rPr>
          <w:rFonts w:ascii="Verdana" w:hAnsi="Verdana"/>
          <w:sz w:val="20"/>
        </w:rPr>
        <w:t xml:space="preserve"> </w:t>
      </w:r>
      <w:proofErr w:type="spellStart"/>
      <w:r w:rsidRPr="007C1946">
        <w:rPr>
          <w:rFonts w:ascii="Verdana" w:hAnsi="Verdana"/>
          <w:sz w:val="20"/>
        </w:rPr>
        <w:t>and</w:t>
      </w:r>
      <w:proofErr w:type="spellEnd"/>
      <w:r w:rsidRPr="007C1946">
        <w:rPr>
          <w:rFonts w:ascii="Verdana" w:hAnsi="Verdana"/>
          <w:sz w:val="20"/>
        </w:rPr>
        <w:t xml:space="preserve"> </w:t>
      </w:r>
      <w:proofErr w:type="spellStart"/>
      <w:r w:rsidRPr="007C1946">
        <w:rPr>
          <w:rFonts w:ascii="Verdana" w:hAnsi="Verdana"/>
          <w:sz w:val="20"/>
        </w:rPr>
        <w:t>Play</w:t>
      </w:r>
      <w:proofErr w:type="spellEnd"/>
      <w:r w:rsidRPr="007C1946">
        <w:rPr>
          <w:rFonts w:ascii="Verdana" w:hAnsi="Verdana"/>
          <w:sz w:val="20"/>
        </w:rPr>
        <w:t xml:space="preserve">“  per trejus metus investuos 5,9 mln. eurų į ne mažiau kaip </w:t>
      </w:r>
      <w:r w:rsidR="00B46F1B">
        <w:rPr>
          <w:rFonts w:ascii="Verdana" w:hAnsi="Verdana"/>
          <w:sz w:val="20"/>
        </w:rPr>
        <w:t>60</w:t>
      </w:r>
      <w:r w:rsidRPr="007C1946">
        <w:rPr>
          <w:rFonts w:ascii="Verdana" w:hAnsi="Verdana"/>
          <w:sz w:val="20"/>
        </w:rPr>
        <w:t xml:space="preserve"> </w:t>
      </w:r>
      <w:proofErr w:type="spellStart"/>
      <w:r w:rsidRPr="007C1946">
        <w:rPr>
          <w:rFonts w:ascii="Verdana" w:hAnsi="Verdana"/>
          <w:sz w:val="20"/>
        </w:rPr>
        <w:t>startuoli</w:t>
      </w:r>
      <w:r w:rsidR="00B46F1B">
        <w:rPr>
          <w:rFonts w:ascii="Verdana" w:hAnsi="Verdana"/>
          <w:sz w:val="20"/>
        </w:rPr>
        <w:t>ų</w:t>
      </w:r>
      <w:proofErr w:type="spellEnd"/>
      <w:r w:rsidRPr="007C1946">
        <w:rPr>
          <w:rFonts w:ascii="Verdana" w:hAnsi="Verdana"/>
          <w:sz w:val="20"/>
        </w:rPr>
        <w:t xml:space="preserve">. Tikimasi, kad akceleratorius padidins Lietuvos </w:t>
      </w:r>
      <w:proofErr w:type="spellStart"/>
      <w:r w:rsidRPr="007C1946">
        <w:rPr>
          <w:rFonts w:ascii="Verdana" w:hAnsi="Verdana"/>
          <w:sz w:val="20"/>
        </w:rPr>
        <w:t>startuolių</w:t>
      </w:r>
      <w:proofErr w:type="spellEnd"/>
      <w:r w:rsidRPr="007C1946">
        <w:rPr>
          <w:rFonts w:ascii="Verdana" w:hAnsi="Verdana"/>
          <w:sz w:val="20"/>
        </w:rPr>
        <w:t xml:space="preserve"> tarptautinės plėtros kompetencijas – kiekvieno </w:t>
      </w:r>
      <w:proofErr w:type="spellStart"/>
      <w:r w:rsidRPr="007C1946">
        <w:rPr>
          <w:rFonts w:ascii="Verdana" w:hAnsi="Verdana"/>
          <w:sz w:val="20"/>
        </w:rPr>
        <w:t>akceleravimo</w:t>
      </w:r>
      <w:proofErr w:type="spellEnd"/>
      <w:r w:rsidRPr="007C1946">
        <w:rPr>
          <w:rFonts w:ascii="Verdana" w:hAnsi="Verdana"/>
          <w:sz w:val="20"/>
        </w:rPr>
        <w:t xml:space="preserve"> ciklo metu bus organizuojami </w:t>
      </w:r>
      <w:r w:rsidRPr="00232A29">
        <w:rPr>
          <w:rFonts w:ascii="Verdana" w:hAnsi="Verdana"/>
          <w:sz w:val="20"/>
        </w:rPr>
        <w:t>mokymai, kaip plėstis į tarptautines rinkas, o žinias perduos didelę patirtį turintys mentoriai iš viso pasaulio.</w:t>
      </w:r>
    </w:p>
    <w:p w14:paraId="7152FB6C" w14:textId="77777777" w:rsidR="00B254AF" w:rsidRPr="000A2448" w:rsidRDefault="00B254AF" w:rsidP="00B254AF">
      <w:pPr>
        <w:tabs>
          <w:tab w:val="left" w:pos="4820"/>
        </w:tabs>
        <w:ind w:firstLine="567"/>
        <w:rPr>
          <w:rFonts w:ascii="Verdana" w:hAnsi="Verdana"/>
          <w:sz w:val="20"/>
        </w:rPr>
      </w:pPr>
    </w:p>
    <w:p w14:paraId="17844809" w14:textId="77777777" w:rsidR="00B254AF" w:rsidRPr="006F186C" w:rsidRDefault="00B254AF" w:rsidP="00B254AF">
      <w:pPr>
        <w:tabs>
          <w:tab w:val="left" w:pos="4820"/>
        </w:tabs>
        <w:ind w:firstLine="567"/>
        <w:jc w:val="center"/>
        <w:rPr>
          <w:rFonts w:ascii="Verdana" w:hAnsi="Verdana"/>
          <w:i/>
          <w:sz w:val="20"/>
        </w:rPr>
      </w:pPr>
      <w:r w:rsidRPr="006F186C">
        <w:rPr>
          <w:rFonts w:ascii="Verdana" w:hAnsi="Verdana"/>
          <w:i/>
          <w:sz w:val="20"/>
        </w:rPr>
        <w:t xml:space="preserve">10 paveikslas. Lietuvoje veikiantys </w:t>
      </w:r>
      <w:proofErr w:type="spellStart"/>
      <w:r w:rsidRPr="006F186C">
        <w:rPr>
          <w:rFonts w:ascii="Verdana" w:hAnsi="Verdana"/>
          <w:i/>
          <w:sz w:val="20"/>
        </w:rPr>
        <w:t>startuoliai</w:t>
      </w:r>
      <w:proofErr w:type="spellEnd"/>
      <w:r w:rsidRPr="006F186C">
        <w:rPr>
          <w:rFonts w:ascii="Verdana" w:hAnsi="Verdana"/>
          <w:i/>
          <w:sz w:val="20"/>
        </w:rPr>
        <w:t>.</w:t>
      </w:r>
    </w:p>
    <w:bookmarkStart w:id="39" w:name="_Hlk188969157"/>
    <w:bookmarkEnd w:id="39"/>
    <w:p w14:paraId="48CC4707" w14:textId="77777777" w:rsidR="00B254AF" w:rsidRPr="002D125B" w:rsidRDefault="00B254AF" w:rsidP="00B254AF">
      <w:pPr>
        <w:tabs>
          <w:tab w:val="left" w:pos="4820"/>
        </w:tabs>
        <w:ind w:firstLine="567"/>
        <w:rPr>
          <w:rFonts w:ascii="Verdana" w:hAnsi="Verdana"/>
          <w:i/>
          <w:color w:val="0070C0"/>
        </w:rPr>
      </w:pPr>
      <w:r w:rsidRPr="002D125B">
        <w:rPr>
          <w:rFonts w:ascii="Verdana" w:hAnsi="Verdana"/>
          <w:i/>
          <w:noProof/>
          <w:color w:val="0070C0"/>
          <w:lang w:eastAsia="lt-LT"/>
        </w:rPr>
        <mc:AlternateContent>
          <mc:Choice Requires="wps">
            <w:drawing>
              <wp:anchor distT="0" distB="0" distL="114300" distR="114300" simplePos="0" relativeHeight="251658240" behindDoc="0" locked="0" layoutInCell="1" allowOverlap="1" wp14:anchorId="4E27B27D" wp14:editId="4EE835F5">
                <wp:simplePos x="0" y="0"/>
                <wp:positionH relativeFrom="column">
                  <wp:posOffset>81830</wp:posOffset>
                </wp:positionH>
                <wp:positionV relativeFrom="paragraph">
                  <wp:posOffset>30831</wp:posOffset>
                </wp:positionV>
                <wp:extent cx="6076950" cy="388800"/>
                <wp:effectExtent l="0" t="0" r="19050" b="11430"/>
                <wp:wrapNone/>
                <wp:docPr id="18129336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88800"/>
                        </a:xfrm>
                        <a:prstGeom prst="rect">
                          <a:avLst/>
                        </a:prstGeom>
                        <a:solidFill>
                          <a:schemeClr val="bg1">
                            <a:lumMod val="95000"/>
                            <a:lumOff val="0"/>
                          </a:schemeClr>
                        </a:solidFill>
                        <a:ln w="6350">
                          <a:solidFill>
                            <a:schemeClr val="accent2">
                              <a:lumMod val="75000"/>
                              <a:lumOff val="0"/>
                            </a:schemeClr>
                          </a:solidFill>
                          <a:miter lim="800000"/>
                          <a:headEnd/>
                          <a:tailEnd/>
                        </a:ln>
                      </wps:spPr>
                      <wps:txbx>
                        <w:txbxContent>
                          <w:p w14:paraId="5BD5DE5E" w14:textId="30A35EB2" w:rsidR="00B254AF" w:rsidRPr="002A3E1F" w:rsidRDefault="00B254AF" w:rsidP="00B254AF">
                            <w:pPr>
                              <w:spacing w:before="120" w:line="480" w:lineRule="auto"/>
                              <w:jc w:val="center"/>
                              <w:rPr>
                                <w:color w:val="3C1A56"/>
                                <w:lang w:val="en-US"/>
                              </w:rPr>
                            </w:pPr>
                            <w:r w:rsidRPr="00FE07A6">
                              <w:rPr>
                                <w:rFonts w:ascii="Verdana" w:hAnsi="Verdana"/>
                                <w:b/>
                                <w:bCs/>
                                <w:color w:val="3C1A56"/>
                              </w:rPr>
                              <w:t xml:space="preserve">Startuolių – </w:t>
                            </w:r>
                            <w:r w:rsidRPr="00FE07A6">
                              <w:rPr>
                                <w:rFonts w:ascii="Verdana" w:hAnsi="Verdana"/>
                                <w:b/>
                                <w:color w:val="3C1A56"/>
                              </w:rPr>
                              <w:t>1</w:t>
                            </w:r>
                            <w:r w:rsidR="001F5B10">
                              <w:rPr>
                                <w:rFonts w:ascii="Verdana" w:hAnsi="Verdana"/>
                                <w:b/>
                                <w:color w:val="3C1A56"/>
                              </w:rPr>
                              <w:t xml:space="preserve"> </w:t>
                            </w:r>
                            <w:r w:rsidR="002A3E1F">
                              <w:rPr>
                                <w:rFonts w:ascii="Verdana" w:hAnsi="Verdana"/>
                                <w:b/>
                                <w:color w:val="3C1A56"/>
                                <w:lang w:val="en-US"/>
                              </w:rPr>
                              <w:t>142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7B27D" id="_x0000_t202" coordsize="21600,21600" o:spt="202" path="m,l,21600r21600,l21600,xe">
                <v:stroke joinstyle="miter"/>
                <v:path gradientshapeok="t" o:connecttype="rect"/>
              </v:shapetype>
              <v:shape id="Text Box 25" o:spid="_x0000_s1026" type="#_x0000_t202" style="position:absolute;left:0;text-align:left;margin-left:6.45pt;margin-top:2.45pt;width:478.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" fillcolor="#f2f2f2 [3052]" strokecolor="#532477 [2405]" strokeweight=".5pt">
                <v:textbox>
                  <w:txbxContent>
                    <w:p w14:paraId="5BD5DE5E" w14:textId="30A35EB2" w:rsidR="00B254AF" w:rsidRPr="002A3E1F" w:rsidRDefault="00B254AF" w:rsidP="00B254AF">
                      <w:pPr>
                        <w:spacing w:before="120" w:line="480" w:lineRule="auto"/>
                        <w:jc w:val="center"/>
                        <w:rPr>
                          <w:color w:val="3C1A56"/>
                          <w:lang w:val="en-US"/>
                        </w:rPr>
                      </w:pPr>
                      <w:r w:rsidRPr="00FE07A6">
                        <w:rPr>
                          <w:rFonts w:ascii="Verdana" w:hAnsi="Verdana"/>
                          <w:b/>
                          <w:bCs/>
                          <w:color w:val="3C1A56"/>
                        </w:rPr>
                        <w:t xml:space="preserve">Startuolių – </w:t>
                      </w:r>
                      <w:r w:rsidRPr="00FE07A6">
                        <w:rPr>
                          <w:rFonts w:ascii="Verdana" w:hAnsi="Verdana"/>
                          <w:b/>
                          <w:color w:val="3C1A56"/>
                        </w:rPr>
                        <w:t>1</w:t>
                      </w:r>
                      <w:r w:rsidR="001F5B10">
                        <w:rPr>
                          <w:rFonts w:ascii="Verdana" w:hAnsi="Verdana"/>
                          <w:b/>
                          <w:color w:val="3C1A56"/>
                        </w:rPr>
                        <w:t xml:space="preserve"> </w:t>
                      </w:r>
                      <w:r w:rsidR="002A3E1F">
                        <w:rPr>
                          <w:rFonts w:ascii="Verdana" w:hAnsi="Verdana"/>
                          <w:b/>
                          <w:color w:val="3C1A56"/>
                          <w:lang w:val="en-US"/>
                        </w:rPr>
                        <w:t>142</w:t>
                      </w:r>
                    </w:p>
                  </w:txbxContent>
                </v:textbox>
              </v:shape>
            </w:pict>
          </mc:Fallback>
        </mc:AlternateContent>
      </w:r>
    </w:p>
    <w:p w14:paraId="5FCDB580" w14:textId="77777777" w:rsidR="00B254AF" w:rsidRPr="002D125B" w:rsidRDefault="00B254AF" w:rsidP="00B254AF">
      <w:pPr>
        <w:tabs>
          <w:tab w:val="left" w:pos="4820"/>
        </w:tabs>
        <w:ind w:firstLine="567"/>
        <w:rPr>
          <w:rFonts w:ascii="Verdana" w:hAnsi="Verdana"/>
          <w:i/>
          <w:color w:val="0070C0"/>
        </w:rPr>
      </w:pPr>
    </w:p>
    <w:p w14:paraId="71B8E728" w14:textId="77777777" w:rsidR="00B254AF" w:rsidRPr="000A2448" w:rsidRDefault="00B254AF" w:rsidP="00B254AF">
      <w:pPr>
        <w:tabs>
          <w:tab w:val="left" w:pos="4820"/>
        </w:tabs>
        <w:ind w:firstLine="567"/>
        <w:rPr>
          <w:rFonts w:ascii="Verdana" w:hAnsi="Verdana"/>
          <w:i/>
        </w:rPr>
      </w:pPr>
    </w:p>
    <w:p w14:paraId="5D88ECCE" w14:textId="77777777" w:rsidR="00B254AF" w:rsidRPr="000A2448" w:rsidRDefault="00B254AF" w:rsidP="00B254AF">
      <w:pPr>
        <w:tabs>
          <w:tab w:val="left" w:pos="4820"/>
        </w:tabs>
        <w:ind w:firstLine="567"/>
        <w:rPr>
          <w:rFonts w:ascii="Verdana" w:hAnsi="Verdana"/>
          <w:i/>
        </w:rPr>
      </w:pPr>
      <w:r w:rsidRPr="000A2448">
        <w:rPr>
          <w:rFonts w:ascii="Verdana" w:hAnsi="Verdana"/>
          <w:i/>
          <w:noProof/>
          <w:lang w:eastAsia="lt-LT"/>
        </w:rPr>
        <mc:AlternateContent>
          <mc:Choice Requires="wps">
            <w:drawing>
              <wp:anchor distT="0" distB="0" distL="114300" distR="114300" simplePos="0" relativeHeight="251658241" behindDoc="0" locked="0" layoutInCell="1" allowOverlap="1" wp14:anchorId="226447D8" wp14:editId="6413D025">
                <wp:simplePos x="0" y="0"/>
                <wp:positionH relativeFrom="margin">
                  <wp:posOffset>102301</wp:posOffset>
                </wp:positionH>
                <wp:positionV relativeFrom="paragraph">
                  <wp:posOffset>76977</wp:posOffset>
                </wp:positionV>
                <wp:extent cx="6076950" cy="346587"/>
                <wp:effectExtent l="0" t="0" r="19050" b="15875"/>
                <wp:wrapNone/>
                <wp:docPr id="32807000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46587"/>
                        </a:xfrm>
                        <a:prstGeom prst="rect">
                          <a:avLst/>
                        </a:prstGeom>
                        <a:solidFill>
                          <a:schemeClr val="bg1">
                            <a:lumMod val="95000"/>
                            <a:lumOff val="0"/>
                          </a:schemeClr>
                        </a:solidFill>
                        <a:ln w="6350">
                          <a:solidFill>
                            <a:schemeClr val="accent2">
                              <a:lumMod val="75000"/>
                              <a:lumOff val="0"/>
                            </a:schemeClr>
                          </a:solidFill>
                          <a:miter lim="800000"/>
                          <a:headEnd/>
                          <a:tailEnd/>
                        </a:ln>
                      </wps:spPr>
                      <wps:txbx>
                        <w:txbxContent>
                          <w:p w14:paraId="36C09790" w14:textId="5818FE2B" w:rsidR="00B254AF" w:rsidRPr="00FE07A6" w:rsidRDefault="00B254AF" w:rsidP="00B254AF">
                            <w:pPr>
                              <w:spacing w:before="120"/>
                              <w:jc w:val="center"/>
                              <w:rPr>
                                <w:color w:val="3C1A56"/>
                              </w:rPr>
                            </w:pPr>
                            <w:r w:rsidRPr="00FE07A6">
                              <w:rPr>
                                <w:rFonts w:ascii="Verdana" w:hAnsi="Verdana"/>
                                <w:b/>
                                <w:color w:val="3C1A56"/>
                              </w:rPr>
                              <w:t>Darbuotoj</w:t>
                            </w:r>
                            <w:r w:rsidRPr="00FE07A6">
                              <w:rPr>
                                <w:rFonts w:ascii="Verdana" w:hAnsi="Verdana"/>
                                <w:b/>
                                <w:bCs/>
                                <w:color w:val="3C1A56"/>
                              </w:rPr>
                              <w:t xml:space="preserve">ų – </w:t>
                            </w:r>
                            <w:r w:rsidR="002A3E1F">
                              <w:rPr>
                                <w:rFonts w:ascii="Verdana" w:hAnsi="Verdana"/>
                                <w:b/>
                                <w:color w:val="3C1A56"/>
                              </w:rPr>
                              <w:t>20</w:t>
                            </w:r>
                            <w:r w:rsidRPr="00FE07A6">
                              <w:rPr>
                                <w:rFonts w:ascii="Verdana" w:hAnsi="Verdana"/>
                                <w:b/>
                                <w:color w:val="3C1A56"/>
                              </w:rPr>
                              <w:t xml:space="preserve"> </w:t>
                            </w:r>
                            <w:r w:rsidRPr="00FE07A6">
                              <w:rPr>
                                <w:rFonts w:ascii="Verdana" w:hAnsi="Verdana"/>
                                <w:b/>
                                <w:bCs/>
                                <w:color w:val="3C1A56"/>
                              </w:rPr>
                              <w:t>tūkst.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447D8" id="Text Box 36" o:spid="_x0000_s1027" type="#_x0000_t202" style="position:absolute;left:0;text-align:left;margin-left:8.05pt;margin-top:6.05pt;width:478.5pt;height:27.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" fillcolor="#f2f2f2 [3052]" strokecolor="#532477 [2405]" strokeweight=".5pt">
                <v:textbox>
                  <w:txbxContent>
                    <w:p w14:paraId="36C09790" w14:textId="5818FE2B" w:rsidR="00B254AF" w:rsidRPr="00FE07A6" w:rsidRDefault="00B254AF" w:rsidP="00B254AF">
                      <w:pPr>
                        <w:spacing w:before="120"/>
                        <w:jc w:val="center"/>
                        <w:rPr>
                          <w:color w:val="3C1A56"/>
                        </w:rPr>
                      </w:pPr>
                      <w:r w:rsidRPr="00FE07A6">
                        <w:rPr>
                          <w:rFonts w:ascii="Verdana" w:hAnsi="Verdana"/>
                          <w:b/>
                          <w:color w:val="3C1A56"/>
                        </w:rPr>
                        <w:t>Darbuotoj</w:t>
                      </w:r>
                      <w:r w:rsidRPr="00FE07A6">
                        <w:rPr>
                          <w:rFonts w:ascii="Verdana" w:hAnsi="Verdana"/>
                          <w:b/>
                          <w:bCs/>
                          <w:color w:val="3C1A56"/>
                        </w:rPr>
                        <w:t xml:space="preserve">ų – </w:t>
                      </w:r>
                      <w:r w:rsidR="002A3E1F">
                        <w:rPr>
                          <w:rFonts w:ascii="Verdana" w:hAnsi="Verdana"/>
                          <w:b/>
                          <w:color w:val="3C1A56"/>
                        </w:rPr>
                        <w:t>20</w:t>
                      </w:r>
                      <w:r w:rsidRPr="00FE07A6">
                        <w:rPr>
                          <w:rFonts w:ascii="Verdana" w:hAnsi="Verdana"/>
                          <w:b/>
                          <w:color w:val="3C1A56"/>
                        </w:rPr>
                        <w:t xml:space="preserve"> </w:t>
                      </w:r>
                      <w:r w:rsidRPr="00FE07A6">
                        <w:rPr>
                          <w:rFonts w:ascii="Verdana" w:hAnsi="Verdana"/>
                          <w:b/>
                          <w:bCs/>
                          <w:color w:val="3C1A56"/>
                        </w:rPr>
                        <w:t>tūkst.</w:t>
                      </w:r>
                    </w:p>
                  </w:txbxContent>
                </v:textbox>
                <w10:wrap anchorx="margin"/>
              </v:shape>
            </w:pict>
          </mc:Fallback>
        </mc:AlternateContent>
      </w:r>
    </w:p>
    <w:p w14:paraId="68F17DAA" w14:textId="77777777" w:rsidR="00B254AF" w:rsidRPr="000A2448" w:rsidRDefault="00B254AF" w:rsidP="00B254AF">
      <w:pPr>
        <w:tabs>
          <w:tab w:val="left" w:pos="4820"/>
        </w:tabs>
        <w:ind w:firstLine="567"/>
        <w:rPr>
          <w:rFonts w:ascii="Verdana" w:hAnsi="Verdana"/>
          <w:i/>
        </w:rPr>
      </w:pPr>
    </w:p>
    <w:p w14:paraId="136ED301" w14:textId="77777777" w:rsidR="00B254AF" w:rsidRPr="000A2448" w:rsidRDefault="00B254AF" w:rsidP="00B254AF">
      <w:pPr>
        <w:tabs>
          <w:tab w:val="left" w:pos="4820"/>
        </w:tabs>
        <w:ind w:firstLine="567"/>
        <w:rPr>
          <w:rFonts w:ascii="Verdana" w:hAnsi="Verdana"/>
          <w:i/>
        </w:rPr>
      </w:pPr>
    </w:p>
    <w:p w14:paraId="1DA18496" w14:textId="77777777" w:rsidR="00B254AF" w:rsidRPr="000A2448" w:rsidRDefault="00B254AF" w:rsidP="00B254AF">
      <w:pPr>
        <w:tabs>
          <w:tab w:val="left" w:pos="4820"/>
        </w:tabs>
        <w:ind w:firstLine="567"/>
        <w:rPr>
          <w:rFonts w:ascii="Verdana" w:hAnsi="Verdana"/>
          <w:i/>
        </w:rPr>
      </w:pPr>
      <w:r w:rsidRPr="000A2448">
        <w:rPr>
          <w:rFonts w:ascii="Verdana" w:hAnsi="Verdana"/>
          <w:i/>
          <w:noProof/>
          <w:lang w:eastAsia="lt-LT"/>
        </w:rPr>
        <mc:AlternateContent>
          <mc:Choice Requires="wps">
            <w:drawing>
              <wp:anchor distT="0" distB="0" distL="114300" distR="114300" simplePos="0" relativeHeight="251658242" behindDoc="0" locked="0" layoutInCell="1" allowOverlap="1" wp14:anchorId="2D56E06C" wp14:editId="3DBD5B6B">
                <wp:simplePos x="0" y="0"/>
                <wp:positionH relativeFrom="margin">
                  <wp:posOffset>99600</wp:posOffset>
                </wp:positionH>
                <wp:positionV relativeFrom="paragraph">
                  <wp:posOffset>72655</wp:posOffset>
                </wp:positionV>
                <wp:extent cx="6086475" cy="470848"/>
                <wp:effectExtent l="0" t="0" r="28575" b="24765"/>
                <wp:wrapNone/>
                <wp:docPr id="14505980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70848"/>
                        </a:xfrm>
                        <a:prstGeom prst="rect">
                          <a:avLst/>
                        </a:prstGeom>
                        <a:solidFill>
                          <a:schemeClr val="bg1">
                            <a:lumMod val="95000"/>
                            <a:lumOff val="0"/>
                          </a:schemeClr>
                        </a:solidFill>
                        <a:ln w="6350">
                          <a:solidFill>
                            <a:schemeClr val="accent2">
                              <a:lumMod val="75000"/>
                              <a:lumOff val="0"/>
                            </a:schemeClr>
                          </a:solidFill>
                          <a:miter lim="800000"/>
                          <a:headEnd/>
                          <a:tailEnd/>
                        </a:ln>
                      </wps:spPr>
                      <wps:txbx>
                        <w:txbxContent>
                          <w:p w14:paraId="664FC938" w14:textId="21C5A00D" w:rsidR="00B254AF" w:rsidRPr="004C03F8" w:rsidRDefault="00B254AF" w:rsidP="004C03F8">
                            <w:pPr>
                              <w:spacing w:before="120"/>
                              <w:jc w:val="center"/>
                              <w:rPr>
                                <w:rFonts w:ascii="Verdana" w:hAnsi="Verdana"/>
                                <w:b/>
                                <w:color w:val="3C1A56"/>
                              </w:rPr>
                            </w:pPr>
                            <w:r w:rsidRPr="00FE07A6">
                              <w:rPr>
                                <w:rFonts w:ascii="Verdana" w:hAnsi="Verdana"/>
                                <w:b/>
                                <w:color w:val="3C1A56"/>
                              </w:rPr>
                              <w:t>Vidutinis darbo užmokestis – 4,</w:t>
                            </w:r>
                            <w:r w:rsidR="00AE0C15">
                              <w:rPr>
                                <w:rFonts w:ascii="Verdana" w:hAnsi="Verdana"/>
                                <w:b/>
                                <w:color w:val="3C1A56"/>
                              </w:rPr>
                              <w:t>5</w:t>
                            </w:r>
                            <w:r w:rsidRPr="00FE07A6">
                              <w:rPr>
                                <w:rFonts w:ascii="Verdana" w:hAnsi="Verdana"/>
                                <w:b/>
                                <w:color w:val="3C1A56"/>
                              </w:rPr>
                              <w:t xml:space="preserve"> tūkst. 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6E06C" id="Text Box 40" o:spid="_x0000_s1028" type="#_x0000_t202" style="position:absolute;left:0;text-align:left;margin-left:7.85pt;margin-top:5.7pt;width:479.25pt;height:37.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" fillcolor="#f2f2f2 [3052]" strokecolor="#532477 [2405]" strokeweight=".5pt">
                <v:textbox>
                  <w:txbxContent>
                    <w:p w14:paraId="664FC938" w14:textId="21C5A00D" w:rsidR="00B254AF" w:rsidRPr="004C03F8" w:rsidRDefault="00B254AF" w:rsidP="004C03F8">
                      <w:pPr>
                        <w:spacing w:before="120"/>
                        <w:jc w:val="center"/>
                        <w:rPr>
                          <w:rFonts w:ascii="Verdana" w:hAnsi="Verdana"/>
                          <w:b/>
                          <w:color w:val="3C1A56"/>
                        </w:rPr>
                      </w:pPr>
                      <w:r w:rsidRPr="00FE07A6">
                        <w:rPr>
                          <w:rFonts w:ascii="Verdana" w:hAnsi="Verdana"/>
                          <w:b/>
                          <w:color w:val="3C1A56"/>
                        </w:rPr>
                        <w:t>Vidutinis darbo užmokestis – 4,</w:t>
                      </w:r>
                      <w:r w:rsidR="00AE0C15">
                        <w:rPr>
                          <w:rFonts w:ascii="Verdana" w:hAnsi="Verdana"/>
                          <w:b/>
                          <w:color w:val="3C1A56"/>
                        </w:rPr>
                        <w:t>5</w:t>
                      </w:r>
                      <w:r w:rsidRPr="00FE07A6">
                        <w:rPr>
                          <w:rFonts w:ascii="Verdana" w:hAnsi="Verdana"/>
                          <w:b/>
                          <w:color w:val="3C1A56"/>
                        </w:rPr>
                        <w:t xml:space="preserve"> tūkst. Eur</w:t>
                      </w:r>
                    </w:p>
                  </w:txbxContent>
                </v:textbox>
                <w10:wrap anchorx="margin"/>
              </v:shape>
            </w:pict>
          </mc:Fallback>
        </mc:AlternateContent>
      </w:r>
    </w:p>
    <w:p w14:paraId="32EB1F37" w14:textId="77777777" w:rsidR="00B254AF" w:rsidRPr="000A2448" w:rsidRDefault="00B254AF" w:rsidP="00B254AF">
      <w:pPr>
        <w:tabs>
          <w:tab w:val="left" w:pos="4820"/>
        </w:tabs>
        <w:ind w:firstLine="567"/>
        <w:rPr>
          <w:rFonts w:ascii="Verdana" w:hAnsi="Verdana"/>
          <w:iCs/>
          <w:sz w:val="20"/>
        </w:rPr>
      </w:pPr>
    </w:p>
    <w:p w14:paraId="5E009AE8" w14:textId="77777777" w:rsidR="004C03F8" w:rsidRDefault="004C03F8" w:rsidP="00B254AF">
      <w:pPr>
        <w:pStyle w:val="paragraph"/>
        <w:tabs>
          <w:tab w:val="left" w:pos="851"/>
        </w:tabs>
        <w:spacing w:before="0" w:beforeAutospacing="0" w:after="0" w:afterAutospacing="0"/>
        <w:ind w:firstLine="567"/>
        <w:jc w:val="both"/>
        <w:textAlignment w:val="baseline"/>
        <w:rPr>
          <w:rFonts w:ascii="Verdana" w:hAnsi="Verdana"/>
        </w:rPr>
      </w:pPr>
    </w:p>
    <w:p w14:paraId="011961F1" w14:textId="730C0C17" w:rsidR="004C03F8" w:rsidRDefault="004C03F8" w:rsidP="004C03F8">
      <w:pPr>
        <w:tabs>
          <w:tab w:val="left" w:pos="4820"/>
        </w:tabs>
        <w:ind w:firstLine="567"/>
        <w:rPr>
          <w:rFonts w:ascii="Verdana" w:hAnsi="Verdana"/>
          <w:sz w:val="16"/>
          <w:szCs w:val="16"/>
        </w:rPr>
      </w:pPr>
      <w:r w:rsidRPr="000A2448">
        <w:rPr>
          <w:rFonts w:ascii="Verdana" w:hAnsi="Verdana"/>
          <w:iCs/>
          <w:sz w:val="16"/>
          <w:szCs w:val="16"/>
        </w:rPr>
        <w:t xml:space="preserve">Duomenų šaltinis: </w:t>
      </w:r>
      <w:hyperlink r:id="rId35" w:history="1">
        <w:r w:rsidRPr="000A2448">
          <w:rPr>
            <w:rStyle w:val="cf01"/>
            <w:rFonts w:ascii="Verdana" w:hAnsi="Verdana" w:cs="Times New Roman"/>
            <w:sz w:val="16"/>
            <w:szCs w:val="16"/>
          </w:rPr>
          <w:t>https://www.startuplithuania.com/startup/</w:t>
        </w:r>
      </w:hyperlink>
      <w:r w:rsidRPr="000A2448">
        <w:rPr>
          <w:rFonts w:ascii="Verdana" w:hAnsi="Verdana"/>
          <w:sz w:val="16"/>
          <w:szCs w:val="16"/>
        </w:rPr>
        <w:t>, 2025 m. duomenys.</w:t>
      </w:r>
    </w:p>
    <w:p w14:paraId="3E797650" w14:textId="77777777" w:rsidR="007317EA" w:rsidRPr="000A2448" w:rsidRDefault="007317EA" w:rsidP="004C03F8">
      <w:pPr>
        <w:tabs>
          <w:tab w:val="left" w:pos="4820"/>
        </w:tabs>
        <w:ind w:firstLine="567"/>
        <w:rPr>
          <w:rFonts w:ascii="Verdana" w:hAnsi="Verdana"/>
          <w:sz w:val="16"/>
          <w:szCs w:val="16"/>
        </w:rPr>
      </w:pPr>
    </w:p>
    <w:p w14:paraId="3399315F" w14:textId="75364B0C" w:rsidR="00B254AF" w:rsidRPr="007C1946" w:rsidRDefault="00B254AF" w:rsidP="00B254AF">
      <w:pPr>
        <w:tabs>
          <w:tab w:val="left" w:pos="4820"/>
        </w:tabs>
        <w:ind w:firstLine="567"/>
        <w:rPr>
          <w:rFonts w:ascii="Verdana" w:hAnsi="Verdana"/>
          <w:sz w:val="20"/>
        </w:rPr>
      </w:pPr>
      <w:r w:rsidRPr="007C1946">
        <w:rPr>
          <w:rStyle w:val="normaltextrun"/>
          <w:rFonts w:ascii="Verdana" w:hAnsi="Verdana"/>
          <w:b/>
          <w:bCs/>
          <w:sz w:val="20"/>
          <w:shd w:val="clear" w:color="auto" w:fill="FFFFFF"/>
        </w:rPr>
        <w:t>Pagal „</w:t>
      </w:r>
      <w:proofErr w:type="spellStart"/>
      <w:r w:rsidRPr="007C1946">
        <w:rPr>
          <w:rStyle w:val="normaltextrun"/>
          <w:rFonts w:ascii="Verdana" w:hAnsi="Verdana"/>
          <w:b/>
          <w:bCs/>
          <w:sz w:val="20"/>
          <w:shd w:val="clear" w:color="auto" w:fill="FFFFFF"/>
        </w:rPr>
        <w:t>Startup</w:t>
      </w:r>
      <w:proofErr w:type="spellEnd"/>
      <w:r w:rsidRPr="007C1946">
        <w:rPr>
          <w:rStyle w:val="normaltextrun"/>
          <w:rFonts w:ascii="Verdana" w:hAnsi="Verdana"/>
          <w:b/>
          <w:bCs/>
          <w:sz w:val="20"/>
          <w:shd w:val="clear" w:color="auto" w:fill="FFFFFF"/>
        </w:rPr>
        <w:t xml:space="preserve"> </w:t>
      </w:r>
      <w:proofErr w:type="spellStart"/>
      <w:r w:rsidRPr="007C1946">
        <w:rPr>
          <w:rStyle w:val="normaltextrun"/>
          <w:rFonts w:ascii="Verdana" w:hAnsi="Verdana"/>
          <w:b/>
          <w:bCs/>
          <w:sz w:val="20"/>
          <w:shd w:val="clear" w:color="auto" w:fill="FFFFFF"/>
        </w:rPr>
        <w:t>Blink</w:t>
      </w:r>
      <w:proofErr w:type="spellEnd"/>
      <w:r w:rsidRPr="007C1946">
        <w:rPr>
          <w:rStyle w:val="normaltextrun"/>
          <w:rFonts w:ascii="Verdana" w:hAnsi="Verdana"/>
          <w:b/>
          <w:bCs/>
          <w:sz w:val="20"/>
          <w:shd w:val="clear" w:color="auto" w:fill="FFFFFF"/>
        </w:rPr>
        <w:t>“ 202</w:t>
      </w:r>
      <w:r w:rsidR="00520816" w:rsidRPr="00520816">
        <w:rPr>
          <w:rStyle w:val="normaltextrun"/>
          <w:rFonts w:ascii="Verdana" w:hAnsi="Verdana"/>
          <w:b/>
          <w:bCs/>
          <w:sz w:val="20"/>
          <w:shd w:val="clear" w:color="auto" w:fill="FFFFFF"/>
        </w:rPr>
        <w:t>5</w:t>
      </w:r>
      <w:r w:rsidRPr="007C1946">
        <w:rPr>
          <w:rStyle w:val="normaltextrun"/>
          <w:rFonts w:ascii="Verdana" w:hAnsi="Verdana"/>
          <w:b/>
          <w:bCs/>
          <w:sz w:val="20"/>
          <w:shd w:val="clear" w:color="auto" w:fill="FFFFFF"/>
        </w:rPr>
        <w:t xml:space="preserve"> metais parengtą </w:t>
      </w:r>
      <w:r w:rsidRPr="007C1946">
        <w:rPr>
          <w:rFonts w:ascii="Verdana" w:hAnsi="Verdana"/>
          <w:b/>
          <w:bCs/>
          <w:sz w:val="20"/>
        </w:rPr>
        <w:t>„</w:t>
      </w:r>
      <w:r w:rsidRPr="007C1946">
        <w:rPr>
          <w:rStyle w:val="normaltextrun"/>
          <w:rFonts w:ascii="Verdana" w:hAnsi="Verdana"/>
          <w:b/>
          <w:bCs/>
          <w:sz w:val="20"/>
          <w:shd w:val="clear" w:color="auto" w:fill="FFFFFF"/>
        </w:rPr>
        <w:t xml:space="preserve">Global </w:t>
      </w:r>
      <w:proofErr w:type="spellStart"/>
      <w:r w:rsidRPr="007C1946">
        <w:rPr>
          <w:rStyle w:val="normaltextrun"/>
          <w:rFonts w:ascii="Verdana" w:hAnsi="Verdana"/>
          <w:b/>
          <w:bCs/>
          <w:sz w:val="20"/>
          <w:shd w:val="clear" w:color="auto" w:fill="FFFFFF"/>
        </w:rPr>
        <w:t>Startup</w:t>
      </w:r>
      <w:proofErr w:type="spellEnd"/>
      <w:r w:rsidRPr="007C1946">
        <w:rPr>
          <w:rStyle w:val="normaltextrun"/>
          <w:rFonts w:ascii="Verdana" w:hAnsi="Verdana"/>
          <w:b/>
          <w:bCs/>
          <w:sz w:val="20"/>
          <w:shd w:val="clear" w:color="auto" w:fill="FFFFFF"/>
        </w:rPr>
        <w:t xml:space="preserve"> </w:t>
      </w:r>
      <w:proofErr w:type="spellStart"/>
      <w:r w:rsidRPr="007C1946">
        <w:rPr>
          <w:rStyle w:val="normaltextrun"/>
          <w:rFonts w:ascii="Verdana" w:hAnsi="Verdana"/>
          <w:b/>
          <w:bCs/>
          <w:sz w:val="20"/>
          <w:shd w:val="clear" w:color="auto" w:fill="FFFFFF"/>
        </w:rPr>
        <w:t>Ecosystems</w:t>
      </w:r>
      <w:proofErr w:type="spellEnd"/>
      <w:r w:rsidRPr="007C1946">
        <w:rPr>
          <w:rStyle w:val="normaltextrun"/>
          <w:rFonts w:ascii="Verdana" w:hAnsi="Verdana"/>
          <w:b/>
          <w:bCs/>
          <w:sz w:val="20"/>
          <w:shd w:val="clear" w:color="auto" w:fill="FFFFFF"/>
        </w:rPr>
        <w:t xml:space="preserve"> </w:t>
      </w:r>
      <w:proofErr w:type="spellStart"/>
      <w:r w:rsidRPr="007C1946">
        <w:rPr>
          <w:rStyle w:val="normaltextrun"/>
          <w:rFonts w:ascii="Verdana" w:hAnsi="Verdana"/>
          <w:b/>
          <w:bCs/>
          <w:sz w:val="20"/>
          <w:shd w:val="clear" w:color="auto" w:fill="FFFFFF"/>
        </w:rPr>
        <w:t>Index</w:t>
      </w:r>
      <w:proofErr w:type="spellEnd"/>
      <w:r w:rsidRPr="007C1946">
        <w:rPr>
          <w:rFonts w:ascii="Verdana" w:hAnsi="Verdana"/>
          <w:b/>
          <w:bCs/>
          <w:sz w:val="20"/>
        </w:rPr>
        <w:t>“</w:t>
      </w:r>
      <w:r w:rsidRPr="007C1946">
        <w:rPr>
          <w:rStyle w:val="normaltextrun"/>
          <w:rFonts w:ascii="Verdana" w:hAnsi="Verdana"/>
          <w:b/>
          <w:bCs/>
          <w:sz w:val="20"/>
          <w:shd w:val="clear" w:color="auto" w:fill="FFFFFF"/>
        </w:rPr>
        <w:t xml:space="preserve"> ataskaitą, Lietuva užima 1</w:t>
      </w:r>
      <w:r w:rsidR="00520816">
        <w:rPr>
          <w:rStyle w:val="normaltextrun"/>
          <w:rFonts w:ascii="Verdana" w:hAnsi="Verdana"/>
          <w:b/>
          <w:bCs/>
          <w:sz w:val="20"/>
          <w:shd w:val="clear" w:color="auto" w:fill="FFFFFF"/>
        </w:rPr>
        <w:t>9</w:t>
      </w:r>
      <w:r w:rsidRPr="007C1946">
        <w:rPr>
          <w:rStyle w:val="normaltextrun"/>
          <w:rFonts w:ascii="Verdana" w:hAnsi="Verdana"/>
          <w:b/>
          <w:bCs/>
          <w:sz w:val="20"/>
          <w:shd w:val="clear" w:color="auto" w:fill="FFFFFF"/>
        </w:rPr>
        <w:t xml:space="preserve"> vietą tarp stipriausių pasaulio ekosistemų</w:t>
      </w:r>
      <w:r w:rsidRPr="00CA594F">
        <w:rPr>
          <w:rStyle w:val="normaltextrun"/>
          <w:rFonts w:ascii="Verdana" w:hAnsi="Verdana"/>
          <w:b/>
          <w:bCs/>
          <w:sz w:val="20"/>
          <w:shd w:val="clear" w:color="auto" w:fill="FFFFFF"/>
        </w:rPr>
        <w:t>.</w:t>
      </w:r>
      <w:r w:rsidRPr="007C1946">
        <w:rPr>
          <w:rStyle w:val="normaltextrun"/>
          <w:rFonts w:ascii="Verdana" w:hAnsi="Verdana"/>
          <w:sz w:val="20"/>
          <w:shd w:val="clear" w:color="auto" w:fill="FFFFFF"/>
        </w:rPr>
        <w:t xml:space="preserve"> </w:t>
      </w:r>
      <w:r w:rsidR="00604AEF" w:rsidRPr="007C1946">
        <w:rPr>
          <w:rStyle w:val="normaltextrun"/>
          <w:rFonts w:ascii="Verdana" w:hAnsi="Verdana"/>
          <w:sz w:val="20"/>
          <w:shd w:val="clear" w:color="auto" w:fill="FFFFFF"/>
        </w:rPr>
        <w:t xml:space="preserve">Viena iš </w:t>
      </w:r>
      <w:r w:rsidR="00AB6176">
        <w:rPr>
          <w:rStyle w:val="normaltextrun"/>
          <w:rFonts w:ascii="Verdana" w:hAnsi="Verdana"/>
          <w:sz w:val="20"/>
          <w:shd w:val="clear" w:color="auto" w:fill="FFFFFF"/>
        </w:rPr>
        <w:t>svarbiausių</w:t>
      </w:r>
      <w:r w:rsidR="00AB6176" w:rsidRPr="007C1946">
        <w:rPr>
          <w:rStyle w:val="normaltextrun"/>
          <w:rFonts w:ascii="Verdana" w:hAnsi="Verdana"/>
          <w:sz w:val="20"/>
          <w:shd w:val="clear" w:color="auto" w:fill="FFFFFF"/>
        </w:rPr>
        <w:t xml:space="preserve"> </w:t>
      </w:r>
      <w:r w:rsidR="00604AEF" w:rsidRPr="007C1946">
        <w:rPr>
          <w:rStyle w:val="normaltextrun"/>
          <w:rFonts w:ascii="Verdana" w:hAnsi="Verdana"/>
          <w:sz w:val="20"/>
          <w:shd w:val="clear" w:color="auto" w:fill="FFFFFF"/>
        </w:rPr>
        <w:lastRenderedPageBreak/>
        <w:t xml:space="preserve">to priežasčių yra Lietuvos viešojo sektoriaus pastangos sukurti </w:t>
      </w:r>
      <w:proofErr w:type="spellStart"/>
      <w:r w:rsidR="004874FC" w:rsidRPr="007C1946">
        <w:rPr>
          <w:rStyle w:val="normaltextrun"/>
          <w:rFonts w:ascii="Verdana" w:hAnsi="Verdana"/>
          <w:sz w:val="20"/>
          <w:shd w:val="clear" w:color="auto" w:fill="FFFFFF"/>
        </w:rPr>
        <w:t>startuolių</w:t>
      </w:r>
      <w:proofErr w:type="spellEnd"/>
      <w:r w:rsidR="004874FC" w:rsidRPr="007C1946">
        <w:rPr>
          <w:rStyle w:val="normaltextrun"/>
          <w:rFonts w:ascii="Verdana" w:hAnsi="Verdana"/>
          <w:sz w:val="20"/>
          <w:shd w:val="clear" w:color="auto" w:fill="FFFFFF"/>
        </w:rPr>
        <w:t xml:space="preserve"> ekosistem</w:t>
      </w:r>
      <w:r w:rsidR="004874FC">
        <w:rPr>
          <w:rStyle w:val="normaltextrun"/>
          <w:rFonts w:ascii="Verdana" w:hAnsi="Verdana"/>
          <w:sz w:val="20"/>
          <w:shd w:val="clear" w:color="auto" w:fill="FFFFFF"/>
        </w:rPr>
        <w:t xml:space="preserve">ai </w:t>
      </w:r>
      <w:r w:rsidR="00113A2E">
        <w:rPr>
          <w:rStyle w:val="normaltextrun"/>
          <w:rFonts w:ascii="Verdana" w:hAnsi="Verdana"/>
          <w:sz w:val="20"/>
          <w:shd w:val="clear" w:color="auto" w:fill="FFFFFF"/>
        </w:rPr>
        <w:t>reikiamas</w:t>
      </w:r>
      <w:r w:rsidR="004874FC" w:rsidRPr="007C1946">
        <w:rPr>
          <w:rStyle w:val="normaltextrun"/>
          <w:rFonts w:ascii="Verdana" w:hAnsi="Verdana"/>
          <w:sz w:val="20"/>
          <w:shd w:val="clear" w:color="auto" w:fill="FFFFFF"/>
        </w:rPr>
        <w:t xml:space="preserve"> </w:t>
      </w:r>
      <w:r w:rsidR="00827DD9">
        <w:rPr>
          <w:rStyle w:val="normaltextrun"/>
          <w:rFonts w:ascii="Verdana" w:hAnsi="Verdana"/>
          <w:sz w:val="20"/>
          <w:shd w:val="clear" w:color="auto" w:fill="FFFFFF"/>
        </w:rPr>
        <w:t>sąlygas</w:t>
      </w:r>
      <w:r w:rsidR="004874FC">
        <w:rPr>
          <w:rStyle w:val="normaltextrun"/>
          <w:rFonts w:ascii="Verdana" w:hAnsi="Verdana"/>
          <w:sz w:val="20"/>
          <w:shd w:val="clear" w:color="auto" w:fill="FFFFFF"/>
        </w:rPr>
        <w:t>:</w:t>
      </w:r>
      <w:r w:rsidR="004874FC" w:rsidRPr="007C1946">
        <w:rPr>
          <w:rStyle w:val="normaltextrun"/>
          <w:rFonts w:ascii="Verdana" w:hAnsi="Verdana"/>
          <w:sz w:val="20"/>
          <w:shd w:val="clear" w:color="auto" w:fill="FFFFFF"/>
        </w:rPr>
        <w:t xml:space="preserve"> </w:t>
      </w:r>
      <w:r w:rsidR="00900239">
        <w:rPr>
          <w:rStyle w:val="normaltextrun"/>
          <w:rFonts w:ascii="Verdana" w:hAnsi="Verdana"/>
          <w:sz w:val="20"/>
          <w:shd w:val="clear" w:color="auto" w:fill="FFFFFF"/>
        </w:rPr>
        <w:t xml:space="preserve">siekti </w:t>
      </w:r>
      <w:r w:rsidR="00604AEF" w:rsidRPr="007C1946">
        <w:rPr>
          <w:rStyle w:val="normaltextrun"/>
          <w:rFonts w:ascii="Verdana" w:hAnsi="Verdana"/>
          <w:sz w:val="20"/>
          <w:shd w:val="clear" w:color="auto" w:fill="FFFFFF"/>
        </w:rPr>
        <w:t>palanki</w:t>
      </w:r>
      <w:r w:rsidR="00900239">
        <w:rPr>
          <w:rStyle w:val="normaltextrun"/>
          <w:rFonts w:ascii="Verdana" w:hAnsi="Verdana"/>
          <w:sz w:val="20"/>
          <w:shd w:val="clear" w:color="auto" w:fill="FFFFFF"/>
        </w:rPr>
        <w:t>os</w:t>
      </w:r>
      <w:r w:rsidR="00604AEF" w:rsidRPr="007C1946">
        <w:rPr>
          <w:rStyle w:val="normaltextrun"/>
          <w:rFonts w:ascii="Verdana" w:hAnsi="Verdana"/>
          <w:sz w:val="20"/>
          <w:shd w:val="clear" w:color="auto" w:fill="FFFFFF"/>
        </w:rPr>
        <w:t xml:space="preserve"> reguliacin</w:t>
      </w:r>
      <w:r w:rsidR="00900239">
        <w:rPr>
          <w:rStyle w:val="normaltextrun"/>
          <w:rFonts w:ascii="Verdana" w:hAnsi="Verdana"/>
          <w:sz w:val="20"/>
          <w:shd w:val="clear" w:color="auto" w:fill="FFFFFF"/>
        </w:rPr>
        <w:t>ės</w:t>
      </w:r>
      <w:r w:rsidR="00604AEF" w:rsidRPr="007C1946">
        <w:rPr>
          <w:rStyle w:val="normaltextrun"/>
          <w:rFonts w:ascii="Verdana" w:hAnsi="Verdana"/>
          <w:sz w:val="20"/>
          <w:shd w:val="clear" w:color="auto" w:fill="FFFFFF"/>
        </w:rPr>
        <w:t xml:space="preserve"> </w:t>
      </w:r>
      <w:r w:rsidR="00113A2E" w:rsidRPr="007C1946">
        <w:rPr>
          <w:rStyle w:val="normaltextrun"/>
          <w:rFonts w:ascii="Verdana" w:hAnsi="Verdana"/>
          <w:sz w:val="20"/>
          <w:shd w:val="clear" w:color="auto" w:fill="FFFFFF"/>
        </w:rPr>
        <w:t>aplink</w:t>
      </w:r>
      <w:r w:rsidR="00900239">
        <w:rPr>
          <w:rStyle w:val="normaltextrun"/>
          <w:rFonts w:ascii="Verdana" w:hAnsi="Verdana"/>
          <w:sz w:val="20"/>
          <w:shd w:val="clear" w:color="auto" w:fill="FFFFFF"/>
        </w:rPr>
        <w:t>os</w:t>
      </w:r>
      <w:r w:rsidR="00604AEF" w:rsidRPr="007C1946">
        <w:rPr>
          <w:rStyle w:val="normaltextrun"/>
          <w:rFonts w:ascii="Verdana" w:hAnsi="Verdana"/>
          <w:sz w:val="20"/>
          <w:shd w:val="clear" w:color="auto" w:fill="FFFFFF"/>
        </w:rPr>
        <w:t xml:space="preserve">, </w:t>
      </w:r>
      <w:r w:rsidR="00900239">
        <w:rPr>
          <w:rStyle w:val="normaltextrun"/>
          <w:rFonts w:ascii="Verdana" w:hAnsi="Verdana"/>
          <w:sz w:val="20"/>
          <w:shd w:val="clear" w:color="auto" w:fill="FFFFFF"/>
        </w:rPr>
        <w:t xml:space="preserve">teikti </w:t>
      </w:r>
      <w:r w:rsidR="00604AEF" w:rsidRPr="007C1946">
        <w:rPr>
          <w:rStyle w:val="normaltextrun"/>
          <w:rFonts w:ascii="Verdana" w:hAnsi="Verdana"/>
          <w:sz w:val="20"/>
          <w:shd w:val="clear" w:color="auto" w:fill="FFFFFF"/>
        </w:rPr>
        <w:t xml:space="preserve">valdžios </w:t>
      </w:r>
      <w:r w:rsidR="00900239" w:rsidRPr="007C1946">
        <w:rPr>
          <w:rStyle w:val="normaltextrun"/>
          <w:rFonts w:ascii="Verdana" w:hAnsi="Verdana"/>
          <w:sz w:val="20"/>
          <w:shd w:val="clear" w:color="auto" w:fill="FFFFFF"/>
        </w:rPr>
        <w:t>finansin</w:t>
      </w:r>
      <w:r w:rsidR="00900239">
        <w:rPr>
          <w:rStyle w:val="normaltextrun"/>
          <w:rFonts w:ascii="Verdana" w:hAnsi="Verdana"/>
          <w:sz w:val="20"/>
          <w:shd w:val="clear" w:color="auto" w:fill="FFFFFF"/>
        </w:rPr>
        <w:t>ę</w:t>
      </w:r>
      <w:r w:rsidR="00900239" w:rsidRPr="007C1946">
        <w:rPr>
          <w:rStyle w:val="normaltextrun"/>
          <w:rFonts w:ascii="Verdana" w:hAnsi="Verdana"/>
          <w:sz w:val="20"/>
          <w:shd w:val="clear" w:color="auto" w:fill="FFFFFF"/>
        </w:rPr>
        <w:t xml:space="preserve"> param</w:t>
      </w:r>
      <w:r w:rsidR="00900239">
        <w:rPr>
          <w:rStyle w:val="normaltextrun"/>
          <w:rFonts w:ascii="Verdana" w:hAnsi="Verdana"/>
          <w:sz w:val="20"/>
          <w:shd w:val="clear" w:color="auto" w:fill="FFFFFF"/>
        </w:rPr>
        <w:t>ą</w:t>
      </w:r>
      <w:r w:rsidR="00900239" w:rsidRPr="007C1946">
        <w:rPr>
          <w:rStyle w:val="normaltextrun"/>
          <w:rFonts w:ascii="Verdana" w:hAnsi="Verdana"/>
          <w:sz w:val="20"/>
          <w:shd w:val="clear" w:color="auto" w:fill="FFFFFF"/>
        </w:rPr>
        <w:t xml:space="preserve"> </w:t>
      </w:r>
      <w:r w:rsidR="00604AEF" w:rsidRPr="007C1946">
        <w:rPr>
          <w:rStyle w:val="normaltextrun"/>
          <w:rFonts w:ascii="Verdana" w:hAnsi="Verdana"/>
          <w:sz w:val="20"/>
          <w:shd w:val="clear" w:color="auto" w:fill="FFFFFF"/>
        </w:rPr>
        <w:t xml:space="preserve">ir </w:t>
      </w:r>
      <w:r w:rsidR="00900239">
        <w:rPr>
          <w:rStyle w:val="normaltextrun"/>
          <w:rFonts w:ascii="Verdana" w:hAnsi="Verdana"/>
          <w:sz w:val="20"/>
          <w:shd w:val="clear" w:color="auto" w:fill="FFFFFF"/>
        </w:rPr>
        <w:t xml:space="preserve">įgyvendinti tinkamą </w:t>
      </w:r>
      <w:r w:rsidR="00604AEF" w:rsidRPr="007C1946">
        <w:rPr>
          <w:rStyle w:val="normaltextrun"/>
          <w:rFonts w:ascii="Verdana" w:hAnsi="Verdana"/>
          <w:sz w:val="20"/>
          <w:shd w:val="clear" w:color="auto" w:fill="FFFFFF"/>
        </w:rPr>
        <w:t xml:space="preserve">atvirų duomenų </w:t>
      </w:r>
      <w:r w:rsidR="00900239" w:rsidRPr="007C1946">
        <w:rPr>
          <w:rStyle w:val="normaltextrun"/>
          <w:rFonts w:ascii="Verdana" w:hAnsi="Verdana"/>
          <w:sz w:val="20"/>
          <w:shd w:val="clear" w:color="auto" w:fill="FFFFFF"/>
        </w:rPr>
        <w:t>politik</w:t>
      </w:r>
      <w:r w:rsidR="00900239">
        <w:rPr>
          <w:rStyle w:val="normaltextrun"/>
          <w:rFonts w:ascii="Verdana" w:hAnsi="Verdana"/>
          <w:sz w:val="20"/>
          <w:shd w:val="clear" w:color="auto" w:fill="FFFFFF"/>
        </w:rPr>
        <w:t>ą</w:t>
      </w:r>
      <w:r w:rsidR="00604AEF" w:rsidRPr="007C1946">
        <w:rPr>
          <w:rStyle w:val="FootnoteReference"/>
          <w:rFonts w:ascii="Verdana" w:hAnsi="Verdana"/>
          <w:sz w:val="20"/>
          <w:shd w:val="clear" w:color="auto" w:fill="FFFFFF"/>
        </w:rPr>
        <w:footnoteReference w:id="24"/>
      </w:r>
      <w:r w:rsidR="00604AEF" w:rsidRPr="007C1946">
        <w:rPr>
          <w:rStyle w:val="normaltextrun"/>
          <w:rFonts w:ascii="Verdana" w:hAnsi="Verdana"/>
          <w:sz w:val="20"/>
          <w:shd w:val="clear" w:color="auto" w:fill="FFFFFF"/>
        </w:rPr>
        <w:t xml:space="preserve"> (</w:t>
      </w:r>
      <w:r w:rsidR="00604AEF" w:rsidRPr="007C1946">
        <w:rPr>
          <w:rFonts w:ascii="Verdana" w:hAnsi="Verdana"/>
          <w:sz w:val="20"/>
        </w:rPr>
        <w:t>„</w:t>
      </w:r>
      <w:proofErr w:type="spellStart"/>
      <w:r w:rsidR="00604AEF" w:rsidRPr="007C1946">
        <w:rPr>
          <w:rFonts w:ascii="Verdana" w:hAnsi="Verdana"/>
          <w:sz w:val="20"/>
        </w:rPr>
        <w:t>StartupBlink</w:t>
      </w:r>
      <w:proofErr w:type="spellEnd"/>
      <w:r w:rsidR="00604AEF" w:rsidRPr="007C1946">
        <w:rPr>
          <w:rFonts w:ascii="Verdana" w:hAnsi="Verdana"/>
          <w:sz w:val="20"/>
        </w:rPr>
        <w:t xml:space="preserve">“ yra pasaulyje pirmaujančios konsultacijų ir tyrimų organizacijos, teikiančios paslaugas viešosioms ir privačioms organizacijoms, siekiančioms paspartinti savo </w:t>
      </w:r>
      <w:proofErr w:type="spellStart"/>
      <w:r w:rsidR="00604AEF" w:rsidRPr="007C1946">
        <w:rPr>
          <w:rFonts w:ascii="Verdana" w:hAnsi="Verdana"/>
          <w:sz w:val="20"/>
        </w:rPr>
        <w:t>startuolių</w:t>
      </w:r>
      <w:proofErr w:type="spellEnd"/>
      <w:r w:rsidR="00604AEF" w:rsidRPr="007C1946">
        <w:rPr>
          <w:rFonts w:ascii="Verdana" w:hAnsi="Verdana"/>
          <w:sz w:val="20"/>
        </w:rPr>
        <w:t xml:space="preserve"> ekosistemos sėkmę).</w:t>
      </w:r>
    </w:p>
    <w:p w14:paraId="1707E06E" w14:textId="77777777" w:rsidR="00B254AF" w:rsidRPr="007C1946" w:rsidRDefault="00B254AF" w:rsidP="00B254AF">
      <w:pPr>
        <w:tabs>
          <w:tab w:val="left" w:pos="4820"/>
        </w:tabs>
        <w:ind w:firstLine="567"/>
        <w:rPr>
          <w:rFonts w:ascii="Verdana" w:hAnsi="Verdana"/>
          <w:sz w:val="20"/>
        </w:rPr>
      </w:pPr>
    </w:p>
    <w:p w14:paraId="2439AA6A" w14:textId="2992081B" w:rsidR="00B254AF" w:rsidRPr="007C1946" w:rsidRDefault="00B508E3" w:rsidP="00B254AF">
      <w:pPr>
        <w:ind w:firstLine="567"/>
        <w:rPr>
          <w:rFonts w:ascii="Verdana" w:hAnsi="Verdana"/>
          <w:sz w:val="20"/>
        </w:rPr>
      </w:pPr>
      <w:r w:rsidRPr="007C1946">
        <w:rPr>
          <w:rFonts w:ascii="Verdana" w:hAnsi="Verdana"/>
          <w:b/>
          <w:bCs/>
          <w:spacing w:val="2"/>
          <w:sz w:val="20"/>
        </w:rPr>
        <w:t>Įgyvendinamos</w:t>
      </w:r>
      <w:r w:rsidR="00B254AF" w:rsidRPr="007C1946">
        <w:rPr>
          <w:rFonts w:ascii="Verdana" w:hAnsi="Verdana"/>
          <w:b/>
          <w:bCs/>
          <w:spacing w:val="2"/>
          <w:sz w:val="20"/>
        </w:rPr>
        <w:t xml:space="preserve"> misijomis grįstos mokslo ir inovacijų programos</w:t>
      </w:r>
      <w:r w:rsidR="00B254AF" w:rsidRPr="007C1946">
        <w:rPr>
          <w:rFonts w:ascii="Verdana" w:hAnsi="Verdana"/>
          <w:spacing w:val="2"/>
          <w:sz w:val="20"/>
        </w:rPr>
        <w:t xml:space="preserve">, kuriomis skatinami bendri mokslo ir verslo projektai, plėtojamos ir (arba) </w:t>
      </w:r>
      <w:proofErr w:type="spellStart"/>
      <w:r w:rsidR="00B254AF" w:rsidRPr="007C1946">
        <w:rPr>
          <w:rFonts w:ascii="Verdana" w:hAnsi="Verdana"/>
          <w:spacing w:val="2"/>
          <w:sz w:val="20"/>
        </w:rPr>
        <w:t>komercinamos</w:t>
      </w:r>
      <w:proofErr w:type="spellEnd"/>
      <w:r w:rsidR="00B254AF" w:rsidRPr="007C1946">
        <w:rPr>
          <w:rFonts w:ascii="Verdana" w:hAnsi="Verdana"/>
          <w:spacing w:val="2"/>
          <w:sz w:val="20"/>
        </w:rPr>
        <w:t xml:space="preserve"> </w:t>
      </w:r>
      <w:proofErr w:type="spellStart"/>
      <w:r w:rsidR="00B254AF" w:rsidRPr="007C1946">
        <w:rPr>
          <w:rFonts w:ascii="Verdana" w:hAnsi="Verdana"/>
          <w:spacing w:val="2"/>
          <w:sz w:val="20"/>
        </w:rPr>
        <w:t>startuolių</w:t>
      </w:r>
      <w:proofErr w:type="spellEnd"/>
      <w:r w:rsidR="00B254AF" w:rsidRPr="007C1946">
        <w:rPr>
          <w:rFonts w:ascii="Verdana" w:hAnsi="Verdana"/>
          <w:spacing w:val="2"/>
          <w:sz w:val="20"/>
        </w:rPr>
        <w:t xml:space="preserve">, </w:t>
      </w:r>
      <w:proofErr w:type="spellStart"/>
      <w:r w:rsidR="00B254AF" w:rsidRPr="007C1946">
        <w:rPr>
          <w:rFonts w:ascii="Verdana" w:hAnsi="Verdana"/>
          <w:spacing w:val="2"/>
          <w:sz w:val="20"/>
        </w:rPr>
        <w:t>atžalinių</w:t>
      </w:r>
      <w:proofErr w:type="spellEnd"/>
      <w:r w:rsidR="00B254AF" w:rsidRPr="007C1946">
        <w:rPr>
          <w:rFonts w:ascii="Verdana" w:hAnsi="Verdana"/>
          <w:spacing w:val="2"/>
          <w:sz w:val="20"/>
        </w:rPr>
        <w:t xml:space="preserve"> įmonių verslo idėjos, atliekami moksliniai tyrimai, tobulinami įgūdžiai, užpildomos esamos MTEP veiklai skirtų paslaugų ir infrastruktūros spragos. </w:t>
      </w:r>
      <w:r w:rsidR="004B27D3">
        <w:rPr>
          <w:rFonts w:ascii="Verdana" w:hAnsi="Verdana"/>
          <w:spacing w:val="2"/>
          <w:sz w:val="20"/>
        </w:rPr>
        <w:t>Įgyvendinant m</w:t>
      </w:r>
      <w:r w:rsidR="004B27D3" w:rsidRPr="007C1946">
        <w:rPr>
          <w:rFonts w:ascii="Verdana" w:hAnsi="Verdana"/>
          <w:spacing w:val="2"/>
          <w:sz w:val="20"/>
        </w:rPr>
        <w:t>isijomis grįst</w:t>
      </w:r>
      <w:r w:rsidR="004B27D3">
        <w:rPr>
          <w:rFonts w:ascii="Verdana" w:hAnsi="Verdana"/>
          <w:spacing w:val="2"/>
          <w:sz w:val="20"/>
        </w:rPr>
        <w:t>as</w:t>
      </w:r>
      <w:r w:rsidR="004B27D3" w:rsidRPr="007C1946">
        <w:rPr>
          <w:rFonts w:ascii="Verdana" w:hAnsi="Verdana"/>
          <w:spacing w:val="2"/>
          <w:sz w:val="20"/>
        </w:rPr>
        <w:t xml:space="preserve"> </w:t>
      </w:r>
      <w:r w:rsidR="00B254AF" w:rsidRPr="007C1946">
        <w:rPr>
          <w:rFonts w:ascii="Verdana" w:hAnsi="Verdana"/>
          <w:spacing w:val="2"/>
          <w:sz w:val="20"/>
        </w:rPr>
        <w:t>mokslo ir inovacijų program</w:t>
      </w:r>
      <w:r w:rsidR="004B27D3">
        <w:rPr>
          <w:rFonts w:ascii="Verdana" w:hAnsi="Verdana"/>
          <w:spacing w:val="2"/>
          <w:sz w:val="20"/>
        </w:rPr>
        <w:t>as</w:t>
      </w:r>
      <w:r w:rsidR="00B254AF" w:rsidRPr="007C1946">
        <w:rPr>
          <w:rFonts w:ascii="Verdana" w:hAnsi="Verdana"/>
          <w:spacing w:val="2"/>
          <w:sz w:val="20"/>
        </w:rPr>
        <w:t xml:space="preserve"> sukurti sprendimai rinką turėtų pasiekti iki 2026 metų birželio mėn. 202</w:t>
      </w:r>
      <w:r w:rsidRPr="007C1946">
        <w:rPr>
          <w:rFonts w:ascii="Verdana" w:hAnsi="Verdana"/>
          <w:spacing w:val="2"/>
          <w:sz w:val="20"/>
        </w:rPr>
        <w:t>5</w:t>
      </w:r>
      <w:r w:rsidR="00B254AF" w:rsidRPr="007C1946">
        <w:rPr>
          <w:rFonts w:ascii="Verdana" w:hAnsi="Verdana"/>
          <w:spacing w:val="2"/>
          <w:sz w:val="20"/>
        </w:rPr>
        <w:t xml:space="preserve"> metais </w:t>
      </w:r>
      <w:r w:rsidR="00690051">
        <w:rPr>
          <w:rFonts w:ascii="Verdana" w:hAnsi="Verdana"/>
          <w:spacing w:val="2"/>
          <w:sz w:val="20"/>
        </w:rPr>
        <w:t xml:space="preserve">buvo </w:t>
      </w:r>
      <w:r w:rsidRPr="007C1946">
        <w:rPr>
          <w:rFonts w:ascii="Verdana" w:hAnsi="Verdana"/>
          <w:spacing w:val="2"/>
          <w:sz w:val="20"/>
        </w:rPr>
        <w:t>kuriami</w:t>
      </w:r>
      <w:r w:rsidR="00B254AF" w:rsidRPr="007C1946">
        <w:rPr>
          <w:rFonts w:ascii="Verdana" w:hAnsi="Verdana"/>
          <w:spacing w:val="2"/>
          <w:sz w:val="20"/>
        </w:rPr>
        <w:t xml:space="preserve"> kompetencijų centrai, į</w:t>
      </w:r>
      <w:r w:rsidR="00B254AF" w:rsidRPr="007C1946">
        <w:rPr>
          <w:rFonts w:ascii="Verdana" w:hAnsi="Verdana"/>
          <w:sz w:val="20"/>
        </w:rPr>
        <w:t xml:space="preserve">gyvendinami 23 MTEP projektai (Vilniaus universiteto konsorciumas įgyvendina 7 projektus, Kauno technologijos universiteto konsorciumas – 7, Vilniaus Gedimino technikos universiteto konsorciumas – 9), kurių rezultatas – prototipas, produktas, </w:t>
      </w:r>
      <w:proofErr w:type="spellStart"/>
      <w:r w:rsidR="00B254AF" w:rsidRPr="007C1946">
        <w:rPr>
          <w:rFonts w:ascii="Verdana" w:hAnsi="Verdana"/>
          <w:sz w:val="20"/>
        </w:rPr>
        <w:t>startuolis</w:t>
      </w:r>
      <w:proofErr w:type="spellEnd"/>
      <w:r w:rsidR="00B254AF" w:rsidRPr="007C1946">
        <w:rPr>
          <w:rFonts w:ascii="Verdana" w:hAnsi="Verdana"/>
          <w:sz w:val="20"/>
        </w:rPr>
        <w:t xml:space="preserve"> ir (arba) </w:t>
      </w:r>
      <w:proofErr w:type="spellStart"/>
      <w:r w:rsidR="00B254AF" w:rsidRPr="007C1946">
        <w:rPr>
          <w:rFonts w:ascii="Verdana" w:hAnsi="Verdana"/>
          <w:sz w:val="20"/>
        </w:rPr>
        <w:t>atžalinė</w:t>
      </w:r>
      <w:proofErr w:type="spellEnd"/>
      <w:r w:rsidR="00B254AF" w:rsidRPr="007C1946">
        <w:rPr>
          <w:rFonts w:ascii="Verdana" w:hAnsi="Verdana"/>
          <w:sz w:val="20"/>
        </w:rPr>
        <w:t xml:space="preserve"> įmonė.</w:t>
      </w:r>
      <w:r w:rsidRPr="007C1946">
        <w:rPr>
          <w:rFonts w:ascii="Verdana" w:hAnsi="Verdana"/>
          <w:sz w:val="20"/>
        </w:rPr>
        <w:t xml:space="preserve"> 2025 metais paskelbtos </w:t>
      </w:r>
      <w:r w:rsidR="009B49AB" w:rsidRPr="007C1946">
        <w:rPr>
          <w:rFonts w:ascii="Verdana" w:hAnsi="Verdana"/>
          <w:sz w:val="20"/>
        </w:rPr>
        <w:t>36 mokslinės publik</w:t>
      </w:r>
      <w:r w:rsidR="009B0381" w:rsidRPr="007C1946">
        <w:rPr>
          <w:rFonts w:ascii="Verdana" w:hAnsi="Verdana"/>
          <w:sz w:val="20"/>
        </w:rPr>
        <w:t>a</w:t>
      </w:r>
      <w:r w:rsidR="009B49AB" w:rsidRPr="007C1946">
        <w:rPr>
          <w:rFonts w:ascii="Verdana" w:hAnsi="Verdana"/>
          <w:sz w:val="20"/>
        </w:rPr>
        <w:t>cijos</w:t>
      </w:r>
      <w:r w:rsidR="009B0381" w:rsidRPr="007C1946">
        <w:rPr>
          <w:rFonts w:ascii="Verdana" w:hAnsi="Verdana"/>
          <w:sz w:val="20"/>
        </w:rPr>
        <w:t xml:space="preserve">, gyvybingų (generuojamos pajamos, pritrauktos investicijos ar pan.) </w:t>
      </w:r>
      <w:proofErr w:type="spellStart"/>
      <w:r w:rsidR="009B0381" w:rsidRPr="007C1946">
        <w:rPr>
          <w:rFonts w:ascii="Verdana" w:hAnsi="Verdana"/>
          <w:sz w:val="20"/>
        </w:rPr>
        <w:t>atžalinių</w:t>
      </w:r>
      <w:proofErr w:type="spellEnd"/>
      <w:r w:rsidR="009B0381" w:rsidRPr="007C1946">
        <w:rPr>
          <w:rFonts w:ascii="Verdana" w:hAnsi="Verdana"/>
          <w:sz w:val="20"/>
        </w:rPr>
        <w:t xml:space="preserve"> įmonių </w:t>
      </w:r>
      <w:r w:rsidR="00EB517C">
        <w:rPr>
          <w:rFonts w:ascii="Verdana" w:hAnsi="Verdana"/>
          <w:sz w:val="20"/>
        </w:rPr>
        <w:t xml:space="preserve">ir (arba) </w:t>
      </w:r>
      <w:proofErr w:type="spellStart"/>
      <w:r w:rsidR="009B0381" w:rsidRPr="007C1946">
        <w:rPr>
          <w:rFonts w:ascii="Verdana" w:hAnsi="Verdana"/>
          <w:sz w:val="20"/>
        </w:rPr>
        <w:t>startuolių</w:t>
      </w:r>
      <w:proofErr w:type="spellEnd"/>
      <w:r w:rsidR="009B0381" w:rsidRPr="007C1946">
        <w:rPr>
          <w:rFonts w:ascii="Verdana" w:hAnsi="Verdana"/>
          <w:sz w:val="20"/>
        </w:rPr>
        <w:t xml:space="preserve"> skaičius 2.</w:t>
      </w:r>
    </w:p>
    <w:p w14:paraId="534B5ECD" w14:textId="77777777" w:rsidR="00B254AF" w:rsidRPr="007C1946" w:rsidRDefault="00B254AF" w:rsidP="00B254AF">
      <w:pPr>
        <w:ind w:firstLine="567"/>
        <w:rPr>
          <w:rFonts w:ascii="Verdana" w:hAnsi="Verdana"/>
          <w:sz w:val="20"/>
        </w:rPr>
      </w:pPr>
    </w:p>
    <w:p w14:paraId="0D80C474" w14:textId="77777777" w:rsidR="00B254AF" w:rsidRPr="007C1946" w:rsidRDefault="00B254AF" w:rsidP="00B254AF">
      <w:pPr>
        <w:tabs>
          <w:tab w:val="left" w:pos="4820"/>
        </w:tabs>
        <w:ind w:firstLine="567"/>
        <w:rPr>
          <w:rFonts w:ascii="Verdana" w:hAnsi="Verdana"/>
          <w:sz w:val="20"/>
          <w:lang w:eastAsia="lt-LT"/>
        </w:rPr>
      </w:pPr>
      <w:r w:rsidRPr="007C1946">
        <w:rPr>
          <w:rFonts w:ascii="Verdana" w:hAnsi="Verdana"/>
          <w:sz w:val="20"/>
          <w:lang w:eastAsia="lt-LT"/>
        </w:rPr>
        <w:t xml:space="preserve">Tikimasi, kad papildomą postūmį inovacijų plėtrai sukurs valstybės vykdomi inovatyvieji ir </w:t>
      </w:r>
      <w:proofErr w:type="spellStart"/>
      <w:r w:rsidRPr="007C1946">
        <w:rPr>
          <w:rFonts w:ascii="Verdana" w:hAnsi="Verdana"/>
          <w:sz w:val="20"/>
          <w:lang w:eastAsia="lt-LT"/>
        </w:rPr>
        <w:t>ikiprekybiniai</w:t>
      </w:r>
      <w:proofErr w:type="spellEnd"/>
      <w:r w:rsidRPr="007C1946">
        <w:rPr>
          <w:rFonts w:ascii="Verdana" w:hAnsi="Verdana"/>
          <w:sz w:val="20"/>
          <w:lang w:eastAsia="lt-LT"/>
        </w:rPr>
        <w:t xml:space="preserve"> pirkimai. </w:t>
      </w:r>
    </w:p>
    <w:p w14:paraId="1FFD51C9" w14:textId="624DC135" w:rsidR="00B254AF" w:rsidRPr="007C1946" w:rsidRDefault="00B254AF" w:rsidP="00B254AF">
      <w:pPr>
        <w:tabs>
          <w:tab w:val="left" w:pos="4820"/>
        </w:tabs>
        <w:ind w:firstLine="567"/>
        <w:rPr>
          <w:rFonts w:ascii="Verdana" w:hAnsi="Verdana"/>
          <w:sz w:val="20"/>
        </w:rPr>
      </w:pPr>
      <w:r w:rsidRPr="007C1946">
        <w:rPr>
          <w:rFonts w:ascii="Verdana" w:hAnsi="Verdana"/>
          <w:sz w:val="20"/>
        </w:rPr>
        <w:t xml:space="preserve">Siekiame padidinti inovatyvių viešųjų pirkimų skaičių: </w:t>
      </w:r>
      <w:r w:rsidRPr="007C1946">
        <w:rPr>
          <w:rFonts w:ascii="Verdana" w:hAnsi="Verdana"/>
          <w:b/>
          <w:bCs/>
          <w:sz w:val="20"/>
        </w:rPr>
        <w:t>202</w:t>
      </w:r>
      <w:r w:rsidR="00157607" w:rsidRPr="007C1946">
        <w:rPr>
          <w:rFonts w:ascii="Verdana" w:hAnsi="Verdana"/>
          <w:b/>
          <w:bCs/>
          <w:sz w:val="20"/>
        </w:rPr>
        <w:t>5</w:t>
      </w:r>
      <w:r w:rsidRPr="007C1946">
        <w:rPr>
          <w:rFonts w:ascii="Verdana" w:hAnsi="Verdana"/>
          <w:b/>
          <w:bCs/>
          <w:sz w:val="20"/>
        </w:rPr>
        <w:t xml:space="preserve"> metais </w:t>
      </w:r>
      <w:r w:rsidR="006526F0" w:rsidRPr="007C1946">
        <w:rPr>
          <w:rFonts w:ascii="Verdana" w:hAnsi="Verdana"/>
          <w:b/>
          <w:bCs/>
          <w:sz w:val="20"/>
        </w:rPr>
        <w:t>išmokėta</w:t>
      </w:r>
      <w:r w:rsidRPr="007C1946">
        <w:rPr>
          <w:rFonts w:ascii="Verdana" w:hAnsi="Verdana"/>
          <w:b/>
          <w:bCs/>
          <w:sz w:val="20"/>
        </w:rPr>
        <w:t xml:space="preserve"> </w:t>
      </w:r>
      <w:r w:rsidR="00EB517C">
        <w:rPr>
          <w:rFonts w:ascii="Verdana" w:hAnsi="Verdana"/>
          <w:b/>
          <w:bCs/>
          <w:sz w:val="20"/>
        </w:rPr>
        <w:t>per</w:t>
      </w:r>
      <w:r w:rsidR="00EB517C" w:rsidRPr="007C1946">
        <w:rPr>
          <w:rFonts w:ascii="Verdana" w:hAnsi="Verdana"/>
          <w:b/>
          <w:bCs/>
          <w:sz w:val="20"/>
        </w:rPr>
        <w:t xml:space="preserve"> </w:t>
      </w:r>
      <w:r w:rsidR="006526F0" w:rsidRPr="007C1946">
        <w:rPr>
          <w:rFonts w:ascii="Verdana" w:hAnsi="Verdana"/>
          <w:b/>
          <w:bCs/>
          <w:sz w:val="20"/>
        </w:rPr>
        <w:t>1,6</w:t>
      </w:r>
      <w:r w:rsidRPr="007C1946">
        <w:rPr>
          <w:rFonts w:ascii="Verdana" w:hAnsi="Verdana"/>
          <w:b/>
          <w:bCs/>
          <w:sz w:val="20"/>
        </w:rPr>
        <w:t xml:space="preserve"> mln. eurų inovatyvių pirkimų skatinimui.</w:t>
      </w:r>
      <w:r w:rsidRPr="001D7BFB">
        <w:rPr>
          <w:rFonts w:ascii="Verdana" w:hAnsi="Verdana"/>
          <w:sz w:val="20"/>
        </w:rPr>
        <w:t xml:space="preserve"> </w:t>
      </w:r>
      <w:r w:rsidRPr="007C1946">
        <w:rPr>
          <w:rFonts w:ascii="Verdana" w:hAnsi="Verdana"/>
          <w:sz w:val="20"/>
        </w:rPr>
        <w:t>Šios inovatyviems viešiesiems pirkimams didinti skirtos investicijos – nuoseklios Ekonomikos ir inovacijų ministerijos vykdomos inovacijų reformos dalis. Planuojama, kad skirtos lėšos iki 2026 metų I</w:t>
      </w:r>
      <w:r w:rsidR="00B67372">
        <w:rPr>
          <w:rFonts w:ascii="Verdana" w:hAnsi="Verdana"/>
          <w:sz w:val="20"/>
        </w:rPr>
        <w:t>I</w:t>
      </w:r>
      <w:r w:rsidRPr="007C1946">
        <w:rPr>
          <w:rFonts w:ascii="Verdana" w:hAnsi="Verdana"/>
          <w:sz w:val="20"/>
        </w:rPr>
        <w:t xml:space="preserve"> </w:t>
      </w:r>
      <w:proofErr w:type="spellStart"/>
      <w:r w:rsidRPr="007C1946">
        <w:rPr>
          <w:rFonts w:ascii="Verdana" w:hAnsi="Verdana"/>
          <w:sz w:val="20"/>
        </w:rPr>
        <w:t>ketv</w:t>
      </w:r>
      <w:proofErr w:type="spellEnd"/>
      <w:r w:rsidRPr="007C1946">
        <w:rPr>
          <w:rFonts w:ascii="Verdana" w:hAnsi="Verdana"/>
          <w:sz w:val="20"/>
        </w:rPr>
        <w:t>. padės įgyvendinti ne mažiau kaip 55 inovatyvius viešuosius pirkimus.</w:t>
      </w:r>
    </w:p>
    <w:p w14:paraId="543755F9" w14:textId="5A24964E" w:rsidR="00B254AF" w:rsidRPr="007C1946" w:rsidRDefault="00B254AF" w:rsidP="00B254AF">
      <w:pPr>
        <w:tabs>
          <w:tab w:val="left" w:pos="4820"/>
        </w:tabs>
        <w:ind w:firstLine="567"/>
        <w:rPr>
          <w:rFonts w:ascii="Verdana" w:hAnsi="Verdana"/>
          <w:sz w:val="20"/>
        </w:rPr>
      </w:pPr>
      <w:r w:rsidRPr="007C1946">
        <w:rPr>
          <w:rFonts w:ascii="Verdana" w:hAnsi="Verdana"/>
          <w:b/>
          <w:bCs/>
          <w:sz w:val="20"/>
        </w:rPr>
        <w:t>Siekiant stiprinti perkančiųjų organizacijų gebėjimus</w:t>
      </w:r>
      <w:r w:rsidRPr="007C1946">
        <w:rPr>
          <w:rFonts w:ascii="Verdana" w:hAnsi="Verdana"/>
          <w:sz w:val="20"/>
        </w:rPr>
        <w:t xml:space="preserve"> inicijuoti ir vykdyti </w:t>
      </w:r>
      <w:proofErr w:type="spellStart"/>
      <w:r w:rsidRPr="007C1946">
        <w:rPr>
          <w:rFonts w:ascii="Verdana" w:hAnsi="Verdana"/>
          <w:sz w:val="20"/>
        </w:rPr>
        <w:t>ikiprekybinius</w:t>
      </w:r>
      <w:proofErr w:type="spellEnd"/>
      <w:r w:rsidRPr="007C1946">
        <w:rPr>
          <w:rFonts w:ascii="Verdana" w:hAnsi="Verdana"/>
          <w:sz w:val="20"/>
        </w:rPr>
        <w:t xml:space="preserve"> pirkimus, sudaryti paskatas verslui dalyvauti </w:t>
      </w:r>
      <w:proofErr w:type="spellStart"/>
      <w:r w:rsidRPr="007C1946">
        <w:rPr>
          <w:rFonts w:ascii="Verdana" w:hAnsi="Verdana"/>
          <w:sz w:val="20"/>
        </w:rPr>
        <w:t>ikiprekybiniuose</w:t>
      </w:r>
      <w:proofErr w:type="spellEnd"/>
      <w:r w:rsidRPr="007C1946">
        <w:rPr>
          <w:rFonts w:ascii="Verdana" w:hAnsi="Verdana"/>
          <w:sz w:val="20"/>
        </w:rPr>
        <w:t xml:space="preserve"> pirkimuose, </w:t>
      </w:r>
      <w:r w:rsidR="005B6D36" w:rsidRPr="005B6D36">
        <w:rPr>
          <w:rFonts w:ascii="Verdana" w:hAnsi="Verdana"/>
          <w:sz w:val="20"/>
        </w:rPr>
        <w:t xml:space="preserve">VšĮ Inovacijų agentūrai </w:t>
      </w:r>
      <w:r w:rsidRPr="007C1946">
        <w:rPr>
          <w:rFonts w:ascii="Verdana" w:hAnsi="Verdana"/>
          <w:sz w:val="20"/>
        </w:rPr>
        <w:t xml:space="preserve">skirtas 1 mln. eurų finansavimas </w:t>
      </w:r>
      <w:r w:rsidRPr="007C1946">
        <w:rPr>
          <w:rFonts w:ascii="Verdana" w:hAnsi="Verdana"/>
          <w:b/>
          <w:bCs/>
          <w:sz w:val="20"/>
        </w:rPr>
        <w:t xml:space="preserve">ekspertinei ir metodinei pagalbai skatinant perkančiąsias organizacijas vykdyti </w:t>
      </w:r>
      <w:proofErr w:type="spellStart"/>
      <w:r w:rsidRPr="007C1946">
        <w:rPr>
          <w:rFonts w:ascii="Verdana" w:hAnsi="Verdana"/>
          <w:b/>
          <w:bCs/>
          <w:sz w:val="20"/>
        </w:rPr>
        <w:t>ikiprekybinius</w:t>
      </w:r>
      <w:proofErr w:type="spellEnd"/>
      <w:r w:rsidRPr="007C1946">
        <w:rPr>
          <w:rFonts w:ascii="Verdana" w:hAnsi="Verdana"/>
          <w:b/>
          <w:bCs/>
          <w:sz w:val="20"/>
        </w:rPr>
        <w:t xml:space="preserve"> pirkimus</w:t>
      </w:r>
      <w:r w:rsidRPr="007C1946">
        <w:rPr>
          <w:rFonts w:ascii="Verdana" w:hAnsi="Verdana"/>
          <w:sz w:val="20"/>
        </w:rPr>
        <w:t>.</w:t>
      </w:r>
      <w:r w:rsidR="00F919CE" w:rsidRPr="007C1946">
        <w:t xml:space="preserve"> </w:t>
      </w:r>
      <w:r w:rsidR="00F919CE" w:rsidRPr="00603387">
        <w:rPr>
          <w:rFonts w:ascii="Verdana" w:hAnsi="Verdana"/>
          <w:sz w:val="20"/>
        </w:rPr>
        <w:t>N</w:t>
      </w:r>
      <w:r w:rsidR="00F919CE" w:rsidRPr="007C1946">
        <w:rPr>
          <w:rFonts w:ascii="Verdana" w:hAnsi="Verdana"/>
          <w:sz w:val="20"/>
        </w:rPr>
        <w:t>uo projekto įgyvendinimo pradžios išmokėta suma siekia viršija 0,4 mln. eurų, iš kurių 272,6 tūkst. eurų išmokėt</w:t>
      </w:r>
      <w:r w:rsidR="00E07194" w:rsidRPr="007C1946">
        <w:rPr>
          <w:rFonts w:ascii="Verdana" w:hAnsi="Verdana"/>
          <w:sz w:val="20"/>
        </w:rPr>
        <w:t>a</w:t>
      </w:r>
      <w:r w:rsidR="00F919CE" w:rsidRPr="007C1946">
        <w:rPr>
          <w:rFonts w:ascii="Verdana" w:hAnsi="Verdana"/>
          <w:sz w:val="20"/>
        </w:rPr>
        <w:t xml:space="preserve"> 2025 m</w:t>
      </w:r>
      <w:r w:rsidR="00E07194" w:rsidRPr="007C1946">
        <w:rPr>
          <w:rFonts w:ascii="Verdana" w:hAnsi="Verdana"/>
          <w:sz w:val="20"/>
        </w:rPr>
        <w:t>etais.</w:t>
      </w:r>
      <w:r w:rsidR="00F919CE" w:rsidRPr="007C1946">
        <w:rPr>
          <w:rFonts w:ascii="Verdana" w:hAnsi="Verdana"/>
          <w:sz w:val="20"/>
        </w:rPr>
        <w:t xml:space="preserve"> </w:t>
      </w:r>
    </w:p>
    <w:p w14:paraId="69EA1602" w14:textId="77777777" w:rsidR="00B254AF" w:rsidRPr="007C1946" w:rsidRDefault="00B254AF" w:rsidP="00B254AF">
      <w:pPr>
        <w:tabs>
          <w:tab w:val="left" w:pos="4820"/>
        </w:tabs>
        <w:ind w:firstLine="567"/>
        <w:rPr>
          <w:rFonts w:ascii="Verdana" w:hAnsi="Verdana"/>
          <w:sz w:val="20"/>
        </w:rPr>
      </w:pPr>
    </w:p>
    <w:p w14:paraId="545B41C9" w14:textId="17CD066F" w:rsidR="00B254AF" w:rsidRPr="00064B59" w:rsidRDefault="00B254AF" w:rsidP="00064B59">
      <w:pPr>
        <w:pStyle w:val="NoSpacing"/>
        <w:ind w:firstLine="567"/>
        <w:jc w:val="both"/>
        <w:rPr>
          <w:rFonts w:ascii="Verdana" w:hAnsi="Verdana"/>
          <w:b/>
          <w:bCs/>
          <w:sz w:val="20"/>
        </w:rPr>
      </w:pPr>
      <w:r w:rsidRPr="007C1946">
        <w:rPr>
          <w:rFonts w:ascii="Verdana" w:hAnsi="Verdana"/>
          <w:sz w:val="20"/>
        </w:rPr>
        <w:t xml:space="preserve">Tiek Sostinės, tiek VVL regione veikiančioms </w:t>
      </w:r>
      <w:r w:rsidRPr="007C1946">
        <w:rPr>
          <w:rFonts w:ascii="Verdana" w:hAnsi="Verdana"/>
          <w:b/>
          <w:bCs/>
          <w:sz w:val="20"/>
        </w:rPr>
        <w:t xml:space="preserve">įmonėms padedame dalyvauti tarptautinėse </w:t>
      </w:r>
      <w:r w:rsidR="00D37DD7" w:rsidRPr="00F7311E">
        <w:rPr>
          <w:rFonts w:ascii="Verdana" w:hAnsi="Verdana"/>
          <w:sz w:val="20"/>
        </w:rPr>
        <w:t>mokslinių tyrimų, eksperimentinės plėtros ir inovacijų</w:t>
      </w:r>
      <w:r w:rsidR="00064B59" w:rsidRPr="00DF6E36">
        <w:rPr>
          <w:rFonts w:ascii="Verdana" w:hAnsi="Verdana"/>
          <w:sz w:val="20"/>
        </w:rPr>
        <w:t xml:space="preserve"> </w:t>
      </w:r>
      <w:r w:rsidR="00064B59" w:rsidRPr="00064B59">
        <w:rPr>
          <w:rFonts w:ascii="Verdana" w:hAnsi="Verdana"/>
          <w:sz w:val="20"/>
        </w:rPr>
        <w:t>(toliau –</w:t>
      </w:r>
      <w:r w:rsidR="00064B59">
        <w:rPr>
          <w:rFonts w:ascii="Verdana" w:hAnsi="Verdana"/>
          <w:b/>
          <w:bCs/>
          <w:sz w:val="20"/>
        </w:rPr>
        <w:t xml:space="preserve"> </w:t>
      </w:r>
      <w:r w:rsidRPr="007C1946">
        <w:rPr>
          <w:rFonts w:ascii="Verdana" w:hAnsi="Verdana"/>
          <w:b/>
          <w:bCs/>
          <w:sz w:val="20"/>
        </w:rPr>
        <w:t>MTEPI</w:t>
      </w:r>
      <w:r w:rsidR="00064B59" w:rsidRPr="00064B59">
        <w:rPr>
          <w:rFonts w:ascii="Verdana" w:hAnsi="Verdana"/>
          <w:sz w:val="20"/>
        </w:rPr>
        <w:t>)</w:t>
      </w:r>
      <w:r w:rsidRPr="00064B59">
        <w:rPr>
          <w:rFonts w:ascii="Verdana" w:hAnsi="Verdana"/>
          <w:sz w:val="20"/>
        </w:rPr>
        <w:t xml:space="preserve"> </w:t>
      </w:r>
      <w:r w:rsidRPr="007C1946">
        <w:rPr>
          <w:rFonts w:ascii="Verdana" w:hAnsi="Verdana"/>
          <w:b/>
          <w:bCs/>
          <w:sz w:val="20"/>
        </w:rPr>
        <w:t>iniciatyvose</w:t>
      </w:r>
      <w:r w:rsidRPr="007C1946">
        <w:rPr>
          <w:rFonts w:ascii="Verdana" w:hAnsi="Verdana"/>
          <w:sz w:val="20"/>
        </w:rPr>
        <w:t xml:space="preserve"> ir taip tapti patrauklesnėms ir konkurencingesnėms tarptautinėse vertės grandinėse. </w:t>
      </w:r>
      <w:r w:rsidRPr="007C1946">
        <w:rPr>
          <w:rFonts w:ascii="Verdana" w:hAnsi="Verdana"/>
          <w:b/>
          <w:bCs/>
          <w:sz w:val="20"/>
        </w:rPr>
        <w:t>Pagal kvietimą „</w:t>
      </w:r>
      <w:proofErr w:type="spellStart"/>
      <w:r w:rsidRPr="007C1946">
        <w:rPr>
          <w:rFonts w:ascii="Verdana" w:hAnsi="Verdana"/>
          <w:b/>
          <w:bCs/>
          <w:sz w:val="20"/>
        </w:rPr>
        <w:t>InoConnect</w:t>
      </w:r>
      <w:proofErr w:type="spellEnd"/>
      <w:r w:rsidRPr="007C1946">
        <w:rPr>
          <w:rFonts w:ascii="Verdana" w:hAnsi="Verdana"/>
          <w:b/>
          <w:bCs/>
          <w:sz w:val="20"/>
        </w:rPr>
        <w:t>“ įgyvendinam</w:t>
      </w:r>
      <w:r w:rsidR="00844B74">
        <w:rPr>
          <w:rFonts w:ascii="Verdana" w:hAnsi="Verdana"/>
          <w:b/>
          <w:bCs/>
          <w:sz w:val="20"/>
        </w:rPr>
        <w:t>a</w:t>
      </w:r>
      <w:r w:rsidRPr="007C1946">
        <w:rPr>
          <w:rFonts w:ascii="Verdana" w:hAnsi="Verdana"/>
          <w:b/>
          <w:bCs/>
          <w:sz w:val="20"/>
        </w:rPr>
        <w:t xml:space="preserve"> </w:t>
      </w:r>
      <w:r w:rsidR="00FD05BC" w:rsidRPr="007C1946">
        <w:rPr>
          <w:rFonts w:ascii="Verdana" w:hAnsi="Verdana"/>
          <w:b/>
          <w:bCs/>
          <w:sz w:val="20"/>
        </w:rPr>
        <w:t>13</w:t>
      </w:r>
      <w:r w:rsidRPr="007C1946">
        <w:rPr>
          <w:rFonts w:ascii="Verdana" w:hAnsi="Verdana"/>
          <w:b/>
          <w:bCs/>
          <w:sz w:val="20"/>
        </w:rPr>
        <w:t xml:space="preserve"> projekt</w:t>
      </w:r>
      <w:r w:rsidR="00844B74">
        <w:rPr>
          <w:rFonts w:ascii="Verdana" w:hAnsi="Verdana"/>
          <w:b/>
          <w:bCs/>
          <w:sz w:val="20"/>
        </w:rPr>
        <w:t>ų</w:t>
      </w:r>
      <w:r w:rsidRPr="007C1946">
        <w:rPr>
          <w:rFonts w:ascii="Verdana" w:hAnsi="Verdana"/>
          <w:b/>
          <w:bCs/>
          <w:sz w:val="20"/>
        </w:rPr>
        <w:t xml:space="preserve"> už </w:t>
      </w:r>
      <w:r w:rsidR="00F5077D" w:rsidRPr="007C1946">
        <w:rPr>
          <w:rFonts w:ascii="Verdana" w:hAnsi="Verdana"/>
          <w:b/>
          <w:bCs/>
          <w:sz w:val="20"/>
        </w:rPr>
        <w:t>253</w:t>
      </w:r>
      <w:r w:rsidRPr="007C1946">
        <w:rPr>
          <w:rFonts w:ascii="Verdana" w:hAnsi="Verdana"/>
          <w:b/>
          <w:bCs/>
          <w:sz w:val="20"/>
        </w:rPr>
        <w:t xml:space="preserve"> tūkst. eurų</w:t>
      </w:r>
      <w:r w:rsidR="00F5077D" w:rsidRPr="007C1946">
        <w:rPr>
          <w:rFonts w:ascii="Verdana" w:hAnsi="Verdana"/>
          <w:b/>
          <w:bCs/>
          <w:sz w:val="20"/>
        </w:rPr>
        <w:t>, 8 projektai u</w:t>
      </w:r>
      <w:r w:rsidR="00790A26" w:rsidRPr="007C1946">
        <w:rPr>
          <w:rFonts w:ascii="Verdana" w:hAnsi="Verdana"/>
          <w:b/>
          <w:bCs/>
          <w:sz w:val="20"/>
        </w:rPr>
        <w:t>ž</w:t>
      </w:r>
      <w:r w:rsidR="00F5077D" w:rsidRPr="007C1946">
        <w:rPr>
          <w:rFonts w:ascii="Verdana" w:hAnsi="Verdana"/>
          <w:b/>
          <w:bCs/>
          <w:sz w:val="20"/>
        </w:rPr>
        <w:t xml:space="preserve"> </w:t>
      </w:r>
      <w:r w:rsidR="00790A26" w:rsidRPr="007C1946">
        <w:rPr>
          <w:rFonts w:ascii="Verdana" w:hAnsi="Verdana"/>
          <w:b/>
          <w:bCs/>
          <w:sz w:val="20"/>
        </w:rPr>
        <w:t>daugiau kaip 136,3 tūkst. eurų baigti įgyvendinti.</w:t>
      </w:r>
      <w:r w:rsidRPr="007C1946">
        <w:rPr>
          <w:rFonts w:ascii="Verdana" w:hAnsi="Verdana"/>
          <w:sz w:val="20"/>
        </w:rPr>
        <w:t xml:space="preserve"> Mokėjimai nuo projektų įgyvendinimo pradžios iki </w:t>
      </w:r>
      <w:r w:rsidR="008123F4" w:rsidRPr="007C1946">
        <w:rPr>
          <w:rFonts w:ascii="Verdana" w:hAnsi="Verdana"/>
          <w:sz w:val="20"/>
        </w:rPr>
        <w:t>2025</w:t>
      </w:r>
      <w:r w:rsidR="008123F4">
        <w:rPr>
          <w:rFonts w:ascii="Verdana" w:hAnsi="Verdana"/>
          <w:sz w:val="20"/>
        </w:rPr>
        <w:t> </w:t>
      </w:r>
      <w:r w:rsidRPr="007C1946">
        <w:rPr>
          <w:rFonts w:ascii="Verdana" w:hAnsi="Verdana"/>
          <w:sz w:val="20"/>
        </w:rPr>
        <w:t xml:space="preserve">metų pabaigos </w:t>
      </w:r>
      <w:r w:rsidR="00C24E27" w:rsidRPr="007C1946">
        <w:rPr>
          <w:rFonts w:ascii="Verdana" w:hAnsi="Verdana"/>
          <w:sz w:val="20"/>
        </w:rPr>
        <w:t xml:space="preserve">siekia 298,5 tūkst. </w:t>
      </w:r>
      <w:r w:rsidR="00603387">
        <w:rPr>
          <w:rFonts w:ascii="Verdana" w:hAnsi="Verdana"/>
          <w:sz w:val="20"/>
        </w:rPr>
        <w:t>eurų</w:t>
      </w:r>
      <w:r w:rsidR="00C24E27" w:rsidRPr="007C1946">
        <w:rPr>
          <w:rFonts w:ascii="Verdana" w:hAnsi="Verdana"/>
          <w:sz w:val="20"/>
        </w:rPr>
        <w:t xml:space="preserve">, iš jų 86 tūkst. </w:t>
      </w:r>
      <w:r w:rsidR="00603387">
        <w:rPr>
          <w:rFonts w:ascii="Verdana" w:hAnsi="Verdana"/>
          <w:sz w:val="20"/>
        </w:rPr>
        <w:t>eurų</w:t>
      </w:r>
      <w:r w:rsidR="00C24E27" w:rsidRPr="007C1946">
        <w:rPr>
          <w:rFonts w:ascii="Verdana" w:hAnsi="Verdana"/>
          <w:sz w:val="20"/>
        </w:rPr>
        <w:t xml:space="preserve"> išmokėti 2025 m</w:t>
      </w:r>
      <w:r w:rsidR="0099300E" w:rsidRPr="007C1946">
        <w:rPr>
          <w:rFonts w:ascii="Verdana" w:hAnsi="Verdana"/>
          <w:sz w:val="20"/>
        </w:rPr>
        <w:t>etais.</w:t>
      </w:r>
    </w:p>
    <w:p w14:paraId="4BF7ADE9" w14:textId="3A9B6DE0" w:rsidR="00B254AF" w:rsidRPr="007C1946" w:rsidRDefault="00B254AF" w:rsidP="00B254AF">
      <w:pPr>
        <w:pStyle w:val="NoSpacing"/>
        <w:ind w:firstLine="567"/>
        <w:jc w:val="both"/>
        <w:rPr>
          <w:rFonts w:ascii="Verdana" w:hAnsi="Verdana"/>
          <w:sz w:val="20"/>
        </w:rPr>
      </w:pPr>
      <w:r w:rsidRPr="007C1946">
        <w:rPr>
          <w:rFonts w:ascii="Verdana" w:hAnsi="Verdana"/>
          <w:b/>
          <w:bCs/>
          <w:sz w:val="20"/>
        </w:rPr>
        <w:t>Skatinome Lietuvos įmones diegti netechnologines inovacijas</w:t>
      </w:r>
      <w:r w:rsidRPr="007C1946">
        <w:rPr>
          <w:rFonts w:ascii="Verdana" w:hAnsi="Verdana"/>
          <w:spacing w:val="2"/>
          <w:sz w:val="20"/>
        </w:rPr>
        <w:t xml:space="preserve">. Pagal veiklą </w:t>
      </w:r>
      <w:r w:rsidRPr="007C1946">
        <w:rPr>
          <w:rFonts w:ascii="Verdana" w:hAnsi="Verdana"/>
          <w:b/>
          <w:bCs/>
          <w:spacing w:val="2"/>
          <w:sz w:val="20"/>
        </w:rPr>
        <w:t>įgyvendinami 1</w:t>
      </w:r>
      <w:r w:rsidR="00BC76D0" w:rsidRPr="0067388E">
        <w:rPr>
          <w:rFonts w:ascii="Verdana" w:hAnsi="Verdana"/>
          <w:b/>
          <w:bCs/>
          <w:spacing w:val="2"/>
          <w:sz w:val="20"/>
        </w:rPr>
        <w:t>32</w:t>
      </w:r>
      <w:r w:rsidRPr="007C1946">
        <w:rPr>
          <w:rFonts w:ascii="Verdana" w:hAnsi="Verdana"/>
          <w:b/>
          <w:bCs/>
          <w:spacing w:val="2"/>
          <w:sz w:val="20"/>
        </w:rPr>
        <w:t xml:space="preserve"> projektai už </w:t>
      </w:r>
      <w:r w:rsidR="00BC76D0" w:rsidRPr="007C1946">
        <w:rPr>
          <w:rFonts w:ascii="Verdana" w:hAnsi="Verdana"/>
          <w:b/>
          <w:bCs/>
          <w:spacing w:val="2"/>
          <w:sz w:val="20"/>
        </w:rPr>
        <w:t>12,2</w:t>
      </w:r>
      <w:r w:rsidRPr="007C1946">
        <w:rPr>
          <w:rFonts w:ascii="Verdana" w:hAnsi="Verdana"/>
          <w:b/>
          <w:bCs/>
          <w:spacing w:val="2"/>
          <w:sz w:val="20"/>
        </w:rPr>
        <w:t xml:space="preserve"> mln. eurų.</w:t>
      </w:r>
      <w:r w:rsidRPr="00DF6E36">
        <w:rPr>
          <w:rFonts w:ascii="Verdana" w:hAnsi="Verdana"/>
          <w:spacing w:val="2"/>
          <w:sz w:val="20"/>
        </w:rPr>
        <w:t xml:space="preserve"> </w:t>
      </w:r>
      <w:r w:rsidRPr="007C1946">
        <w:rPr>
          <w:rFonts w:ascii="Verdana" w:hAnsi="Verdana"/>
          <w:sz w:val="20"/>
        </w:rPr>
        <w:t xml:space="preserve">Investicijų gavo </w:t>
      </w:r>
      <w:r w:rsidRPr="007C1946">
        <w:rPr>
          <w:rFonts w:ascii="Verdana" w:hAnsi="Verdana"/>
          <w:spacing w:val="2"/>
          <w:sz w:val="20"/>
        </w:rPr>
        <w:t xml:space="preserve">VVL regione veikiančios </w:t>
      </w:r>
      <w:r w:rsidRPr="007C1946">
        <w:rPr>
          <w:rFonts w:ascii="Verdana" w:hAnsi="Verdana"/>
          <w:sz w:val="20"/>
        </w:rPr>
        <w:t xml:space="preserve">MVĮ. Finansavimas skirtas chemijos, baldų, telekomunikacijų, metalo gamybos, architektūros, transporto, automobilių, nekilnojamojo turto ir kitų sričių įmonėms. </w:t>
      </w:r>
    </w:p>
    <w:p w14:paraId="77D7A114" w14:textId="77777777" w:rsidR="00B254AF" w:rsidRPr="007C1946" w:rsidRDefault="00B254AF" w:rsidP="00B254AF">
      <w:pPr>
        <w:pStyle w:val="NormalWeb"/>
        <w:spacing w:after="0"/>
        <w:ind w:firstLine="567"/>
        <w:jc w:val="both"/>
        <w:rPr>
          <w:rFonts w:ascii="Verdana" w:hAnsi="Verdana"/>
          <w:spacing w:val="2"/>
          <w:sz w:val="20"/>
          <w:szCs w:val="20"/>
        </w:rPr>
      </w:pPr>
    </w:p>
    <w:p w14:paraId="264B6983" w14:textId="2F7C9110" w:rsidR="00B254AF" w:rsidRPr="007C1946" w:rsidRDefault="00B254AF" w:rsidP="00B254AF">
      <w:pPr>
        <w:tabs>
          <w:tab w:val="left" w:pos="4820"/>
        </w:tabs>
        <w:ind w:firstLine="567"/>
        <w:rPr>
          <w:rFonts w:ascii="Verdana" w:hAnsi="Verdana"/>
          <w:sz w:val="20"/>
        </w:rPr>
      </w:pPr>
      <w:r w:rsidRPr="007C1946">
        <w:rPr>
          <w:rFonts w:ascii="Verdana" w:hAnsi="Verdana"/>
          <w:b/>
          <w:bCs/>
          <w:sz w:val="20"/>
        </w:rPr>
        <w:t>Skatinome inovacijų pasiūlą.</w:t>
      </w:r>
      <w:r w:rsidRPr="007C1946">
        <w:rPr>
          <w:rFonts w:ascii="Verdana" w:hAnsi="Verdana"/>
          <w:sz w:val="20"/>
        </w:rPr>
        <w:t xml:space="preserve"> </w:t>
      </w:r>
      <w:r w:rsidRPr="007C1946">
        <w:rPr>
          <w:rFonts w:ascii="Verdana" w:hAnsi="Verdana"/>
          <w:b/>
          <w:bCs/>
          <w:sz w:val="20"/>
        </w:rPr>
        <w:t>Pagal kvietimą „</w:t>
      </w:r>
      <w:proofErr w:type="spellStart"/>
      <w:r w:rsidRPr="007C1946">
        <w:rPr>
          <w:rFonts w:ascii="Verdana" w:hAnsi="Verdana"/>
          <w:b/>
          <w:bCs/>
          <w:sz w:val="20"/>
        </w:rPr>
        <w:t>Inostartas</w:t>
      </w:r>
      <w:proofErr w:type="spellEnd"/>
      <w:r w:rsidRPr="007C1946">
        <w:rPr>
          <w:rFonts w:ascii="Verdana" w:hAnsi="Verdana"/>
          <w:b/>
          <w:bCs/>
          <w:sz w:val="20"/>
        </w:rPr>
        <w:t>“ įgyvendinami 4</w:t>
      </w:r>
      <w:r w:rsidR="008F07BB" w:rsidRPr="007C1946">
        <w:rPr>
          <w:rFonts w:ascii="Verdana" w:hAnsi="Verdana"/>
          <w:b/>
          <w:bCs/>
          <w:sz w:val="20"/>
        </w:rPr>
        <w:t>6</w:t>
      </w:r>
      <w:r w:rsidRPr="007C1946">
        <w:rPr>
          <w:rFonts w:ascii="Verdana" w:hAnsi="Verdana"/>
          <w:b/>
          <w:bCs/>
          <w:sz w:val="20"/>
        </w:rPr>
        <w:t xml:space="preserve"> projektai už beveik 7,</w:t>
      </w:r>
      <w:r w:rsidR="008F07BB" w:rsidRPr="007C1946">
        <w:rPr>
          <w:rFonts w:ascii="Verdana" w:hAnsi="Verdana"/>
          <w:b/>
          <w:bCs/>
          <w:sz w:val="20"/>
        </w:rPr>
        <w:t>7</w:t>
      </w:r>
      <w:r w:rsidRPr="007C1946">
        <w:rPr>
          <w:rFonts w:ascii="Verdana" w:hAnsi="Verdana"/>
          <w:b/>
          <w:bCs/>
          <w:sz w:val="20"/>
        </w:rPr>
        <w:t xml:space="preserve"> mln. eurų, </w:t>
      </w:r>
      <w:r w:rsidR="00465D76" w:rsidRPr="007C1946">
        <w:rPr>
          <w:rFonts w:ascii="Verdana" w:hAnsi="Verdana"/>
          <w:b/>
          <w:bCs/>
          <w:sz w:val="20"/>
        </w:rPr>
        <w:t xml:space="preserve">baigta įgyvendinti 19 projektų už 3,3 mln. </w:t>
      </w:r>
      <w:r w:rsidR="00503D19" w:rsidRPr="007C1946">
        <w:rPr>
          <w:rFonts w:ascii="Verdana" w:hAnsi="Verdana"/>
          <w:b/>
          <w:bCs/>
          <w:sz w:val="20"/>
        </w:rPr>
        <w:t xml:space="preserve">eurų, </w:t>
      </w:r>
      <w:r w:rsidR="005F7010">
        <w:rPr>
          <w:rFonts w:ascii="Verdana" w:hAnsi="Verdana"/>
          <w:b/>
          <w:bCs/>
          <w:sz w:val="20"/>
        </w:rPr>
        <w:t>nuo projektų</w:t>
      </w:r>
      <w:r w:rsidRPr="007C1946">
        <w:rPr>
          <w:rFonts w:ascii="Verdana" w:hAnsi="Verdana"/>
          <w:b/>
          <w:bCs/>
          <w:sz w:val="20"/>
        </w:rPr>
        <w:t xml:space="preserve"> </w:t>
      </w:r>
      <w:r w:rsidR="002A58F8">
        <w:rPr>
          <w:rFonts w:ascii="Verdana" w:hAnsi="Verdana"/>
          <w:b/>
          <w:bCs/>
          <w:sz w:val="20"/>
        </w:rPr>
        <w:t>įgyvendinimo pradžios</w:t>
      </w:r>
      <w:r w:rsidRPr="007C1946">
        <w:rPr>
          <w:rFonts w:ascii="Verdana" w:hAnsi="Verdana"/>
          <w:b/>
          <w:bCs/>
          <w:sz w:val="20"/>
        </w:rPr>
        <w:t xml:space="preserve"> išmokėta </w:t>
      </w:r>
      <w:r w:rsidR="00503D19" w:rsidRPr="007C1946">
        <w:rPr>
          <w:rFonts w:ascii="Verdana" w:hAnsi="Verdana"/>
          <w:b/>
          <w:bCs/>
          <w:sz w:val="20"/>
        </w:rPr>
        <w:t xml:space="preserve">beveik 8,1 mln. eurų, </w:t>
      </w:r>
      <w:r w:rsidR="00503D19" w:rsidRPr="002A58F8">
        <w:rPr>
          <w:rFonts w:ascii="Verdana" w:hAnsi="Verdana"/>
          <w:sz w:val="20"/>
        </w:rPr>
        <w:t xml:space="preserve">iš kurių didžiausia dalis </w:t>
      </w:r>
      <w:r w:rsidR="00C31F16">
        <w:rPr>
          <w:rFonts w:ascii="Verdana" w:hAnsi="Verdana"/>
          <w:sz w:val="20"/>
        </w:rPr>
        <w:t xml:space="preserve">– </w:t>
      </w:r>
      <w:r w:rsidR="00503D19" w:rsidRPr="002A58F8">
        <w:rPr>
          <w:rFonts w:ascii="Verdana" w:hAnsi="Verdana"/>
          <w:sz w:val="20"/>
        </w:rPr>
        <w:t>beveik 3,</w:t>
      </w:r>
      <w:r w:rsidR="00C31F16" w:rsidRPr="002A58F8">
        <w:rPr>
          <w:rFonts w:ascii="Verdana" w:hAnsi="Verdana"/>
          <w:sz w:val="20"/>
        </w:rPr>
        <w:t>5</w:t>
      </w:r>
      <w:r w:rsidR="00C31F16">
        <w:rPr>
          <w:rFonts w:ascii="Verdana" w:hAnsi="Verdana"/>
          <w:sz w:val="20"/>
        </w:rPr>
        <w:t> </w:t>
      </w:r>
      <w:r w:rsidR="00503D19" w:rsidRPr="002A58F8">
        <w:rPr>
          <w:rFonts w:ascii="Verdana" w:hAnsi="Verdana"/>
          <w:sz w:val="20"/>
        </w:rPr>
        <w:t xml:space="preserve">mln. eurų </w:t>
      </w:r>
      <w:r w:rsidR="00C31F16">
        <w:rPr>
          <w:rFonts w:ascii="Verdana" w:hAnsi="Verdana"/>
          <w:sz w:val="20"/>
        </w:rPr>
        <w:t xml:space="preserve">– </w:t>
      </w:r>
      <w:r w:rsidR="00503D19" w:rsidRPr="002A58F8">
        <w:rPr>
          <w:rFonts w:ascii="Verdana" w:hAnsi="Verdana"/>
          <w:sz w:val="20"/>
        </w:rPr>
        <w:t>išmokėta 2025 metais.</w:t>
      </w:r>
      <w:r w:rsidR="00503D19" w:rsidRPr="007C1946">
        <w:rPr>
          <w:rFonts w:ascii="Verdana" w:hAnsi="Verdana"/>
          <w:sz w:val="20"/>
        </w:rPr>
        <w:t xml:space="preserve"> </w:t>
      </w:r>
      <w:r w:rsidRPr="007C1946">
        <w:rPr>
          <w:rFonts w:ascii="Verdana" w:hAnsi="Verdana"/>
          <w:sz w:val="20"/>
        </w:rPr>
        <w:t>Projektais kuriamos ir vystomos medicinos, transporto, energetikos, žemės ūkio, dirbtinio intelekto ir kituose sektoriuje naudojamos inovatyvios technologijos. Pagal priemonę vykdomos taikomųjų mokslinių tyrimų ir eksperimentinės plėtros veiklos, sukurtų produktų patentavimas ir įgyvendinant projektą sukurto produkto parengimo rinkai veikla.</w:t>
      </w:r>
    </w:p>
    <w:p w14:paraId="361B9A23" w14:textId="77777777" w:rsidR="00B254AF" w:rsidRPr="007C1946" w:rsidRDefault="00B254AF" w:rsidP="00B254AF">
      <w:pPr>
        <w:tabs>
          <w:tab w:val="left" w:pos="4820"/>
        </w:tabs>
        <w:ind w:firstLine="567"/>
        <w:rPr>
          <w:rFonts w:ascii="Verdana" w:hAnsi="Verdana"/>
          <w:b/>
          <w:bCs/>
          <w:sz w:val="20"/>
        </w:rPr>
      </w:pPr>
    </w:p>
    <w:p w14:paraId="5BF4F87F" w14:textId="2188987B" w:rsidR="00B254AF" w:rsidRPr="007C1946" w:rsidRDefault="003069A2" w:rsidP="00B254AF">
      <w:pPr>
        <w:tabs>
          <w:tab w:val="left" w:pos="4820"/>
        </w:tabs>
        <w:ind w:firstLine="567"/>
        <w:rPr>
          <w:rFonts w:ascii="Verdana" w:hAnsi="Verdana"/>
          <w:sz w:val="20"/>
        </w:rPr>
      </w:pPr>
      <w:r w:rsidRPr="007C1946">
        <w:rPr>
          <w:rFonts w:ascii="Verdana" w:hAnsi="Verdana"/>
          <w:b/>
          <w:bCs/>
          <w:sz w:val="20"/>
        </w:rPr>
        <w:t>Įgyvendinome</w:t>
      </w:r>
      <w:r w:rsidR="00B254AF" w:rsidRPr="007C1946">
        <w:rPr>
          <w:rFonts w:ascii="Verdana" w:hAnsi="Verdana"/>
          <w:b/>
          <w:bCs/>
          <w:sz w:val="20"/>
        </w:rPr>
        <w:t xml:space="preserve"> finansinę priemonę „Perspektyva“</w:t>
      </w:r>
      <w:r w:rsidR="00B254AF" w:rsidRPr="007C1946">
        <w:rPr>
          <w:rFonts w:ascii="Verdana" w:hAnsi="Verdana"/>
          <w:sz w:val="20"/>
        </w:rPr>
        <w:t>– tiesioginės UAB ILTE paskolos teikiamos įmonių projektams, apimantiems pramoninius tyrimus ir (ar) bandomąsias taikomąsias, ir (ar) inovacines veiklas, siekiant pateikti rinkai inovatyvų produktą (prekę, paslaugą, technologiją).</w:t>
      </w:r>
      <w:r w:rsidR="00B254AF" w:rsidRPr="003B7D7B">
        <w:rPr>
          <w:rFonts w:ascii="Verdana" w:hAnsi="Verdana"/>
          <w:sz w:val="20"/>
        </w:rPr>
        <w:t xml:space="preserve"> </w:t>
      </w:r>
      <w:r w:rsidRPr="007C1946">
        <w:rPr>
          <w:rFonts w:ascii="Verdana" w:hAnsi="Verdana"/>
          <w:sz w:val="20"/>
        </w:rPr>
        <w:t>Nuo</w:t>
      </w:r>
      <w:r w:rsidR="002255C9" w:rsidRPr="007C1946">
        <w:rPr>
          <w:rFonts w:ascii="Verdana" w:hAnsi="Verdana"/>
          <w:sz w:val="20"/>
        </w:rPr>
        <w:t xml:space="preserve"> priemonės įgyvendinimo pradžios iki 2025 m</w:t>
      </w:r>
      <w:r w:rsidRPr="007C1946">
        <w:rPr>
          <w:rFonts w:ascii="Verdana" w:hAnsi="Verdana"/>
          <w:sz w:val="20"/>
        </w:rPr>
        <w:t>etų</w:t>
      </w:r>
      <w:r w:rsidR="002255C9" w:rsidRPr="007C1946">
        <w:rPr>
          <w:rFonts w:ascii="Verdana" w:hAnsi="Verdana"/>
          <w:sz w:val="20"/>
        </w:rPr>
        <w:t xml:space="preserve"> pabaigos </w:t>
      </w:r>
      <w:proofErr w:type="spellStart"/>
      <w:r w:rsidR="002255C9" w:rsidRPr="007C1946">
        <w:rPr>
          <w:rFonts w:ascii="Verdana" w:hAnsi="Verdana"/>
          <w:b/>
          <w:bCs/>
          <w:sz w:val="20"/>
        </w:rPr>
        <w:t>kontraktuotos</w:t>
      </w:r>
      <w:proofErr w:type="spellEnd"/>
      <w:r w:rsidR="002255C9" w:rsidRPr="007C1946">
        <w:rPr>
          <w:rFonts w:ascii="Verdana" w:hAnsi="Verdana"/>
          <w:b/>
          <w:bCs/>
          <w:sz w:val="20"/>
        </w:rPr>
        <w:t xml:space="preserve"> </w:t>
      </w:r>
      <w:r w:rsidR="00E338BA">
        <w:rPr>
          <w:rFonts w:ascii="Verdana" w:hAnsi="Verdana"/>
          <w:b/>
          <w:bCs/>
          <w:sz w:val="20"/>
        </w:rPr>
        <w:t>4</w:t>
      </w:r>
      <w:r w:rsidR="002255C9" w:rsidRPr="007C1946">
        <w:rPr>
          <w:rFonts w:ascii="Verdana" w:hAnsi="Verdana"/>
          <w:b/>
          <w:bCs/>
          <w:sz w:val="20"/>
        </w:rPr>
        <w:t xml:space="preserve"> paskolos </w:t>
      </w:r>
      <w:r w:rsidR="003E45A0" w:rsidRPr="007C1946">
        <w:rPr>
          <w:rFonts w:ascii="Verdana" w:hAnsi="Verdana"/>
          <w:b/>
          <w:bCs/>
          <w:sz w:val="20"/>
        </w:rPr>
        <w:t xml:space="preserve">už </w:t>
      </w:r>
      <w:r w:rsidR="005670C2" w:rsidRPr="005670C2">
        <w:rPr>
          <w:rFonts w:ascii="Verdana" w:hAnsi="Verdana"/>
          <w:b/>
          <w:bCs/>
          <w:sz w:val="20"/>
        </w:rPr>
        <w:t>11,</w:t>
      </w:r>
      <w:r w:rsidR="00762B5E" w:rsidRPr="005670C2">
        <w:rPr>
          <w:rFonts w:ascii="Verdana" w:hAnsi="Verdana"/>
          <w:b/>
          <w:bCs/>
          <w:sz w:val="20"/>
        </w:rPr>
        <w:t>47</w:t>
      </w:r>
      <w:r w:rsidR="00762B5E">
        <w:rPr>
          <w:rFonts w:ascii="Verdana" w:hAnsi="Verdana"/>
          <w:b/>
          <w:bCs/>
          <w:sz w:val="20"/>
        </w:rPr>
        <w:t> </w:t>
      </w:r>
      <w:r w:rsidR="002255C9" w:rsidRPr="007C1946">
        <w:rPr>
          <w:rFonts w:ascii="Verdana" w:hAnsi="Verdana"/>
          <w:b/>
          <w:bCs/>
          <w:sz w:val="20"/>
        </w:rPr>
        <w:t xml:space="preserve">mln. </w:t>
      </w:r>
      <w:r w:rsidR="003E45A0" w:rsidRPr="007C1946">
        <w:rPr>
          <w:rFonts w:ascii="Verdana" w:hAnsi="Verdana"/>
          <w:b/>
          <w:bCs/>
          <w:sz w:val="20"/>
        </w:rPr>
        <w:t>eurų.</w:t>
      </w:r>
    </w:p>
    <w:p w14:paraId="5FEDFA6C" w14:textId="77777777" w:rsidR="00B254AF" w:rsidRPr="007C1946" w:rsidRDefault="00B254AF" w:rsidP="00B254AF">
      <w:pPr>
        <w:tabs>
          <w:tab w:val="left" w:pos="4820"/>
        </w:tabs>
        <w:ind w:firstLine="567"/>
        <w:rPr>
          <w:rFonts w:ascii="Verdana" w:hAnsi="Verdana"/>
          <w:sz w:val="20"/>
        </w:rPr>
      </w:pPr>
    </w:p>
    <w:p w14:paraId="47ACFCB7" w14:textId="1F7F8891" w:rsidR="00B254AF" w:rsidRPr="007C1946" w:rsidRDefault="00B254AF" w:rsidP="00B254AF">
      <w:pPr>
        <w:pStyle w:val="NoSpacing"/>
        <w:ind w:firstLine="567"/>
        <w:jc w:val="both"/>
        <w:rPr>
          <w:rFonts w:ascii="Verdana" w:hAnsi="Verdana"/>
          <w:sz w:val="20"/>
        </w:rPr>
      </w:pPr>
      <w:r w:rsidRPr="007C1946">
        <w:rPr>
          <w:rFonts w:ascii="Verdana" w:hAnsi="Verdana"/>
          <w:b/>
          <w:bCs/>
          <w:sz w:val="20"/>
        </w:rPr>
        <w:lastRenderedPageBreak/>
        <w:t>Pagal kvietimą „</w:t>
      </w:r>
      <w:proofErr w:type="spellStart"/>
      <w:r w:rsidRPr="007C1946">
        <w:rPr>
          <w:rFonts w:ascii="Verdana" w:hAnsi="Verdana"/>
          <w:b/>
          <w:bCs/>
          <w:sz w:val="20"/>
        </w:rPr>
        <w:t>Inopažanga</w:t>
      </w:r>
      <w:proofErr w:type="spellEnd"/>
      <w:r w:rsidRPr="007C1946">
        <w:rPr>
          <w:rFonts w:ascii="Verdana" w:hAnsi="Verdana"/>
          <w:b/>
          <w:bCs/>
          <w:sz w:val="20"/>
        </w:rPr>
        <w:t xml:space="preserve">“ </w:t>
      </w:r>
      <w:r w:rsidR="00E41609" w:rsidRPr="007C1946">
        <w:rPr>
          <w:rFonts w:ascii="Verdana" w:hAnsi="Verdana"/>
          <w:b/>
          <w:bCs/>
          <w:sz w:val="20"/>
        </w:rPr>
        <w:t xml:space="preserve">finansuoti </w:t>
      </w:r>
      <w:r w:rsidRPr="007C1946">
        <w:rPr>
          <w:rFonts w:ascii="Verdana" w:hAnsi="Verdana"/>
          <w:b/>
          <w:bCs/>
          <w:sz w:val="20"/>
        </w:rPr>
        <w:t xml:space="preserve">73 projektai už daugiau kaip 53 mln. eurų. </w:t>
      </w:r>
      <w:r w:rsidR="00E41609" w:rsidRPr="007C1946">
        <w:rPr>
          <w:rFonts w:ascii="Verdana" w:hAnsi="Verdana"/>
          <w:b/>
          <w:bCs/>
          <w:sz w:val="20"/>
        </w:rPr>
        <w:t>Išmokėta beveik 30,0 mln. eurų, iš kurių 20,6 mln. eurų per 2025 metus.</w:t>
      </w:r>
      <w:r w:rsidR="00E41609" w:rsidRPr="007C1946">
        <w:rPr>
          <w:rFonts w:ascii="Verdana" w:hAnsi="Verdana"/>
          <w:sz w:val="20"/>
        </w:rPr>
        <w:t xml:space="preserve"> </w:t>
      </w:r>
      <w:r w:rsidRPr="007C1946">
        <w:rPr>
          <w:rFonts w:ascii="Verdana" w:hAnsi="Verdana"/>
          <w:sz w:val="20"/>
        </w:rPr>
        <w:t xml:space="preserve">Lietuvos įmonės diegs įvairius dirbtinio intelekto sprendimus, tobulins daiktų internetu paremtų prekių ir paslaugų procesus, kurs automatizuotus kelio ženklus, panaudos inovacijas žemės ūkyje, užtikrins saugesnes paslaugas internetu. Verslas taip pat kurs pažangesnes energetikos ir priešgaisrines sistemas, inovatyvius gaminius. </w:t>
      </w:r>
    </w:p>
    <w:p w14:paraId="5267DF82" w14:textId="6C87F172" w:rsidR="00B254AF" w:rsidRPr="007C1946" w:rsidRDefault="00B254AF" w:rsidP="00B254AF">
      <w:pPr>
        <w:pStyle w:val="NoSpacing"/>
        <w:ind w:firstLine="567"/>
        <w:jc w:val="both"/>
        <w:rPr>
          <w:rFonts w:ascii="Verdana" w:hAnsi="Verdana"/>
          <w:sz w:val="20"/>
        </w:rPr>
      </w:pPr>
      <w:r w:rsidRPr="007C1946">
        <w:rPr>
          <w:rFonts w:ascii="Verdana" w:hAnsi="Verdana"/>
          <w:b/>
          <w:bCs/>
          <w:sz w:val="20"/>
        </w:rPr>
        <w:t>Pagal kvietimą „</w:t>
      </w:r>
      <w:proofErr w:type="spellStart"/>
      <w:r w:rsidRPr="007C1946">
        <w:rPr>
          <w:rFonts w:ascii="Verdana" w:hAnsi="Verdana"/>
          <w:b/>
          <w:bCs/>
          <w:sz w:val="20"/>
        </w:rPr>
        <w:t>InoBranda</w:t>
      </w:r>
      <w:proofErr w:type="spellEnd"/>
      <w:r w:rsidRPr="007C1946">
        <w:rPr>
          <w:rFonts w:ascii="Verdana" w:hAnsi="Verdana"/>
          <w:b/>
          <w:bCs/>
          <w:sz w:val="20"/>
        </w:rPr>
        <w:t xml:space="preserve">“ įgyvendinami 54 projektai už 56,4 mln. eurų. </w:t>
      </w:r>
      <w:r w:rsidR="00C908FE" w:rsidRPr="007C1946">
        <w:rPr>
          <w:rFonts w:ascii="Verdana" w:hAnsi="Verdana"/>
          <w:b/>
          <w:bCs/>
          <w:sz w:val="20"/>
        </w:rPr>
        <w:t xml:space="preserve">Nuo projektų įgyvendinimo pradžios išmokėta lėšų suma viršija 28 mln. eurų, </w:t>
      </w:r>
      <w:r w:rsidR="00C908FE" w:rsidRPr="00C63F29">
        <w:rPr>
          <w:rFonts w:ascii="Verdana" w:hAnsi="Verdana"/>
          <w:sz w:val="20"/>
        </w:rPr>
        <w:t xml:space="preserve">iš kurių 20,2 mln. eurų išmokėta 2025 metais. </w:t>
      </w:r>
      <w:r w:rsidRPr="007C1946">
        <w:rPr>
          <w:rFonts w:ascii="Verdana" w:hAnsi="Verdana"/>
          <w:sz w:val="20"/>
        </w:rPr>
        <w:t xml:space="preserve">Šiomis lėšomis </w:t>
      </w:r>
      <w:proofErr w:type="spellStart"/>
      <w:r w:rsidRPr="007C1946">
        <w:rPr>
          <w:rFonts w:ascii="Verdana" w:hAnsi="Verdana"/>
          <w:sz w:val="20"/>
        </w:rPr>
        <w:t>robotizuojamos</w:t>
      </w:r>
      <w:proofErr w:type="spellEnd"/>
      <w:r w:rsidRPr="007C1946">
        <w:rPr>
          <w:rFonts w:ascii="Verdana" w:hAnsi="Verdana"/>
          <w:sz w:val="20"/>
        </w:rPr>
        <w:t xml:space="preserve"> medicininės diagnostikos laboratorijos, kuriamos virtualios priemonės mokytis ir kalboms atpažinti, diegiamos pramonės inovacijos. Lietuvos įmonės taip pat tobulins inovatyvias biotechnologijų priemones, palengvins mokslinių duomenų analizės taikymą, diegs inovacijas aplinkosaugos srityje. </w:t>
      </w:r>
    </w:p>
    <w:p w14:paraId="75F64EB2" w14:textId="77777777" w:rsidR="00B254AF" w:rsidRPr="007C1946" w:rsidRDefault="00B254AF" w:rsidP="00B254AF">
      <w:pPr>
        <w:pStyle w:val="NoSpacing"/>
        <w:ind w:firstLine="567"/>
        <w:jc w:val="both"/>
        <w:rPr>
          <w:rFonts w:ascii="Verdana" w:hAnsi="Verdana"/>
          <w:sz w:val="20"/>
        </w:rPr>
      </w:pPr>
    </w:p>
    <w:p w14:paraId="05360604" w14:textId="0835111B" w:rsidR="00B254AF" w:rsidRPr="007C1946" w:rsidRDefault="00B254AF" w:rsidP="004478AF">
      <w:pPr>
        <w:tabs>
          <w:tab w:val="left" w:pos="4820"/>
        </w:tabs>
        <w:ind w:firstLine="567"/>
        <w:rPr>
          <w:rFonts w:ascii="Verdana" w:hAnsi="Verdana"/>
          <w:sz w:val="20"/>
        </w:rPr>
      </w:pPr>
      <w:r w:rsidRPr="007C1946">
        <w:rPr>
          <w:rFonts w:ascii="Verdana" w:hAnsi="Verdana"/>
          <w:b/>
          <w:bCs/>
          <w:sz w:val="20"/>
        </w:rPr>
        <w:t>Skatinome ugdyti MVĮ reikalingus darbuotojų įgūdžius</w:t>
      </w:r>
      <w:r w:rsidRPr="007C1946">
        <w:rPr>
          <w:rFonts w:ascii="Verdana" w:hAnsi="Verdana"/>
          <w:sz w:val="20"/>
        </w:rPr>
        <w:t xml:space="preserve">, </w:t>
      </w:r>
      <w:r w:rsidR="004478AF" w:rsidRPr="007C1946">
        <w:rPr>
          <w:rFonts w:ascii="Verdana" w:hAnsi="Verdana"/>
          <w:b/>
          <w:bCs/>
          <w:sz w:val="20"/>
        </w:rPr>
        <w:t xml:space="preserve">iki 2025 metų pabaigos įgyvendinami 134 projektai </w:t>
      </w:r>
      <w:r w:rsidR="00764CFF">
        <w:rPr>
          <w:rFonts w:ascii="Verdana" w:hAnsi="Verdana"/>
          <w:b/>
          <w:bCs/>
          <w:sz w:val="20"/>
        </w:rPr>
        <w:t xml:space="preserve">už </w:t>
      </w:r>
      <w:r w:rsidR="004478AF" w:rsidRPr="007C1946">
        <w:rPr>
          <w:rFonts w:ascii="Verdana" w:hAnsi="Verdana"/>
          <w:b/>
          <w:bCs/>
          <w:sz w:val="20"/>
        </w:rPr>
        <w:t>6,6 mln. eurų, 22 projektai</w:t>
      </w:r>
      <w:r w:rsidR="00315375">
        <w:rPr>
          <w:rFonts w:ascii="Verdana" w:hAnsi="Verdana"/>
          <w:b/>
          <w:bCs/>
          <w:sz w:val="20"/>
        </w:rPr>
        <w:t xml:space="preserve"> </w:t>
      </w:r>
      <w:r w:rsidR="004478AF" w:rsidRPr="007C1946">
        <w:rPr>
          <w:rFonts w:ascii="Verdana" w:hAnsi="Verdana"/>
          <w:b/>
          <w:bCs/>
          <w:sz w:val="20"/>
        </w:rPr>
        <w:t xml:space="preserve">už daugiau kaip 0,7 mln. </w:t>
      </w:r>
      <w:r w:rsidR="00C34561" w:rsidRPr="007C1946">
        <w:rPr>
          <w:rFonts w:ascii="Verdana" w:hAnsi="Verdana"/>
          <w:b/>
          <w:bCs/>
          <w:sz w:val="20"/>
        </w:rPr>
        <w:t>eurų</w:t>
      </w:r>
      <w:r w:rsidR="004478AF" w:rsidRPr="007C1946">
        <w:rPr>
          <w:rFonts w:ascii="Verdana" w:hAnsi="Verdana"/>
          <w:b/>
          <w:bCs/>
          <w:sz w:val="20"/>
        </w:rPr>
        <w:t xml:space="preserve"> baigti įgyvendinti, išmokėta beveik 3,6 mln. eurų, </w:t>
      </w:r>
      <w:r w:rsidR="004478AF" w:rsidRPr="00652B9A">
        <w:rPr>
          <w:rFonts w:ascii="Verdana" w:hAnsi="Verdana"/>
          <w:sz w:val="20"/>
        </w:rPr>
        <w:t xml:space="preserve">iš kurių daugiau kaip 2,5 mln. eurų </w:t>
      </w:r>
      <w:r w:rsidR="006350AD" w:rsidRPr="00652B9A">
        <w:rPr>
          <w:rFonts w:ascii="Verdana" w:hAnsi="Verdana"/>
          <w:sz w:val="20"/>
        </w:rPr>
        <w:t>2025</w:t>
      </w:r>
      <w:r w:rsidR="006350AD">
        <w:rPr>
          <w:rFonts w:ascii="Verdana" w:hAnsi="Verdana"/>
          <w:sz w:val="20"/>
        </w:rPr>
        <w:t> </w:t>
      </w:r>
      <w:r w:rsidR="004478AF" w:rsidRPr="00652B9A">
        <w:rPr>
          <w:rFonts w:ascii="Verdana" w:hAnsi="Verdana"/>
          <w:sz w:val="20"/>
        </w:rPr>
        <w:t>metais.</w:t>
      </w:r>
      <w:r w:rsidR="00315375">
        <w:rPr>
          <w:rFonts w:ascii="Verdana" w:hAnsi="Verdana"/>
          <w:sz w:val="20"/>
        </w:rPr>
        <w:t xml:space="preserve"> </w:t>
      </w:r>
      <w:r w:rsidRPr="007C1946">
        <w:rPr>
          <w:rFonts w:ascii="Verdana" w:hAnsi="Verdana"/>
          <w:sz w:val="20"/>
        </w:rPr>
        <w:t xml:space="preserve">Šia veikla skatiname reikalingus pokyčius, kurie susiję su skaitmeninimu, darbo </w:t>
      </w:r>
      <w:proofErr w:type="spellStart"/>
      <w:r w:rsidRPr="007C1946">
        <w:rPr>
          <w:rFonts w:ascii="Verdana" w:hAnsi="Verdana"/>
          <w:sz w:val="20"/>
        </w:rPr>
        <w:t>robotizavimu</w:t>
      </w:r>
      <w:proofErr w:type="spellEnd"/>
      <w:r w:rsidRPr="007C1946">
        <w:rPr>
          <w:rFonts w:ascii="Verdana" w:hAnsi="Verdana"/>
          <w:sz w:val="20"/>
        </w:rPr>
        <w:t xml:space="preserve"> ar tvarių darbo vietų paklausa. Darbuotojų įgūdžiai bus ugdomi pagal sumaniosios specializacijos prioritetus. Didžiojoje dalyje projektų dalyvausiantys darbuotojai ugdys informacinių ir ryšių technologijų, ypač kibernetinio saugumo, įgūdžius. Pagal veiklos sritis įgūdžius daugiausia tobulins metalo gaminių ir baldų gamybos, kompiuterių programavimo ir konsultacinės veiklos, maisto produktų gamybos, spausdinimo sektoriaus darbuotojai. Didžioji dalis projektų bus įgyvendinta Vilniaus ir Kauno apskrityse.</w:t>
      </w:r>
      <w:r w:rsidR="0030736E" w:rsidRPr="007C1946">
        <w:t xml:space="preserve"> </w:t>
      </w:r>
    </w:p>
    <w:p w14:paraId="04918AF8" w14:textId="77777777" w:rsidR="00B254AF" w:rsidRPr="007C1946" w:rsidRDefault="00B254AF" w:rsidP="00B254AF">
      <w:pPr>
        <w:tabs>
          <w:tab w:val="left" w:pos="4820"/>
        </w:tabs>
        <w:ind w:firstLine="567"/>
        <w:rPr>
          <w:rFonts w:ascii="Verdana" w:hAnsi="Verdana"/>
          <w:sz w:val="20"/>
        </w:rPr>
      </w:pPr>
    </w:p>
    <w:p w14:paraId="5E8CF275" w14:textId="2D2BD578" w:rsidR="00B254AF" w:rsidRDefault="00B254AF" w:rsidP="00B254AF">
      <w:pPr>
        <w:pStyle w:val="NoSpacing"/>
        <w:ind w:firstLine="567"/>
        <w:jc w:val="both"/>
        <w:rPr>
          <w:rFonts w:ascii="Verdana" w:hAnsi="Verdana"/>
          <w:sz w:val="20"/>
        </w:rPr>
      </w:pPr>
      <w:r w:rsidRPr="007C1946">
        <w:rPr>
          <w:rFonts w:ascii="Verdana" w:hAnsi="Verdana"/>
          <w:sz w:val="20"/>
        </w:rPr>
        <w:t xml:space="preserve">Skatinome užsienio investuotojus vykdyti MTEP veiklas VVL regione, </w:t>
      </w:r>
      <w:r w:rsidRPr="007C1946">
        <w:rPr>
          <w:rFonts w:ascii="Verdana" w:hAnsi="Verdana"/>
          <w:b/>
          <w:bCs/>
          <w:sz w:val="20"/>
        </w:rPr>
        <w:t xml:space="preserve">pagal kvietimą „TUI </w:t>
      </w:r>
      <w:proofErr w:type="spellStart"/>
      <w:r w:rsidRPr="007C1946">
        <w:rPr>
          <w:rFonts w:ascii="Verdana" w:hAnsi="Verdana"/>
          <w:b/>
          <w:bCs/>
          <w:sz w:val="20"/>
        </w:rPr>
        <w:t>Invest</w:t>
      </w:r>
      <w:proofErr w:type="spellEnd"/>
      <w:r w:rsidRPr="007C1946">
        <w:rPr>
          <w:rFonts w:ascii="Verdana" w:hAnsi="Verdana"/>
          <w:b/>
          <w:bCs/>
          <w:sz w:val="20"/>
        </w:rPr>
        <w:t xml:space="preserve">“ </w:t>
      </w:r>
      <w:r w:rsidR="00966A4A" w:rsidRPr="007C1946">
        <w:rPr>
          <w:rFonts w:ascii="Verdana" w:hAnsi="Verdana"/>
          <w:b/>
          <w:bCs/>
          <w:sz w:val="20"/>
        </w:rPr>
        <w:t>įgyvendinama</w:t>
      </w:r>
      <w:r w:rsidRPr="007C1946">
        <w:rPr>
          <w:rFonts w:ascii="Verdana" w:hAnsi="Verdana"/>
          <w:b/>
          <w:bCs/>
          <w:sz w:val="20"/>
        </w:rPr>
        <w:t xml:space="preserve"> </w:t>
      </w:r>
      <w:r w:rsidR="00966A4A" w:rsidRPr="007C1946">
        <w:rPr>
          <w:rFonts w:ascii="Verdana" w:hAnsi="Verdana"/>
          <w:b/>
          <w:bCs/>
          <w:sz w:val="20"/>
        </w:rPr>
        <w:t xml:space="preserve">17 projektų už </w:t>
      </w:r>
      <w:r w:rsidRPr="007C1946">
        <w:rPr>
          <w:rFonts w:ascii="Verdana" w:hAnsi="Verdana"/>
          <w:b/>
          <w:bCs/>
          <w:sz w:val="20"/>
        </w:rPr>
        <w:t>15,34 mln. eurų.</w:t>
      </w:r>
      <w:r w:rsidRPr="00315375">
        <w:rPr>
          <w:rFonts w:ascii="Verdana" w:hAnsi="Verdana"/>
          <w:sz w:val="20"/>
        </w:rPr>
        <w:t xml:space="preserve"> </w:t>
      </w:r>
      <w:r w:rsidRPr="007C1946">
        <w:rPr>
          <w:rFonts w:ascii="Verdana" w:hAnsi="Verdana"/>
          <w:sz w:val="20"/>
        </w:rPr>
        <w:t>Skatin</w:t>
      </w:r>
      <w:r w:rsidR="00966A4A" w:rsidRPr="007C1946">
        <w:rPr>
          <w:rFonts w:ascii="Verdana" w:hAnsi="Verdana"/>
          <w:sz w:val="20"/>
        </w:rPr>
        <w:t>ame</w:t>
      </w:r>
      <w:r w:rsidRPr="007C1946">
        <w:rPr>
          <w:rFonts w:ascii="Verdana" w:hAnsi="Verdana"/>
          <w:sz w:val="20"/>
        </w:rPr>
        <w:t xml:space="preserve"> aukštos pridėtinės vertės tiesiogines užsienio investicijas: MTEP vykdymą ir bendradarbiavimą bei inovacijų srities technologijų perdavimą tarp didelių įmonių ir MVĮ, veikiančių VVL regione. Daugiausiai finansuota informacinių ir ryšių technologijų projektų – 12, sveikatos technologijų ir biotechnologijų – 3, o naujų gamybos procesų, medžiagų ir technologijų – 2. Didžiausia projekto finansavimo suma siekia beveik 2 mln. eurų. Finansavimą gavę investuotojai daugiausiai kurs dirbtinio intelekto ir su juo susijusius sprendimus. </w:t>
      </w:r>
    </w:p>
    <w:p w14:paraId="2EFEBEA9" w14:textId="77777777" w:rsidR="00C73E03" w:rsidRPr="007C1946" w:rsidRDefault="00C73E03" w:rsidP="00B254AF">
      <w:pPr>
        <w:pStyle w:val="NoSpacing"/>
        <w:ind w:firstLine="567"/>
        <w:jc w:val="both"/>
        <w:rPr>
          <w:rFonts w:ascii="Verdana" w:hAnsi="Verdana"/>
          <w:sz w:val="20"/>
        </w:rPr>
      </w:pPr>
    </w:p>
    <w:p w14:paraId="2BCBDB49" w14:textId="62378D50" w:rsidR="00C73E03" w:rsidRDefault="00C73E03" w:rsidP="00C73E03">
      <w:pPr>
        <w:ind w:firstLine="567"/>
      </w:pPr>
      <w:r w:rsidRPr="005446BE">
        <w:rPr>
          <w:rFonts w:ascii="Verdana" w:hAnsi="Verdana"/>
          <w:sz w:val="20"/>
        </w:rPr>
        <w:t>Aktyviai investavome į gynybos inovacijų ekosistemos plėtrą. Pagal priemonę „</w:t>
      </w:r>
      <w:r w:rsidRPr="005446BE">
        <w:rPr>
          <w:rFonts w:ascii="Verdana" w:hAnsi="Verdana"/>
          <w:b/>
          <w:bCs/>
          <w:sz w:val="20"/>
        </w:rPr>
        <w:t>Gynybos inovaciniai čekiai“ 10 projektų paskirstėme 1 mln. eurų subsidijų.</w:t>
      </w:r>
      <w:r w:rsidRPr="005446BE">
        <w:t xml:space="preserve"> </w:t>
      </w:r>
      <w:r w:rsidRPr="005446BE">
        <w:rPr>
          <w:rFonts w:ascii="Verdana" w:hAnsi="Verdana"/>
          <w:sz w:val="20"/>
        </w:rPr>
        <w:t xml:space="preserve">Atrinkti projektai apima platų spektrą sprendimų, kurie prisidės prie karių saugumo, ryšio užtikrinimo ir gynybos efektyvumo gerinimo. Tarp jų – naujos kartos ryšio sistemos, leidžiančios realiuoju laiku dalintis informacija net sudėtingomis sąlygomis, bepiločių orlaivių aptikimo ir neutralizavimo technologijos, pažangūs jutikliai, tiksliai nustatantys priešo pozicijas, bei saugūs detonacijos valdymo įtaisai. Taip pat vystomi karių sveikatos </w:t>
      </w:r>
      <w:r w:rsidR="00ED3780" w:rsidRPr="005446BE">
        <w:rPr>
          <w:rFonts w:ascii="Verdana" w:hAnsi="Verdana"/>
          <w:sz w:val="20"/>
        </w:rPr>
        <w:t>stebėsen</w:t>
      </w:r>
      <w:r w:rsidR="00ED3780">
        <w:rPr>
          <w:rFonts w:ascii="Verdana" w:hAnsi="Verdana"/>
          <w:sz w:val="20"/>
        </w:rPr>
        <w:t>os</w:t>
      </w:r>
      <w:r w:rsidR="00ED3780" w:rsidRPr="005446BE">
        <w:rPr>
          <w:rFonts w:ascii="Verdana" w:hAnsi="Verdana"/>
          <w:sz w:val="20"/>
        </w:rPr>
        <w:t xml:space="preserve"> </w:t>
      </w:r>
      <w:r w:rsidRPr="005446BE">
        <w:rPr>
          <w:rFonts w:ascii="Verdana" w:hAnsi="Verdana"/>
          <w:sz w:val="20"/>
        </w:rPr>
        <w:t xml:space="preserve">ir atsparumo stresui </w:t>
      </w:r>
      <w:r w:rsidR="00ED3780" w:rsidRPr="005446BE">
        <w:rPr>
          <w:rFonts w:ascii="Verdana" w:hAnsi="Verdana"/>
          <w:sz w:val="20"/>
        </w:rPr>
        <w:t>stiprini</w:t>
      </w:r>
      <w:r w:rsidR="00ED3780">
        <w:rPr>
          <w:rFonts w:ascii="Verdana" w:hAnsi="Verdana"/>
          <w:sz w:val="20"/>
        </w:rPr>
        <w:t>mo</w:t>
      </w:r>
      <w:r w:rsidR="00ED3780" w:rsidRPr="00ED3780">
        <w:rPr>
          <w:rFonts w:ascii="Verdana" w:hAnsi="Verdana"/>
          <w:sz w:val="20"/>
        </w:rPr>
        <w:t xml:space="preserve"> </w:t>
      </w:r>
      <w:r w:rsidR="00ED3780" w:rsidRPr="005446BE">
        <w:rPr>
          <w:rFonts w:ascii="Verdana" w:hAnsi="Verdana"/>
          <w:sz w:val="20"/>
        </w:rPr>
        <w:t>sprendimai</w:t>
      </w:r>
      <w:r w:rsidRPr="00F7311E">
        <w:rPr>
          <w:rFonts w:ascii="Verdana" w:hAnsi="Verdana"/>
          <w:sz w:val="20"/>
        </w:rPr>
        <w:t>.</w:t>
      </w:r>
      <w:r w:rsidRPr="00F7311E">
        <w:t xml:space="preserve"> </w:t>
      </w:r>
      <w:r w:rsidRPr="00F7311E">
        <w:rPr>
          <w:rFonts w:ascii="Verdana" w:hAnsi="Verdana"/>
          <w:sz w:val="20"/>
        </w:rPr>
        <w:t xml:space="preserve">Finansavimą gavusios Lietuvos gynybos sektoriaus įmonės, pasinaudojusios gynybos inovaciniais čekiais, vykdys MTEPI veiklas, reikalingas jau pradėtam kurti įmonės gynybos srities produktui, technologijai ar paslaugai vystyti bei įsigyti iš mokslo ir studijų institucijos arba brandžiojo </w:t>
      </w:r>
      <w:proofErr w:type="spellStart"/>
      <w:r w:rsidRPr="00F7311E">
        <w:rPr>
          <w:rFonts w:ascii="Verdana" w:hAnsi="Verdana"/>
          <w:sz w:val="20"/>
        </w:rPr>
        <w:t>inovatoriaus</w:t>
      </w:r>
      <w:proofErr w:type="spellEnd"/>
      <w:r w:rsidRPr="00F7311E">
        <w:rPr>
          <w:rFonts w:ascii="Verdana" w:hAnsi="Verdana"/>
          <w:sz w:val="20"/>
        </w:rPr>
        <w:t>.</w:t>
      </w:r>
      <w:r w:rsidRPr="00F7311E">
        <w:t xml:space="preserve"> </w:t>
      </w:r>
    </w:p>
    <w:p w14:paraId="46A85B9B" w14:textId="1D98BF08" w:rsidR="00C73E03" w:rsidRPr="00155DE3" w:rsidRDefault="00C73E03" w:rsidP="00C73E03">
      <w:pPr>
        <w:ind w:firstLine="567"/>
        <w:rPr>
          <w:rFonts w:ascii="Verdana" w:hAnsi="Verdana"/>
          <w:b/>
          <w:bCs/>
          <w:sz w:val="20"/>
        </w:rPr>
      </w:pPr>
      <w:r w:rsidRPr="006B6638">
        <w:rPr>
          <w:rFonts w:ascii="Verdana" w:hAnsi="Verdana"/>
          <w:b/>
          <w:bCs/>
          <w:sz w:val="20"/>
        </w:rPr>
        <w:t>Teikėme finansinę paramą įmonėms</w:t>
      </w:r>
      <w:r w:rsidR="00741F45">
        <w:rPr>
          <w:rFonts w:ascii="Verdana" w:hAnsi="Verdana"/>
          <w:b/>
          <w:bCs/>
          <w:sz w:val="20"/>
        </w:rPr>
        <w:t>,</w:t>
      </w:r>
      <w:r w:rsidRPr="006B6638">
        <w:rPr>
          <w:rFonts w:ascii="Verdana" w:hAnsi="Verdana"/>
          <w:b/>
          <w:bCs/>
          <w:sz w:val="20"/>
        </w:rPr>
        <w:t xml:space="preserve"> kuriančioms ir diegiančioms gynybos </w:t>
      </w:r>
      <w:r w:rsidR="00DD7416" w:rsidRPr="006B6638">
        <w:rPr>
          <w:rFonts w:ascii="Verdana" w:hAnsi="Verdana"/>
          <w:b/>
          <w:bCs/>
          <w:sz w:val="20"/>
        </w:rPr>
        <w:t>inovacijas</w:t>
      </w:r>
      <w:r w:rsidR="00DD7416">
        <w:rPr>
          <w:rFonts w:ascii="Verdana" w:hAnsi="Verdana"/>
          <w:b/>
          <w:bCs/>
          <w:sz w:val="20"/>
        </w:rPr>
        <w:t> </w:t>
      </w:r>
      <w:r>
        <w:rPr>
          <w:rFonts w:ascii="Verdana" w:hAnsi="Verdana"/>
          <w:b/>
          <w:bCs/>
          <w:sz w:val="20"/>
        </w:rPr>
        <w:t>–</w:t>
      </w:r>
      <w:r w:rsidRPr="00AC01B5">
        <w:rPr>
          <w:rFonts w:ascii="Verdana" w:hAnsi="Verdana"/>
          <w:sz w:val="20"/>
        </w:rPr>
        <w:t xml:space="preserve"> 10 p</w:t>
      </w:r>
      <w:r>
        <w:rPr>
          <w:rFonts w:ascii="Verdana" w:hAnsi="Verdana"/>
          <w:sz w:val="20"/>
        </w:rPr>
        <w:t xml:space="preserve">rojektų skirtas </w:t>
      </w:r>
      <w:r w:rsidRPr="00AC01B5">
        <w:rPr>
          <w:rFonts w:ascii="Verdana" w:hAnsi="Verdana"/>
          <w:sz w:val="20"/>
        </w:rPr>
        <w:t>997</w:t>
      </w:r>
      <w:r>
        <w:rPr>
          <w:rFonts w:ascii="Verdana" w:hAnsi="Verdana"/>
          <w:sz w:val="20"/>
        </w:rPr>
        <w:t>,</w:t>
      </w:r>
      <w:r w:rsidRPr="00155DE3">
        <w:rPr>
          <w:rFonts w:ascii="Verdana" w:hAnsi="Verdana"/>
          <w:sz w:val="20"/>
        </w:rPr>
        <w:t>2</w:t>
      </w:r>
      <w:r>
        <w:rPr>
          <w:rFonts w:ascii="Verdana" w:hAnsi="Verdana"/>
          <w:sz w:val="20"/>
        </w:rPr>
        <w:t xml:space="preserve"> tūkst. eurų finansavimas</w:t>
      </w:r>
      <w:r w:rsidRPr="00AC01B5">
        <w:rPr>
          <w:rFonts w:ascii="Verdana" w:hAnsi="Verdana"/>
          <w:sz w:val="20"/>
        </w:rPr>
        <w:t xml:space="preserve">. Sukurtos </w:t>
      </w:r>
      <w:proofErr w:type="spellStart"/>
      <w:r w:rsidRPr="00AC01B5">
        <w:rPr>
          <w:rFonts w:ascii="Verdana" w:hAnsi="Verdana"/>
          <w:sz w:val="20"/>
        </w:rPr>
        <w:t>neurotechnologijos</w:t>
      </w:r>
      <w:proofErr w:type="spellEnd"/>
      <w:r w:rsidRPr="00AC01B5">
        <w:rPr>
          <w:rFonts w:ascii="Verdana" w:hAnsi="Verdana"/>
          <w:sz w:val="20"/>
        </w:rPr>
        <w:t>, kvėpavimo dujų analizės sprendimai ir ilgo galiojimo maisto produktai užtikrins karių fizinį ir psichologinį pasirengimą sudėtingomis sąlygomis. Pažangūs sprendimai leis greičiau aptikti dronus, tiksliau valdyti ginkluotę ir palaikyti patikimą ryšį. Visi projektai didina Lietuvos atsparumą šiuolaikinėms grėsmėms ir stiprina technologinę nepriklausomybę.</w:t>
      </w:r>
    </w:p>
    <w:p w14:paraId="43CF2C37" w14:textId="77777777" w:rsidR="00C73E03" w:rsidRPr="00F902AB" w:rsidRDefault="00C73E03" w:rsidP="00C73E03">
      <w:pPr>
        <w:ind w:firstLine="567"/>
        <w:rPr>
          <w:rFonts w:ascii="Verdana" w:hAnsi="Verdana"/>
          <w:sz w:val="20"/>
        </w:rPr>
      </w:pPr>
    </w:p>
    <w:p w14:paraId="7DE00AD3" w14:textId="03371B07" w:rsidR="00C73E03" w:rsidRPr="00F902AB" w:rsidRDefault="00C73E03" w:rsidP="00C73E03">
      <w:pPr>
        <w:ind w:firstLine="567"/>
        <w:rPr>
          <w:rFonts w:ascii="Verdana" w:hAnsi="Verdana"/>
          <w:sz w:val="20"/>
        </w:rPr>
      </w:pPr>
      <w:r w:rsidRPr="00F902AB">
        <w:rPr>
          <w:rFonts w:ascii="Verdana" w:hAnsi="Verdana"/>
          <w:sz w:val="20"/>
        </w:rPr>
        <w:t>Pagal rizikos kapitalo finansinę priemonę „</w:t>
      </w:r>
      <w:proofErr w:type="spellStart"/>
      <w:r w:rsidRPr="00F902AB">
        <w:rPr>
          <w:rFonts w:ascii="Verdana" w:hAnsi="Verdana"/>
          <w:b/>
          <w:bCs/>
          <w:sz w:val="20"/>
        </w:rPr>
        <w:t>MILInvest</w:t>
      </w:r>
      <w:proofErr w:type="spellEnd"/>
      <w:r w:rsidRPr="00F902AB">
        <w:rPr>
          <w:rFonts w:ascii="Verdana" w:hAnsi="Verdana"/>
          <w:b/>
          <w:bCs/>
          <w:sz w:val="20"/>
        </w:rPr>
        <w:t>“</w:t>
      </w:r>
      <w:r w:rsidRPr="00F902AB">
        <w:rPr>
          <w:rFonts w:ascii="Verdana" w:hAnsi="Verdana"/>
          <w:sz w:val="20"/>
        </w:rPr>
        <w:t xml:space="preserve"> iki 2025 m</w:t>
      </w:r>
      <w:r w:rsidR="009A0CB6">
        <w:rPr>
          <w:rFonts w:ascii="Verdana" w:hAnsi="Verdana"/>
          <w:sz w:val="20"/>
        </w:rPr>
        <w:t>etų</w:t>
      </w:r>
      <w:r w:rsidRPr="00F902AB">
        <w:rPr>
          <w:rFonts w:ascii="Verdana" w:hAnsi="Verdana"/>
          <w:sz w:val="20"/>
        </w:rPr>
        <w:t xml:space="preserve"> pabaigos atliktos </w:t>
      </w:r>
      <w:r w:rsidR="00D83E63" w:rsidRPr="00F902AB">
        <w:rPr>
          <w:rFonts w:ascii="Verdana" w:hAnsi="Verdana"/>
          <w:sz w:val="20"/>
        </w:rPr>
        <w:t>37</w:t>
      </w:r>
      <w:r w:rsidR="00D83E63">
        <w:rPr>
          <w:rFonts w:ascii="Verdana" w:hAnsi="Verdana"/>
          <w:sz w:val="20"/>
        </w:rPr>
        <w:t> </w:t>
      </w:r>
      <w:r w:rsidRPr="00F902AB">
        <w:rPr>
          <w:rFonts w:ascii="Verdana" w:hAnsi="Verdana"/>
          <w:sz w:val="20"/>
        </w:rPr>
        <w:t>investicijos už 8,287 mln. eurų. Per 2025 metus atlikta 14 investicijų už 3,54 mln. eurų.</w:t>
      </w:r>
    </w:p>
    <w:p w14:paraId="170C407C" w14:textId="590915F2" w:rsidR="00C73E03" w:rsidRDefault="00C73E03" w:rsidP="00C73E03">
      <w:pPr>
        <w:ind w:firstLine="567"/>
        <w:rPr>
          <w:rFonts w:ascii="Verdana" w:hAnsi="Verdana"/>
          <w:sz w:val="20"/>
        </w:rPr>
      </w:pPr>
      <w:r w:rsidRPr="007520A0">
        <w:rPr>
          <w:rFonts w:ascii="Verdana" w:hAnsi="Verdana"/>
          <w:sz w:val="20"/>
        </w:rPr>
        <w:t>Ekonomikos ir inovacijų ministerija, Krašto apsaugos ministerija ir nacionalinis plėtros bankas ILTE pasirašė Gynybos investicijų fondo (GIF) sutarties pakeitimą, kuriuo tęsiamas finansavimas rizikos kapitalo investicijų forma inovatyvioms Lietuvos gynybos ir saugumo sektoriaus įmonėms. E</w:t>
      </w:r>
      <w:r>
        <w:rPr>
          <w:rFonts w:ascii="Verdana" w:hAnsi="Verdana"/>
          <w:sz w:val="20"/>
        </w:rPr>
        <w:t>konomikos ir inovacijų ministerija</w:t>
      </w:r>
      <w:r w:rsidRPr="007520A0">
        <w:rPr>
          <w:rFonts w:ascii="Verdana" w:hAnsi="Verdana"/>
          <w:sz w:val="20"/>
        </w:rPr>
        <w:t xml:space="preserve"> šiam fondui skiria 30 mln. eurų</w:t>
      </w:r>
      <w:r>
        <w:rPr>
          <w:rFonts w:ascii="Verdana" w:hAnsi="Verdana"/>
          <w:sz w:val="20"/>
        </w:rPr>
        <w:t xml:space="preserve">. </w:t>
      </w:r>
      <w:r w:rsidRPr="007520A0">
        <w:rPr>
          <w:rFonts w:ascii="Verdana" w:hAnsi="Verdana"/>
          <w:sz w:val="20"/>
        </w:rPr>
        <w:t>Tai – jau antroji tokio pobūdžio investicijų programa, kurios tikslas – investuoti į naujų gynybos technologinių idėjų vystymą, stiprinti inovacijų kūrėjų komandas, vystyti pažangius produktus bei skatinti eksperimentinę plėtrą ir inovacijas, prisidedančias prie modernios ir konkurencingos Lietuvos gynybos pramonės kūrimo.</w:t>
      </w:r>
      <w:r w:rsidRPr="00627F96">
        <w:t xml:space="preserve"> </w:t>
      </w:r>
    </w:p>
    <w:p w14:paraId="5AF065EC" w14:textId="77777777" w:rsidR="00E24FAD" w:rsidRDefault="00E24FAD" w:rsidP="00C73E03">
      <w:pPr>
        <w:tabs>
          <w:tab w:val="left" w:pos="4820"/>
        </w:tabs>
        <w:ind w:firstLine="567"/>
        <w:rPr>
          <w:rFonts w:ascii="Verdana" w:hAnsi="Verdana"/>
          <w:sz w:val="20"/>
        </w:rPr>
      </w:pPr>
    </w:p>
    <w:p w14:paraId="7D5FD61C" w14:textId="22B1D9B7" w:rsidR="00C73E03" w:rsidRDefault="00C73E03" w:rsidP="00C73E03">
      <w:pPr>
        <w:tabs>
          <w:tab w:val="left" w:pos="4820"/>
        </w:tabs>
        <w:ind w:firstLine="567"/>
        <w:rPr>
          <w:rFonts w:ascii="Verdana" w:hAnsi="Verdana"/>
          <w:sz w:val="20"/>
        </w:rPr>
      </w:pPr>
      <w:r w:rsidRPr="000155B2">
        <w:rPr>
          <w:rFonts w:ascii="Verdana" w:hAnsi="Verdana"/>
          <w:sz w:val="20"/>
        </w:rPr>
        <w:lastRenderedPageBreak/>
        <w:t xml:space="preserve">Lietuvoje sparčiai auga gynybos technologijų kūrėjų bendruomenė – nuo dirbtinio intelekto ir bepiločių orlaivių iki išmaniųjų medžiagų, duomenų analizės ir pažangių komunikacijos sistemų. Šias idėjas jungia vienas tikslas – stiprinti mūsų šalies saugumą ir technologinį atsparumą. Kad verslui, mokslui ir viešajam sektoriui būtų paprasčiau susitikti, </w:t>
      </w:r>
      <w:r w:rsidR="00A042D3" w:rsidRPr="000155B2">
        <w:rPr>
          <w:rFonts w:ascii="Verdana" w:hAnsi="Verdana"/>
          <w:sz w:val="20"/>
        </w:rPr>
        <w:t xml:space="preserve">dalytis </w:t>
      </w:r>
      <w:r w:rsidRPr="000155B2">
        <w:rPr>
          <w:rFonts w:ascii="Verdana" w:hAnsi="Verdana"/>
          <w:sz w:val="20"/>
        </w:rPr>
        <w:t xml:space="preserve">idėjomis ir kurti kartu, </w:t>
      </w:r>
      <w:r w:rsidRPr="000155B2">
        <w:rPr>
          <w:rFonts w:ascii="Verdana" w:hAnsi="Verdana"/>
          <w:b/>
          <w:bCs/>
          <w:sz w:val="20"/>
        </w:rPr>
        <w:t xml:space="preserve">sukurta nauja platforma – </w:t>
      </w:r>
      <w:r w:rsidR="005E1D7B" w:rsidRPr="000155B2">
        <w:rPr>
          <w:rFonts w:ascii="Verdana" w:hAnsi="Verdana"/>
          <w:b/>
          <w:bCs/>
          <w:sz w:val="20"/>
        </w:rPr>
        <w:t>„</w:t>
      </w:r>
      <w:proofErr w:type="spellStart"/>
      <w:r w:rsidRPr="000155B2">
        <w:rPr>
          <w:rFonts w:ascii="Verdana" w:hAnsi="Verdana"/>
          <w:b/>
          <w:bCs/>
          <w:sz w:val="20"/>
        </w:rPr>
        <w:t>Miltech</w:t>
      </w:r>
      <w:proofErr w:type="spellEnd"/>
      <w:r w:rsidRPr="000155B2">
        <w:rPr>
          <w:rFonts w:ascii="Verdana" w:hAnsi="Verdana"/>
          <w:b/>
          <w:bCs/>
          <w:sz w:val="20"/>
        </w:rPr>
        <w:t xml:space="preserve"> </w:t>
      </w:r>
      <w:proofErr w:type="spellStart"/>
      <w:r w:rsidRPr="000155B2">
        <w:rPr>
          <w:rFonts w:ascii="Verdana" w:hAnsi="Verdana"/>
          <w:b/>
          <w:bCs/>
          <w:sz w:val="20"/>
        </w:rPr>
        <w:t>Sandbox</w:t>
      </w:r>
      <w:proofErr w:type="spellEnd"/>
      <w:r w:rsidR="005E1D7B" w:rsidRPr="000155B2">
        <w:rPr>
          <w:rFonts w:ascii="Verdana" w:hAnsi="Verdana"/>
          <w:b/>
          <w:bCs/>
          <w:sz w:val="20"/>
        </w:rPr>
        <w:t>“</w:t>
      </w:r>
      <w:r w:rsidRPr="000155B2">
        <w:rPr>
          <w:rFonts w:ascii="Verdana" w:hAnsi="Verdana"/>
          <w:b/>
          <w:bCs/>
          <w:sz w:val="20"/>
        </w:rPr>
        <w:t>.</w:t>
      </w:r>
      <w:r w:rsidRPr="000155B2">
        <w:rPr>
          <w:rFonts w:ascii="Verdana" w:hAnsi="Verdana"/>
          <w:sz w:val="20"/>
        </w:rPr>
        <w:t xml:space="preserve"> Tai – </w:t>
      </w:r>
      <w:r w:rsidR="005E1D7B" w:rsidRPr="000155B2">
        <w:rPr>
          <w:rFonts w:ascii="Verdana" w:hAnsi="Verdana"/>
          <w:sz w:val="20"/>
        </w:rPr>
        <w:t>fun</w:t>
      </w:r>
      <w:r w:rsidR="0091096A" w:rsidRPr="000155B2">
        <w:rPr>
          <w:rFonts w:ascii="Verdana" w:hAnsi="Verdana"/>
          <w:sz w:val="20"/>
        </w:rPr>
        <w:t>kcionali</w:t>
      </w:r>
      <w:r w:rsidR="005E1D7B" w:rsidRPr="000155B2">
        <w:rPr>
          <w:rFonts w:ascii="Verdana" w:hAnsi="Verdana"/>
          <w:sz w:val="20"/>
        </w:rPr>
        <w:t xml:space="preserve"> </w:t>
      </w:r>
      <w:r w:rsidRPr="000155B2">
        <w:rPr>
          <w:rFonts w:ascii="Verdana" w:hAnsi="Verdana"/>
          <w:sz w:val="20"/>
        </w:rPr>
        <w:t xml:space="preserve">ekosistemos </w:t>
      </w:r>
      <w:r w:rsidR="0091096A" w:rsidRPr="000155B2">
        <w:rPr>
          <w:rFonts w:ascii="Verdana" w:hAnsi="Verdana"/>
          <w:sz w:val="20"/>
        </w:rPr>
        <w:t>priemonė</w:t>
      </w:r>
      <w:r w:rsidRPr="000155B2">
        <w:rPr>
          <w:rFonts w:ascii="Verdana" w:hAnsi="Verdana"/>
          <w:sz w:val="20"/>
        </w:rPr>
        <w:t xml:space="preserve">, </w:t>
      </w:r>
      <w:r w:rsidR="0091096A" w:rsidRPr="000155B2">
        <w:rPr>
          <w:rFonts w:ascii="Verdana" w:hAnsi="Verdana"/>
          <w:sz w:val="20"/>
        </w:rPr>
        <w:t xml:space="preserve">padedanti </w:t>
      </w:r>
      <w:r w:rsidR="001B71CE" w:rsidRPr="000155B2">
        <w:rPr>
          <w:rFonts w:ascii="Verdana" w:hAnsi="Verdana"/>
          <w:sz w:val="20"/>
        </w:rPr>
        <w:t>bendradarbiauti</w:t>
      </w:r>
      <w:r w:rsidRPr="000155B2">
        <w:rPr>
          <w:rFonts w:ascii="Verdana" w:hAnsi="Verdana"/>
          <w:sz w:val="20"/>
        </w:rPr>
        <w:t xml:space="preserve"> gynybos inovacijų </w:t>
      </w:r>
      <w:r w:rsidR="001B71CE" w:rsidRPr="000155B2">
        <w:rPr>
          <w:rFonts w:ascii="Verdana" w:hAnsi="Verdana"/>
          <w:sz w:val="20"/>
        </w:rPr>
        <w:t>kūrėjams</w:t>
      </w:r>
      <w:r w:rsidRPr="000155B2">
        <w:rPr>
          <w:rFonts w:ascii="Verdana" w:hAnsi="Verdana"/>
          <w:sz w:val="20"/>
        </w:rPr>
        <w:t xml:space="preserve">, </w:t>
      </w:r>
      <w:r w:rsidR="001B71CE" w:rsidRPr="000155B2">
        <w:rPr>
          <w:rFonts w:ascii="Verdana" w:hAnsi="Verdana"/>
          <w:sz w:val="20"/>
        </w:rPr>
        <w:t>tyrėjams</w:t>
      </w:r>
      <w:r w:rsidRPr="000155B2">
        <w:rPr>
          <w:rFonts w:ascii="Verdana" w:hAnsi="Verdana"/>
          <w:sz w:val="20"/>
        </w:rPr>
        <w:t xml:space="preserve">, </w:t>
      </w:r>
      <w:r w:rsidR="001B71CE" w:rsidRPr="000155B2">
        <w:rPr>
          <w:rFonts w:ascii="Verdana" w:hAnsi="Verdana"/>
          <w:sz w:val="20"/>
        </w:rPr>
        <w:t xml:space="preserve">investuotojams </w:t>
      </w:r>
      <w:r w:rsidRPr="000155B2">
        <w:rPr>
          <w:rFonts w:ascii="Verdana" w:hAnsi="Verdana"/>
          <w:sz w:val="20"/>
        </w:rPr>
        <w:t xml:space="preserve">ir viešojo sektoriaus </w:t>
      </w:r>
      <w:r w:rsidR="001B71CE" w:rsidRPr="000155B2">
        <w:rPr>
          <w:rFonts w:ascii="Verdana" w:hAnsi="Verdana"/>
          <w:sz w:val="20"/>
        </w:rPr>
        <w:t>partneriams</w:t>
      </w:r>
      <w:r w:rsidRPr="000155B2">
        <w:rPr>
          <w:rFonts w:ascii="Verdana" w:hAnsi="Verdana"/>
          <w:sz w:val="20"/>
        </w:rPr>
        <w:t xml:space="preserve">. </w:t>
      </w:r>
      <w:r w:rsidR="005E1466" w:rsidRPr="000155B2">
        <w:rPr>
          <w:rFonts w:ascii="Verdana" w:hAnsi="Verdana"/>
          <w:sz w:val="20"/>
        </w:rPr>
        <w:t>„</w:t>
      </w:r>
      <w:proofErr w:type="spellStart"/>
      <w:r w:rsidRPr="000155B2">
        <w:rPr>
          <w:rFonts w:ascii="Verdana" w:hAnsi="Verdana"/>
          <w:sz w:val="20"/>
        </w:rPr>
        <w:t>Miltech</w:t>
      </w:r>
      <w:proofErr w:type="spellEnd"/>
      <w:r w:rsidRPr="000155B2">
        <w:rPr>
          <w:rFonts w:ascii="Verdana" w:hAnsi="Verdana"/>
          <w:sz w:val="20"/>
        </w:rPr>
        <w:t xml:space="preserve"> </w:t>
      </w:r>
      <w:proofErr w:type="spellStart"/>
      <w:r w:rsidRPr="000155B2">
        <w:rPr>
          <w:rFonts w:ascii="Verdana" w:hAnsi="Verdana"/>
          <w:sz w:val="20"/>
        </w:rPr>
        <w:t>Sandbox</w:t>
      </w:r>
      <w:proofErr w:type="spellEnd"/>
      <w:r w:rsidR="005E1466" w:rsidRPr="000155B2">
        <w:rPr>
          <w:rFonts w:ascii="Verdana" w:hAnsi="Verdana"/>
          <w:sz w:val="20"/>
        </w:rPr>
        <w:t>“</w:t>
      </w:r>
      <w:r w:rsidRPr="000155B2">
        <w:rPr>
          <w:rFonts w:ascii="Verdana" w:hAnsi="Verdana"/>
          <w:sz w:val="20"/>
        </w:rPr>
        <w:t xml:space="preserve"> padeda užmegzti </w:t>
      </w:r>
      <w:r w:rsidR="005E1466" w:rsidRPr="000155B2">
        <w:rPr>
          <w:rFonts w:ascii="Verdana" w:hAnsi="Verdana"/>
          <w:sz w:val="20"/>
        </w:rPr>
        <w:t>naujų ryšių</w:t>
      </w:r>
      <w:r w:rsidRPr="000155B2">
        <w:rPr>
          <w:rFonts w:ascii="Verdana" w:hAnsi="Verdana"/>
          <w:sz w:val="20"/>
        </w:rPr>
        <w:t xml:space="preserve">, rasti </w:t>
      </w:r>
      <w:r w:rsidR="005E1466" w:rsidRPr="000155B2">
        <w:rPr>
          <w:rFonts w:ascii="Verdana" w:hAnsi="Verdana"/>
          <w:sz w:val="20"/>
        </w:rPr>
        <w:t>reikiamų partnerių ir paslaugų bei</w:t>
      </w:r>
      <w:r w:rsidRPr="000155B2">
        <w:rPr>
          <w:rFonts w:ascii="Verdana" w:hAnsi="Verdana"/>
          <w:sz w:val="20"/>
        </w:rPr>
        <w:t xml:space="preserve"> sužinoti apie naujausias iniciatyvas ir finansavimo galimybes.</w:t>
      </w:r>
    </w:p>
    <w:p w14:paraId="60A5DAA5" w14:textId="61C3AF51" w:rsidR="00C73E03" w:rsidRDefault="00C73E03" w:rsidP="00C73E03">
      <w:pPr>
        <w:tabs>
          <w:tab w:val="left" w:pos="4820"/>
        </w:tabs>
        <w:ind w:firstLine="567"/>
        <w:rPr>
          <w:rFonts w:ascii="Verdana" w:hAnsi="Verdana"/>
          <w:sz w:val="20"/>
        </w:rPr>
      </w:pPr>
      <w:r w:rsidRPr="004A295F">
        <w:rPr>
          <w:rFonts w:ascii="Verdana" w:hAnsi="Verdana"/>
          <w:b/>
          <w:bCs/>
          <w:sz w:val="20"/>
        </w:rPr>
        <w:t>Paskelbėme kvietim</w:t>
      </w:r>
      <w:r w:rsidR="00146EA3">
        <w:rPr>
          <w:rFonts w:ascii="Verdana" w:hAnsi="Verdana"/>
          <w:b/>
          <w:bCs/>
          <w:sz w:val="20"/>
        </w:rPr>
        <w:t>ą</w:t>
      </w:r>
      <w:r w:rsidRPr="004A295F">
        <w:rPr>
          <w:rFonts w:ascii="Verdana" w:hAnsi="Verdana"/>
          <w:b/>
          <w:bCs/>
          <w:sz w:val="20"/>
        </w:rPr>
        <w:t xml:space="preserve"> verslui kurti technologinius sprendimus, skirtus Lietuvos oro erdvės </w:t>
      </w:r>
      <w:r w:rsidR="00CD316F" w:rsidRPr="004A295F">
        <w:rPr>
          <w:rFonts w:ascii="Verdana" w:hAnsi="Verdana"/>
          <w:b/>
          <w:bCs/>
          <w:sz w:val="20"/>
        </w:rPr>
        <w:t>saugum</w:t>
      </w:r>
      <w:r w:rsidR="00CD316F">
        <w:rPr>
          <w:rFonts w:ascii="Verdana" w:hAnsi="Verdana"/>
          <w:b/>
          <w:bCs/>
          <w:sz w:val="20"/>
        </w:rPr>
        <w:t>ui</w:t>
      </w:r>
      <w:r w:rsidR="00CD316F" w:rsidRPr="00CD316F">
        <w:rPr>
          <w:rFonts w:ascii="Verdana" w:hAnsi="Verdana"/>
          <w:b/>
          <w:bCs/>
          <w:sz w:val="20"/>
        </w:rPr>
        <w:t xml:space="preserve"> </w:t>
      </w:r>
      <w:r w:rsidR="00CD316F" w:rsidRPr="004A295F">
        <w:rPr>
          <w:rFonts w:ascii="Verdana" w:hAnsi="Verdana"/>
          <w:b/>
          <w:bCs/>
          <w:sz w:val="20"/>
        </w:rPr>
        <w:t>stiprinti</w:t>
      </w:r>
      <w:r w:rsidRPr="00BC222B">
        <w:rPr>
          <w:rFonts w:ascii="Verdana" w:hAnsi="Verdana"/>
          <w:b/>
          <w:bCs/>
          <w:sz w:val="20"/>
        </w:rPr>
        <w:t>.</w:t>
      </w:r>
      <w:r w:rsidRPr="004A295F">
        <w:rPr>
          <w:rFonts w:ascii="Verdana" w:hAnsi="Verdana"/>
          <w:sz w:val="20"/>
        </w:rPr>
        <w:t xml:space="preserve"> </w:t>
      </w:r>
      <w:r w:rsidR="00CD316F">
        <w:rPr>
          <w:rFonts w:ascii="Verdana" w:hAnsi="Verdana"/>
          <w:sz w:val="20"/>
        </w:rPr>
        <w:t xml:space="preserve"> </w:t>
      </w:r>
    </w:p>
    <w:p w14:paraId="55C1CA20" w14:textId="081D7BC6" w:rsidR="00C73E03" w:rsidRPr="002B021E" w:rsidRDefault="00C73E03" w:rsidP="00C73E03">
      <w:pPr>
        <w:tabs>
          <w:tab w:val="left" w:pos="4820"/>
        </w:tabs>
        <w:ind w:firstLine="567"/>
        <w:rPr>
          <w:rFonts w:ascii="Verdana" w:hAnsi="Verdana"/>
          <w:sz w:val="20"/>
        </w:rPr>
      </w:pPr>
      <w:r>
        <w:rPr>
          <w:rFonts w:ascii="Verdana" w:hAnsi="Verdana"/>
          <w:sz w:val="20"/>
        </w:rPr>
        <w:t xml:space="preserve">Paskelbėme </w:t>
      </w:r>
      <w:r w:rsidRPr="00EE4E77">
        <w:rPr>
          <w:rFonts w:ascii="Verdana" w:hAnsi="Verdana"/>
          <w:b/>
          <w:bCs/>
          <w:sz w:val="20"/>
        </w:rPr>
        <w:t>46,6 mln. eurų</w:t>
      </w:r>
      <w:r w:rsidRPr="002B021E">
        <w:rPr>
          <w:rFonts w:ascii="Verdana" w:hAnsi="Verdana"/>
          <w:sz w:val="20"/>
        </w:rPr>
        <w:t xml:space="preserve"> </w:t>
      </w:r>
      <w:r>
        <w:rPr>
          <w:rFonts w:ascii="Verdana" w:hAnsi="Verdana"/>
          <w:sz w:val="20"/>
        </w:rPr>
        <w:t xml:space="preserve">vertės </w:t>
      </w:r>
      <w:r w:rsidRPr="002B021E">
        <w:rPr>
          <w:rFonts w:ascii="Verdana" w:hAnsi="Verdana"/>
          <w:sz w:val="20"/>
        </w:rPr>
        <w:t>kvietimą</w:t>
      </w:r>
      <w:r>
        <w:rPr>
          <w:rFonts w:ascii="Verdana" w:hAnsi="Verdana"/>
          <w:sz w:val="20"/>
        </w:rPr>
        <w:t xml:space="preserve"> –</w:t>
      </w:r>
      <w:r w:rsidRPr="002B021E">
        <w:rPr>
          <w:rFonts w:ascii="Verdana" w:hAnsi="Verdana"/>
          <w:sz w:val="20"/>
        </w:rPr>
        <w:t xml:space="preserve"> šalies įmonėms </w:t>
      </w:r>
      <w:r w:rsidRPr="00EE4E77">
        <w:rPr>
          <w:rFonts w:ascii="Verdana" w:hAnsi="Verdana"/>
          <w:b/>
          <w:bCs/>
          <w:sz w:val="20"/>
        </w:rPr>
        <w:t xml:space="preserve">finansavimas skiriamas STEP </w:t>
      </w:r>
      <w:r w:rsidR="00AE2051" w:rsidRPr="00EE4E77">
        <w:rPr>
          <w:rFonts w:ascii="Verdana" w:hAnsi="Verdana"/>
          <w:b/>
          <w:bCs/>
          <w:sz w:val="20"/>
        </w:rPr>
        <w:t>technologij</w:t>
      </w:r>
      <w:r w:rsidR="00AE2051">
        <w:rPr>
          <w:rFonts w:ascii="Verdana" w:hAnsi="Verdana"/>
          <w:b/>
          <w:bCs/>
          <w:sz w:val="20"/>
        </w:rPr>
        <w:t>oms</w:t>
      </w:r>
      <w:r w:rsidR="00AE2051" w:rsidRPr="00EE4E77">
        <w:rPr>
          <w:rFonts w:ascii="Verdana" w:hAnsi="Verdana"/>
          <w:b/>
          <w:bCs/>
          <w:sz w:val="20"/>
        </w:rPr>
        <w:t xml:space="preserve"> </w:t>
      </w:r>
      <w:r w:rsidR="00AE2051">
        <w:rPr>
          <w:rFonts w:ascii="Verdana" w:hAnsi="Verdana"/>
          <w:b/>
          <w:bCs/>
          <w:sz w:val="20"/>
        </w:rPr>
        <w:t>kurti</w:t>
      </w:r>
      <w:r w:rsidR="00AE2051" w:rsidRPr="00EE4E77">
        <w:rPr>
          <w:rFonts w:ascii="Verdana" w:hAnsi="Verdana"/>
          <w:b/>
          <w:bCs/>
          <w:sz w:val="20"/>
        </w:rPr>
        <w:t xml:space="preserve"> </w:t>
      </w:r>
      <w:r w:rsidRPr="00EE4E77">
        <w:rPr>
          <w:rFonts w:ascii="Verdana" w:hAnsi="Verdana"/>
          <w:b/>
          <w:bCs/>
          <w:sz w:val="20"/>
        </w:rPr>
        <w:t>ir gam</w:t>
      </w:r>
      <w:r w:rsidR="00AE2051">
        <w:rPr>
          <w:rFonts w:ascii="Verdana" w:hAnsi="Verdana"/>
          <w:b/>
          <w:bCs/>
          <w:sz w:val="20"/>
        </w:rPr>
        <w:t>inti</w:t>
      </w:r>
      <w:r w:rsidRPr="002B021E">
        <w:rPr>
          <w:rFonts w:ascii="Verdana" w:hAnsi="Verdana"/>
          <w:sz w:val="20"/>
        </w:rPr>
        <w:t xml:space="preserve">. STEP (Europos strateginių technologijų platforma) – nauja </w:t>
      </w:r>
      <w:r w:rsidR="00507715">
        <w:rPr>
          <w:rFonts w:ascii="Verdana" w:hAnsi="Verdana"/>
          <w:sz w:val="20"/>
        </w:rPr>
        <w:t>ES</w:t>
      </w:r>
      <w:r w:rsidRPr="002B021E">
        <w:rPr>
          <w:rFonts w:ascii="Verdana" w:hAnsi="Verdana"/>
          <w:sz w:val="20"/>
        </w:rPr>
        <w:t xml:space="preserve"> </w:t>
      </w:r>
      <w:r w:rsidR="00966736">
        <w:rPr>
          <w:rFonts w:ascii="Verdana" w:hAnsi="Verdana"/>
          <w:sz w:val="20"/>
        </w:rPr>
        <w:t>priemonė</w:t>
      </w:r>
      <w:r w:rsidRPr="002B021E">
        <w:rPr>
          <w:rFonts w:ascii="Verdana" w:hAnsi="Verdana"/>
          <w:sz w:val="20"/>
        </w:rPr>
        <w:t>, skirta kritinėms ir strateginėms technologijoms</w:t>
      </w:r>
      <w:r w:rsidR="00B31269">
        <w:rPr>
          <w:rFonts w:ascii="Verdana" w:hAnsi="Verdana"/>
          <w:sz w:val="20"/>
        </w:rPr>
        <w:t>,</w:t>
      </w:r>
      <w:r w:rsidRPr="002B021E">
        <w:rPr>
          <w:rFonts w:ascii="Verdana" w:hAnsi="Verdana"/>
          <w:sz w:val="20"/>
        </w:rPr>
        <w:t xml:space="preserve"> </w:t>
      </w:r>
      <w:r w:rsidR="00B31269" w:rsidRPr="002B021E">
        <w:rPr>
          <w:rFonts w:ascii="Verdana" w:hAnsi="Verdana"/>
          <w:sz w:val="20"/>
        </w:rPr>
        <w:t>ypač gynybos ir saugumo srit</w:t>
      </w:r>
      <w:r w:rsidR="00B31269">
        <w:rPr>
          <w:rFonts w:ascii="Verdana" w:hAnsi="Verdana"/>
          <w:sz w:val="20"/>
        </w:rPr>
        <w:t>ies,</w:t>
      </w:r>
      <w:r w:rsidR="00B31269" w:rsidRPr="002B021E">
        <w:rPr>
          <w:rFonts w:ascii="Verdana" w:hAnsi="Verdana"/>
          <w:sz w:val="20"/>
        </w:rPr>
        <w:t xml:space="preserve"> </w:t>
      </w:r>
      <w:r w:rsidRPr="002B021E">
        <w:rPr>
          <w:rFonts w:ascii="Verdana" w:hAnsi="Verdana"/>
          <w:sz w:val="20"/>
        </w:rPr>
        <w:t>kurti ir gaminti Europoje.</w:t>
      </w:r>
      <w:r>
        <w:rPr>
          <w:rFonts w:ascii="Verdana" w:hAnsi="Verdana"/>
          <w:sz w:val="20"/>
        </w:rPr>
        <w:t xml:space="preserve"> </w:t>
      </w:r>
      <w:r w:rsidRPr="002B021E">
        <w:rPr>
          <w:rFonts w:ascii="Verdana" w:hAnsi="Verdana"/>
          <w:sz w:val="20"/>
        </w:rPr>
        <w:t xml:space="preserve">29,1 mln. eurų skiriama Sostinės regione įgyvendinamiems projektams, o 17,5 mln. eurų – </w:t>
      </w:r>
      <w:r>
        <w:rPr>
          <w:rFonts w:ascii="Verdana" w:hAnsi="Verdana"/>
          <w:sz w:val="20"/>
        </w:rPr>
        <w:t>VVL</w:t>
      </w:r>
      <w:r w:rsidRPr="002B021E">
        <w:rPr>
          <w:rFonts w:ascii="Verdana" w:hAnsi="Verdana"/>
          <w:sz w:val="20"/>
        </w:rPr>
        <w:t xml:space="preserve"> projektams.</w:t>
      </w:r>
    </w:p>
    <w:p w14:paraId="067413D5" w14:textId="77777777" w:rsidR="00C73E03" w:rsidRPr="004A295F" w:rsidRDefault="00C73E03" w:rsidP="00C73E03">
      <w:pPr>
        <w:tabs>
          <w:tab w:val="left" w:pos="4820"/>
        </w:tabs>
        <w:ind w:firstLine="567"/>
        <w:rPr>
          <w:rFonts w:ascii="Verdana" w:hAnsi="Verdana"/>
          <w:sz w:val="20"/>
        </w:rPr>
      </w:pPr>
      <w:r w:rsidRPr="002B021E">
        <w:rPr>
          <w:rFonts w:ascii="Verdana" w:hAnsi="Verdana"/>
          <w:sz w:val="20"/>
        </w:rPr>
        <w:t>Pagal kvietimą bus remiamos trys investicinės veiklos: STEP technologijų kūrimo veikla, STEP technologijų gamybos veikla bei mokymų veikla, skirta darbuotojams, dirbsiantiems STEP technologijų gamybos srityje.</w:t>
      </w:r>
    </w:p>
    <w:p w14:paraId="2E297C91" w14:textId="77777777" w:rsidR="00C73E03" w:rsidRPr="004A295F" w:rsidRDefault="00C73E03" w:rsidP="00C73E03">
      <w:pPr>
        <w:tabs>
          <w:tab w:val="left" w:pos="4820"/>
        </w:tabs>
        <w:ind w:firstLine="567"/>
        <w:rPr>
          <w:rFonts w:ascii="Verdana" w:hAnsi="Verdana"/>
          <w:sz w:val="20"/>
        </w:rPr>
      </w:pPr>
    </w:p>
    <w:p w14:paraId="089C8445" w14:textId="73AF3526" w:rsidR="00C73E03" w:rsidRPr="00F85B43" w:rsidRDefault="00C73E03" w:rsidP="00C73E03">
      <w:pPr>
        <w:ind w:firstLine="567"/>
        <w:rPr>
          <w:rFonts w:ascii="Verdana" w:hAnsi="Verdana"/>
          <w:sz w:val="20"/>
        </w:rPr>
      </w:pPr>
      <w:r w:rsidRPr="00F85B43">
        <w:rPr>
          <w:rFonts w:ascii="Verdana" w:hAnsi="Verdana"/>
          <w:sz w:val="20"/>
        </w:rPr>
        <w:t>Lietuva skyrė 5,5 mln. eurų dalyvavimui Europos kosmos</w:t>
      </w:r>
      <w:r w:rsidR="00511F0A">
        <w:rPr>
          <w:rFonts w:ascii="Verdana" w:hAnsi="Verdana"/>
          <w:sz w:val="20"/>
        </w:rPr>
        <w:t>o</w:t>
      </w:r>
      <w:r w:rsidRPr="00F85B43">
        <w:rPr>
          <w:rFonts w:ascii="Verdana" w:hAnsi="Verdana"/>
          <w:sz w:val="20"/>
        </w:rPr>
        <w:t xml:space="preserve"> agentūros (EKA) programose. Šiomis lėšomis bus stiprinama Lietuvos kosmoso sektoriaus integracija į tarptautines rinkas, skatinama aukštųjų technologijų ir mokslo plėtra, diegiamos inovacijos kosmoso technologijų srityje. 2026–2028 m</w:t>
      </w:r>
      <w:r w:rsidR="00511F0A">
        <w:rPr>
          <w:rFonts w:ascii="Verdana" w:hAnsi="Verdana"/>
          <w:sz w:val="20"/>
        </w:rPr>
        <w:t>etų</w:t>
      </w:r>
      <w:r w:rsidRPr="00F85B43">
        <w:rPr>
          <w:rFonts w:ascii="Verdana" w:hAnsi="Verdana"/>
          <w:sz w:val="20"/>
        </w:rPr>
        <w:t xml:space="preserve"> laikotarpiu bendra investicijų suma šioms kosmoso srities programoms įgyvendinti sieks 14,5 mln. eurų – tai net 62 proc. daugiau nei per 2022</w:t>
      </w:r>
      <w:r>
        <w:rPr>
          <w:rFonts w:ascii="Verdana" w:hAnsi="Verdana"/>
          <w:sz w:val="20"/>
        </w:rPr>
        <w:t>–</w:t>
      </w:r>
      <w:r w:rsidRPr="00F85B43">
        <w:rPr>
          <w:rFonts w:ascii="Verdana" w:hAnsi="Verdana"/>
          <w:sz w:val="20"/>
        </w:rPr>
        <w:t>2025 m</w:t>
      </w:r>
      <w:r w:rsidR="00511F0A">
        <w:rPr>
          <w:rFonts w:ascii="Verdana" w:hAnsi="Verdana"/>
          <w:sz w:val="20"/>
        </w:rPr>
        <w:t>etų</w:t>
      </w:r>
      <w:r w:rsidRPr="00F85B43">
        <w:rPr>
          <w:rFonts w:ascii="Verdana" w:hAnsi="Verdana"/>
          <w:sz w:val="20"/>
        </w:rPr>
        <w:t xml:space="preserve"> laikotarpį. </w:t>
      </w:r>
    </w:p>
    <w:p w14:paraId="778B0A61" w14:textId="77777777" w:rsidR="00C73E03" w:rsidRPr="00F85B43" w:rsidRDefault="00C73E03" w:rsidP="00C73E03">
      <w:pPr>
        <w:ind w:firstLine="567"/>
        <w:rPr>
          <w:rFonts w:ascii="Verdana" w:hAnsi="Verdana"/>
          <w:sz w:val="20"/>
        </w:rPr>
      </w:pPr>
      <w:r w:rsidRPr="00F85B43">
        <w:rPr>
          <w:rFonts w:ascii="Verdana" w:hAnsi="Verdana"/>
          <w:sz w:val="20"/>
        </w:rPr>
        <w:t xml:space="preserve">Lietuvos mokslininkai ir </w:t>
      </w:r>
      <w:proofErr w:type="spellStart"/>
      <w:r w:rsidRPr="00F85B43">
        <w:rPr>
          <w:rFonts w:ascii="Verdana" w:hAnsi="Verdana"/>
          <w:sz w:val="20"/>
        </w:rPr>
        <w:t>inovatoriai</w:t>
      </w:r>
      <w:proofErr w:type="spellEnd"/>
      <w:r w:rsidRPr="00F85B43">
        <w:rPr>
          <w:rFonts w:ascii="Verdana" w:hAnsi="Verdana"/>
          <w:sz w:val="20"/>
        </w:rPr>
        <w:t xml:space="preserve"> šiemet jau pasiekė istorinius rezultatus kosmoso technologijų sektoriuje: pristatytas pirmasis industrinis doktorantas, t. y. inovatyvus variklis palydovams, kurį sukūrė Vilnius Gedimino technikos universiteto ir Lietuvos mokslo tarybos mokslininkai. Be to, „</w:t>
      </w:r>
      <w:proofErr w:type="spellStart"/>
      <w:r w:rsidRPr="00F85B43">
        <w:rPr>
          <w:rFonts w:ascii="Verdana" w:hAnsi="Verdana"/>
          <w:sz w:val="20"/>
        </w:rPr>
        <w:t>Integrated</w:t>
      </w:r>
      <w:proofErr w:type="spellEnd"/>
      <w:r w:rsidRPr="00F85B43">
        <w:rPr>
          <w:rFonts w:ascii="Verdana" w:hAnsi="Verdana"/>
          <w:sz w:val="20"/>
        </w:rPr>
        <w:t xml:space="preserve"> </w:t>
      </w:r>
      <w:proofErr w:type="spellStart"/>
      <w:r w:rsidRPr="00F85B43">
        <w:rPr>
          <w:rFonts w:ascii="Verdana" w:hAnsi="Verdana"/>
          <w:sz w:val="20"/>
        </w:rPr>
        <w:t>Optics</w:t>
      </w:r>
      <w:proofErr w:type="spellEnd"/>
      <w:r w:rsidRPr="00F85B43">
        <w:rPr>
          <w:rFonts w:ascii="Verdana" w:hAnsi="Verdana"/>
          <w:sz w:val="20"/>
        </w:rPr>
        <w:t xml:space="preserve">“ sukurtas lazeris pirmą kartą pakilo į kosmosą – jis žemoje Žemės orbitoje atliks pirmuosius kvantinius skaičiavimus kosminėje erdvėje. </w:t>
      </w:r>
    </w:p>
    <w:p w14:paraId="2C1A17BC" w14:textId="6C4505A8" w:rsidR="00C73E03" w:rsidRDefault="00C73E03" w:rsidP="00C73E03">
      <w:pPr>
        <w:ind w:firstLine="567"/>
        <w:rPr>
          <w:rFonts w:ascii="Verdana" w:hAnsi="Verdana"/>
          <w:sz w:val="20"/>
        </w:rPr>
      </w:pPr>
      <w:r w:rsidRPr="00F85B43">
        <w:rPr>
          <w:rFonts w:ascii="Verdana" w:hAnsi="Verdana"/>
          <w:sz w:val="20"/>
        </w:rPr>
        <w:t xml:space="preserve">„Delta </w:t>
      </w:r>
      <w:proofErr w:type="spellStart"/>
      <w:r w:rsidRPr="00F85B43">
        <w:rPr>
          <w:rFonts w:ascii="Verdana" w:hAnsi="Verdana"/>
          <w:sz w:val="20"/>
        </w:rPr>
        <w:t>Biosciences</w:t>
      </w:r>
      <w:proofErr w:type="spellEnd"/>
      <w:r w:rsidRPr="00F85B43">
        <w:rPr>
          <w:rFonts w:ascii="Verdana" w:hAnsi="Verdana"/>
          <w:sz w:val="20"/>
        </w:rPr>
        <w:t>“ jau pradėjo testuoti antiradiacines molekules Tarptautinės kosminės stoties (TKS) astronautų apsaugai užtikrinti, o „</w:t>
      </w:r>
      <w:proofErr w:type="spellStart"/>
      <w:r w:rsidRPr="00F85B43">
        <w:rPr>
          <w:rFonts w:ascii="Verdana" w:hAnsi="Verdana"/>
          <w:sz w:val="20"/>
        </w:rPr>
        <w:t>NanoAvionics</w:t>
      </w:r>
      <w:proofErr w:type="spellEnd"/>
      <w:r w:rsidRPr="00F85B43">
        <w:rPr>
          <w:rFonts w:ascii="Verdana" w:hAnsi="Verdana"/>
          <w:sz w:val="20"/>
        </w:rPr>
        <w:t>“ pasirašė 122,5 mln. eurų vertės sutartį dėl 280 palydovų gamybos. Be to, „</w:t>
      </w:r>
      <w:proofErr w:type="spellStart"/>
      <w:r w:rsidRPr="00F85B43">
        <w:rPr>
          <w:rFonts w:ascii="Verdana" w:hAnsi="Verdana"/>
          <w:sz w:val="20"/>
        </w:rPr>
        <w:t>Astrolight</w:t>
      </w:r>
      <w:proofErr w:type="spellEnd"/>
      <w:r w:rsidRPr="00F85B43">
        <w:rPr>
          <w:rFonts w:ascii="Verdana" w:hAnsi="Verdana"/>
          <w:sz w:val="20"/>
        </w:rPr>
        <w:t>“ pradėjo kurti „optinį duomenų greitkelį“, o „</w:t>
      </w:r>
      <w:proofErr w:type="spellStart"/>
      <w:r w:rsidRPr="00F85B43">
        <w:rPr>
          <w:rFonts w:ascii="Verdana" w:hAnsi="Verdana"/>
          <w:sz w:val="20"/>
        </w:rPr>
        <w:t>BlackSwan</w:t>
      </w:r>
      <w:proofErr w:type="spellEnd"/>
      <w:r w:rsidRPr="00F85B43">
        <w:rPr>
          <w:rFonts w:ascii="Verdana" w:hAnsi="Verdana"/>
          <w:sz w:val="20"/>
        </w:rPr>
        <w:t xml:space="preserve"> </w:t>
      </w:r>
      <w:proofErr w:type="spellStart"/>
      <w:r w:rsidRPr="00F85B43">
        <w:rPr>
          <w:rFonts w:ascii="Verdana" w:hAnsi="Verdana"/>
          <w:sz w:val="20"/>
        </w:rPr>
        <w:t>Space</w:t>
      </w:r>
      <w:proofErr w:type="spellEnd"/>
      <w:r w:rsidRPr="00F85B43">
        <w:rPr>
          <w:rFonts w:ascii="Verdana" w:hAnsi="Verdana"/>
          <w:sz w:val="20"/>
        </w:rPr>
        <w:t>“ – vizija grįstą palydovų navigacijos sistemą, leidžiančią palydovams veikti savarankiškai, be nuolatinės žmogaus kontrolės</w:t>
      </w:r>
      <w:r w:rsidR="00905EEC">
        <w:rPr>
          <w:rFonts w:ascii="Verdana" w:hAnsi="Verdana"/>
          <w:sz w:val="20"/>
        </w:rPr>
        <w:t>,</w:t>
      </w:r>
      <w:r w:rsidRPr="00F85B43">
        <w:rPr>
          <w:rFonts w:ascii="Verdana" w:hAnsi="Verdana"/>
          <w:sz w:val="20"/>
        </w:rPr>
        <w:t xml:space="preserve"> </w:t>
      </w:r>
      <w:r>
        <w:rPr>
          <w:rFonts w:ascii="Verdana" w:hAnsi="Verdana"/>
          <w:sz w:val="20"/>
        </w:rPr>
        <w:t>t</w:t>
      </w:r>
      <w:r w:rsidRPr="00F85B43">
        <w:rPr>
          <w:rFonts w:ascii="Verdana" w:hAnsi="Verdana"/>
          <w:sz w:val="20"/>
        </w:rPr>
        <w:t xml:space="preserve">ad šie Lietuvos verslo ir mokslo bendradarbiavimo sėkmės projektai sustiprino Lietuvos kompetencijas kosmoso technologijų, mokslo ir </w:t>
      </w:r>
      <w:proofErr w:type="spellStart"/>
      <w:r w:rsidRPr="00F85B43">
        <w:rPr>
          <w:rFonts w:ascii="Verdana" w:hAnsi="Verdana"/>
          <w:sz w:val="20"/>
        </w:rPr>
        <w:t>fotonikos</w:t>
      </w:r>
      <w:proofErr w:type="spellEnd"/>
      <w:r w:rsidRPr="00F85B43">
        <w:rPr>
          <w:rFonts w:ascii="Verdana" w:hAnsi="Verdana"/>
          <w:sz w:val="20"/>
        </w:rPr>
        <w:t xml:space="preserve"> sektoriuose bei garsino mūsų šalies vardą Europoje ir pasaulyje.</w:t>
      </w:r>
    </w:p>
    <w:p w14:paraId="6CFAECB5" w14:textId="77777777" w:rsidR="002E6DAD" w:rsidRDefault="002E6DAD" w:rsidP="00C73E03">
      <w:pPr>
        <w:ind w:firstLine="567"/>
        <w:rPr>
          <w:rFonts w:ascii="Verdana" w:hAnsi="Verdana"/>
          <w:sz w:val="20"/>
        </w:rPr>
      </w:pPr>
    </w:p>
    <w:p w14:paraId="44034F16" w14:textId="69B0DBC6" w:rsidR="002E6DAD" w:rsidRDefault="002E6DAD" w:rsidP="002E6DAD">
      <w:pPr>
        <w:tabs>
          <w:tab w:val="left" w:pos="4820"/>
        </w:tabs>
        <w:ind w:firstLine="567"/>
        <w:rPr>
          <w:rFonts w:ascii="Verdana" w:hAnsi="Verdana"/>
          <w:sz w:val="20"/>
          <w:lang w:eastAsia="lt-LT"/>
        </w:rPr>
      </w:pPr>
      <w:r w:rsidRPr="00323862">
        <w:rPr>
          <w:rFonts w:ascii="Verdana" w:hAnsi="Verdana"/>
          <w:sz w:val="20"/>
          <w:lang w:eastAsia="lt-LT"/>
        </w:rPr>
        <w:t>Toliau pateikiama išsamesnė informacija apie įgyvendinamas ar planuojamas įgyvendinti įmonių skaitmeninimo skatinimo veiklas.</w:t>
      </w:r>
    </w:p>
    <w:p w14:paraId="5985DE2F" w14:textId="77777777" w:rsidR="002E0973" w:rsidRDefault="002E0973" w:rsidP="002E0973">
      <w:pPr>
        <w:ind w:firstLine="567"/>
        <w:rPr>
          <w:rFonts w:ascii="Verdana" w:hAnsi="Verdana"/>
          <w:sz w:val="20"/>
          <w:lang w:eastAsia="lt-LT"/>
        </w:rPr>
      </w:pPr>
      <w:r w:rsidRPr="00664228">
        <w:rPr>
          <w:rFonts w:ascii="Verdana" w:hAnsi="Verdana"/>
          <w:sz w:val="20"/>
          <w:lang w:eastAsia="lt-LT"/>
        </w:rPr>
        <w:t>Lietuvos konsorciumas laimėjo 65 mln. eurų kofinansavimą naujam dirbtinio intelekto technologijų vystymui ir taikymui skirtam centrui – „</w:t>
      </w:r>
      <w:proofErr w:type="spellStart"/>
      <w:r w:rsidRPr="00664228">
        <w:rPr>
          <w:rFonts w:ascii="Verdana" w:hAnsi="Verdana"/>
          <w:sz w:val="20"/>
          <w:lang w:eastAsia="lt-LT"/>
        </w:rPr>
        <w:t>LitAI</w:t>
      </w:r>
      <w:proofErr w:type="spellEnd"/>
      <w:r w:rsidRPr="00664228">
        <w:rPr>
          <w:rFonts w:ascii="Verdana" w:hAnsi="Verdana"/>
          <w:sz w:val="20"/>
          <w:lang w:eastAsia="lt-LT"/>
        </w:rPr>
        <w:t xml:space="preserve">“. Tai bus vienintelė tokio masto DI gamykla Baltijos šalyse, kurios bendra projekto vertė sieks 130 mln. eurų. </w:t>
      </w:r>
      <w:r w:rsidRPr="0014339A">
        <w:rPr>
          <w:rFonts w:ascii="Verdana" w:hAnsi="Verdana"/>
          <w:sz w:val="20"/>
          <w:lang w:eastAsia="lt-LT"/>
        </w:rPr>
        <w:t>„</w:t>
      </w:r>
      <w:proofErr w:type="spellStart"/>
      <w:r w:rsidRPr="0014339A">
        <w:rPr>
          <w:rFonts w:ascii="Verdana" w:hAnsi="Verdana"/>
          <w:sz w:val="20"/>
          <w:lang w:eastAsia="lt-LT"/>
        </w:rPr>
        <w:t>LitAI</w:t>
      </w:r>
      <w:proofErr w:type="spellEnd"/>
      <w:r w:rsidRPr="0014339A">
        <w:rPr>
          <w:rFonts w:ascii="Verdana" w:hAnsi="Verdana"/>
          <w:sz w:val="20"/>
          <w:lang w:eastAsia="lt-LT"/>
        </w:rPr>
        <w:t xml:space="preserve">“ gamykla teiks daugiau nei 80 paslaugų – nuo didelio našumo kompiuterijos išteklių ir duomenų saugojimo iki akceleratorių prieigos bei inovacijų skatinimo visoje Lietuvoje, įtraukiant ir regionus. Ypatingas dėmesys bus skiriamas strateginėms sritims, tokioms kaip kibernetinis saugumas, žalioji energetika, išmanioji pramonė ir skaitmeninė sveikata. </w:t>
      </w:r>
      <w:r w:rsidRPr="00780234">
        <w:rPr>
          <w:rFonts w:ascii="Verdana" w:hAnsi="Verdana"/>
          <w:sz w:val="20"/>
          <w:lang w:eastAsia="lt-LT"/>
        </w:rPr>
        <w:t>Ekonomikos ir inovacijų ministerija bus atsakinga už DI gamyklos strateginį vystymąsi ir konkurencingumą.</w:t>
      </w:r>
    </w:p>
    <w:p w14:paraId="22B01E44" w14:textId="77777777" w:rsidR="002E0973" w:rsidRPr="00323862" w:rsidRDefault="002E0973" w:rsidP="002E6DAD">
      <w:pPr>
        <w:tabs>
          <w:tab w:val="left" w:pos="4820"/>
        </w:tabs>
        <w:ind w:firstLine="567"/>
        <w:rPr>
          <w:rFonts w:ascii="Verdana" w:hAnsi="Verdana"/>
          <w:sz w:val="20"/>
          <w:lang w:eastAsia="lt-LT"/>
        </w:rPr>
      </w:pPr>
    </w:p>
    <w:p w14:paraId="4A3A5202" w14:textId="1F4D8175" w:rsidR="002E6DAD" w:rsidRPr="007C1946" w:rsidRDefault="002F6213" w:rsidP="002E6DAD">
      <w:pPr>
        <w:pStyle w:val="NoSpacing"/>
        <w:ind w:firstLine="567"/>
        <w:jc w:val="both"/>
        <w:rPr>
          <w:rFonts w:ascii="Verdana" w:hAnsi="Verdana"/>
          <w:b/>
          <w:bCs/>
          <w:sz w:val="20"/>
        </w:rPr>
      </w:pPr>
      <w:r w:rsidRPr="00323862">
        <w:rPr>
          <w:rFonts w:ascii="Verdana" w:hAnsi="Verdana"/>
          <w:sz w:val="20"/>
        </w:rPr>
        <w:t>Finansavome</w:t>
      </w:r>
      <w:r w:rsidR="002E6DAD" w:rsidRPr="00323862">
        <w:rPr>
          <w:rFonts w:ascii="Verdana" w:hAnsi="Verdana"/>
          <w:sz w:val="20"/>
        </w:rPr>
        <w:t xml:space="preserve"> dirbtinio intelekto, blokų grandinės technologijų, </w:t>
      </w:r>
      <w:proofErr w:type="spellStart"/>
      <w:r w:rsidR="002E6DAD" w:rsidRPr="00323862">
        <w:rPr>
          <w:rFonts w:ascii="Verdana" w:hAnsi="Verdana"/>
          <w:sz w:val="20"/>
        </w:rPr>
        <w:t>robotikos</w:t>
      </w:r>
      <w:proofErr w:type="spellEnd"/>
      <w:r w:rsidR="002E6DAD" w:rsidRPr="00323862">
        <w:rPr>
          <w:rFonts w:ascii="Verdana" w:hAnsi="Verdana"/>
          <w:sz w:val="20"/>
        </w:rPr>
        <w:t xml:space="preserve"> procesų automatizavimo sprendimus verslo, mokslo, sveikatos ir švietimo srityse. </w:t>
      </w:r>
      <w:r w:rsidR="002E6DAD" w:rsidRPr="00323862">
        <w:rPr>
          <w:rFonts w:ascii="Verdana" w:hAnsi="Verdana"/>
          <w:b/>
          <w:bCs/>
          <w:sz w:val="20"/>
        </w:rPr>
        <w:t xml:space="preserve">Vilniaus regiono </w:t>
      </w:r>
      <w:proofErr w:type="spellStart"/>
      <w:r w:rsidR="002E6DAD" w:rsidRPr="00323862">
        <w:rPr>
          <w:rFonts w:ascii="Verdana" w:hAnsi="Verdana"/>
          <w:b/>
          <w:bCs/>
          <w:sz w:val="20"/>
        </w:rPr>
        <w:t>startuoli</w:t>
      </w:r>
      <w:r w:rsidR="00E53B92" w:rsidRPr="00323862">
        <w:rPr>
          <w:rFonts w:ascii="Verdana" w:hAnsi="Verdana"/>
          <w:b/>
          <w:bCs/>
          <w:sz w:val="20"/>
        </w:rPr>
        <w:t>ai</w:t>
      </w:r>
      <w:proofErr w:type="spellEnd"/>
      <w:r w:rsidR="002E6DAD" w:rsidRPr="00323862">
        <w:rPr>
          <w:rFonts w:ascii="Verdana" w:hAnsi="Verdana"/>
          <w:b/>
          <w:bCs/>
          <w:sz w:val="20"/>
        </w:rPr>
        <w:t xml:space="preserve"> ir </w:t>
      </w:r>
      <w:proofErr w:type="spellStart"/>
      <w:r w:rsidR="002E6DAD" w:rsidRPr="00323862">
        <w:rPr>
          <w:rFonts w:ascii="Verdana" w:hAnsi="Verdana"/>
          <w:b/>
          <w:bCs/>
          <w:sz w:val="20"/>
        </w:rPr>
        <w:t>atžalin</w:t>
      </w:r>
      <w:r w:rsidR="00E53B92" w:rsidRPr="00323862">
        <w:rPr>
          <w:rFonts w:ascii="Verdana" w:hAnsi="Verdana"/>
          <w:b/>
          <w:bCs/>
          <w:sz w:val="20"/>
        </w:rPr>
        <w:t>ės</w:t>
      </w:r>
      <w:proofErr w:type="spellEnd"/>
      <w:r w:rsidR="002E6DAD" w:rsidRPr="00323862">
        <w:rPr>
          <w:rFonts w:ascii="Verdana" w:hAnsi="Verdana"/>
          <w:b/>
          <w:bCs/>
          <w:sz w:val="20"/>
        </w:rPr>
        <w:t xml:space="preserve"> įmonės įgyvendin</w:t>
      </w:r>
      <w:r w:rsidR="00C5155B" w:rsidRPr="00323862">
        <w:rPr>
          <w:rFonts w:ascii="Verdana" w:hAnsi="Verdana"/>
          <w:b/>
          <w:bCs/>
          <w:sz w:val="20"/>
        </w:rPr>
        <w:t>o</w:t>
      </w:r>
      <w:r w:rsidR="002E6DAD" w:rsidRPr="007C1946">
        <w:rPr>
          <w:rFonts w:ascii="Verdana" w:hAnsi="Verdana"/>
          <w:b/>
          <w:bCs/>
          <w:sz w:val="20"/>
        </w:rPr>
        <w:t xml:space="preserve"> 182</w:t>
      </w:r>
      <w:r w:rsidR="002E6DAD" w:rsidRPr="007C1946">
        <w:rPr>
          <w:rFonts w:ascii="Verdana" w:hAnsi="Verdana"/>
          <w:sz w:val="20"/>
        </w:rPr>
        <w:t xml:space="preserve"> </w:t>
      </w:r>
      <w:r w:rsidR="002E6DAD" w:rsidRPr="007C1946">
        <w:rPr>
          <w:rFonts w:ascii="Verdana" w:hAnsi="Verdana"/>
          <w:b/>
          <w:bCs/>
          <w:sz w:val="20"/>
        </w:rPr>
        <w:t>projektus.</w:t>
      </w:r>
      <w:r w:rsidR="002E6DAD" w:rsidRPr="00CC2268">
        <w:rPr>
          <w:rFonts w:ascii="Verdana" w:hAnsi="Verdana"/>
          <w:sz w:val="20"/>
        </w:rPr>
        <w:t xml:space="preserve"> </w:t>
      </w:r>
      <w:r w:rsidR="002E6DAD" w:rsidRPr="007C1946">
        <w:rPr>
          <w:rFonts w:ascii="Verdana" w:hAnsi="Verdana"/>
          <w:sz w:val="20"/>
        </w:rPr>
        <w:t xml:space="preserve">2025 metais </w:t>
      </w:r>
      <w:r w:rsidR="000207C2" w:rsidRPr="007C1946">
        <w:rPr>
          <w:rFonts w:ascii="Verdana" w:hAnsi="Verdana"/>
          <w:sz w:val="20"/>
        </w:rPr>
        <w:t>projekt</w:t>
      </w:r>
      <w:r w:rsidR="000207C2">
        <w:rPr>
          <w:rFonts w:ascii="Verdana" w:hAnsi="Verdana"/>
          <w:sz w:val="20"/>
        </w:rPr>
        <w:t>ams</w:t>
      </w:r>
      <w:r w:rsidR="000207C2" w:rsidRPr="007C1946">
        <w:rPr>
          <w:rFonts w:ascii="Verdana" w:hAnsi="Verdana"/>
          <w:sz w:val="20"/>
        </w:rPr>
        <w:t xml:space="preserve"> įgyvendin</w:t>
      </w:r>
      <w:r w:rsidR="000207C2">
        <w:rPr>
          <w:rFonts w:ascii="Verdana" w:hAnsi="Verdana"/>
          <w:sz w:val="20"/>
        </w:rPr>
        <w:t>t</w:t>
      </w:r>
      <w:r w:rsidR="000207C2" w:rsidRPr="007C1946">
        <w:rPr>
          <w:rFonts w:ascii="Verdana" w:hAnsi="Verdana"/>
          <w:sz w:val="20"/>
        </w:rPr>
        <w:t xml:space="preserve">i </w:t>
      </w:r>
      <w:r w:rsidR="002E6DAD" w:rsidRPr="007C1946">
        <w:rPr>
          <w:rFonts w:ascii="Verdana" w:hAnsi="Verdana"/>
          <w:sz w:val="20"/>
        </w:rPr>
        <w:t xml:space="preserve">išmokėta </w:t>
      </w:r>
      <w:r w:rsidR="00023D89">
        <w:rPr>
          <w:rFonts w:ascii="Verdana" w:hAnsi="Verdana"/>
          <w:sz w:val="20"/>
        </w:rPr>
        <w:t>per</w:t>
      </w:r>
      <w:r w:rsidR="00023D89" w:rsidRPr="007C1946">
        <w:rPr>
          <w:rFonts w:ascii="Verdana" w:hAnsi="Verdana"/>
          <w:sz w:val="20"/>
        </w:rPr>
        <w:t xml:space="preserve"> </w:t>
      </w:r>
      <w:r w:rsidR="002E6DAD" w:rsidRPr="007C1946">
        <w:rPr>
          <w:rFonts w:ascii="Verdana" w:hAnsi="Verdana"/>
          <w:sz w:val="20"/>
        </w:rPr>
        <w:t>8,4 mln. eurų.</w:t>
      </w:r>
    </w:p>
    <w:p w14:paraId="3A6900E7" w14:textId="0B9F7764" w:rsidR="002E6DAD" w:rsidRDefault="002E6DAD" w:rsidP="002E6DAD">
      <w:pPr>
        <w:pStyle w:val="NoSpacing"/>
        <w:ind w:firstLine="567"/>
        <w:jc w:val="both"/>
        <w:rPr>
          <w:rFonts w:ascii="Verdana" w:hAnsi="Verdana"/>
          <w:sz w:val="20"/>
        </w:rPr>
      </w:pPr>
      <w:r w:rsidRPr="007C1946">
        <w:rPr>
          <w:rFonts w:ascii="Verdana" w:hAnsi="Verdana"/>
          <w:sz w:val="20"/>
        </w:rPr>
        <w:t xml:space="preserve">Skatinome </w:t>
      </w:r>
      <w:r w:rsidRPr="007C1946">
        <w:rPr>
          <w:rFonts w:ascii="Verdana" w:hAnsi="Verdana"/>
          <w:b/>
          <w:bCs/>
          <w:sz w:val="20"/>
        </w:rPr>
        <w:t xml:space="preserve">verslo paslaugų centrus vystyti ir diegti </w:t>
      </w:r>
      <w:proofErr w:type="spellStart"/>
      <w:r w:rsidRPr="007C1946">
        <w:rPr>
          <w:rFonts w:ascii="Verdana" w:hAnsi="Verdana"/>
          <w:b/>
          <w:bCs/>
          <w:sz w:val="20"/>
        </w:rPr>
        <w:t>robotikos</w:t>
      </w:r>
      <w:proofErr w:type="spellEnd"/>
      <w:r w:rsidRPr="007C1946">
        <w:rPr>
          <w:rFonts w:ascii="Verdana" w:hAnsi="Verdana"/>
          <w:b/>
          <w:bCs/>
          <w:sz w:val="20"/>
        </w:rPr>
        <w:t xml:space="preserve"> procesų automatizavimo (RPA) ir dirbtinio intelekto (DI) sprendimus</w:t>
      </w:r>
      <w:r w:rsidRPr="00CC2268">
        <w:rPr>
          <w:rFonts w:ascii="Verdana" w:hAnsi="Verdana"/>
          <w:sz w:val="20"/>
        </w:rPr>
        <w:t xml:space="preserve"> –</w:t>
      </w:r>
      <w:r w:rsidR="000D76EA">
        <w:rPr>
          <w:rFonts w:ascii="Verdana" w:hAnsi="Verdana"/>
          <w:sz w:val="20"/>
        </w:rPr>
        <w:t xml:space="preserve"> </w:t>
      </w:r>
      <w:r w:rsidRPr="007C1946">
        <w:rPr>
          <w:rFonts w:ascii="Verdana" w:hAnsi="Verdana"/>
          <w:sz w:val="20"/>
        </w:rPr>
        <w:t>įgyvendint</w:t>
      </w:r>
      <w:r w:rsidR="000D76EA">
        <w:rPr>
          <w:rFonts w:ascii="Verdana" w:hAnsi="Verdana"/>
          <w:sz w:val="20"/>
        </w:rPr>
        <w:t>a</w:t>
      </w:r>
      <w:r w:rsidRPr="007C1946">
        <w:rPr>
          <w:rFonts w:ascii="Verdana" w:hAnsi="Verdana"/>
          <w:sz w:val="20"/>
        </w:rPr>
        <w:t xml:space="preserve"> 12 verslo paslaugų centrų projektų. Verslo centrai</w:t>
      </w:r>
      <w:r>
        <w:rPr>
          <w:rFonts w:ascii="Verdana" w:hAnsi="Verdana"/>
          <w:sz w:val="20"/>
        </w:rPr>
        <w:t>,</w:t>
      </w:r>
      <w:r w:rsidRPr="007C1946">
        <w:rPr>
          <w:rFonts w:ascii="Verdana" w:hAnsi="Verdana"/>
          <w:sz w:val="20"/>
        </w:rPr>
        <w:t xml:space="preserve"> </w:t>
      </w:r>
      <w:r w:rsidRPr="00561E8F">
        <w:rPr>
          <w:rFonts w:ascii="Verdana" w:hAnsi="Verdana"/>
          <w:sz w:val="20"/>
        </w:rPr>
        <w:t>panaudojant DI</w:t>
      </w:r>
      <w:r>
        <w:rPr>
          <w:rFonts w:ascii="Verdana" w:hAnsi="Verdana"/>
          <w:sz w:val="20"/>
        </w:rPr>
        <w:t>,</w:t>
      </w:r>
      <w:r w:rsidRPr="00561E8F">
        <w:rPr>
          <w:rFonts w:ascii="Verdana" w:hAnsi="Verdana"/>
          <w:sz w:val="20"/>
        </w:rPr>
        <w:t xml:space="preserve"> </w:t>
      </w:r>
      <w:r w:rsidRPr="007C1946">
        <w:rPr>
          <w:rFonts w:ascii="Verdana" w:hAnsi="Verdana"/>
          <w:sz w:val="20"/>
        </w:rPr>
        <w:t>automatiz</w:t>
      </w:r>
      <w:r w:rsidR="00294E0C">
        <w:rPr>
          <w:rFonts w:ascii="Verdana" w:hAnsi="Verdana"/>
          <w:sz w:val="20"/>
        </w:rPr>
        <w:t>avo</w:t>
      </w:r>
      <w:r w:rsidRPr="007C1946">
        <w:rPr>
          <w:rFonts w:ascii="Verdana" w:hAnsi="Verdana"/>
          <w:sz w:val="20"/>
        </w:rPr>
        <w:t xml:space="preserve"> valdymo ir operacinius procesus, tokius kaip pardavimo ar rinkodaros, apskaitos, darbuotojų samdymo, finansų ir apskaitos operacijos. Tai leis ne tik sparčiau žengti į priekį tobulinant verslo procesus, bet ir užtikrins konkurencinį </w:t>
      </w:r>
      <w:r w:rsidRPr="007277B8">
        <w:rPr>
          <w:rFonts w:ascii="Verdana" w:hAnsi="Verdana"/>
          <w:sz w:val="20"/>
        </w:rPr>
        <w:t>pranašumą.</w:t>
      </w:r>
      <w:r w:rsidRPr="00670DD8">
        <w:rPr>
          <w:rFonts w:ascii="Verdana" w:hAnsi="Verdana"/>
          <w:sz w:val="20"/>
        </w:rPr>
        <w:t xml:space="preserve"> </w:t>
      </w:r>
      <w:r w:rsidRPr="0019240C">
        <w:rPr>
          <w:rFonts w:ascii="Verdana" w:hAnsi="Verdana"/>
          <w:sz w:val="20"/>
        </w:rPr>
        <w:t>2025 metais p</w:t>
      </w:r>
      <w:r>
        <w:rPr>
          <w:rFonts w:ascii="Verdana" w:hAnsi="Verdana"/>
          <w:sz w:val="20"/>
        </w:rPr>
        <w:t xml:space="preserve">rojektų įgyvendinimui išmokėta </w:t>
      </w:r>
      <w:r w:rsidRPr="006007D1">
        <w:rPr>
          <w:rFonts w:ascii="Verdana" w:hAnsi="Verdana"/>
          <w:sz w:val="20"/>
        </w:rPr>
        <w:t xml:space="preserve">596,87 tūkst. </w:t>
      </w:r>
      <w:r>
        <w:rPr>
          <w:rFonts w:ascii="Verdana" w:hAnsi="Verdana"/>
          <w:sz w:val="20"/>
        </w:rPr>
        <w:t>eurų.</w:t>
      </w:r>
    </w:p>
    <w:p w14:paraId="69546027" w14:textId="77777777" w:rsidR="002E6DAD" w:rsidRPr="007277B8" w:rsidRDefault="002E6DAD" w:rsidP="002E6DAD">
      <w:pPr>
        <w:pStyle w:val="NoSpacing"/>
        <w:ind w:firstLine="567"/>
        <w:jc w:val="both"/>
        <w:rPr>
          <w:rFonts w:ascii="Verdana" w:hAnsi="Verdana"/>
          <w:sz w:val="20"/>
        </w:rPr>
      </w:pPr>
    </w:p>
    <w:p w14:paraId="2B093277" w14:textId="7C9C12E5" w:rsidR="00B67039" w:rsidRDefault="00B254AF" w:rsidP="00A36578">
      <w:pPr>
        <w:pStyle w:val="NoSpacing"/>
        <w:ind w:firstLine="567"/>
        <w:jc w:val="both"/>
        <w:rPr>
          <w:rFonts w:ascii="Verdana" w:hAnsi="Verdana"/>
          <w:sz w:val="20"/>
        </w:rPr>
      </w:pPr>
      <w:r w:rsidRPr="007C1946">
        <w:rPr>
          <w:rFonts w:ascii="Verdana" w:hAnsi="Verdana"/>
          <w:sz w:val="20"/>
        </w:rPr>
        <w:lastRenderedPageBreak/>
        <w:t xml:space="preserve">Skatinome skaitmeninių kompetencijų plėtrą didelio našumo skaičiavimo, dirbtinio intelekto, kibernetinio saugumo taikymo srityse, </w:t>
      </w:r>
      <w:r w:rsidRPr="007C1946">
        <w:rPr>
          <w:rFonts w:ascii="Verdana" w:hAnsi="Verdana"/>
          <w:b/>
          <w:bCs/>
          <w:sz w:val="20"/>
        </w:rPr>
        <w:t xml:space="preserve">pagal kvietimą „Skaitmeniniai MVĮ čekiai“ </w:t>
      </w:r>
      <w:r w:rsidR="00A36578" w:rsidRPr="007C1946">
        <w:rPr>
          <w:rFonts w:ascii="Verdana" w:hAnsi="Verdana"/>
          <w:b/>
          <w:bCs/>
          <w:sz w:val="20"/>
        </w:rPr>
        <w:t xml:space="preserve">28 projektai baigti įgyvendinti, </w:t>
      </w:r>
      <w:r w:rsidR="008B6F8F">
        <w:rPr>
          <w:rFonts w:ascii="Verdana" w:hAnsi="Verdana"/>
          <w:b/>
          <w:bCs/>
          <w:sz w:val="20"/>
        </w:rPr>
        <w:t>n</w:t>
      </w:r>
      <w:r w:rsidR="00A36578" w:rsidRPr="007C1946">
        <w:rPr>
          <w:rFonts w:ascii="Verdana" w:hAnsi="Verdana"/>
          <w:b/>
          <w:bCs/>
          <w:sz w:val="20"/>
        </w:rPr>
        <w:t xml:space="preserve">uo projektų įgyvendinimo pradžios išmokėta 179,6 tūkst. eurų, </w:t>
      </w:r>
      <w:r w:rsidR="00A36578" w:rsidRPr="000D0244">
        <w:rPr>
          <w:rFonts w:ascii="Verdana" w:hAnsi="Verdana"/>
          <w:sz w:val="20"/>
        </w:rPr>
        <w:t xml:space="preserve">iš kurių </w:t>
      </w:r>
      <w:r w:rsidR="00051183" w:rsidRPr="000D0244">
        <w:rPr>
          <w:rFonts w:ascii="Verdana" w:hAnsi="Verdana"/>
          <w:sz w:val="20"/>
        </w:rPr>
        <w:t>177,8 tūkst. eurų</w:t>
      </w:r>
      <w:r w:rsidR="00A36578" w:rsidRPr="000D0244">
        <w:rPr>
          <w:rFonts w:ascii="Verdana" w:hAnsi="Verdana"/>
          <w:sz w:val="20"/>
        </w:rPr>
        <w:t xml:space="preserve"> 2025 m</w:t>
      </w:r>
      <w:r w:rsidR="00863F62" w:rsidRPr="000D0244">
        <w:rPr>
          <w:rFonts w:ascii="Verdana" w:hAnsi="Verdana"/>
          <w:sz w:val="20"/>
        </w:rPr>
        <w:t>et</w:t>
      </w:r>
      <w:r w:rsidR="00051183" w:rsidRPr="000D0244">
        <w:rPr>
          <w:rFonts w:ascii="Verdana" w:hAnsi="Verdana"/>
          <w:sz w:val="20"/>
        </w:rPr>
        <w:t xml:space="preserve">ais. </w:t>
      </w:r>
      <w:r w:rsidRPr="007C1946">
        <w:rPr>
          <w:rFonts w:ascii="Verdana" w:hAnsi="Verdana"/>
          <w:sz w:val="20"/>
        </w:rPr>
        <w:t>Tiek Sostinės, tiek VVL regionų MVĮ tobulins skaitmeninimo procesus. Įmonės</w:t>
      </w:r>
      <w:r w:rsidR="00A24386">
        <w:rPr>
          <w:rFonts w:ascii="Verdana" w:hAnsi="Verdana"/>
          <w:sz w:val="20"/>
        </w:rPr>
        <w:t>,</w:t>
      </w:r>
      <w:r w:rsidRPr="007C1946">
        <w:rPr>
          <w:rFonts w:ascii="Verdana" w:hAnsi="Verdana"/>
          <w:sz w:val="20"/>
        </w:rPr>
        <w:t xml:space="preserve"> įgyvendindamos projektus</w:t>
      </w:r>
      <w:r w:rsidR="00A24386">
        <w:rPr>
          <w:rFonts w:ascii="Verdana" w:hAnsi="Verdana"/>
          <w:sz w:val="20"/>
        </w:rPr>
        <w:t>,</w:t>
      </w:r>
      <w:r w:rsidRPr="007C1946">
        <w:rPr>
          <w:rFonts w:ascii="Verdana" w:hAnsi="Verdana"/>
          <w:sz w:val="20"/>
        </w:rPr>
        <w:t xml:space="preserve"> gavo finansavimą skaitmeninimo ir technologijų paslaugoms įsigyti. </w:t>
      </w:r>
    </w:p>
    <w:p w14:paraId="51039DA4" w14:textId="48ADBB7E" w:rsidR="00B254AF" w:rsidRPr="005D0688" w:rsidRDefault="00B67039" w:rsidP="00A36578">
      <w:pPr>
        <w:pStyle w:val="NoSpacing"/>
        <w:ind w:firstLine="567"/>
        <w:jc w:val="both"/>
        <w:rPr>
          <w:rFonts w:ascii="Verdana" w:hAnsi="Verdana"/>
          <w:sz w:val="20"/>
        </w:rPr>
      </w:pPr>
      <w:r w:rsidRPr="009A1D91">
        <w:rPr>
          <w:rFonts w:ascii="Verdana" w:hAnsi="Verdana"/>
          <w:b/>
          <w:bCs/>
          <w:sz w:val="20"/>
        </w:rPr>
        <w:t>Paskelb</w:t>
      </w:r>
      <w:r w:rsidR="009A1D91" w:rsidRPr="009A1D91">
        <w:rPr>
          <w:rFonts w:ascii="Verdana" w:hAnsi="Verdana"/>
          <w:b/>
          <w:bCs/>
          <w:sz w:val="20"/>
        </w:rPr>
        <w:t>ė</w:t>
      </w:r>
      <w:r w:rsidRPr="009A1D91">
        <w:rPr>
          <w:rFonts w:ascii="Verdana" w:hAnsi="Verdana"/>
          <w:b/>
          <w:bCs/>
          <w:sz w:val="20"/>
        </w:rPr>
        <w:t>me 10 mln. eurų kvietimą VVL labai mažoms, mažoms ir vidutinėms įmonėms, kuriančioms dirbtinio intelekto (DI) produktus ar sprendimus</w:t>
      </w:r>
      <w:r w:rsidRPr="00B67039">
        <w:rPr>
          <w:rFonts w:ascii="Verdana" w:hAnsi="Verdana"/>
          <w:sz w:val="20"/>
        </w:rPr>
        <w:t>. Investicijos skirtos padėti MVĮ greičiau įgyvendinti DI idėjas ir paversti jas inovatyviais produktais ar sprendimais. Tikimasi, kad jos paspartins DI technologijų kūrimą regionuose ir sustiprins jų konkurencingumą tarptautinėse rinkose.</w:t>
      </w:r>
      <w:r w:rsidR="009A1D91" w:rsidRPr="009A1D91">
        <w:t xml:space="preserve"> </w:t>
      </w:r>
      <w:r w:rsidR="009A1D91" w:rsidRPr="009A1D91">
        <w:rPr>
          <w:rFonts w:ascii="Verdana" w:hAnsi="Verdana"/>
          <w:sz w:val="20"/>
        </w:rPr>
        <w:t xml:space="preserve">Kvietimo lėšomis įmonės gali finansuoti dirbtinio intelekto produktų ar sprendimų kūrimą, testavimą ir patekimą į rinką. Investicija skiriama tiek ankstyvosios stadijos, tiek brandesniems </w:t>
      </w:r>
      <w:r w:rsidR="009A1D91" w:rsidRPr="005D0688">
        <w:rPr>
          <w:rFonts w:ascii="Verdana" w:hAnsi="Verdana"/>
          <w:sz w:val="20"/>
        </w:rPr>
        <w:t>įvairių sričių DI produktams ar sprendimams: nuo mašininio mokymosi modelių ir kompiuterinės regos sistemų iki natūralios kalbos apdorojimo ar kitų aukštos pridėtinės vertės technologijų.</w:t>
      </w:r>
    </w:p>
    <w:p w14:paraId="12C375F8" w14:textId="131EBFDD" w:rsidR="00B254AF" w:rsidRPr="00323862" w:rsidRDefault="00525B54" w:rsidP="00B254AF">
      <w:pPr>
        <w:pStyle w:val="NoSpacing"/>
        <w:ind w:firstLine="567"/>
        <w:jc w:val="both"/>
        <w:rPr>
          <w:rFonts w:ascii="Verdana" w:hAnsi="Verdana"/>
          <w:sz w:val="20"/>
        </w:rPr>
      </w:pPr>
      <w:r w:rsidRPr="00323862">
        <w:rPr>
          <w:rFonts w:ascii="Verdana" w:hAnsi="Verdana"/>
          <w:b/>
          <w:bCs/>
          <w:sz w:val="20"/>
        </w:rPr>
        <w:t xml:space="preserve">Dėjome pastangas, kad </w:t>
      </w:r>
      <w:r w:rsidRPr="00323862">
        <w:rPr>
          <w:rFonts w:ascii="Verdana" w:eastAsia="Verdana" w:hAnsi="Verdana" w:cs="Verdana"/>
          <w:b/>
          <w:bCs/>
          <w:sz w:val="20"/>
        </w:rPr>
        <w:t xml:space="preserve">Lietuva viena pirmųjų Europoje </w:t>
      </w:r>
      <w:proofErr w:type="spellStart"/>
      <w:r w:rsidRPr="00323862">
        <w:rPr>
          <w:rFonts w:ascii="Verdana" w:eastAsia="Verdana" w:hAnsi="Verdana" w:cs="Verdana"/>
          <w:b/>
          <w:bCs/>
          <w:sz w:val="20"/>
        </w:rPr>
        <w:t>įveiklintų</w:t>
      </w:r>
      <w:proofErr w:type="spellEnd"/>
      <w:r w:rsidRPr="00323862">
        <w:rPr>
          <w:rFonts w:ascii="Verdana" w:eastAsia="Verdana" w:hAnsi="Verdana" w:cs="Verdana"/>
          <w:b/>
          <w:bCs/>
          <w:sz w:val="20"/>
        </w:rPr>
        <w:t xml:space="preserve"> bandomąją dirbtinio intelekto (DI) reguliacinę aplinką – „</w:t>
      </w:r>
      <w:proofErr w:type="spellStart"/>
      <w:r w:rsidRPr="00323862">
        <w:rPr>
          <w:rFonts w:ascii="Verdana" w:eastAsia="Verdana" w:hAnsi="Verdana" w:cs="Verdana"/>
          <w:b/>
          <w:bCs/>
          <w:sz w:val="20"/>
        </w:rPr>
        <w:t>smėliadėžę</w:t>
      </w:r>
      <w:proofErr w:type="spellEnd"/>
      <w:r w:rsidRPr="00323862">
        <w:rPr>
          <w:rFonts w:ascii="Verdana" w:eastAsia="Verdana" w:hAnsi="Verdana" w:cs="Verdana"/>
          <w:b/>
          <w:bCs/>
          <w:sz w:val="20"/>
        </w:rPr>
        <w:t>“ ir tam 2025 m. rugpjūčio mėn. paskelbtas 3 mln. eurų kvietimas.</w:t>
      </w:r>
      <w:r w:rsidRPr="00323862">
        <w:rPr>
          <w:rFonts w:ascii="Verdana" w:eastAsia="Verdana" w:hAnsi="Verdana" w:cs="Verdana"/>
          <w:sz w:val="20"/>
        </w:rPr>
        <w:t xml:space="preserve"> Vykdomas planinis projektas, </w:t>
      </w:r>
      <w:r w:rsidR="003C10BA" w:rsidRPr="00323862">
        <w:rPr>
          <w:rFonts w:ascii="Verdana" w:eastAsia="Verdana" w:hAnsi="Verdana" w:cs="Verdana"/>
          <w:sz w:val="20"/>
        </w:rPr>
        <w:t>kur</w:t>
      </w:r>
      <w:r w:rsidR="003C10BA">
        <w:rPr>
          <w:rFonts w:ascii="Verdana" w:eastAsia="Verdana" w:hAnsi="Verdana" w:cs="Verdana"/>
          <w:sz w:val="20"/>
        </w:rPr>
        <w:t>į įgyvendindama</w:t>
      </w:r>
      <w:r w:rsidR="003C10BA" w:rsidRPr="00323862">
        <w:rPr>
          <w:rFonts w:ascii="Verdana" w:eastAsia="Verdana" w:hAnsi="Verdana" w:cs="Verdana"/>
          <w:sz w:val="20"/>
        </w:rPr>
        <w:t xml:space="preserve"> </w:t>
      </w:r>
      <w:r w:rsidRPr="00323862">
        <w:rPr>
          <w:rFonts w:ascii="Verdana" w:eastAsia="Verdana" w:hAnsi="Verdana" w:cs="Verdana"/>
          <w:sz w:val="20"/>
        </w:rPr>
        <w:t xml:space="preserve">pareiškėja </w:t>
      </w:r>
      <w:r w:rsidR="006775E6">
        <w:rPr>
          <w:rFonts w:ascii="Verdana" w:eastAsia="Verdana" w:hAnsi="Verdana" w:cs="Verdana"/>
          <w:sz w:val="20"/>
        </w:rPr>
        <w:t>–</w:t>
      </w:r>
      <w:r w:rsidRPr="00323862">
        <w:rPr>
          <w:rFonts w:ascii="Verdana" w:eastAsia="Verdana" w:hAnsi="Verdana" w:cs="Verdana"/>
          <w:sz w:val="20"/>
        </w:rPr>
        <w:t xml:space="preserve"> </w:t>
      </w:r>
      <w:r w:rsidR="006775E6">
        <w:rPr>
          <w:rFonts w:ascii="Verdana" w:eastAsia="Verdana" w:hAnsi="Verdana" w:cs="Verdana"/>
          <w:sz w:val="20"/>
        </w:rPr>
        <w:t xml:space="preserve">VšĮ </w:t>
      </w:r>
      <w:r w:rsidRPr="00323862">
        <w:rPr>
          <w:rFonts w:ascii="Verdana" w:eastAsia="Verdana" w:hAnsi="Verdana" w:cs="Verdana"/>
          <w:sz w:val="20"/>
        </w:rPr>
        <w:t xml:space="preserve">Inovacijų agentūra </w:t>
      </w:r>
      <w:r w:rsidR="003C10BA">
        <w:rPr>
          <w:rFonts w:ascii="Verdana" w:eastAsia="Verdana" w:hAnsi="Verdana" w:cs="Verdana"/>
          <w:sz w:val="20"/>
        </w:rPr>
        <w:t>–</w:t>
      </w:r>
      <w:r w:rsidRPr="00323862">
        <w:rPr>
          <w:rFonts w:ascii="Verdana" w:eastAsia="Verdana" w:hAnsi="Verdana" w:cs="Verdana"/>
          <w:sz w:val="20"/>
        </w:rPr>
        <w:t xml:space="preserve"> kuria ir </w:t>
      </w:r>
      <w:proofErr w:type="spellStart"/>
      <w:r w:rsidRPr="00323862">
        <w:rPr>
          <w:rFonts w:ascii="Verdana" w:eastAsia="Verdana" w:hAnsi="Verdana" w:cs="Verdana"/>
          <w:sz w:val="20"/>
        </w:rPr>
        <w:t>įveiklina</w:t>
      </w:r>
      <w:proofErr w:type="spellEnd"/>
      <w:r w:rsidRPr="00323862">
        <w:rPr>
          <w:rFonts w:ascii="Verdana" w:eastAsia="Verdana" w:hAnsi="Verdana" w:cs="Verdana"/>
          <w:sz w:val="20"/>
        </w:rPr>
        <w:t xml:space="preserve"> reguliacinę DI </w:t>
      </w:r>
      <w:proofErr w:type="spellStart"/>
      <w:r w:rsidRPr="00323862">
        <w:rPr>
          <w:rFonts w:ascii="Verdana" w:eastAsia="Verdana" w:hAnsi="Verdana" w:cs="Verdana"/>
          <w:sz w:val="20"/>
        </w:rPr>
        <w:t>smėliadėžę</w:t>
      </w:r>
      <w:proofErr w:type="spellEnd"/>
      <w:r w:rsidR="003901D9">
        <w:rPr>
          <w:rFonts w:ascii="Verdana" w:eastAsia="Verdana" w:hAnsi="Verdana" w:cs="Verdana"/>
          <w:sz w:val="20"/>
        </w:rPr>
        <w:t>. Ji</w:t>
      </w:r>
      <w:r w:rsidRPr="00323862">
        <w:rPr>
          <w:rFonts w:ascii="Verdana" w:eastAsia="Verdana" w:hAnsi="Verdana" w:cs="Verdana"/>
          <w:sz w:val="20"/>
        </w:rPr>
        <w:t xml:space="preserve"> sudarys sąlygas labai mažoms, mažoms ir vidutinėms įmonėms (MVĮ) saugiai kurti, testuoti ir plėtoti DI sprendimus, prieš juos pristatant rinkai. Taip pat bus teikiama informacija ir konsultacijos dėl atitikties Europos Sąjungos DI akto reikalavimams, bus teikiama pagalba naudojantis didelio našumo skaičiavimo </w:t>
      </w:r>
      <w:r w:rsidR="002625CB">
        <w:rPr>
          <w:rFonts w:ascii="Verdana" w:eastAsia="Verdana" w:hAnsi="Verdana" w:cs="Verdana"/>
          <w:sz w:val="20"/>
        </w:rPr>
        <w:t>ištek</w:t>
      </w:r>
      <w:r w:rsidR="00EA0F4A">
        <w:rPr>
          <w:rFonts w:ascii="Verdana" w:eastAsia="Verdana" w:hAnsi="Verdana" w:cs="Verdana"/>
          <w:sz w:val="20"/>
        </w:rPr>
        <w:t>l</w:t>
      </w:r>
      <w:r w:rsidR="002625CB">
        <w:rPr>
          <w:rFonts w:ascii="Verdana" w:eastAsia="Verdana" w:hAnsi="Verdana" w:cs="Verdana"/>
          <w:sz w:val="20"/>
        </w:rPr>
        <w:t>iais</w:t>
      </w:r>
      <w:r w:rsidRPr="00323862">
        <w:rPr>
          <w:rFonts w:ascii="Verdana" w:eastAsia="Verdana" w:hAnsi="Verdana" w:cs="Verdana"/>
          <w:sz w:val="20"/>
        </w:rPr>
        <w:t>.</w:t>
      </w:r>
    </w:p>
    <w:p w14:paraId="6F917951" w14:textId="029F449D" w:rsidR="00B254AF" w:rsidRPr="007C1946" w:rsidRDefault="00B254AF" w:rsidP="00B254AF">
      <w:pPr>
        <w:tabs>
          <w:tab w:val="left" w:pos="4820"/>
        </w:tabs>
        <w:ind w:firstLine="567"/>
        <w:rPr>
          <w:rFonts w:ascii="Verdana" w:hAnsi="Verdana"/>
          <w:sz w:val="20"/>
        </w:rPr>
      </w:pPr>
      <w:r w:rsidRPr="00323862">
        <w:rPr>
          <w:rFonts w:ascii="Verdana" w:hAnsi="Verdana"/>
          <w:b/>
          <w:bCs/>
          <w:sz w:val="20"/>
        </w:rPr>
        <w:t>Skatinome MVĮ skaitmeninimą</w:t>
      </w:r>
      <w:r w:rsidRPr="00323862">
        <w:rPr>
          <w:rFonts w:ascii="Verdana" w:hAnsi="Verdana"/>
          <w:sz w:val="20"/>
        </w:rPr>
        <w:t>, finansuojant e. pardavimo sandorių sudarymo sprendimų</w:t>
      </w:r>
      <w:r w:rsidRPr="007C1946">
        <w:rPr>
          <w:rFonts w:ascii="Verdana" w:hAnsi="Verdana"/>
          <w:sz w:val="20"/>
        </w:rPr>
        <w:t xml:space="preserve"> diegimą, paslaugų ir produktų konfigūravimą ir vizualizaciją. </w:t>
      </w:r>
      <w:r w:rsidRPr="007C1946">
        <w:rPr>
          <w:rFonts w:ascii="Verdana" w:hAnsi="Verdana"/>
          <w:b/>
          <w:bCs/>
          <w:sz w:val="20"/>
        </w:rPr>
        <w:t xml:space="preserve">Pagal kvietimą įgyvendinama </w:t>
      </w:r>
      <w:r w:rsidR="00632334" w:rsidRPr="007C1946">
        <w:rPr>
          <w:rFonts w:ascii="Verdana" w:hAnsi="Verdana"/>
          <w:b/>
          <w:bCs/>
          <w:sz w:val="20"/>
        </w:rPr>
        <w:t>314</w:t>
      </w:r>
      <w:r w:rsidR="00632334">
        <w:rPr>
          <w:rFonts w:ascii="Verdana" w:hAnsi="Verdana"/>
          <w:b/>
          <w:bCs/>
          <w:sz w:val="20"/>
        </w:rPr>
        <w:t> </w:t>
      </w:r>
      <w:r w:rsidR="007E18D5" w:rsidRPr="007C1946">
        <w:rPr>
          <w:rFonts w:ascii="Verdana" w:hAnsi="Verdana"/>
          <w:b/>
          <w:bCs/>
          <w:sz w:val="20"/>
        </w:rPr>
        <w:t xml:space="preserve">projektų už 11,8 mln. eurų, 147 projektai už 4 mln. eurų baigti įgyvendinti. Iki </w:t>
      </w:r>
      <w:r w:rsidR="003E4678" w:rsidRPr="007C1946">
        <w:rPr>
          <w:rFonts w:ascii="Verdana" w:hAnsi="Verdana"/>
          <w:b/>
          <w:bCs/>
          <w:sz w:val="20"/>
        </w:rPr>
        <w:t>2025</w:t>
      </w:r>
      <w:r w:rsidR="003E4678">
        <w:rPr>
          <w:rFonts w:ascii="Verdana" w:hAnsi="Verdana"/>
          <w:b/>
          <w:bCs/>
          <w:sz w:val="20"/>
        </w:rPr>
        <w:t> </w:t>
      </w:r>
      <w:r w:rsidR="007E18D5" w:rsidRPr="007C1946">
        <w:rPr>
          <w:rFonts w:ascii="Verdana" w:hAnsi="Verdana"/>
          <w:b/>
          <w:bCs/>
          <w:sz w:val="20"/>
        </w:rPr>
        <w:t xml:space="preserve">metų pabaigos išmokėta 9,4 mln. eurų, </w:t>
      </w:r>
      <w:r w:rsidR="007E18D5" w:rsidRPr="00F34189">
        <w:rPr>
          <w:rFonts w:ascii="Verdana" w:hAnsi="Verdana"/>
          <w:sz w:val="20"/>
        </w:rPr>
        <w:t>iš kurių daugiau kaip 4,5</w:t>
      </w:r>
      <w:r w:rsidR="00DE1E9B">
        <w:rPr>
          <w:rFonts w:ascii="Verdana" w:hAnsi="Verdana"/>
          <w:sz w:val="20"/>
        </w:rPr>
        <w:t xml:space="preserve"> </w:t>
      </w:r>
      <w:r w:rsidR="007E18D5" w:rsidRPr="00F34189">
        <w:rPr>
          <w:rFonts w:ascii="Verdana" w:hAnsi="Verdana"/>
          <w:sz w:val="20"/>
        </w:rPr>
        <w:t xml:space="preserve">mln. eurų 2025 metais. </w:t>
      </w:r>
      <w:r w:rsidRPr="007C1946">
        <w:rPr>
          <w:rFonts w:ascii="Verdana" w:hAnsi="Verdana"/>
          <w:sz w:val="20"/>
        </w:rPr>
        <w:t xml:space="preserve">Sostinės ir VVL regionuose veikiančioms MVĮ priemonė leis sustiprinti elektroninių sandorių saugumą, o tai itin svarbu vykdant prekybą internetu tiek nacionaliniu, tiek tarptautiniu lygmeniu. </w:t>
      </w:r>
    </w:p>
    <w:p w14:paraId="77027A66" w14:textId="77777777" w:rsidR="00BB3A56" w:rsidRPr="007C1946" w:rsidRDefault="00BB3A56" w:rsidP="00B254AF">
      <w:pPr>
        <w:tabs>
          <w:tab w:val="left" w:pos="4820"/>
        </w:tabs>
        <w:ind w:firstLine="567"/>
        <w:rPr>
          <w:rFonts w:ascii="Verdana" w:hAnsi="Verdana"/>
          <w:sz w:val="20"/>
        </w:rPr>
      </w:pPr>
    </w:p>
    <w:p w14:paraId="72E9428C" w14:textId="7ADC059C" w:rsidR="00B254AF" w:rsidRPr="007C1946" w:rsidRDefault="001F21E7" w:rsidP="00B254AF">
      <w:pPr>
        <w:tabs>
          <w:tab w:val="left" w:pos="4820"/>
        </w:tabs>
        <w:ind w:firstLine="567"/>
        <w:rPr>
          <w:rFonts w:ascii="Verdana" w:hAnsi="Verdana"/>
          <w:sz w:val="20"/>
        </w:rPr>
      </w:pPr>
      <w:r w:rsidRPr="007C1946">
        <w:rPr>
          <w:rFonts w:ascii="Verdana" w:hAnsi="Verdana"/>
          <w:b/>
          <w:bCs/>
          <w:sz w:val="20"/>
        </w:rPr>
        <w:t>Įgyvendinome</w:t>
      </w:r>
      <w:r w:rsidR="00B254AF" w:rsidRPr="007C1946">
        <w:rPr>
          <w:rFonts w:ascii="Verdana" w:hAnsi="Verdana"/>
          <w:b/>
          <w:bCs/>
          <w:sz w:val="20"/>
        </w:rPr>
        <w:t xml:space="preserve"> finansinę priemonę „Pokytis“ (veikl</w:t>
      </w:r>
      <w:r w:rsidRPr="007C1946">
        <w:rPr>
          <w:rFonts w:ascii="Verdana" w:hAnsi="Verdana"/>
          <w:b/>
          <w:bCs/>
          <w:sz w:val="20"/>
        </w:rPr>
        <w:t>a</w:t>
      </w:r>
      <w:r w:rsidR="00B254AF" w:rsidRPr="007C1946">
        <w:rPr>
          <w:rFonts w:ascii="Verdana" w:hAnsi="Verdana"/>
          <w:b/>
          <w:bCs/>
          <w:sz w:val="20"/>
        </w:rPr>
        <w:t xml:space="preserve"> „Skaitmeninimas VVL“)</w:t>
      </w:r>
      <w:r w:rsidR="00B254AF" w:rsidRPr="007C1946">
        <w:rPr>
          <w:rFonts w:ascii="Verdana" w:hAnsi="Verdana"/>
          <w:sz w:val="20"/>
        </w:rPr>
        <w:t xml:space="preserve"> – tiesioginės UAB ILTE paskolos teikiamos siekiant skatinti aukštą pridėtinę vertę kuriančių pramonės įmonių verslo procesų skaitmeninimą, pramonės įmonių gamybos procesų automatizavimą ir skaitmeninimo technologijų diegimą. </w:t>
      </w:r>
      <w:r w:rsidR="005B49D5" w:rsidRPr="007C1946">
        <w:rPr>
          <w:rFonts w:ascii="Verdana" w:hAnsi="Verdana"/>
          <w:b/>
          <w:bCs/>
          <w:sz w:val="20"/>
        </w:rPr>
        <w:t>Nuo priemonės įgyvendinimo pradžios iki 2025 m</w:t>
      </w:r>
      <w:r w:rsidR="00A50199">
        <w:rPr>
          <w:rFonts w:ascii="Verdana" w:hAnsi="Verdana"/>
          <w:b/>
          <w:bCs/>
          <w:sz w:val="20"/>
        </w:rPr>
        <w:t>etų</w:t>
      </w:r>
      <w:r w:rsidR="005B49D5" w:rsidRPr="007C1946">
        <w:rPr>
          <w:rFonts w:ascii="Verdana" w:hAnsi="Verdana"/>
          <w:b/>
          <w:bCs/>
          <w:sz w:val="20"/>
        </w:rPr>
        <w:t xml:space="preserve"> pabaigos suteikt</w:t>
      </w:r>
      <w:r w:rsidR="00FD4065">
        <w:rPr>
          <w:rFonts w:ascii="Verdana" w:hAnsi="Verdana"/>
          <w:b/>
          <w:bCs/>
          <w:sz w:val="20"/>
        </w:rPr>
        <w:t>a</w:t>
      </w:r>
      <w:r w:rsidR="005B49D5" w:rsidRPr="007C1946">
        <w:rPr>
          <w:rFonts w:ascii="Verdana" w:hAnsi="Verdana"/>
          <w:b/>
          <w:bCs/>
          <w:sz w:val="20"/>
        </w:rPr>
        <w:t xml:space="preserve"> 11 paskolų, </w:t>
      </w:r>
      <w:proofErr w:type="spellStart"/>
      <w:r w:rsidR="005B49D5" w:rsidRPr="007C1946">
        <w:rPr>
          <w:rFonts w:ascii="Verdana" w:hAnsi="Verdana"/>
          <w:b/>
          <w:bCs/>
          <w:sz w:val="20"/>
        </w:rPr>
        <w:t>sukontraktuota</w:t>
      </w:r>
      <w:proofErr w:type="spellEnd"/>
      <w:r w:rsidR="005B49D5" w:rsidRPr="007C1946">
        <w:rPr>
          <w:rFonts w:ascii="Verdana" w:hAnsi="Verdana"/>
          <w:b/>
          <w:bCs/>
          <w:sz w:val="20"/>
        </w:rPr>
        <w:t xml:space="preserve"> paskolų </w:t>
      </w:r>
      <w:r w:rsidR="00FD4065">
        <w:rPr>
          <w:rFonts w:ascii="Verdana" w:hAnsi="Verdana"/>
          <w:b/>
          <w:bCs/>
          <w:sz w:val="20"/>
        </w:rPr>
        <w:t>suma</w:t>
      </w:r>
      <w:r w:rsidR="005B49D5" w:rsidRPr="007C1946">
        <w:rPr>
          <w:rFonts w:ascii="Verdana" w:hAnsi="Verdana"/>
          <w:b/>
          <w:bCs/>
          <w:sz w:val="20"/>
        </w:rPr>
        <w:t xml:space="preserve"> </w:t>
      </w:r>
      <w:r w:rsidR="00A50199">
        <w:rPr>
          <w:rFonts w:ascii="Verdana" w:hAnsi="Verdana"/>
          <w:b/>
          <w:bCs/>
          <w:sz w:val="20"/>
        </w:rPr>
        <w:t xml:space="preserve">sudaro </w:t>
      </w:r>
      <w:r w:rsidR="005B49D5" w:rsidRPr="007C1946">
        <w:rPr>
          <w:rFonts w:ascii="Verdana" w:hAnsi="Verdana"/>
          <w:b/>
          <w:bCs/>
          <w:sz w:val="20"/>
        </w:rPr>
        <w:t xml:space="preserve">12,804 mln. </w:t>
      </w:r>
      <w:r w:rsidR="002F36B2" w:rsidRPr="007C1946">
        <w:rPr>
          <w:rFonts w:ascii="Verdana" w:hAnsi="Verdana"/>
          <w:b/>
          <w:bCs/>
          <w:sz w:val="20"/>
        </w:rPr>
        <w:t>eurų</w:t>
      </w:r>
      <w:r w:rsidR="00FD4065">
        <w:rPr>
          <w:rFonts w:ascii="Verdana" w:hAnsi="Verdana"/>
          <w:b/>
          <w:bCs/>
          <w:sz w:val="20"/>
        </w:rPr>
        <w:t>.</w:t>
      </w:r>
      <w:r w:rsidR="005B49D5" w:rsidRPr="007C1946">
        <w:rPr>
          <w:rFonts w:ascii="Verdana" w:hAnsi="Verdana"/>
          <w:b/>
          <w:bCs/>
          <w:sz w:val="20"/>
        </w:rPr>
        <w:t xml:space="preserve"> </w:t>
      </w:r>
    </w:p>
    <w:p w14:paraId="79AADCB5" w14:textId="77777777" w:rsidR="00B254AF" w:rsidRPr="007C1946" w:rsidRDefault="00B254AF" w:rsidP="00B254AF">
      <w:pPr>
        <w:tabs>
          <w:tab w:val="left" w:pos="4820"/>
        </w:tabs>
        <w:ind w:firstLine="567"/>
        <w:rPr>
          <w:rFonts w:ascii="Verdana" w:hAnsi="Verdana"/>
          <w:b/>
          <w:bCs/>
          <w:sz w:val="20"/>
        </w:rPr>
      </w:pPr>
    </w:p>
    <w:p w14:paraId="3B8D17CA" w14:textId="7FD01CAE" w:rsidR="00B254AF" w:rsidRPr="007C1946" w:rsidRDefault="00B254AF" w:rsidP="00B254AF">
      <w:pPr>
        <w:tabs>
          <w:tab w:val="left" w:pos="4820"/>
        </w:tabs>
        <w:ind w:firstLine="567"/>
        <w:rPr>
          <w:rFonts w:ascii="Verdana" w:hAnsi="Verdana"/>
          <w:sz w:val="20"/>
        </w:rPr>
      </w:pPr>
      <w:r w:rsidRPr="007C1946">
        <w:rPr>
          <w:rFonts w:ascii="Verdana" w:hAnsi="Verdana"/>
          <w:b/>
          <w:bCs/>
          <w:sz w:val="20"/>
        </w:rPr>
        <w:t>Skatinome trumpų vertės kūrimo grandinių formavimąsi ir plėtrą tarp MVĮ VVL regione, įgyvendindami finansinę priemonę „Pokytis“ (veikla „Trumpos vertės grandinės“).</w:t>
      </w:r>
      <w:r w:rsidRPr="00CE0C56">
        <w:rPr>
          <w:rFonts w:ascii="Verdana" w:hAnsi="Verdana"/>
          <w:sz w:val="20"/>
        </w:rPr>
        <w:t xml:space="preserve"> </w:t>
      </w:r>
      <w:r w:rsidRPr="007C1946">
        <w:rPr>
          <w:rFonts w:ascii="Verdana" w:hAnsi="Verdana"/>
          <w:sz w:val="20"/>
        </w:rPr>
        <w:t xml:space="preserve">Tiesioginės UAB ILTE paskolos </w:t>
      </w:r>
      <w:r w:rsidR="00FA654E">
        <w:rPr>
          <w:rFonts w:ascii="Verdana" w:hAnsi="Verdana"/>
          <w:sz w:val="20"/>
        </w:rPr>
        <w:t>teikiamos</w:t>
      </w:r>
      <w:r w:rsidRPr="007C1946">
        <w:rPr>
          <w:rFonts w:ascii="Verdana" w:hAnsi="Verdana"/>
          <w:sz w:val="20"/>
        </w:rPr>
        <w:t xml:space="preserve"> MVĮ, dalyvaujan</w:t>
      </w:r>
      <w:r w:rsidR="00FA654E">
        <w:rPr>
          <w:rFonts w:ascii="Verdana" w:hAnsi="Verdana"/>
          <w:sz w:val="20"/>
        </w:rPr>
        <w:t>čioms</w:t>
      </w:r>
      <w:r w:rsidRPr="007C1946">
        <w:rPr>
          <w:rFonts w:ascii="Verdana" w:hAnsi="Verdana"/>
          <w:sz w:val="20"/>
        </w:rPr>
        <w:t xml:space="preserve"> kuriant trumpos vertės grandinę. Paskolos teikiamos įmonių projektams įgyvendinti, kurie apima gamybines investicijas į moderniųjų technologijų diegimą, verslo procesų modernizavimą. </w:t>
      </w:r>
      <w:r w:rsidR="00D82659" w:rsidRPr="007C1946">
        <w:rPr>
          <w:rFonts w:ascii="Verdana" w:hAnsi="Verdana"/>
          <w:sz w:val="20"/>
        </w:rPr>
        <w:t>Nuo priemonės įgyvendinimo pradžios iki 2025 m</w:t>
      </w:r>
      <w:r w:rsidR="00501913">
        <w:rPr>
          <w:rFonts w:ascii="Verdana" w:hAnsi="Verdana"/>
          <w:sz w:val="20"/>
        </w:rPr>
        <w:t>etų</w:t>
      </w:r>
      <w:r w:rsidR="00D82659" w:rsidRPr="007C1946">
        <w:rPr>
          <w:rFonts w:ascii="Verdana" w:hAnsi="Verdana"/>
          <w:sz w:val="20"/>
        </w:rPr>
        <w:t xml:space="preserve"> pabaigos suteiktos 5 paskolos, </w:t>
      </w:r>
      <w:proofErr w:type="spellStart"/>
      <w:r w:rsidR="00D82659" w:rsidRPr="007C1946">
        <w:rPr>
          <w:rFonts w:ascii="Verdana" w:hAnsi="Verdana"/>
          <w:sz w:val="20"/>
        </w:rPr>
        <w:t>sukontraktuota</w:t>
      </w:r>
      <w:proofErr w:type="spellEnd"/>
      <w:r w:rsidR="00D82659" w:rsidRPr="007C1946">
        <w:rPr>
          <w:rFonts w:ascii="Verdana" w:hAnsi="Verdana"/>
          <w:sz w:val="20"/>
        </w:rPr>
        <w:t xml:space="preserve"> paskolų </w:t>
      </w:r>
      <w:r w:rsidR="00FA654E">
        <w:rPr>
          <w:rFonts w:ascii="Verdana" w:hAnsi="Verdana"/>
          <w:sz w:val="20"/>
        </w:rPr>
        <w:t xml:space="preserve">suma </w:t>
      </w:r>
      <w:r w:rsidR="00D82659" w:rsidRPr="007C1946">
        <w:rPr>
          <w:rFonts w:ascii="Verdana" w:hAnsi="Verdana"/>
          <w:sz w:val="20"/>
        </w:rPr>
        <w:t xml:space="preserve">3,958 mln. </w:t>
      </w:r>
      <w:r w:rsidR="002F36B2" w:rsidRPr="007C1946">
        <w:rPr>
          <w:rFonts w:ascii="Verdana" w:hAnsi="Verdana"/>
          <w:sz w:val="20"/>
        </w:rPr>
        <w:t>eurų</w:t>
      </w:r>
      <w:r w:rsidR="00FA654E">
        <w:rPr>
          <w:rFonts w:ascii="Verdana" w:hAnsi="Verdana"/>
          <w:sz w:val="20"/>
        </w:rPr>
        <w:t>.</w:t>
      </w:r>
      <w:r w:rsidR="00D82659" w:rsidRPr="007C1946">
        <w:rPr>
          <w:rFonts w:ascii="Verdana" w:hAnsi="Verdana"/>
          <w:sz w:val="20"/>
        </w:rPr>
        <w:t xml:space="preserve"> </w:t>
      </w:r>
    </w:p>
    <w:p w14:paraId="2D9598CF" w14:textId="77777777" w:rsidR="007277B8" w:rsidRPr="007C1946" w:rsidRDefault="007277B8" w:rsidP="00B254AF">
      <w:pPr>
        <w:tabs>
          <w:tab w:val="left" w:pos="4820"/>
        </w:tabs>
        <w:ind w:firstLine="567"/>
        <w:rPr>
          <w:rFonts w:ascii="Verdana" w:hAnsi="Verdana"/>
          <w:sz w:val="20"/>
        </w:rPr>
      </w:pPr>
    </w:p>
    <w:p w14:paraId="6344336D" w14:textId="62EF5315" w:rsidR="00B254AF" w:rsidRPr="006D217B" w:rsidRDefault="008E6C29" w:rsidP="00B254AF">
      <w:pPr>
        <w:tabs>
          <w:tab w:val="left" w:pos="4820"/>
        </w:tabs>
        <w:ind w:firstLine="567"/>
        <w:rPr>
          <w:rFonts w:ascii="Verdana" w:eastAsia="Calibri" w:hAnsi="Verdana"/>
          <w:szCs w:val="24"/>
        </w:rPr>
      </w:pPr>
      <w:r w:rsidRPr="008E6C29">
        <w:rPr>
          <w:rFonts w:ascii="Verdana" w:eastAsia="Calibri" w:hAnsi="Verdana"/>
          <w:sz w:val="20"/>
        </w:rPr>
        <w:t>Vykdomos priemonės ir darbai prisid</w:t>
      </w:r>
      <w:r w:rsidR="009E5AF1">
        <w:rPr>
          <w:rFonts w:ascii="Verdana" w:eastAsia="Calibri" w:hAnsi="Verdana"/>
          <w:sz w:val="20"/>
        </w:rPr>
        <w:t>eda</w:t>
      </w:r>
      <w:r w:rsidRPr="008E6C29">
        <w:rPr>
          <w:rFonts w:ascii="Verdana" w:eastAsia="Calibri" w:hAnsi="Verdana"/>
          <w:sz w:val="20"/>
        </w:rPr>
        <w:t xml:space="preserve"> prie uždavinio įgyvendinimo ir jo rodikli</w:t>
      </w:r>
      <w:r w:rsidR="009E5AF1">
        <w:rPr>
          <w:rFonts w:ascii="Verdana" w:eastAsia="Calibri" w:hAnsi="Verdana"/>
          <w:sz w:val="20"/>
        </w:rPr>
        <w:t>ų</w:t>
      </w:r>
      <w:r w:rsidRPr="008E6C29">
        <w:rPr>
          <w:rFonts w:ascii="Verdana" w:eastAsia="Calibri" w:hAnsi="Verdana"/>
          <w:sz w:val="20"/>
        </w:rPr>
        <w:t xml:space="preserve"> pasiekimo, o kartu ir NPP strateginio tikslo „Pereiti prie mokslo žiniomis, pažangiosiomis technologijomis, inovacijomis grįsto darnaus ekonomikos vystymosi ir didinti šalies tarptautinį konkurencingumą“ pasiekimo</w:t>
      </w:r>
      <w:r w:rsidR="009E5AF1">
        <w:rPr>
          <w:rFonts w:ascii="Verdana" w:eastAsia="Calibri" w:hAnsi="Verdana"/>
          <w:sz w:val="20"/>
        </w:rPr>
        <w:t xml:space="preserve">. </w:t>
      </w:r>
      <w:r w:rsidR="009E5AF1" w:rsidRPr="009E5AF1">
        <w:rPr>
          <w:rFonts w:ascii="Verdana" w:eastAsia="Calibri" w:hAnsi="Verdana"/>
          <w:sz w:val="20"/>
        </w:rPr>
        <w:t>20</w:t>
      </w:r>
      <w:r w:rsidR="009E5AF1">
        <w:rPr>
          <w:rFonts w:ascii="Verdana" w:eastAsia="Calibri" w:hAnsi="Verdana"/>
          <w:sz w:val="20"/>
        </w:rPr>
        <w:t>26</w:t>
      </w:r>
      <w:r>
        <w:rPr>
          <w:rFonts w:ascii="Verdana" w:eastAsia="Calibri" w:hAnsi="Verdana"/>
          <w:sz w:val="20"/>
        </w:rPr>
        <w:t xml:space="preserve"> </w:t>
      </w:r>
      <w:r w:rsidR="00B254AF" w:rsidRPr="006D217B">
        <w:rPr>
          <w:rFonts w:ascii="Verdana" w:eastAsia="Calibri" w:hAnsi="Verdana"/>
          <w:sz w:val="20"/>
        </w:rPr>
        <w:t xml:space="preserve">metais numatoma tęsti pradėtas veiklas, skatinti verslo MTEPI, įmonių skaitmenizavimą ir </w:t>
      </w:r>
      <w:r w:rsidR="00B254AF" w:rsidRPr="006D217B">
        <w:rPr>
          <w:rFonts w:ascii="Verdana" w:hAnsi="Verdana"/>
          <w:bCs/>
          <w:sz w:val="20"/>
        </w:rPr>
        <w:t>informacinių ir komunikacinių technologijų (</w:t>
      </w:r>
      <w:r w:rsidR="00B254AF" w:rsidRPr="006D217B">
        <w:rPr>
          <w:rFonts w:ascii="Verdana" w:eastAsia="Calibri" w:hAnsi="Verdana"/>
          <w:sz w:val="20"/>
        </w:rPr>
        <w:t>ICT) įrenginių atnaujinimą, verslo švietimą apie patentų ir licencijų registravimą, žiedinės ekonomikos vystymą.</w:t>
      </w:r>
    </w:p>
    <w:p w14:paraId="1526B59F" w14:textId="77777777" w:rsidR="007201F1" w:rsidRPr="00F10405" w:rsidRDefault="007201F1">
      <w:pPr>
        <w:spacing w:after="160" w:line="259" w:lineRule="auto"/>
        <w:jc w:val="left"/>
        <w:rPr>
          <w:rFonts w:ascii="Verdana" w:eastAsiaTheme="majorEastAsia" w:hAnsi="Verdana"/>
          <w:b/>
          <w:szCs w:val="24"/>
          <w:lang w:eastAsia="lt-LT"/>
        </w:rPr>
      </w:pPr>
      <w:r w:rsidRPr="006D217B">
        <w:rPr>
          <w:rFonts w:ascii="Verdana" w:hAnsi="Verdana"/>
          <w:b/>
          <w:bCs/>
          <w:lang w:eastAsia="lt-LT"/>
        </w:rPr>
        <w:br w:type="page"/>
      </w:r>
    </w:p>
    <w:p w14:paraId="486363C3" w14:textId="77777777" w:rsidR="00213E50" w:rsidRDefault="00213E50" w:rsidP="00213E50">
      <w:pPr>
        <w:pStyle w:val="Heading3"/>
        <w:jc w:val="center"/>
        <w:rPr>
          <w:rFonts w:ascii="Verdana" w:hAnsi="Verdana" w:cs="Times New Roman"/>
          <w:b/>
          <w:bCs/>
          <w:color w:val="3C1A56"/>
          <w:lang w:eastAsia="lt-LT"/>
        </w:rPr>
      </w:pPr>
      <w:bookmarkStart w:id="40" w:name="_Toc223349999"/>
      <w:bookmarkEnd w:id="34"/>
      <w:bookmarkEnd w:id="35"/>
      <w:bookmarkEnd w:id="36"/>
      <w:r w:rsidRPr="00FE07A6">
        <w:rPr>
          <w:rFonts w:ascii="Verdana" w:hAnsi="Verdana" w:cs="Times New Roman"/>
          <w:b/>
          <w:bCs/>
          <w:color w:val="3C1A56"/>
          <w:lang w:eastAsia="lt-LT"/>
        </w:rPr>
        <w:lastRenderedPageBreak/>
        <w:t>05-001-01-06 (P) uždavinys.</w:t>
      </w:r>
      <w:bookmarkEnd w:id="40"/>
      <w:r w:rsidRPr="00FE07A6">
        <w:rPr>
          <w:rFonts w:ascii="Verdana" w:hAnsi="Verdana" w:cs="Times New Roman"/>
          <w:b/>
          <w:bCs/>
          <w:color w:val="3C1A56"/>
          <w:lang w:eastAsia="lt-LT"/>
        </w:rPr>
        <w:t xml:space="preserve"> </w:t>
      </w:r>
    </w:p>
    <w:p w14:paraId="27F70689" w14:textId="77777777" w:rsidR="00213E50" w:rsidRPr="00FE07A6" w:rsidRDefault="00213E50" w:rsidP="00213E50">
      <w:pPr>
        <w:pStyle w:val="Heading3"/>
        <w:jc w:val="center"/>
        <w:rPr>
          <w:rFonts w:ascii="Verdana" w:hAnsi="Verdana" w:cs="Times New Roman"/>
          <w:b/>
          <w:bCs/>
          <w:color w:val="3C1A56"/>
          <w:lang w:eastAsia="lt-LT"/>
        </w:rPr>
      </w:pPr>
      <w:bookmarkStart w:id="41" w:name="_Toc223350000"/>
      <w:r w:rsidRPr="00FE07A6">
        <w:rPr>
          <w:rFonts w:ascii="Verdana" w:hAnsi="Verdana" w:cs="Times New Roman"/>
          <w:b/>
          <w:bCs/>
          <w:color w:val="3C1A56"/>
          <w:lang w:eastAsia="lt-LT"/>
        </w:rPr>
        <w:t>Pritraukti tiesiogines užsienio ir vietines investicijas</w:t>
      </w:r>
      <w:bookmarkEnd w:id="41"/>
    </w:p>
    <w:p w14:paraId="1526B5A2" w14:textId="77777777" w:rsidR="00AC6712" w:rsidRPr="00457D7C" w:rsidRDefault="00AC6712" w:rsidP="002D0B92">
      <w:pPr>
        <w:tabs>
          <w:tab w:val="left" w:pos="4820"/>
        </w:tabs>
        <w:rPr>
          <w:rFonts w:ascii="Verdana" w:hAnsi="Verdana"/>
        </w:rPr>
      </w:pPr>
    </w:p>
    <w:p w14:paraId="1526B5A3" w14:textId="487EEF1D" w:rsidR="00091CD7" w:rsidRPr="0002358B" w:rsidRDefault="00091CD7" w:rsidP="002D0B92">
      <w:pPr>
        <w:tabs>
          <w:tab w:val="left" w:pos="4820"/>
        </w:tabs>
        <w:ind w:firstLine="567"/>
        <w:rPr>
          <w:rFonts w:ascii="Verdana" w:hAnsi="Verdana"/>
          <w:sz w:val="20"/>
        </w:rPr>
      </w:pPr>
      <w:r w:rsidRPr="0002358B">
        <w:rPr>
          <w:rFonts w:ascii="Verdana" w:hAnsi="Verdana"/>
          <w:spacing w:val="2"/>
          <w:sz w:val="20"/>
          <w:shd w:val="clear" w:color="auto" w:fill="FFFFFF"/>
        </w:rPr>
        <w:t xml:space="preserve">Investicijos – užimtumo, žinių ir konkurencingumo šaltinis, nuo kurio priklauso šalies </w:t>
      </w:r>
      <w:r w:rsidRPr="0002358B">
        <w:rPr>
          <w:rFonts w:ascii="Verdana" w:hAnsi="Verdana"/>
          <w:spacing w:val="2"/>
          <w:sz w:val="20"/>
          <w:shd w:val="clear" w:color="auto" w:fill="FFFFFF"/>
        </w:rPr>
        <w:t xml:space="preserve">ekonomikos augimas. Tiesioginės vidaus ir užsienio investicijos sudaro sąlygas šalies gyventojams uždirbti ir gyventi geriau. Siekiame </w:t>
      </w:r>
      <w:r w:rsidRPr="0002358B">
        <w:rPr>
          <w:rFonts w:ascii="Verdana" w:hAnsi="Verdana"/>
          <w:sz w:val="20"/>
        </w:rPr>
        <w:t>didinti tiesiogines užsienio ir vietines investicijas, ypač pažangiųjų technologijų gamybos ir žinioms imlių paslaugų sektoriuose, taip kurti naujas darbo vietas šiuose sektoriuose, skatinti ekonomi</w:t>
      </w:r>
      <w:r w:rsidR="006C15C7" w:rsidRPr="0002358B">
        <w:rPr>
          <w:rFonts w:ascii="Verdana" w:hAnsi="Verdana"/>
          <w:sz w:val="20"/>
        </w:rPr>
        <w:t>kos</w:t>
      </w:r>
      <w:r w:rsidRPr="0002358B">
        <w:rPr>
          <w:rFonts w:ascii="Verdana" w:hAnsi="Verdana"/>
          <w:sz w:val="20"/>
        </w:rPr>
        <w:t xml:space="preserve"> augimą, didinti pridėtinę vertę. </w:t>
      </w:r>
    </w:p>
    <w:p w14:paraId="39A770E8" w14:textId="28584518" w:rsidR="00457D7C" w:rsidRDefault="00CB6FF4" w:rsidP="004B3B64">
      <w:pPr>
        <w:ind w:firstLine="567"/>
        <w:rPr>
          <w:rFonts w:ascii="Verdana" w:hAnsi="Verdana"/>
          <w:sz w:val="20"/>
        </w:rPr>
      </w:pPr>
      <w:r>
        <w:rPr>
          <w:rFonts w:ascii="Verdana" w:hAnsi="Verdana"/>
          <w:sz w:val="20"/>
        </w:rPr>
        <w:t>I</w:t>
      </w:r>
      <w:r w:rsidRPr="00CB6FF4">
        <w:rPr>
          <w:rFonts w:ascii="Verdana" w:hAnsi="Verdana"/>
          <w:sz w:val="20"/>
        </w:rPr>
        <w:t xml:space="preserve">šankstiniais </w:t>
      </w:r>
      <w:r w:rsidR="00457D7C" w:rsidRPr="0002358B">
        <w:rPr>
          <w:rFonts w:ascii="Verdana" w:hAnsi="Verdana"/>
          <w:sz w:val="20"/>
        </w:rPr>
        <w:t>Lietuvos banko duomenimis, 2025 m</w:t>
      </w:r>
      <w:r w:rsidR="00363EA7">
        <w:rPr>
          <w:rFonts w:ascii="Verdana" w:hAnsi="Verdana"/>
          <w:sz w:val="20"/>
        </w:rPr>
        <w:t>etų</w:t>
      </w:r>
      <w:r w:rsidR="00457D7C" w:rsidRPr="0002358B">
        <w:rPr>
          <w:rFonts w:ascii="Verdana" w:hAnsi="Verdana"/>
          <w:sz w:val="20"/>
        </w:rPr>
        <w:t xml:space="preserve"> trečiąjį ketvirtį</w:t>
      </w:r>
      <w:r w:rsidR="00F549FD" w:rsidRPr="0002358B">
        <w:rPr>
          <w:rFonts w:ascii="Verdana" w:hAnsi="Verdana"/>
          <w:sz w:val="20"/>
        </w:rPr>
        <w:t xml:space="preserve"> tiesioginių užsienio investicijų (TUI) srautas Lietuvoj</w:t>
      </w:r>
      <w:r w:rsidR="004E76C5">
        <w:rPr>
          <w:rFonts w:ascii="Verdana" w:hAnsi="Verdana"/>
          <w:sz w:val="20"/>
        </w:rPr>
        <w:t>e</w:t>
      </w:r>
      <w:r w:rsidR="00F549FD" w:rsidRPr="0002358B">
        <w:rPr>
          <w:rFonts w:ascii="Verdana" w:hAnsi="Verdana"/>
          <w:sz w:val="20"/>
        </w:rPr>
        <w:t>,</w:t>
      </w:r>
      <w:r w:rsidR="00457D7C" w:rsidRPr="0002358B">
        <w:rPr>
          <w:rFonts w:ascii="Verdana" w:hAnsi="Verdana"/>
          <w:sz w:val="20"/>
        </w:rPr>
        <w:t xml:space="preserve"> palyginti su </w:t>
      </w:r>
      <w:r w:rsidR="00174388" w:rsidRPr="0002358B">
        <w:rPr>
          <w:rFonts w:ascii="Verdana" w:hAnsi="Verdana"/>
          <w:sz w:val="20"/>
        </w:rPr>
        <w:t xml:space="preserve">tuo pačiu </w:t>
      </w:r>
      <w:r w:rsidR="00457D7C" w:rsidRPr="0002358B">
        <w:rPr>
          <w:rFonts w:ascii="Verdana" w:hAnsi="Verdana"/>
          <w:sz w:val="20"/>
        </w:rPr>
        <w:t>2024 m</w:t>
      </w:r>
      <w:r w:rsidR="00174388">
        <w:rPr>
          <w:rFonts w:ascii="Verdana" w:hAnsi="Verdana"/>
          <w:sz w:val="20"/>
        </w:rPr>
        <w:t>etų</w:t>
      </w:r>
      <w:r w:rsidR="00457D7C" w:rsidRPr="0002358B">
        <w:rPr>
          <w:rFonts w:ascii="Verdana" w:hAnsi="Verdana"/>
          <w:sz w:val="20"/>
        </w:rPr>
        <w:t xml:space="preserve"> laikotarpiu, padidėjo 2 kartus ir sudarė 1,9 mlrd</w:t>
      </w:r>
      <w:r w:rsidR="00457D7C" w:rsidRPr="00C43F91">
        <w:rPr>
          <w:rFonts w:ascii="Verdana" w:hAnsi="Verdana"/>
          <w:sz w:val="20"/>
        </w:rPr>
        <w:t>. </w:t>
      </w:r>
      <w:r w:rsidR="00174388">
        <w:rPr>
          <w:rFonts w:ascii="Verdana" w:hAnsi="Verdana"/>
          <w:sz w:val="20"/>
        </w:rPr>
        <w:t>eurų</w:t>
      </w:r>
      <w:r w:rsidR="00457D7C" w:rsidRPr="00C43F91">
        <w:rPr>
          <w:rFonts w:ascii="Verdana" w:hAnsi="Verdana"/>
          <w:sz w:val="20"/>
        </w:rPr>
        <w:t>. Šį pokytį lėmė skolos priemonių (1 mlrd. </w:t>
      </w:r>
      <w:r w:rsidR="00174388" w:rsidRPr="00174388">
        <w:rPr>
          <w:rFonts w:ascii="Verdana" w:hAnsi="Verdana"/>
          <w:sz w:val="20"/>
        </w:rPr>
        <w:t>eurų</w:t>
      </w:r>
      <w:r w:rsidR="00457D7C" w:rsidRPr="00C43F91">
        <w:rPr>
          <w:rFonts w:ascii="Verdana" w:hAnsi="Verdana"/>
          <w:sz w:val="20"/>
        </w:rPr>
        <w:t>) srautas šalyje. Didžiausi srautai į Lietuvą fiksuoti iš Jungtinės Karalystės (1,5 mlrd. </w:t>
      </w:r>
      <w:r w:rsidR="00174388">
        <w:rPr>
          <w:rFonts w:ascii="Verdana" w:hAnsi="Verdana"/>
          <w:sz w:val="20"/>
        </w:rPr>
        <w:t>eurų</w:t>
      </w:r>
      <w:r w:rsidR="00457D7C" w:rsidRPr="00C43F91">
        <w:rPr>
          <w:rFonts w:ascii="Verdana" w:hAnsi="Verdana"/>
          <w:sz w:val="20"/>
        </w:rPr>
        <w:t>), Švedijos (222,1 mln. </w:t>
      </w:r>
      <w:r w:rsidR="00174388">
        <w:rPr>
          <w:rFonts w:ascii="Verdana" w:hAnsi="Verdana"/>
          <w:sz w:val="20"/>
        </w:rPr>
        <w:t>eurų</w:t>
      </w:r>
      <w:r w:rsidR="00457D7C" w:rsidRPr="00C43F91">
        <w:rPr>
          <w:rFonts w:ascii="Verdana" w:hAnsi="Verdana"/>
          <w:sz w:val="20"/>
        </w:rPr>
        <w:t>), Latvijos (139,6 mln. </w:t>
      </w:r>
      <w:r w:rsidR="00174388">
        <w:rPr>
          <w:rFonts w:ascii="Verdana" w:hAnsi="Verdana"/>
          <w:sz w:val="20"/>
        </w:rPr>
        <w:t>eurų</w:t>
      </w:r>
      <w:r w:rsidR="00457D7C" w:rsidRPr="00C43F91">
        <w:rPr>
          <w:rFonts w:ascii="Verdana" w:hAnsi="Verdana"/>
          <w:sz w:val="20"/>
        </w:rPr>
        <w:t>) ir Liuksemburgo (136,9 mln. </w:t>
      </w:r>
      <w:r w:rsidR="00174388">
        <w:rPr>
          <w:rFonts w:ascii="Verdana" w:hAnsi="Verdana"/>
          <w:sz w:val="20"/>
        </w:rPr>
        <w:t>eurų</w:t>
      </w:r>
      <w:r w:rsidR="00457D7C" w:rsidRPr="00C43F91">
        <w:rPr>
          <w:rFonts w:ascii="Verdana" w:hAnsi="Verdana"/>
          <w:sz w:val="20"/>
        </w:rPr>
        <w:t>), o neigiami srautai – iš Nyderlandų (543,5 mln. </w:t>
      </w:r>
      <w:r w:rsidR="00174388">
        <w:rPr>
          <w:rFonts w:ascii="Verdana" w:hAnsi="Verdana"/>
          <w:sz w:val="20"/>
        </w:rPr>
        <w:t>eurų</w:t>
      </w:r>
      <w:r w:rsidR="00457D7C" w:rsidRPr="00C43F91">
        <w:rPr>
          <w:rFonts w:ascii="Verdana" w:hAnsi="Verdana"/>
          <w:sz w:val="20"/>
        </w:rPr>
        <w:t>) ir Lenkijos (178,5 mln. </w:t>
      </w:r>
      <w:r w:rsidR="00174388">
        <w:rPr>
          <w:rFonts w:ascii="Verdana" w:hAnsi="Verdana"/>
          <w:sz w:val="20"/>
        </w:rPr>
        <w:t>eurų</w:t>
      </w:r>
      <w:r w:rsidR="00457D7C" w:rsidRPr="00C43F91">
        <w:rPr>
          <w:rFonts w:ascii="Verdana" w:hAnsi="Verdana"/>
          <w:sz w:val="20"/>
        </w:rPr>
        <w:t>). Pagal ekonominės veiklos rūšis išsiskyrė padidėjusios investicijos į apdirbamosios gamybos (1,3 mlrd. </w:t>
      </w:r>
      <w:r w:rsidR="00174388">
        <w:rPr>
          <w:rFonts w:ascii="Verdana" w:hAnsi="Verdana"/>
          <w:sz w:val="20"/>
        </w:rPr>
        <w:t>eurų</w:t>
      </w:r>
      <w:r w:rsidR="00457D7C" w:rsidRPr="00C43F91">
        <w:rPr>
          <w:rFonts w:ascii="Verdana" w:hAnsi="Verdana"/>
          <w:sz w:val="20"/>
        </w:rPr>
        <w:t>) bei finansinės ir draudimo (475,2 mln. </w:t>
      </w:r>
      <w:r w:rsidR="00174388">
        <w:rPr>
          <w:rFonts w:ascii="Verdana" w:hAnsi="Verdana"/>
          <w:sz w:val="20"/>
        </w:rPr>
        <w:t>eurų</w:t>
      </w:r>
      <w:r w:rsidR="00457D7C" w:rsidRPr="00C43F91">
        <w:rPr>
          <w:rFonts w:ascii="Verdana" w:hAnsi="Verdana"/>
          <w:sz w:val="20"/>
        </w:rPr>
        <w:t>) veiklų įmones, o sumažėjusios – į profesinės, mokslinės ir techninės veiklos įmones (189,7 mln. </w:t>
      </w:r>
      <w:r w:rsidR="00174388">
        <w:rPr>
          <w:rFonts w:ascii="Verdana" w:hAnsi="Verdana"/>
          <w:sz w:val="20"/>
        </w:rPr>
        <w:t>eurų</w:t>
      </w:r>
      <w:r w:rsidR="00457D7C" w:rsidRPr="00C43F91">
        <w:rPr>
          <w:rFonts w:ascii="Verdana" w:hAnsi="Verdana"/>
          <w:sz w:val="20"/>
        </w:rPr>
        <w:t>)</w:t>
      </w:r>
      <w:r w:rsidR="00E46176" w:rsidRPr="00C43F91">
        <w:rPr>
          <w:rStyle w:val="FootnoteReference"/>
          <w:rFonts w:ascii="Verdana" w:hAnsi="Verdana"/>
          <w:sz w:val="20"/>
        </w:rPr>
        <w:footnoteReference w:id="25"/>
      </w:r>
      <w:r w:rsidR="000E0DAD" w:rsidRPr="00C43F91">
        <w:rPr>
          <w:rFonts w:ascii="Verdana" w:hAnsi="Verdana"/>
          <w:sz w:val="20"/>
        </w:rPr>
        <w:t>.</w:t>
      </w:r>
    </w:p>
    <w:p w14:paraId="33187D79" w14:textId="77777777" w:rsidR="00A5167D" w:rsidRDefault="00A5167D" w:rsidP="00E649D9">
      <w:pPr>
        <w:tabs>
          <w:tab w:val="left" w:pos="4820"/>
        </w:tabs>
        <w:autoSpaceDE w:val="0"/>
        <w:autoSpaceDN w:val="0"/>
        <w:adjustRightInd w:val="0"/>
        <w:ind w:firstLine="567"/>
        <w:rPr>
          <w:rFonts w:ascii="Verdana" w:hAnsi="Verdana"/>
          <w:sz w:val="20"/>
        </w:rPr>
      </w:pPr>
    </w:p>
    <w:p w14:paraId="1526B5A6" w14:textId="453F93DE" w:rsidR="00574122" w:rsidRPr="00C43F91" w:rsidRDefault="00574122" w:rsidP="00E649D9">
      <w:pPr>
        <w:tabs>
          <w:tab w:val="left" w:pos="4820"/>
        </w:tabs>
        <w:autoSpaceDE w:val="0"/>
        <w:autoSpaceDN w:val="0"/>
        <w:adjustRightInd w:val="0"/>
        <w:ind w:firstLine="567"/>
        <w:rPr>
          <w:rFonts w:ascii="Verdana" w:hAnsi="Verdana"/>
          <w:sz w:val="20"/>
        </w:rPr>
      </w:pPr>
      <w:r w:rsidRPr="00C43F91">
        <w:rPr>
          <w:rFonts w:ascii="Verdana" w:hAnsi="Verdana"/>
          <w:sz w:val="20"/>
        </w:rPr>
        <w:t>Įgyvendinant uždavinį matuojamas šių poveikio rodiklių pokytis:</w:t>
      </w:r>
    </w:p>
    <w:p w14:paraId="1526B5A7" w14:textId="77777777" w:rsidR="003879BC" w:rsidRPr="00C43F91" w:rsidRDefault="00D6527D" w:rsidP="008A2BCF">
      <w:pPr>
        <w:pStyle w:val="ListParagraph"/>
        <w:numPr>
          <w:ilvl w:val="0"/>
          <w:numId w:val="3"/>
        </w:numPr>
        <w:tabs>
          <w:tab w:val="left" w:pos="851"/>
          <w:tab w:val="left" w:pos="4820"/>
        </w:tabs>
        <w:ind w:left="0" w:firstLine="567"/>
        <w:jc w:val="both"/>
        <w:rPr>
          <w:rFonts w:ascii="Verdana" w:hAnsi="Verdana"/>
          <w:sz w:val="20"/>
          <w:lang w:eastAsia="lt-LT"/>
        </w:rPr>
      </w:pPr>
      <w:r w:rsidRPr="00C43F91">
        <w:rPr>
          <w:rFonts w:ascii="Verdana" w:hAnsi="Verdana"/>
          <w:sz w:val="20"/>
          <w:lang w:eastAsia="lt-LT"/>
        </w:rPr>
        <w:t>v</w:t>
      </w:r>
      <w:r w:rsidR="00574122" w:rsidRPr="00C43F91">
        <w:rPr>
          <w:rFonts w:ascii="Verdana" w:hAnsi="Verdana"/>
          <w:sz w:val="20"/>
          <w:lang w:eastAsia="lt-LT"/>
        </w:rPr>
        <w:t xml:space="preserve">erslo bendrosios investicijos į ilgalaikį materialųjį turtą, mln. </w:t>
      </w:r>
      <w:r w:rsidR="00370C35" w:rsidRPr="00C43F91">
        <w:rPr>
          <w:rFonts w:ascii="Verdana" w:hAnsi="Verdana"/>
          <w:sz w:val="20"/>
          <w:lang w:eastAsia="lt-LT"/>
        </w:rPr>
        <w:t>eurų</w:t>
      </w:r>
      <w:r w:rsidR="00617E86" w:rsidRPr="00C43F91">
        <w:rPr>
          <w:rFonts w:ascii="Verdana" w:hAnsi="Verdana"/>
          <w:sz w:val="20"/>
          <w:lang w:eastAsia="lt-LT"/>
        </w:rPr>
        <w:t>;</w:t>
      </w:r>
    </w:p>
    <w:p w14:paraId="1526B5A8" w14:textId="09356F4A" w:rsidR="003879BC" w:rsidRPr="00C43F91" w:rsidRDefault="00D6527D" w:rsidP="008A2BCF">
      <w:pPr>
        <w:pStyle w:val="ListParagraph"/>
        <w:numPr>
          <w:ilvl w:val="0"/>
          <w:numId w:val="3"/>
        </w:numPr>
        <w:tabs>
          <w:tab w:val="left" w:pos="851"/>
          <w:tab w:val="left" w:pos="4820"/>
        </w:tabs>
        <w:ind w:left="0" w:firstLine="567"/>
        <w:jc w:val="both"/>
        <w:rPr>
          <w:rFonts w:ascii="Verdana" w:hAnsi="Verdana"/>
          <w:sz w:val="20"/>
          <w:lang w:eastAsia="lt-LT"/>
        </w:rPr>
      </w:pPr>
      <w:r w:rsidRPr="00C43F91">
        <w:rPr>
          <w:rFonts w:ascii="Verdana" w:hAnsi="Verdana"/>
          <w:sz w:val="20"/>
          <w:lang w:eastAsia="lt-LT"/>
        </w:rPr>
        <w:t>p</w:t>
      </w:r>
      <w:r w:rsidR="00574122" w:rsidRPr="00C43F91">
        <w:rPr>
          <w:rFonts w:ascii="Verdana" w:hAnsi="Verdana"/>
          <w:sz w:val="20"/>
          <w:lang w:eastAsia="lt-LT"/>
        </w:rPr>
        <w:t xml:space="preserve">ritrauktų tiesioginių užsienio investicijų plyno lauko projektų pažangiųjų ir vidutiniškai pažangių technologijų gamybos ir žinioms imlių paslaugų sektoriuose </w:t>
      </w:r>
      <w:r w:rsidR="00574122" w:rsidRPr="00C43F91">
        <w:rPr>
          <w:rFonts w:ascii="Verdana" w:hAnsi="Verdana"/>
          <w:sz w:val="20"/>
          <w:lang w:eastAsia="lt-LT"/>
        </w:rPr>
        <w:t>dalis nuo visų tiesioginių užsienio investicijų plyno lauko projektų, proc.</w:t>
      </w:r>
      <w:r w:rsidR="00617E86" w:rsidRPr="00C43F91">
        <w:rPr>
          <w:rFonts w:ascii="Verdana" w:hAnsi="Verdana"/>
          <w:sz w:val="20"/>
          <w:lang w:eastAsia="lt-LT"/>
        </w:rPr>
        <w:t>;</w:t>
      </w:r>
    </w:p>
    <w:p w14:paraId="1526B5A9" w14:textId="52CD11CA" w:rsidR="00574122" w:rsidRPr="00C43F91" w:rsidRDefault="00D6527D" w:rsidP="008A2BCF">
      <w:pPr>
        <w:pStyle w:val="ListParagraph"/>
        <w:numPr>
          <w:ilvl w:val="0"/>
          <w:numId w:val="3"/>
        </w:numPr>
        <w:tabs>
          <w:tab w:val="left" w:pos="851"/>
          <w:tab w:val="left" w:pos="4820"/>
        </w:tabs>
        <w:ind w:left="0" w:firstLine="567"/>
        <w:jc w:val="both"/>
        <w:rPr>
          <w:rFonts w:ascii="Verdana" w:hAnsi="Verdana"/>
          <w:sz w:val="20"/>
          <w:lang w:eastAsia="lt-LT"/>
        </w:rPr>
      </w:pPr>
      <w:r w:rsidRPr="00C43F91">
        <w:rPr>
          <w:rFonts w:ascii="Verdana" w:hAnsi="Verdana"/>
          <w:sz w:val="20"/>
          <w:lang w:eastAsia="lt-LT"/>
        </w:rPr>
        <w:t>d</w:t>
      </w:r>
      <w:r w:rsidR="00574122" w:rsidRPr="00C43F91">
        <w:rPr>
          <w:rFonts w:ascii="Verdana" w:hAnsi="Verdana"/>
          <w:sz w:val="20"/>
          <w:lang w:eastAsia="lt-LT"/>
        </w:rPr>
        <w:t>arbuotojų pažangių ir vidutiniškai pažangių technologijų gamybos ir žinioms imlių paslaugų sektoriuose dalis nuo visų užimtų gyventojų, proc.</w:t>
      </w:r>
    </w:p>
    <w:p w14:paraId="1526B5AA" w14:textId="77777777" w:rsidR="00E97DE1" w:rsidRPr="00C43F91" w:rsidRDefault="00E97DE1" w:rsidP="00A92331">
      <w:pPr>
        <w:tabs>
          <w:tab w:val="left" w:pos="4820"/>
        </w:tabs>
        <w:ind w:firstLine="567"/>
        <w:rPr>
          <w:rFonts w:ascii="Verdana" w:hAnsi="Verdana"/>
          <w:i/>
          <w:iCs/>
          <w:sz w:val="20"/>
          <w:lang w:eastAsia="lt-LT"/>
        </w:rPr>
      </w:pPr>
    </w:p>
    <w:p w14:paraId="1526B5AB" w14:textId="480BD3CE" w:rsidR="00B523ED" w:rsidRDefault="00AA08EA" w:rsidP="007201F1">
      <w:pPr>
        <w:tabs>
          <w:tab w:val="left" w:pos="4820"/>
        </w:tabs>
        <w:ind w:firstLine="426"/>
        <w:jc w:val="center"/>
        <w:rPr>
          <w:rFonts w:ascii="Verdana" w:hAnsi="Verdana"/>
          <w:i/>
          <w:iCs/>
          <w:sz w:val="20"/>
          <w:lang w:eastAsia="lt-LT"/>
        </w:rPr>
      </w:pPr>
      <w:r w:rsidRPr="00C43F91">
        <w:rPr>
          <w:rFonts w:ascii="Verdana" w:hAnsi="Verdana"/>
          <w:i/>
          <w:iCs/>
          <w:sz w:val="20"/>
          <w:lang w:eastAsia="lt-LT"/>
        </w:rPr>
        <w:t>1</w:t>
      </w:r>
      <w:r w:rsidR="00EA1CD3">
        <w:rPr>
          <w:rFonts w:ascii="Verdana" w:hAnsi="Verdana"/>
          <w:i/>
          <w:iCs/>
          <w:sz w:val="20"/>
          <w:lang w:eastAsia="lt-LT"/>
        </w:rPr>
        <w:t>1</w:t>
      </w:r>
      <w:r w:rsidR="009706C9" w:rsidRPr="00C43F91">
        <w:rPr>
          <w:rFonts w:ascii="Verdana" w:hAnsi="Verdana"/>
          <w:i/>
          <w:iCs/>
          <w:sz w:val="20"/>
          <w:lang w:eastAsia="lt-LT"/>
        </w:rPr>
        <w:t xml:space="preserve"> paveikslas. </w:t>
      </w:r>
      <w:r w:rsidR="00B523ED" w:rsidRPr="00C43F91">
        <w:rPr>
          <w:rFonts w:ascii="Verdana" w:hAnsi="Verdana"/>
          <w:i/>
          <w:iCs/>
          <w:sz w:val="20"/>
          <w:lang w:eastAsia="lt-LT"/>
        </w:rPr>
        <w:t xml:space="preserve">Verslo bendrosios investicijos į ilgalaikį materialųjį turtą, </w:t>
      </w:r>
      <w:proofErr w:type="spellStart"/>
      <w:r w:rsidR="00B523ED" w:rsidRPr="00C43F91">
        <w:rPr>
          <w:rFonts w:ascii="Verdana" w:hAnsi="Verdana"/>
          <w:i/>
          <w:iCs/>
          <w:sz w:val="20"/>
          <w:lang w:eastAsia="lt-LT"/>
        </w:rPr>
        <w:t>mln.</w:t>
      </w:r>
      <w:r w:rsidR="00370C35" w:rsidRPr="00C43F91">
        <w:rPr>
          <w:rFonts w:ascii="Verdana" w:hAnsi="Verdana"/>
          <w:i/>
          <w:iCs/>
          <w:sz w:val="20"/>
          <w:lang w:eastAsia="lt-LT"/>
        </w:rPr>
        <w:t>eurų</w:t>
      </w:r>
      <w:proofErr w:type="spellEnd"/>
    </w:p>
    <w:p w14:paraId="5DC63DA5" w14:textId="77777777" w:rsidR="00206D33" w:rsidRPr="00C43F91" w:rsidRDefault="00206D33" w:rsidP="007201F1">
      <w:pPr>
        <w:tabs>
          <w:tab w:val="left" w:pos="4820"/>
        </w:tabs>
        <w:ind w:firstLine="426"/>
        <w:jc w:val="center"/>
        <w:rPr>
          <w:rFonts w:ascii="Verdana" w:hAnsi="Verdana"/>
          <w:i/>
          <w:iCs/>
          <w:sz w:val="20"/>
          <w:lang w:eastAsia="lt-LT"/>
        </w:rPr>
      </w:pPr>
    </w:p>
    <w:p w14:paraId="20EBD742" w14:textId="2DE2FF6C" w:rsidR="00AF6B9C" w:rsidRPr="00C43F91" w:rsidRDefault="00200E48" w:rsidP="00206D33">
      <w:pPr>
        <w:tabs>
          <w:tab w:val="left" w:pos="4820"/>
        </w:tabs>
        <w:ind w:firstLine="284"/>
        <w:jc w:val="center"/>
        <w:rPr>
          <w:rFonts w:ascii="Verdana" w:hAnsi="Verdana"/>
          <w:i/>
          <w:iCs/>
          <w:sz w:val="20"/>
          <w:lang w:eastAsia="lt-LT"/>
        </w:rPr>
      </w:pPr>
      <w:r>
        <w:rPr>
          <w:noProof/>
        </w:rPr>
        <w:drawing>
          <wp:inline distT="0" distB="0" distL="0" distR="0" wp14:anchorId="786DAF98" wp14:editId="4181CEFC">
            <wp:extent cx="6068695" cy="2133600"/>
            <wp:effectExtent l="0" t="0" r="8255" b="0"/>
            <wp:docPr id="72510555" name="Chart 1">
              <a:extLst xmlns:a="http://schemas.openxmlformats.org/drawingml/2006/main">
                <a:ext uri="{FF2B5EF4-FFF2-40B4-BE49-F238E27FC236}">
                  <a16:creationId xmlns:a16="http://schemas.microsoft.com/office/drawing/2014/main" id="{691CE096-4135-489C-9485-89E0BBFF1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26B5AF" w14:textId="77777777" w:rsidR="00BA602F" w:rsidRPr="00C43F91" w:rsidRDefault="00BA602F" w:rsidP="00F661AD">
      <w:pPr>
        <w:tabs>
          <w:tab w:val="left" w:pos="4820"/>
        </w:tabs>
        <w:ind w:firstLine="426"/>
        <w:rPr>
          <w:rFonts w:ascii="Verdana" w:hAnsi="Verdana"/>
          <w:sz w:val="16"/>
          <w:szCs w:val="16"/>
        </w:rPr>
      </w:pPr>
      <w:r w:rsidRPr="00C43F91">
        <w:rPr>
          <w:rFonts w:ascii="Verdana" w:hAnsi="Verdana"/>
          <w:sz w:val="16"/>
          <w:szCs w:val="16"/>
          <w:lang w:eastAsia="lt-LT"/>
        </w:rPr>
        <w:t xml:space="preserve">Duomenų </w:t>
      </w:r>
      <w:proofErr w:type="spellStart"/>
      <w:r w:rsidRPr="00C43F91">
        <w:rPr>
          <w:rFonts w:ascii="Verdana" w:hAnsi="Verdana"/>
          <w:sz w:val="16"/>
          <w:szCs w:val="16"/>
          <w:lang w:eastAsia="lt-LT"/>
        </w:rPr>
        <w:t>šaltinis</w:t>
      </w:r>
      <w:r w:rsidR="00330545" w:rsidRPr="00C43F91">
        <w:rPr>
          <w:rFonts w:ascii="Verdana" w:hAnsi="Verdana"/>
          <w:sz w:val="16"/>
          <w:szCs w:val="16"/>
          <w:lang w:eastAsia="lt-LT"/>
        </w:rPr>
        <w:t>:</w:t>
      </w:r>
      <w:r w:rsidR="00AA4672" w:rsidRPr="00C43F91">
        <w:rPr>
          <w:rFonts w:ascii="Verdana" w:hAnsi="Verdana"/>
          <w:sz w:val="16"/>
          <w:szCs w:val="16"/>
        </w:rPr>
        <w:t>Valstybės</w:t>
      </w:r>
      <w:proofErr w:type="spellEnd"/>
      <w:r w:rsidR="00AA4672" w:rsidRPr="00C43F91">
        <w:rPr>
          <w:rFonts w:ascii="Verdana" w:hAnsi="Verdana"/>
          <w:sz w:val="16"/>
          <w:szCs w:val="16"/>
        </w:rPr>
        <w:t xml:space="preserve"> duomenų agentūra.</w:t>
      </w:r>
    </w:p>
    <w:p w14:paraId="1526B5B0" w14:textId="40D4C329" w:rsidR="00AA386C" w:rsidRPr="00C43F91" w:rsidRDefault="00AA386C" w:rsidP="00F661AD">
      <w:pPr>
        <w:tabs>
          <w:tab w:val="left" w:pos="4820"/>
        </w:tabs>
        <w:ind w:firstLine="426"/>
        <w:rPr>
          <w:rFonts w:ascii="Verdana" w:hAnsi="Verdana"/>
          <w:sz w:val="16"/>
          <w:szCs w:val="16"/>
        </w:rPr>
      </w:pPr>
      <w:r w:rsidRPr="00C43F91">
        <w:rPr>
          <w:rFonts w:ascii="Verdana" w:hAnsi="Verdana"/>
          <w:bCs/>
          <w:sz w:val="16"/>
          <w:szCs w:val="16"/>
        </w:rPr>
        <w:t>(Pastaba. 202</w:t>
      </w:r>
      <w:r w:rsidR="00C900EC" w:rsidRPr="00C43F91">
        <w:rPr>
          <w:rFonts w:ascii="Verdana" w:hAnsi="Verdana"/>
          <w:bCs/>
          <w:sz w:val="16"/>
          <w:szCs w:val="16"/>
        </w:rPr>
        <w:t>5</w:t>
      </w:r>
      <w:r w:rsidRPr="00C43F91">
        <w:rPr>
          <w:rFonts w:ascii="Verdana" w:hAnsi="Verdana"/>
          <w:bCs/>
          <w:sz w:val="16"/>
          <w:szCs w:val="16"/>
        </w:rPr>
        <w:t xml:space="preserve"> m. </w:t>
      </w:r>
      <w:r w:rsidR="00021188" w:rsidRPr="00C43F91">
        <w:rPr>
          <w:rFonts w:ascii="Verdana" w:hAnsi="Verdana"/>
          <w:bCs/>
          <w:sz w:val="16"/>
          <w:szCs w:val="16"/>
        </w:rPr>
        <w:t xml:space="preserve">duomenys </w:t>
      </w:r>
      <w:r w:rsidRPr="00C43F91">
        <w:rPr>
          <w:rFonts w:ascii="Verdana" w:hAnsi="Verdana"/>
          <w:bCs/>
          <w:sz w:val="16"/>
          <w:szCs w:val="16"/>
        </w:rPr>
        <w:t xml:space="preserve">bus skelbiami </w:t>
      </w:r>
      <w:r w:rsidR="00801071" w:rsidRPr="00C43F91">
        <w:rPr>
          <w:rFonts w:ascii="Verdana" w:hAnsi="Verdana"/>
          <w:bCs/>
          <w:sz w:val="16"/>
          <w:szCs w:val="16"/>
        </w:rPr>
        <w:t>202</w:t>
      </w:r>
      <w:r w:rsidR="00C900EC" w:rsidRPr="00C43F91">
        <w:rPr>
          <w:rFonts w:ascii="Verdana" w:hAnsi="Verdana"/>
          <w:bCs/>
          <w:sz w:val="16"/>
          <w:szCs w:val="16"/>
        </w:rPr>
        <w:t>6</w:t>
      </w:r>
      <w:r w:rsidR="00801071" w:rsidRPr="00C43F91">
        <w:rPr>
          <w:rFonts w:ascii="Verdana" w:hAnsi="Verdana"/>
          <w:bCs/>
          <w:sz w:val="16"/>
          <w:szCs w:val="16"/>
        </w:rPr>
        <w:t xml:space="preserve"> m. birželio 30 d.</w:t>
      </w:r>
      <w:r w:rsidR="00C900EC" w:rsidRPr="00C43F91">
        <w:rPr>
          <w:rFonts w:ascii="Verdana" w:hAnsi="Verdana"/>
          <w:bCs/>
          <w:sz w:val="16"/>
          <w:szCs w:val="16"/>
        </w:rPr>
        <w:t>, 2024 m. duomenys išan</w:t>
      </w:r>
      <w:r w:rsidR="00AF6B9C" w:rsidRPr="00C43F91">
        <w:rPr>
          <w:rFonts w:ascii="Verdana" w:hAnsi="Verdana"/>
          <w:bCs/>
          <w:sz w:val="16"/>
          <w:szCs w:val="16"/>
        </w:rPr>
        <w:t>kstiniai</w:t>
      </w:r>
      <w:r w:rsidR="002E1037">
        <w:rPr>
          <w:rFonts w:ascii="Verdana" w:hAnsi="Verdana"/>
          <w:bCs/>
          <w:sz w:val="16"/>
          <w:szCs w:val="16"/>
        </w:rPr>
        <w:t>.</w:t>
      </w:r>
      <w:r w:rsidR="00721536" w:rsidRPr="00C43F91">
        <w:rPr>
          <w:rFonts w:ascii="Verdana" w:hAnsi="Verdana"/>
          <w:sz w:val="16"/>
          <w:szCs w:val="16"/>
        </w:rPr>
        <w:t>)</w:t>
      </w:r>
    </w:p>
    <w:p w14:paraId="1526B5B1" w14:textId="77777777" w:rsidR="00644819" w:rsidRPr="00C43F91" w:rsidRDefault="00644819" w:rsidP="00F661AD">
      <w:pPr>
        <w:tabs>
          <w:tab w:val="left" w:pos="4820"/>
        </w:tabs>
        <w:ind w:firstLine="426"/>
        <w:rPr>
          <w:rFonts w:ascii="Verdana" w:hAnsi="Verdana"/>
          <w:sz w:val="16"/>
          <w:szCs w:val="16"/>
        </w:rPr>
      </w:pPr>
    </w:p>
    <w:p w14:paraId="3528E3DA" w14:textId="64949BB7" w:rsidR="00137437" w:rsidRDefault="001937D2" w:rsidP="00137437">
      <w:pPr>
        <w:tabs>
          <w:tab w:val="left" w:pos="993"/>
          <w:tab w:val="left" w:pos="4820"/>
        </w:tabs>
        <w:ind w:firstLine="567"/>
        <w:rPr>
          <w:rFonts w:ascii="Verdana" w:hAnsi="Verdana"/>
          <w:iCs/>
          <w:sz w:val="20"/>
        </w:rPr>
      </w:pPr>
      <w:r w:rsidRPr="00C43F91">
        <w:rPr>
          <w:rFonts w:ascii="Verdana" w:hAnsi="Verdana"/>
          <w:sz w:val="20"/>
        </w:rPr>
        <w:t>202</w:t>
      </w:r>
      <w:r w:rsidR="00CD54AF" w:rsidRPr="00C43F91">
        <w:rPr>
          <w:rFonts w:ascii="Verdana" w:hAnsi="Verdana"/>
          <w:sz w:val="20"/>
        </w:rPr>
        <w:t>3</w:t>
      </w:r>
      <w:r w:rsidR="00B66D16" w:rsidRPr="00C43F91">
        <w:rPr>
          <w:rFonts w:ascii="Verdana" w:hAnsi="Verdana"/>
          <w:sz w:val="20"/>
        </w:rPr>
        <w:t> </w:t>
      </w:r>
      <w:r w:rsidR="001517AF" w:rsidRPr="00C43F91">
        <w:rPr>
          <w:rFonts w:ascii="Verdana" w:hAnsi="Verdana"/>
          <w:iCs/>
          <w:sz w:val="20"/>
        </w:rPr>
        <w:t>metais</w:t>
      </w:r>
      <w:r w:rsidRPr="00C43F91">
        <w:rPr>
          <w:rFonts w:ascii="Verdana" w:hAnsi="Verdana"/>
          <w:sz w:val="20"/>
        </w:rPr>
        <w:t xml:space="preserve"> sėkminga plėtra užsienio rinkose, gera įmonių finansinė padėtis ir iki aukštumų pakilęs gamybos </w:t>
      </w:r>
      <w:r w:rsidRPr="009F39B7">
        <w:rPr>
          <w:rFonts w:ascii="Verdana" w:hAnsi="Verdana"/>
          <w:sz w:val="20"/>
        </w:rPr>
        <w:t xml:space="preserve">pajėgumų panaudojimo lygis teigiamai veikė įmonių lūkesčius, o tai paskatino </w:t>
      </w:r>
      <w:r w:rsidR="00B04FE0" w:rsidRPr="009F39B7">
        <w:rPr>
          <w:rFonts w:ascii="Verdana" w:hAnsi="Verdana"/>
          <w:sz w:val="20"/>
        </w:rPr>
        <w:t xml:space="preserve">privataus </w:t>
      </w:r>
      <w:r w:rsidRPr="009F39B7">
        <w:rPr>
          <w:rFonts w:ascii="Verdana" w:hAnsi="Verdana"/>
          <w:sz w:val="20"/>
        </w:rPr>
        <w:t xml:space="preserve">sektoriaus investicijų atsigavimą. </w:t>
      </w:r>
      <w:r w:rsidR="00701A43" w:rsidRPr="00701A43">
        <w:rPr>
          <w:rFonts w:ascii="Verdana" w:hAnsi="Verdana"/>
          <w:sz w:val="20"/>
        </w:rPr>
        <w:t>2024 m</w:t>
      </w:r>
      <w:r w:rsidR="007D1272">
        <w:rPr>
          <w:rFonts w:ascii="Verdana" w:hAnsi="Verdana"/>
          <w:sz w:val="20"/>
        </w:rPr>
        <w:t>etais</w:t>
      </w:r>
      <w:r w:rsidR="00701A43" w:rsidRPr="00701A43">
        <w:rPr>
          <w:rFonts w:ascii="Verdana" w:hAnsi="Verdana"/>
          <w:sz w:val="20"/>
        </w:rPr>
        <w:t xml:space="preserve"> matomas nežymus verslo </w:t>
      </w:r>
      <w:r w:rsidR="00701A43" w:rsidRPr="00701A43">
        <w:rPr>
          <w:rFonts w:ascii="Verdana" w:hAnsi="Verdana"/>
          <w:sz w:val="20"/>
          <w:lang w:eastAsia="lt-LT"/>
        </w:rPr>
        <w:t>bendrųjų investicijų į ilgalaikį materialųjį turtą</w:t>
      </w:r>
      <w:r w:rsidR="00701A43" w:rsidRPr="00701A43">
        <w:rPr>
          <w:rFonts w:ascii="Verdana" w:hAnsi="Verdana"/>
          <w:sz w:val="20"/>
        </w:rPr>
        <w:t xml:space="preserve"> mažėjimas.</w:t>
      </w:r>
      <w:r w:rsidR="00701A43">
        <w:rPr>
          <w:rFonts w:ascii="Verdana" w:hAnsi="Verdana"/>
          <w:sz w:val="20"/>
        </w:rPr>
        <w:t xml:space="preserve"> Tam įtakos</w:t>
      </w:r>
      <w:r w:rsidR="009F39B7">
        <w:rPr>
          <w:rFonts w:ascii="Verdana" w:hAnsi="Verdana"/>
          <w:iCs/>
          <w:sz w:val="20"/>
        </w:rPr>
        <w:t xml:space="preserve"> galėjo turėti išaugusios</w:t>
      </w:r>
      <w:r w:rsidR="009F39B7" w:rsidRPr="008F5CF0">
        <w:rPr>
          <w:rFonts w:ascii="Verdana" w:hAnsi="Verdana"/>
          <w:iCs/>
          <w:sz w:val="20"/>
        </w:rPr>
        <w:t xml:space="preserve"> finansavimo sąnaudos</w:t>
      </w:r>
      <w:r w:rsidR="009F39B7">
        <w:rPr>
          <w:rFonts w:ascii="Verdana" w:hAnsi="Verdana"/>
          <w:iCs/>
          <w:sz w:val="20"/>
        </w:rPr>
        <w:t xml:space="preserve"> ir tebesitęsianti geopolitinė įtampa. Be to, e</w:t>
      </w:r>
      <w:r w:rsidR="009F39B7" w:rsidRPr="008F5CF0">
        <w:rPr>
          <w:rFonts w:ascii="Verdana" w:hAnsi="Verdana"/>
          <w:iCs/>
          <w:sz w:val="20"/>
        </w:rPr>
        <w:t>nergijos, darbo jėgos ir žaliavų kainos išliko aukštos</w:t>
      </w:r>
      <w:r w:rsidR="009F39B7">
        <w:rPr>
          <w:rFonts w:ascii="Verdana" w:hAnsi="Verdana"/>
          <w:iCs/>
          <w:sz w:val="20"/>
        </w:rPr>
        <w:t>, todėl dalis įmonių prioritetą teikė sąnaudų kontrolei, o ne modernizavimui ar plėtrai</w:t>
      </w:r>
      <w:r w:rsidR="00701A43">
        <w:rPr>
          <w:rFonts w:ascii="Verdana" w:hAnsi="Verdana"/>
          <w:iCs/>
          <w:sz w:val="20"/>
        </w:rPr>
        <w:t>.</w:t>
      </w:r>
    </w:p>
    <w:p w14:paraId="7EFCE19B" w14:textId="5A5F2BC4" w:rsidR="006D7473" w:rsidRDefault="006D7473" w:rsidP="00137437">
      <w:pPr>
        <w:tabs>
          <w:tab w:val="left" w:pos="993"/>
          <w:tab w:val="left" w:pos="4820"/>
        </w:tabs>
        <w:ind w:firstLine="567"/>
        <w:rPr>
          <w:rFonts w:ascii="Verdana" w:hAnsi="Verdana"/>
          <w:sz w:val="20"/>
        </w:rPr>
      </w:pPr>
      <w:r>
        <w:rPr>
          <w:rFonts w:ascii="Verdana" w:hAnsi="Verdana"/>
          <w:sz w:val="20"/>
        </w:rPr>
        <w:br w:type="page"/>
      </w:r>
    </w:p>
    <w:p w14:paraId="1526B5B6" w14:textId="60537483" w:rsidR="000D4981" w:rsidRPr="00C43F91" w:rsidRDefault="000D4981" w:rsidP="00FE07A6">
      <w:pPr>
        <w:tabs>
          <w:tab w:val="left" w:pos="4820"/>
        </w:tabs>
        <w:ind w:firstLine="567"/>
        <w:jc w:val="center"/>
        <w:rPr>
          <w:rFonts w:ascii="Verdana" w:hAnsi="Verdana"/>
          <w:i/>
          <w:iCs/>
          <w:sz w:val="20"/>
          <w:lang w:eastAsia="lt-LT"/>
        </w:rPr>
      </w:pPr>
      <w:r w:rsidRPr="00C43F91">
        <w:rPr>
          <w:rFonts w:ascii="Verdana" w:hAnsi="Verdana"/>
          <w:i/>
          <w:iCs/>
          <w:sz w:val="20"/>
          <w:lang w:eastAsia="lt-LT"/>
        </w:rPr>
        <w:lastRenderedPageBreak/>
        <w:t>1</w:t>
      </w:r>
      <w:r w:rsidR="00EA1CD3">
        <w:rPr>
          <w:rFonts w:ascii="Verdana" w:hAnsi="Verdana"/>
          <w:i/>
          <w:iCs/>
          <w:sz w:val="20"/>
          <w:lang w:eastAsia="lt-LT"/>
        </w:rPr>
        <w:t>2</w:t>
      </w:r>
      <w:r w:rsidRPr="00C43F91">
        <w:rPr>
          <w:rFonts w:ascii="Verdana" w:hAnsi="Verdana"/>
          <w:i/>
          <w:iCs/>
          <w:sz w:val="20"/>
          <w:lang w:eastAsia="lt-LT"/>
        </w:rPr>
        <w:t xml:space="preserve"> paveikslas.</w:t>
      </w:r>
      <w:r w:rsidR="00FE07A6" w:rsidRPr="00C43F91">
        <w:rPr>
          <w:rFonts w:ascii="Verdana" w:hAnsi="Verdana"/>
          <w:i/>
          <w:iCs/>
          <w:sz w:val="20"/>
          <w:lang w:eastAsia="lt-LT"/>
        </w:rPr>
        <w:t xml:space="preserve"> </w:t>
      </w:r>
      <w:r w:rsidR="00B72DC0" w:rsidRPr="00C43F91">
        <w:rPr>
          <w:rFonts w:ascii="Verdana" w:hAnsi="Verdana"/>
          <w:i/>
          <w:iCs/>
          <w:sz w:val="20"/>
          <w:lang w:eastAsia="lt-LT"/>
        </w:rPr>
        <w:t xml:space="preserve">Pritrauktų tiesioginių užsienio investicijų plyno lauko projektų pažangiųjų ir vidutiniškai pažangių technologijų gamybos ir </w:t>
      </w:r>
      <w:r w:rsidR="00B72DC0" w:rsidRPr="0093030A">
        <w:rPr>
          <w:rFonts w:ascii="Verdana" w:hAnsi="Verdana"/>
          <w:i/>
          <w:iCs/>
          <w:sz w:val="20"/>
          <w:lang w:eastAsia="lt-LT"/>
        </w:rPr>
        <w:t>žinioms imlių paslaugų</w:t>
      </w:r>
      <w:r w:rsidR="00B72DC0" w:rsidRPr="00C43F91">
        <w:rPr>
          <w:rFonts w:ascii="Verdana" w:hAnsi="Verdana"/>
          <w:i/>
          <w:iCs/>
          <w:sz w:val="20"/>
          <w:lang w:eastAsia="lt-LT"/>
        </w:rPr>
        <w:t xml:space="preserve"> sektoriuose dalis nuo visų tiesioginių užsienio investicijų plyno lauko projektų, proc.</w:t>
      </w:r>
    </w:p>
    <w:p w14:paraId="1526B5B7" w14:textId="77777777" w:rsidR="00FE07A6" w:rsidRPr="00C43F91" w:rsidRDefault="00FE07A6" w:rsidP="00FE07A6">
      <w:pPr>
        <w:tabs>
          <w:tab w:val="left" w:pos="4820"/>
        </w:tabs>
        <w:ind w:firstLine="567"/>
        <w:jc w:val="center"/>
        <w:rPr>
          <w:rFonts w:ascii="Verdana" w:hAnsi="Verdana"/>
          <w:i/>
          <w:iCs/>
          <w:sz w:val="20"/>
          <w:lang w:eastAsia="lt-LT"/>
        </w:rPr>
      </w:pPr>
    </w:p>
    <w:p w14:paraId="1526B5B8" w14:textId="6F35182A" w:rsidR="001E498E" w:rsidRPr="00C43F91" w:rsidRDefault="0067388E" w:rsidP="00206D33">
      <w:pPr>
        <w:tabs>
          <w:tab w:val="left" w:pos="4820"/>
        </w:tabs>
        <w:ind w:firstLine="284"/>
        <w:rPr>
          <w:rFonts w:ascii="Verdana" w:hAnsi="Verdana"/>
          <w:i/>
          <w:iCs/>
          <w:lang w:eastAsia="lt-LT"/>
        </w:rPr>
      </w:pPr>
      <w:r>
        <w:rPr>
          <w:noProof/>
        </w:rPr>
        <w:drawing>
          <wp:inline distT="0" distB="0" distL="0" distR="0" wp14:anchorId="62ED045C" wp14:editId="6EA458BE">
            <wp:extent cx="6050280" cy="2257425"/>
            <wp:effectExtent l="0" t="0" r="7620" b="9525"/>
            <wp:docPr id="1531988573" name="Chart 1">
              <a:extLst xmlns:a="http://schemas.openxmlformats.org/drawingml/2006/main">
                <a:ext uri="{FF2B5EF4-FFF2-40B4-BE49-F238E27FC236}">
                  <a16:creationId xmlns:a16="http://schemas.microsoft.com/office/drawing/2014/main" id="{146B2AD2-536C-46A9-B455-7C1DDC59F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26B5BA" w14:textId="77777777" w:rsidR="00617E86" w:rsidRPr="00C43F91" w:rsidRDefault="00617E86" w:rsidP="00007973">
      <w:pPr>
        <w:tabs>
          <w:tab w:val="left" w:pos="4820"/>
        </w:tabs>
        <w:ind w:firstLine="567"/>
        <w:rPr>
          <w:rFonts w:ascii="Verdana" w:hAnsi="Verdana"/>
          <w:sz w:val="16"/>
          <w:szCs w:val="16"/>
        </w:rPr>
      </w:pPr>
      <w:r w:rsidRPr="00C43F91">
        <w:rPr>
          <w:rFonts w:ascii="Verdana" w:hAnsi="Verdana"/>
          <w:iCs/>
          <w:sz w:val="16"/>
          <w:szCs w:val="16"/>
        </w:rPr>
        <w:t xml:space="preserve">Duomenų šaltinis:  </w:t>
      </w:r>
      <w:proofErr w:type="spellStart"/>
      <w:r w:rsidRPr="00C43F91">
        <w:rPr>
          <w:rFonts w:ascii="Verdana" w:hAnsi="Verdana"/>
          <w:i/>
          <w:iCs/>
          <w:sz w:val="16"/>
          <w:szCs w:val="16"/>
        </w:rPr>
        <w:t>fDIMarkets</w:t>
      </w:r>
      <w:r w:rsidRPr="00C43F91">
        <w:rPr>
          <w:rFonts w:ascii="Verdana" w:hAnsi="Verdana"/>
          <w:sz w:val="16"/>
          <w:szCs w:val="16"/>
        </w:rPr>
        <w:t>,VšĮ</w:t>
      </w:r>
      <w:proofErr w:type="spellEnd"/>
      <w:r w:rsidRPr="00C43F91">
        <w:rPr>
          <w:rFonts w:ascii="Verdana" w:hAnsi="Verdana"/>
          <w:sz w:val="16"/>
          <w:szCs w:val="16"/>
        </w:rPr>
        <w:t xml:space="preserve"> „Investuok Lietuvoje“.</w:t>
      </w:r>
    </w:p>
    <w:p w14:paraId="1526B5BB" w14:textId="77777777" w:rsidR="00646510" w:rsidRPr="00C43F91" w:rsidRDefault="00CA0C74" w:rsidP="00007973">
      <w:pPr>
        <w:tabs>
          <w:tab w:val="left" w:pos="4820"/>
        </w:tabs>
        <w:ind w:firstLine="567"/>
        <w:rPr>
          <w:rFonts w:ascii="Verdana" w:hAnsi="Verdana"/>
          <w:sz w:val="16"/>
          <w:szCs w:val="16"/>
        </w:rPr>
      </w:pPr>
      <w:r w:rsidRPr="00C43F91">
        <w:rPr>
          <w:rFonts w:ascii="Verdana" w:hAnsi="Verdana"/>
          <w:sz w:val="16"/>
          <w:szCs w:val="16"/>
        </w:rPr>
        <w:t xml:space="preserve">(Pastaba. </w:t>
      </w:r>
      <w:r w:rsidR="00477EC6" w:rsidRPr="00C43F91">
        <w:rPr>
          <w:rFonts w:ascii="Verdana" w:hAnsi="Verdana"/>
          <w:sz w:val="16"/>
          <w:szCs w:val="16"/>
        </w:rPr>
        <w:t>N</w:t>
      </w:r>
      <w:r w:rsidR="00824453" w:rsidRPr="00C43F91">
        <w:rPr>
          <w:rFonts w:ascii="Verdana" w:hAnsi="Verdana"/>
          <w:sz w:val="16"/>
          <w:szCs w:val="16"/>
        </w:rPr>
        <w:t xml:space="preserve">agrinėjant </w:t>
      </w:r>
      <w:r w:rsidR="00477EC6" w:rsidRPr="00C43F91">
        <w:rPr>
          <w:rFonts w:ascii="Verdana" w:hAnsi="Verdana"/>
          <w:sz w:val="16"/>
          <w:szCs w:val="16"/>
        </w:rPr>
        <w:t>projektus</w:t>
      </w:r>
      <w:r w:rsidR="001E3254" w:rsidRPr="00C43F91">
        <w:rPr>
          <w:rFonts w:ascii="Verdana" w:hAnsi="Verdana"/>
          <w:sz w:val="16"/>
          <w:szCs w:val="16"/>
        </w:rPr>
        <w:t xml:space="preserve">, kai </w:t>
      </w:r>
      <w:r w:rsidR="00824453" w:rsidRPr="00C43F91">
        <w:rPr>
          <w:rFonts w:ascii="Verdana" w:hAnsi="Verdana"/>
          <w:sz w:val="16"/>
          <w:szCs w:val="16"/>
        </w:rPr>
        <w:t>juos vykdantiems juridiniams asmenims yra Valstybės duomenų agentūros priskirtas veiklos kodas</w:t>
      </w:r>
      <w:r w:rsidR="00B53FBE" w:rsidRPr="00C43F91">
        <w:rPr>
          <w:rFonts w:ascii="Verdana" w:hAnsi="Verdana"/>
          <w:sz w:val="16"/>
          <w:szCs w:val="16"/>
        </w:rPr>
        <w:t>.</w:t>
      </w:r>
      <w:r w:rsidR="00824453" w:rsidRPr="00C43F91">
        <w:rPr>
          <w:rFonts w:ascii="Verdana" w:hAnsi="Verdana"/>
          <w:sz w:val="16"/>
          <w:szCs w:val="16"/>
        </w:rPr>
        <w:t>)</w:t>
      </w:r>
    </w:p>
    <w:p w14:paraId="1526B5BC" w14:textId="77777777" w:rsidR="00F74578" w:rsidRPr="00C43F91" w:rsidRDefault="00F74578" w:rsidP="002D0B92">
      <w:pPr>
        <w:tabs>
          <w:tab w:val="left" w:pos="4820"/>
        </w:tabs>
        <w:ind w:firstLine="567"/>
        <w:rPr>
          <w:rFonts w:ascii="Verdana" w:hAnsi="Verdana"/>
          <w:lang w:eastAsia="lt-LT"/>
        </w:rPr>
      </w:pPr>
    </w:p>
    <w:p w14:paraId="4D0F8378" w14:textId="1EF9AB0D" w:rsidR="00137437" w:rsidRPr="007C1946" w:rsidRDefault="00540DBE" w:rsidP="00137437">
      <w:pPr>
        <w:tabs>
          <w:tab w:val="left" w:pos="993"/>
          <w:tab w:val="left" w:pos="4820"/>
        </w:tabs>
        <w:ind w:firstLine="567"/>
        <w:rPr>
          <w:rFonts w:ascii="Verdana" w:hAnsi="Verdana"/>
          <w:sz w:val="20"/>
        </w:rPr>
      </w:pPr>
      <w:r w:rsidRPr="00C43F91">
        <w:rPr>
          <w:rFonts w:ascii="Verdana" w:hAnsi="Verdana"/>
          <w:sz w:val="20"/>
          <w:lang w:eastAsia="lt-LT"/>
        </w:rPr>
        <w:t>Pritrauktų tiesioginių užsienio investicijų plyno lauko projektų pažangiųjų ir vidutiniškai pažangių technologijų gamybos ir žinioms imlių paslaugų sektoriuose dalis 202</w:t>
      </w:r>
      <w:r w:rsidR="00445D59" w:rsidRPr="00C43F91">
        <w:rPr>
          <w:rFonts w:ascii="Verdana" w:hAnsi="Verdana"/>
          <w:sz w:val="20"/>
          <w:lang w:eastAsia="lt-LT"/>
        </w:rPr>
        <w:t>5</w:t>
      </w:r>
      <w:r w:rsidR="00B53FBE" w:rsidRPr="00C43F91">
        <w:rPr>
          <w:rFonts w:ascii="Verdana" w:hAnsi="Verdana"/>
          <w:sz w:val="20"/>
          <w:lang w:eastAsia="lt-LT"/>
        </w:rPr>
        <w:t> </w:t>
      </w:r>
      <w:r w:rsidRPr="00C43F91">
        <w:rPr>
          <w:rFonts w:ascii="Verdana" w:hAnsi="Verdana"/>
          <w:sz w:val="20"/>
          <w:lang w:eastAsia="lt-LT"/>
        </w:rPr>
        <w:t>m</w:t>
      </w:r>
      <w:r w:rsidR="00011ADC" w:rsidRPr="00C43F91">
        <w:rPr>
          <w:rFonts w:ascii="Verdana" w:hAnsi="Verdana"/>
          <w:sz w:val="20"/>
          <w:lang w:eastAsia="lt-LT"/>
        </w:rPr>
        <w:t>etais</w:t>
      </w:r>
      <w:r w:rsidR="002E0AE4">
        <w:rPr>
          <w:rFonts w:ascii="Verdana" w:hAnsi="Verdana"/>
          <w:sz w:val="20"/>
          <w:lang w:eastAsia="lt-LT"/>
        </w:rPr>
        <w:t>,</w:t>
      </w:r>
      <w:r w:rsidRPr="00C43F91">
        <w:rPr>
          <w:rFonts w:ascii="Verdana" w:hAnsi="Verdana"/>
          <w:sz w:val="20"/>
          <w:lang w:eastAsia="lt-LT"/>
        </w:rPr>
        <w:t xml:space="preserve"> </w:t>
      </w:r>
      <w:r w:rsidR="009303DB">
        <w:rPr>
          <w:rFonts w:ascii="Verdana" w:hAnsi="Verdana"/>
          <w:sz w:val="20"/>
          <w:lang w:eastAsia="lt-LT"/>
        </w:rPr>
        <w:t>pa</w:t>
      </w:r>
      <w:r w:rsidR="00445D59" w:rsidRPr="00C43F91">
        <w:rPr>
          <w:rFonts w:ascii="Verdana" w:hAnsi="Verdana"/>
          <w:sz w:val="20"/>
          <w:lang w:eastAsia="lt-LT"/>
        </w:rPr>
        <w:t>l</w:t>
      </w:r>
      <w:r w:rsidR="00552E2E">
        <w:rPr>
          <w:rFonts w:ascii="Verdana" w:hAnsi="Verdana"/>
          <w:sz w:val="20"/>
          <w:lang w:eastAsia="lt-LT"/>
        </w:rPr>
        <w:t>y</w:t>
      </w:r>
      <w:r w:rsidR="00445D59" w:rsidRPr="00C43F91">
        <w:rPr>
          <w:rFonts w:ascii="Verdana" w:hAnsi="Verdana"/>
          <w:sz w:val="20"/>
          <w:lang w:eastAsia="lt-LT"/>
        </w:rPr>
        <w:t>gint</w:t>
      </w:r>
      <w:r w:rsidR="009303DB">
        <w:rPr>
          <w:rFonts w:ascii="Verdana" w:hAnsi="Verdana"/>
          <w:sz w:val="20"/>
          <w:lang w:eastAsia="lt-LT"/>
        </w:rPr>
        <w:t>i</w:t>
      </w:r>
      <w:r w:rsidR="00445D59" w:rsidRPr="00C43F91">
        <w:rPr>
          <w:rFonts w:ascii="Verdana" w:hAnsi="Verdana"/>
          <w:sz w:val="20"/>
          <w:lang w:eastAsia="lt-LT"/>
        </w:rPr>
        <w:t xml:space="preserve"> su 2024 metais</w:t>
      </w:r>
      <w:r w:rsidR="002E0AE4">
        <w:rPr>
          <w:rFonts w:ascii="Verdana" w:hAnsi="Verdana"/>
          <w:sz w:val="20"/>
          <w:lang w:eastAsia="lt-LT"/>
        </w:rPr>
        <w:t>,</w:t>
      </w:r>
      <w:r w:rsidR="00445D59" w:rsidRPr="00C43F91">
        <w:rPr>
          <w:rFonts w:ascii="Verdana" w:hAnsi="Verdana"/>
          <w:sz w:val="20"/>
          <w:lang w:eastAsia="lt-LT"/>
        </w:rPr>
        <w:t xml:space="preserve"> </w:t>
      </w:r>
      <w:r w:rsidR="00F63ADC" w:rsidRPr="00C43F91">
        <w:rPr>
          <w:rFonts w:ascii="Verdana" w:hAnsi="Verdana"/>
          <w:sz w:val="20"/>
          <w:lang w:eastAsia="lt-LT"/>
        </w:rPr>
        <w:t>šiek tiek sumažėjo</w:t>
      </w:r>
      <w:r w:rsidRPr="00C43F91">
        <w:rPr>
          <w:rFonts w:ascii="Verdana" w:hAnsi="Verdana"/>
          <w:sz w:val="20"/>
          <w:lang w:eastAsia="lt-LT"/>
        </w:rPr>
        <w:t xml:space="preserve">. </w:t>
      </w:r>
      <w:r w:rsidRPr="00552E2E">
        <w:rPr>
          <w:rFonts w:ascii="Verdana" w:hAnsi="Verdana"/>
          <w:sz w:val="20"/>
          <w:lang w:eastAsia="lt-LT"/>
        </w:rPr>
        <w:t>Didžiąją dalį šių projektų pritraukė VšĮ „Investuok Lietuvoje“, kuri tikslingai orientuojasi į investuotojų pritraukimą iš pažangių sektorių.</w:t>
      </w:r>
      <w:r w:rsidR="00231088" w:rsidRPr="00552E2E">
        <w:rPr>
          <w:rFonts w:ascii="Verdana" w:hAnsi="Verdana"/>
          <w:sz w:val="20"/>
          <w:lang w:eastAsia="lt-LT"/>
        </w:rPr>
        <w:t xml:space="preserve"> </w:t>
      </w:r>
      <w:r w:rsidR="00161420">
        <w:rPr>
          <w:rFonts w:ascii="Verdana" w:hAnsi="Verdana"/>
          <w:sz w:val="20"/>
        </w:rPr>
        <w:t>Matoma</w:t>
      </w:r>
      <w:r w:rsidR="00161420" w:rsidRPr="00552E2E">
        <w:rPr>
          <w:rFonts w:ascii="Verdana" w:hAnsi="Verdana"/>
          <w:sz w:val="20"/>
        </w:rPr>
        <w:t xml:space="preserve"> </w:t>
      </w:r>
      <w:r w:rsidRPr="00552E2E">
        <w:rPr>
          <w:rFonts w:ascii="Verdana" w:hAnsi="Verdana"/>
          <w:sz w:val="20"/>
        </w:rPr>
        <w:t xml:space="preserve">tendencija, kad investicijos keičiasi – gamybos projektuose darbo vietos yra labiau skaitmenizuojamos. Pažangi gamyba, </w:t>
      </w:r>
      <w:proofErr w:type="spellStart"/>
      <w:r w:rsidRPr="00552E2E">
        <w:rPr>
          <w:rFonts w:ascii="Verdana" w:hAnsi="Verdana"/>
          <w:sz w:val="20"/>
        </w:rPr>
        <w:t>robotizacija</w:t>
      </w:r>
      <w:proofErr w:type="spellEnd"/>
      <w:r w:rsidRPr="00552E2E">
        <w:rPr>
          <w:rFonts w:ascii="Verdana" w:hAnsi="Verdana"/>
          <w:sz w:val="20"/>
        </w:rPr>
        <w:t>, skaitmeninimas nulemia kitokius gamybos projektus</w:t>
      </w:r>
      <w:r w:rsidR="00541794">
        <w:rPr>
          <w:rFonts w:ascii="Verdana" w:hAnsi="Verdana"/>
          <w:sz w:val="20"/>
        </w:rPr>
        <w:t>.</w:t>
      </w:r>
    </w:p>
    <w:p w14:paraId="1526B5BD" w14:textId="67337067" w:rsidR="00540DBE" w:rsidRPr="00C43F91" w:rsidRDefault="00540DBE" w:rsidP="00D543E8">
      <w:pPr>
        <w:tabs>
          <w:tab w:val="left" w:pos="4820"/>
        </w:tabs>
        <w:ind w:firstLine="567"/>
      </w:pPr>
    </w:p>
    <w:p w14:paraId="1526B5BF" w14:textId="01BBF2A9" w:rsidR="00C81691" w:rsidRPr="00C43F91" w:rsidRDefault="00AA08EA" w:rsidP="00FE07A6">
      <w:pPr>
        <w:tabs>
          <w:tab w:val="left" w:pos="4820"/>
        </w:tabs>
        <w:ind w:firstLine="567"/>
        <w:jc w:val="center"/>
        <w:rPr>
          <w:rFonts w:ascii="Verdana" w:hAnsi="Verdana"/>
          <w:i/>
          <w:iCs/>
          <w:sz w:val="20"/>
          <w:lang w:eastAsia="lt-LT"/>
        </w:rPr>
      </w:pPr>
      <w:r w:rsidRPr="00C43F91">
        <w:rPr>
          <w:rFonts w:ascii="Verdana" w:hAnsi="Verdana"/>
          <w:i/>
          <w:iCs/>
          <w:sz w:val="20"/>
          <w:shd w:val="clear" w:color="auto" w:fill="FFFFFF"/>
        </w:rPr>
        <w:t>1</w:t>
      </w:r>
      <w:r w:rsidR="00EA1CD3">
        <w:rPr>
          <w:rFonts w:ascii="Verdana" w:hAnsi="Verdana"/>
          <w:i/>
          <w:iCs/>
          <w:sz w:val="20"/>
          <w:shd w:val="clear" w:color="auto" w:fill="FFFFFF"/>
        </w:rPr>
        <w:t>3</w:t>
      </w:r>
      <w:r w:rsidR="00097A45" w:rsidRPr="00C43F91">
        <w:rPr>
          <w:rFonts w:ascii="Verdana" w:hAnsi="Verdana"/>
          <w:i/>
          <w:iCs/>
          <w:sz w:val="20"/>
          <w:shd w:val="clear" w:color="auto" w:fill="FFFFFF"/>
        </w:rPr>
        <w:t xml:space="preserve"> paveiks</w:t>
      </w:r>
      <w:r w:rsidR="006B0001" w:rsidRPr="00C43F91">
        <w:rPr>
          <w:rFonts w:ascii="Verdana" w:hAnsi="Verdana"/>
          <w:i/>
          <w:iCs/>
          <w:sz w:val="20"/>
          <w:shd w:val="clear" w:color="auto" w:fill="FFFFFF"/>
        </w:rPr>
        <w:t xml:space="preserve">las. </w:t>
      </w:r>
      <w:r w:rsidR="00C81691" w:rsidRPr="00C43F91">
        <w:rPr>
          <w:rFonts w:ascii="Verdana" w:hAnsi="Verdana"/>
          <w:i/>
          <w:iCs/>
          <w:sz w:val="20"/>
          <w:lang w:eastAsia="lt-LT"/>
        </w:rPr>
        <w:t>Darbuotojų pažangių ir vidutiniškai pažangių technologijų gamybos ir žinioms imlių paslaugų sektoriuose dalis nuo visų užimtų gyventojų, proc.</w:t>
      </w:r>
    </w:p>
    <w:p w14:paraId="1526B5C0" w14:textId="77777777" w:rsidR="00FE07A6" w:rsidRPr="00C43F91" w:rsidRDefault="00FE07A6" w:rsidP="00FE07A6">
      <w:pPr>
        <w:tabs>
          <w:tab w:val="left" w:pos="4820"/>
        </w:tabs>
        <w:ind w:firstLine="567"/>
        <w:jc w:val="center"/>
        <w:rPr>
          <w:rFonts w:ascii="Verdana" w:hAnsi="Verdana"/>
          <w:i/>
          <w:iCs/>
          <w:sz w:val="20"/>
        </w:rPr>
      </w:pPr>
    </w:p>
    <w:p w14:paraId="1526B5C1" w14:textId="111A1157" w:rsidR="00905F0D" w:rsidRPr="005A3500" w:rsidRDefault="00EF285C" w:rsidP="00206D33">
      <w:pPr>
        <w:tabs>
          <w:tab w:val="left" w:pos="4820"/>
        </w:tabs>
        <w:ind w:firstLine="284"/>
        <w:rPr>
          <w:rFonts w:ascii="Verdana" w:hAnsi="Verdana"/>
          <w:i/>
          <w:iCs/>
          <w:sz w:val="22"/>
          <w:szCs w:val="22"/>
        </w:rPr>
      </w:pPr>
      <w:r>
        <w:rPr>
          <w:noProof/>
        </w:rPr>
        <w:drawing>
          <wp:inline distT="0" distB="0" distL="0" distR="0" wp14:anchorId="3017EFDA" wp14:editId="1B34A864">
            <wp:extent cx="6219825" cy="2235835"/>
            <wp:effectExtent l="0" t="0" r="9525" b="12065"/>
            <wp:docPr id="1111121914" name="Chart 1">
              <a:extLst xmlns:a="http://schemas.openxmlformats.org/drawingml/2006/main">
                <a:ext uri="{FF2B5EF4-FFF2-40B4-BE49-F238E27FC236}">
                  <a16:creationId xmlns:a16="http://schemas.microsoft.com/office/drawing/2014/main" id="{B808DB88-9B46-4814-8B63-AD8D43D68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26B5C2" w14:textId="77777777" w:rsidR="005F6524" w:rsidRPr="00C02214" w:rsidRDefault="00FB3F15" w:rsidP="00007973">
      <w:pPr>
        <w:tabs>
          <w:tab w:val="left" w:pos="4820"/>
        </w:tabs>
        <w:ind w:firstLine="567"/>
        <w:rPr>
          <w:rFonts w:ascii="Verdana" w:hAnsi="Verdana"/>
          <w:sz w:val="16"/>
          <w:szCs w:val="16"/>
        </w:rPr>
      </w:pPr>
      <w:r w:rsidRPr="00C02214">
        <w:rPr>
          <w:rFonts w:ascii="Verdana" w:hAnsi="Verdana"/>
          <w:iCs/>
          <w:sz w:val="16"/>
          <w:szCs w:val="16"/>
        </w:rPr>
        <w:t xml:space="preserve">Duomenų šaltinis: </w:t>
      </w:r>
      <w:r w:rsidRPr="00C02214">
        <w:rPr>
          <w:rFonts w:ascii="Verdana" w:hAnsi="Verdana"/>
          <w:sz w:val="16"/>
          <w:szCs w:val="16"/>
        </w:rPr>
        <w:t>Eurostatas</w:t>
      </w:r>
      <w:r w:rsidR="00054871" w:rsidRPr="00C02214">
        <w:rPr>
          <w:rFonts w:ascii="Verdana" w:hAnsi="Verdana"/>
          <w:sz w:val="16"/>
          <w:szCs w:val="16"/>
        </w:rPr>
        <w:t xml:space="preserve">. </w:t>
      </w:r>
    </w:p>
    <w:p w14:paraId="1526B5C3" w14:textId="6B23D5AE" w:rsidR="00FC3A07" w:rsidRDefault="00C83DF6" w:rsidP="00DE2A0A">
      <w:pPr>
        <w:tabs>
          <w:tab w:val="left" w:pos="4820"/>
        </w:tabs>
        <w:ind w:firstLine="567"/>
        <w:rPr>
          <w:rFonts w:ascii="Verdana" w:hAnsi="Verdana"/>
          <w:sz w:val="16"/>
          <w:szCs w:val="16"/>
        </w:rPr>
      </w:pPr>
      <w:r w:rsidRPr="00C02214">
        <w:rPr>
          <w:rFonts w:ascii="Verdana" w:hAnsi="Verdana"/>
          <w:sz w:val="16"/>
          <w:szCs w:val="16"/>
        </w:rPr>
        <w:t>(</w:t>
      </w:r>
      <w:r w:rsidR="00FC3A07" w:rsidRPr="00C02214">
        <w:rPr>
          <w:rFonts w:ascii="Verdana" w:hAnsi="Verdana"/>
          <w:sz w:val="16"/>
          <w:szCs w:val="16"/>
        </w:rPr>
        <w:t>Pastaba</w:t>
      </w:r>
      <w:r w:rsidR="0043381A" w:rsidRPr="00C02214">
        <w:rPr>
          <w:rFonts w:ascii="Verdana" w:hAnsi="Verdana"/>
          <w:sz w:val="16"/>
          <w:szCs w:val="16"/>
        </w:rPr>
        <w:t>.</w:t>
      </w:r>
      <w:r w:rsidR="00F661AD" w:rsidRPr="00C02214">
        <w:rPr>
          <w:rFonts w:ascii="Verdana" w:hAnsi="Verdana"/>
          <w:sz w:val="16"/>
          <w:szCs w:val="16"/>
        </w:rPr>
        <w:t xml:space="preserve"> </w:t>
      </w:r>
      <w:r w:rsidR="001A059F">
        <w:rPr>
          <w:rFonts w:ascii="Verdana" w:hAnsi="Verdana"/>
          <w:sz w:val="16"/>
          <w:szCs w:val="16"/>
        </w:rPr>
        <w:t>Nacionalin</w:t>
      </w:r>
      <w:r w:rsidR="007F1785">
        <w:rPr>
          <w:rFonts w:ascii="Verdana" w:hAnsi="Verdana"/>
          <w:sz w:val="16"/>
          <w:szCs w:val="16"/>
        </w:rPr>
        <w:t>iame pažan</w:t>
      </w:r>
      <w:r w:rsidR="00AB1176">
        <w:rPr>
          <w:rFonts w:ascii="Verdana" w:hAnsi="Verdana"/>
          <w:sz w:val="16"/>
          <w:szCs w:val="16"/>
        </w:rPr>
        <w:t>gos plane</w:t>
      </w:r>
      <w:r w:rsidR="0093275F">
        <w:rPr>
          <w:rFonts w:ascii="Verdana" w:hAnsi="Verdana"/>
          <w:sz w:val="16"/>
          <w:szCs w:val="16"/>
        </w:rPr>
        <w:t xml:space="preserve"> buvo nurodoma </w:t>
      </w:r>
      <w:r w:rsidR="00697008">
        <w:rPr>
          <w:rFonts w:ascii="Verdana" w:hAnsi="Verdana"/>
          <w:sz w:val="16"/>
          <w:szCs w:val="16"/>
        </w:rPr>
        <w:t>siektina tarpinė (2025 m.</w:t>
      </w:r>
      <w:r w:rsidR="0093275F">
        <w:rPr>
          <w:rFonts w:ascii="Verdana" w:hAnsi="Verdana"/>
          <w:sz w:val="16"/>
          <w:szCs w:val="16"/>
        </w:rPr>
        <w:t>) rodiklio reikšmė 14,6</w:t>
      </w:r>
      <w:r w:rsidR="00DE2A0A">
        <w:rPr>
          <w:rFonts w:ascii="Verdana" w:hAnsi="Verdana"/>
          <w:sz w:val="16"/>
          <w:szCs w:val="16"/>
        </w:rPr>
        <w:t xml:space="preserve"> proc.</w:t>
      </w:r>
      <w:r w:rsidR="005E5D14">
        <w:rPr>
          <w:rFonts w:ascii="Verdana" w:hAnsi="Verdana"/>
          <w:sz w:val="16"/>
          <w:szCs w:val="16"/>
        </w:rPr>
        <w:t xml:space="preserve">, </w:t>
      </w:r>
      <w:r w:rsidR="00FA741F">
        <w:rPr>
          <w:rFonts w:ascii="Verdana" w:hAnsi="Verdana"/>
          <w:sz w:val="16"/>
          <w:szCs w:val="16"/>
        </w:rPr>
        <w:t xml:space="preserve"> Strateginiame veiklos plane (toli</w:t>
      </w:r>
      <w:r w:rsidR="00973A00">
        <w:rPr>
          <w:rFonts w:ascii="Verdana" w:hAnsi="Verdana"/>
          <w:sz w:val="16"/>
          <w:szCs w:val="16"/>
        </w:rPr>
        <w:t xml:space="preserve">au </w:t>
      </w:r>
      <w:r w:rsidR="00FA741F">
        <w:rPr>
          <w:rFonts w:ascii="Verdana" w:hAnsi="Verdana"/>
          <w:sz w:val="16"/>
          <w:szCs w:val="16"/>
        </w:rPr>
        <w:t>– SVP</w:t>
      </w:r>
      <w:r w:rsidR="00C01477">
        <w:rPr>
          <w:rFonts w:ascii="Verdana" w:hAnsi="Verdana"/>
          <w:sz w:val="16"/>
          <w:szCs w:val="16"/>
        </w:rPr>
        <w:t>)</w:t>
      </w:r>
      <w:r w:rsidR="00DE2A0A">
        <w:rPr>
          <w:rFonts w:ascii="Verdana" w:hAnsi="Verdana"/>
          <w:sz w:val="16"/>
          <w:szCs w:val="16"/>
        </w:rPr>
        <w:t xml:space="preserve"> – </w:t>
      </w:r>
      <w:r w:rsidR="00FA741F">
        <w:rPr>
          <w:rFonts w:ascii="Verdana" w:hAnsi="Verdana"/>
          <w:sz w:val="16"/>
          <w:szCs w:val="16"/>
        </w:rPr>
        <w:t>17,1</w:t>
      </w:r>
      <w:r w:rsidR="007D6CD9">
        <w:rPr>
          <w:rFonts w:ascii="Verdana" w:hAnsi="Verdana"/>
          <w:sz w:val="16"/>
          <w:szCs w:val="16"/>
        </w:rPr>
        <w:t xml:space="preserve"> proc.</w:t>
      </w:r>
      <w:r w:rsidR="00FA741F">
        <w:rPr>
          <w:rFonts w:ascii="Verdana" w:hAnsi="Verdana"/>
          <w:sz w:val="16"/>
          <w:szCs w:val="16"/>
        </w:rPr>
        <w:t xml:space="preserve"> </w:t>
      </w:r>
      <w:r w:rsidR="00054871" w:rsidRPr="00C02214">
        <w:rPr>
          <w:rFonts w:ascii="Verdana" w:hAnsi="Verdana"/>
          <w:sz w:val="16"/>
          <w:szCs w:val="16"/>
        </w:rPr>
        <w:t>202</w:t>
      </w:r>
      <w:r w:rsidR="00F63ADC" w:rsidRPr="00C02214">
        <w:rPr>
          <w:rFonts w:ascii="Verdana" w:hAnsi="Verdana"/>
          <w:sz w:val="16"/>
          <w:szCs w:val="16"/>
        </w:rPr>
        <w:t>5</w:t>
      </w:r>
      <w:r w:rsidR="00054871" w:rsidRPr="00C02214">
        <w:rPr>
          <w:rFonts w:ascii="Verdana" w:hAnsi="Verdana"/>
          <w:sz w:val="16"/>
          <w:szCs w:val="16"/>
        </w:rPr>
        <w:t xml:space="preserve"> m. duomenys bus </w:t>
      </w:r>
      <w:r w:rsidR="004C4F2F" w:rsidRPr="00C02214">
        <w:rPr>
          <w:rFonts w:ascii="Verdana" w:hAnsi="Verdana"/>
          <w:sz w:val="16"/>
          <w:szCs w:val="16"/>
        </w:rPr>
        <w:t xml:space="preserve">skelbiami </w:t>
      </w:r>
      <w:r w:rsidR="00C80B4F" w:rsidRPr="00C02214">
        <w:rPr>
          <w:rFonts w:ascii="Verdana" w:hAnsi="Verdana"/>
          <w:sz w:val="16"/>
          <w:szCs w:val="16"/>
        </w:rPr>
        <w:t>202</w:t>
      </w:r>
      <w:r w:rsidR="00F63ADC" w:rsidRPr="00C02214">
        <w:rPr>
          <w:rFonts w:ascii="Verdana" w:hAnsi="Verdana"/>
          <w:sz w:val="16"/>
          <w:szCs w:val="16"/>
        </w:rPr>
        <w:t>6</w:t>
      </w:r>
      <w:r w:rsidR="00C80B4F" w:rsidRPr="00C02214">
        <w:rPr>
          <w:rFonts w:ascii="Verdana" w:hAnsi="Verdana"/>
          <w:sz w:val="16"/>
          <w:szCs w:val="16"/>
        </w:rPr>
        <w:t xml:space="preserve"> m. birželio 30 d.)</w:t>
      </w:r>
      <w:r w:rsidR="00C02214" w:rsidRPr="00C02214">
        <w:rPr>
          <w:rFonts w:ascii="Verdana" w:hAnsi="Verdana"/>
          <w:sz w:val="16"/>
          <w:szCs w:val="16"/>
        </w:rPr>
        <w:t xml:space="preserve"> </w:t>
      </w:r>
    </w:p>
    <w:p w14:paraId="73850B98" w14:textId="77777777" w:rsidR="00761065" w:rsidRPr="00DE2A0A" w:rsidRDefault="00761065" w:rsidP="00DE2A0A">
      <w:pPr>
        <w:tabs>
          <w:tab w:val="left" w:pos="4820"/>
        </w:tabs>
        <w:ind w:firstLine="567"/>
        <w:rPr>
          <w:rFonts w:ascii="Verdana" w:hAnsi="Verdana"/>
          <w:sz w:val="16"/>
          <w:szCs w:val="16"/>
        </w:rPr>
      </w:pPr>
    </w:p>
    <w:p w14:paraId="61093F3A" w14:textId="2EA0DEB4" w:rsidR="005E4EDA" w:rsidRDefault="005E4EDA" w:rsidP="00116255">
      <w:pPr>
        <w:ind w:firstLine="567"/>
        <w:rPr>
          <w:rFonts w:ascii="Verdana" w:hAnsi="Verdana"/>
          <w:sz w:val="20"/>
        </w:rPr>
      </w:pPr>
      <w:r w:rsidRPr="0079495B">
        <w:rPr>
          <w:rFonts w:ascii="Verdana" w:hAnsi="Verdana"/>
          <w:sz w:val="20"/>
        </w:rPr>
        <w:t>Nors 202</w:t>
      </w:r>
      <w:r>
        <w:rPr>
          <w:rFonts w:ascii="Verdana" w:hAnsi="Verdana"/>
          <w:sz w:val="20"/>
        </w:rPr>
        <w:t>4</w:t>
      </w:r>
      <w:r w:rsidRPr="0079495B">
        <w:rPr>
          <w:rFonts w:ascii="Verdana" w:hAnsi="Verdana"/>
          <w:sz w:val="20"/>
        </w:rPr>
        <w:t xml:space="preserve"> metais Lietuvoje pažangių sektorių skvarba vis dar buvo santykinai maža, atsilikimas nuo ES toliau nuosekliai mažėjo, nes p</w:t>
      </w:r>
      <w:r w:rsidRPr="0079495B">
        <w:rPr>
          <w:rFonts w:ascii="Verdana" w:hAnsi="Verdana"/>
          <w:iCs/>
          <w:sz w:val="20"/>
        </w:rPr>
        <w:t xml:space="preserve">ažangieji ekonomikos sektoriai plėtėsi sparčiau nei visa šalies ekonomika. </w:t>
      </w:r>
      <w:r w:rsidRPr="0079495B">
        <w:rPr>
          <w:rFonts w:ascii="Verdana" w:hAnsi="Verdana"/>
          <w:sz w:val="20"/>
          <w:shd w:val="clear" w:color="auto" w:fill="FFFFFF"/>
        </w:rPr>
        <w:t xml:space="preserve">Ypač sparčiai augo darbuotojų skaičius </w:t>
      </w:r>
      <w:r w:rsidRPr="00E6328E">
        <w:rPr>
          <w:rFonts w:ascii="Verdana" w:hAnsi="Verdana"/>
          <w:sz w:val="20"/>
          <w:shd w:val="clear" w:color="auto" w:fill="FFFFFF"/>
        </w:rPr>
        <w:t>žinioms imlių</w:t>
      </w:r>
      <w:r w:rsidRPr="0079495B">
        <w:rPr>
          <w:rFonts w:ascii="Verdana" w:hAnsi="Verdana"/>
          <w:sz w:val="20"/>
          <w:shd w:val="clear" w:color="auto" w:fill="FFFFFF"/>
        </w:rPr>
        <w:t xml:space="preserve"> ir aukšto technologinio lygio paslaugų sektoriuje (nuo </w:t>
      </w:r>
      <w:r>
        <w:rPr>
          <w:rFonts w:ascii="Verdana" w:hAnsi="Verdana"/>
          <w:sz w:val="20"/>
          <w:shd w:val="clear" w:color="auto" w:fill="FFFFFF"/>
        </w:rPr>
        <w:t>62,2</w:t>
      </w:r>
      <w:r w:rsidRPr="0079495B">
        <w:rPr>
          <w:rFonts w:ascii="Verdana" w:hAnsi="Verdana"/>
          <w:sz w:val="20"/>
          <w:shd w:val="clear" w:color="auto" w:fill="FFFFFF"/>
        </w:rPr>
        <w:t xml:space="preserve"> </w:t>
      </w:r>
      <w:r w:rsidR="00853959">
        <w:rPr>
          <w:rFonts w:ascii="Verdana" w:hAnsi="Verdana"/>
          <w:sz w:val="20"/>
          <w:shd w:val="clear" w:color="auto" w:fill="FFFFFF"/>
        </w:rPr>
        <w:t xml:space="preserve">tūkst. </w:t>
      </w:r>
      <w:r w:rsidRPr="0079495B">
        <w:rPr>
          <w:rFonts w:ascii="Verdana" w:hAnsi="Verdana"/>
          <w:sz w:val="20"/>
          <w:shd w:val="clear" w:color="auto" w:fill="FFFFFF"/>
        </w:rPr>
        <w:t xml:space="preserve">iki </w:t>
      </w:r>
      <w:r>
        <w:rPr>
          <w:rFonts w:ascii="Verdana" w:hAnsi="Verdana"/>
          <w:sz w:val="20"/>
          <w:shd w:val="clear" w:color="auto" w:fill="FFFFFF"/>
        </w:rPr>
        <w:t>72,8</w:t>
      </w:r>
      <w:r w:rsidRPr="0079495B">
        <w:rPr>
          <w:rFonts w:ascii="Verdana" w:hAnsi="Verdana"/>
          <w:sz w:val="20"/>
          <w:shd w:val="clear" w:color="auto" w:fill="FFFFFF"/>
        </w:rPr>
        <w:t xml:space="preserve"> tūkst.), bei žinioms imlių rinkos paslaugų sektoriuje (nuo </w:t>
      </w:r>
      <w:r>
        <w:rPr>
          <w:rFonts w:ascii="Verdana" w:hAnsi="Verdana"/>
          <w:sz w:val="20"/>
          <w:shd w:val="clear" w:color="auto" w:fill="FFFFFF"/>
        </w:rPr>
        <w:t>100,6</w:t>
      </w:r>
      <w:r w:rsidRPr="0079495B">
        <w:rPr>
          <w:rFonts w:ascii="Verdana" w:hAnsi="Verdana"/>
          <w:sz w:val="20"/>
          <w:shd w:val="clear" w:color="auto" w:fill="FFFFFF"/>
        </w:rPr>
        <w:t xml:space="preserve"> tūkst. iki </w:t>
      </w:r>
      <w:r>
        <w:rPr>
          <w:rFonts w:ascii="Verdana" w:hAnsi="Verdana"/>
          <w:sz w:val="20"/>
          <w:shd w:val="clear" w:color="auto" w:fill="FFFFFF"/>
        </w:rPr>
        <w:t>103,1</w:t>
      </w:r>
      <w:r w:rsidRPr="0079495B">
        <w:rPr>
          <w:rFonts w:ascii="Verdana" w:hAnsi="Verdana"/>
          <w:sz w:val="20"/>
          <w:shd w:val="clear" w:color="auto" w:fill="FFFFFF"/>
        </w:rPr>
        <w:t xml:space="preserve"> tūkst.). </w:t>
      </w:r>
      <w:r w:rsidRPr="006935D0">
        <w:rPr>
          <w:rFonts w:ascii="Verdana" w:hAnsi="Verdana"/>
          <w:sz w:val="20"/>
          <w:shd w:val="clear" w:color="auto" w:fill="FFFFFF"/>
        </w:rPr>
        <w:t xml:space="preserve">Darbuotojų pažangių ir vidutiniškai pažangių technologijų gamybos ir žinioms imlių paslaugų sektoriuose dalis </w:t>
      </w:r>
      <w:r>
        <w:rPr>
          <w:rFonts w:ascii="Verdana" w:hAnsi="Verdana"/>
          <w:sz w:val="20"/>
          <w:shd w:val="clear" w:color="auto" w:fill="FFFFFF"/>
        </w:rPr>
        <w:t>Lietuvoje per trejus metus padidėjo 1,1 proc</w:t>
      </w:r>
      <w:r w:rsidR="006B3F27">
        <w:rPr>
          <w:rFonts w:ascii="Verdana" w:hAnsi="Verdana"/>
          <w:sz w:val="20"/>
          <w:shd w:val="clear" w:color="auto" w:fill="FFFFFF"/>
        </w:rPr>
        <w:t>.</w:t>
      </w:r>
      <w:r>
        <w:rPr>
          <w:rFonts w:ascii="Verdana" w:hAnsi="Verdana"/>
          <w:sz w:val="20"/>
          <w:shd w:val="clear" w:color="auto" w:fill="FFFFFF"/>
        </w:rPr>
        <w:t xml:space="preserve"> punkto ir 2024 m. siekė 16,4 proc. tarp visų užimtų gyventojų. </w:t>
      </w:r>
      <w:r w:rsidRPr="0079495B">
        <w:rPr>
          <w:rFonts w:ascii="Verdana" w:hAnsi="Verdana"/>
          <w:sz w:val="20"/>
        </w:rPr>
        <w:t>Gyvybės mokslų, inžinerijos, ir informacinių ir ryšių technologijų (IRT) sektorių skatinimas, darbuotojų kvalifikacijos kėlimo ir (ar) perkvalifikavimo priemonės, paskatos aukštos kvalifikacijos darbuotojų pritraukimui, pažangių investicijų pritraukimas prisideda prie šio rodiklio augimo.</w:t>
      </w:r>
      <w:r>
        <w:rPr>
          <w:rFonts w:ascii="Verdana" w:hAnsi="Verdana"/>
          <w:sz w:val="20"/>
        </w:rPr>
        <w:t xml:space="preserve"> </w:t>
      </w:r>
    </w:p>
    <w:p w14:paraId="4CFC184F" w14:textId="3ACB6F69" w:rsidR="004824A7" w:rsidRDefault="004824A7" w:rsidP="00116255">
      <w:pPr>
        <w:ind w:firstLine="567"/>
        <w:rPr>
          <w:rFonts w:ascii="Verdana" w:hAnsi="Verdana"/>
          <w:sz w:val="20"/>
        </w:rPr>
      </w:pPr>
      <w:r w:rsidRPr="004824A7">
        <w:rPr>
          <w:rFonts w:ascii="Verdana" w:hAnsi="Verdana"/>
          <w:sz w:val="20"/>
        </w:rPr>
        <w:lastRenderedPageBreak/>
        <w:t>Strateginio veiklos plano priemonių veiklos prisidės prie uždavinio įgyvendinimo. Pateikiame išsamesnę informaciją apie įgyvendinamas ar planuojamas įgyvendinti veiklas.</w:t>
      </w:r>
    </w:p>
    <w:p w14:paraId="7E34CBE5" w14:textId="30CDF969" w:rsidR="00116255" w:rsidRPr="0047593B" w:rsidRDefault="00695ACB" w:rsidP="00116255">
      <w:pPr>
        <w:ind w:firstLine="567"/>
        <w:rPr>
          <w:rFonts w:ascii="Verdana" w:hAnsi="Verdana"/>
          <w:sz w:val="20"/>
          <w:shd w:val="clear" w:color="auto" w:fill="FFFFFF"/>
        </w:rPr>
      </w:pPr>
      <w:r w:rsidRPr="00695ACB">
        <w:rPr>
          <w:rFonts w:ascii="Verdana" w:hAnsi="Verdana"/>
          <w:sz w:val="20"/>
          <w:shd w:val="clear" w:color="auto" w:fill="FFFFFF"/>
        </w:rPr>
        <w:t xml:space="preserve">Toliau dirbome tiesioginių užsienio </w:t>
      </w:r>
      <w:r w:rsidRPr="00695ACB">
        <w:rPr>
          <w:rFonts w:ascii="Verdana" w:hAnsi="Verdana"/>
          <w:sz w:val="20"/>
          <w:shd w:val="clear" w:color="auto" w:fill="FFFFFF"/>
        </w:rPr>
        <w:t xml:space="preserve">investicijų (TUI) pritraukimo srityje. </w:t>
      </w:r>
      <w:r w:rsidR="006D465E" w:rsidRPr="00695ACB">
        <w:rPr>
          <w:rFonts w:ascii="Verdana" w:hAnsi="Verdana"/>
          <w:sz w:val="20"/>
          <w:shd w:val="clear" w:color="auto" w:fill="FFFFFF"/>
        </w:rPr>
        <w:t>VšĮ „</w:t>
      </w:r>
      <w:r w:rsidR="00116255" w:rsidRPr="00695ACB">
        <w:rPr>
          <w:rFonts w:ascii="Verdana" w:hAnsi="Verdana"/>
          <w:sz w:val="20"/>
          <w:shd w:val="clear" w:color="auto" w:fill="FFFFFF"/>
        </w:rPr>
        <w:t>Investuok Lietuvoje</w:t>
      </w:r>
      <w:r w:rsidR="00204F80" w:rsidRPr="00695ACB">
        <w:rPr>
          <w:rFonts w:ascii="Verdana" w:hAnsi="Verdana"/>
          <w:sz w:val="20"/>
          <w:shd w:val="clear" w:color="auto" w:fill="FFFFFF"/>
        </w:rPr>
        <w:t>”</w:t>
      </w:r>
      <w:r w:rsidR="00116255" w:rsidRPr="00695ACB">
        <w:rPr>
          <w:rFonts w:ascii="Verdana" w:hAnsi="Verdana"/>
          <w:sz w:val="20"/>
          <w:shd w:val="clear" w:color="auto" w:fill="FFFFFF"/>
        </w:rPr>
        <w:t xml:space="preserve"> duomenimis</w:t>
      </w:r>
      <w:r w:rsidR="003F3789">
        <w:rPr>
          <w:rFonts w:ascii="Verdana" w:hAnsi="Verdana"/>
          <w:sz w:val="20"/>
          <w:shd w:val="clear" w:color="auto" w:fill="FFFFFF"/>
        </w:rPr>
        <w:t>,</w:t>
      </w:r>
      <w:r w:rsidR="00116255" w:rsidRPr="00695ACB">
        <w:rPr>
          <w:rFonts w:ascii="Verdana" w:hAnsi="Verdana"/>
          <w:sz w:val="20"/>
          <w:shd w:val="clear" w:color="auto" w:fill="FFFFFF"/>
        </w:rPr>
        <w:t xml:space="preserve"> per praėjusius metus patvirtintas 31 TUI projektas, sukursiantis 2 139 darbo vietas. </w:t>
      </w:r>
      <w:r w:rsidR="00116255" w:rsidRPr="0047593B">
        <w:rPr>
          <w:rFonts w:ascii="Verdana" w:hAnsi="Verdana"/>
          <w:sz w:val="20"/>
          <w:shd w:val="clear" w:color="auto" w:fill="FFFFFF"/>
        </w:rPr>
        <w:t>Bendra 2025 m</w:t>
      </w:r>
      <w:r w:rsidR="00A61B03">
        <w:rPr>
          <w:rFonts w:ascii="Verdana" w:hAnsi="Verdana"/>
          <w:sz w:val="20"/>
          <w:shd w:val="clear" w:color="auto" w:fill="FFFFFF"/>
        </w:rPr>
        <w:t>etais</w:t>
      </w:r>
      <w:r w:rsidR="00116255" w:rsidRPr="0047593B">
        <w:rPr>
          <w:rFonts w:ascii="Verdana" w:hAnsi="Verdana"/>
          <w:sz w:val="20"/>
          <w:shd w:val="clear" w:color="auto" w:fill="FFFFFF"/>
        </w:rPr>
        <w:t xml:space="preserve"> pritrauktų investicijų į ilgalaikį turtą suma siekia 196 mln. eurų. </w:t>
      </w:r>
    </w:p>
    <w:p w14:paraId="754C4737" w14:textId="4C07BF4C" w:rsidR="008C1B3F" w:rsidRDefault="00116255" w:rsidP="00E81778">
      <w:pPr>
        <w:ind w:firstLine="567"/>
      </w:pPr>
      <w:r w:rsidRPr="0047593B">
        <w:rPr>
          <w:rFonts w:ascii="Verdana" w:hAnsi="Verdana"/>
          <w:sz w:val="20"/>
          <w:shd w:val="clear" w:color="auto" w:fill="FFFFFF"/>
        </w:rPr>
        <w:t>2025</w:t>
      </w:r>
      <w:r w:rsidR="001566FC">
        <w:rPr>
          <w:rFonts w:ascii="Verdana" w:hAnsi="Verdana"/>
          <w:sz w:val="20"/>
          <w:shd w:val="clear" w:color="auto" w:fill="FFFFFF"/>
        </w:rPr>
        <w:t xml:space="preserve"> metais</w:t>
      </w:r>
      <w:r w:rsidRPr="0047593B">
        <w:rPr>
          <w:rFonts w:ascii="Verdana" w:hAnsi="Verdana"/>
          <w:sz w:val="20"/>
          <w:shd w:val="clear" w:color="auto" w:fill="FFFFFF"/>
        </w:rPr>
        <w:t xml:space="preserve"> pradėjus darbus su stambiais Lietuvos investuotojais, per metus buvo konsultuota daugiau nei 60 lietuviško kapitalo įmonių, pasirašytos 3 naujos stambaus investicinio projekto </w:t>
      </w:r>
      <w:r w:rsidRPr="00783CAF">
        <w:rPr>
          <w:rFonts w:ascii="Verdana" w:hAnsi="Verdana"/>
          <w:sz w:val="20"/>
          <w:shd w:val="clear" w:color="auto" w:fill="FFFFFF"/>
        </w:rPr>
        <w:t>sutartys</w:t>
      </w:r>
      <w:r w:rsidR="00783CAF" w:rsidRPr="00783CAF">
        <w:rPr>
          <w:rFonts w:ascii="Verdana" w:hAnsi="Verdana"/>
          <w:sz w:val="20"/>
          <w:shd w:val="clear" w:color="auto" w:fill="FFFFFF"/>
        </w:rPr>
        <w:t xml:space="preserve"> su </w:t>
      </w:r>
      <w:r w:rsidR="00165AAE">
        <w:rPr>
          <w:rFonts w:ascii="Verdana" w:hAnsi="Verdana"/>
          <w:sz w:val="20"/>
          <w:shd w:val="clear" w:color="auto" w:fill="FFFFFF"/>
        </w:rPr>
        <w:t>l</w:t>
      </w:r>
      <w:r w:rsidR="00165AAE" w:rsidRPr="00783CAF">
        <w:rPr>
          <w:rFonts w:ascii="Verdana" w:hAnsi="Verdana"/>
          <w:sz w:val="20"/>
          <w:shd w:val="clear" w:color="auto" w:fill="FFFFFF"/>
        </w:rPr>
        <w:t xml:space="preserve">ietuviško </w:t>
      </w:r>
      <w:r w:rsidR="00783CAF" w:rsidRPr="00783CAF">
        <w:rPr>
          <w:rFonts w:ascii="Verdana" w:hAnsi="Verdana"/>
          <w:sz w:val="20"/>
          <w:shd w:val="clear" w:color="auto" w:fill="FFFFFF"/>
        </w:rPr>
        <w:t>kapitalo įmonėmis</w:t>
      </w:r>
      <w:r w:rsidRPr="00783CAF">
        <w:rPr>
          <w:rFonts w:ascii="Verdana" w:hAnsi="Verdana"/>
          <w:sz w:val="20"/>
          <w:shd w:val="clear" w:color="auto" w:fill="FFFFFF"/>
        </w:rPr>
        <w:t>, šie</w:t>
      </w:r>
      <w:r w:rsidRPr="0047593B">
        <w:rPr>
          <w:rFonts w:ascii="Verdana" w:hAnsi="Verdana"/>
          <w:sz w:val="20"/>
          <w:shd w:val="clear" w:color="auto" w:fill="FFFFFF"/>
        </w:rPr>
        <w:t xml:space="preserve"> projektai sukurs 149 naujas darbo vietas, o investicijos į ilgalaikį turtą sieks 86 mln. eurų.</w:t>
      </w:r>
      <w:r w:rsidR="00E81778" w:rsidRPr="00E81778">
        <w:t xml:space="preserve"> </w:t>
      </w:r>
    </w:p>
    <w:p w14:paraId="4F923A51" w14:textId="25DE53E0" w:rsidR="00E81778" w:rsidRPr="00E81778" w:rsidRDefault="00E81778" w:rsidP="00E81778">
      <w:pPr>
        <w:ind w:firstLine="567"/>
        <w:rPr>
          <w:rFonts w:ascii="Verdana" w:hAnsi="Verdana"/>
          <w:sz w:val="20"/>
          <w:shd w:val="clear" w:color="auto" w:fill="FFFFFF"/>
        </w:rPr>
      </w:pPr>
      <w:r w:rsidRPr="00E81778">
        <w:rPr>
          <w:rFonts w:ascii="Verdana" w:hAnsi="Verdana"/>
          <w:sz w:val="20"/>
          <w:shd w:val="clear" w:color="auto" w:fill="FFFFFF"/>
        </w:rPr>
        <w:t>Apžvelgiant 2025 m</w:t>
      </w:r>
      <w:r w:rsidR="001944C6">
        <w:rPr>
          <w:rFonts w:ascii="Verdana" w:hAnsi="Verdana"/>
          <w:sz w:val="20"/>
          <w:shd w:val="clear" w:color="auto" w:fill="FFFFFF"/>
        </w:rPr>
        <w:t>etų</w:t>
      </w:r>
      <w:r w:rsidRPr="00E81778">
        <w:rPr>
          <w:rFonts w:ascii="Verdana" w:hAnsi="Verdana"/>
          <w:sz w:val="20"/>
          <w:shd w:val="clear" w:color="auto" w:fill="FFFFFF"/>
        </w:rPr>
        <w:t xml:space="preserve"> rezultatus, išryškėja keletas svarbiausių vardų. Gyvybės mokslų sektoriuje išsiskiria Nyderlandų koncerno „Royal </w:t>
      </w:r>
      <w:proofErr w:type="spellStart"/>
      <w:r w:rsidRPr="00E81778">
        <w:rPr>
          <w:rFonts w:ascii="Verdana" w:hAnsi="Verdana"/>
          <w:sz w:val="20"/>
          <w:shd w:val="clear" w:color="auto" w:fill="FFFFFF"/>
        </w:rPr>
        <w:t>Cosun</w:t>
      </w:r>
      <w:proofErr w:type="spellEnd"/>
      <w:r w:rsidRPr="00E81778">
        <w:rPr>
          <w:rFonts w:ascii="Verdana" w:hAnsi="Verdana"/>
          <w:sz w:val="20"/>
          <w:shd w:val="clear" w:color="auto" w:fill="FFFFFF"/>
        </w:rPr>
        <w:t>“ alternatyvių baltymų gamykla</w:t>
      </w:r>
      <w:r w:rsidR="00E431B4">
        <w:rPr>
          <w:rFonts w:ascii="Verdana" w:hAnsi="Verdana"/>
          <w:sz w:val="20"/>
          <w:shd w:val="clear" w:color="auto" w:fill="FFFFFF"/>
        </w:rPr>
        <w:t>, įkurta</w:t>
      </w:r>
      <w:r w:rsidRPr="00E81778">
        <w:rPr>
          <w:rFonts w:ascii="Verdana" w:hAnsi="Verdana"/>
          <w:sz w:val="20"/>
          <w:shd w:val="clear" w:color="auto" w:fill="FFFFFF"/>
        </w:rPr>
        <w:t xml:space="preserve"> Kauno </w:t>
      </w:r>
      <w:r w:rsidR="00C76918" w:rsidRPr="005B7062">
        <w:rPr>
          <w:rFonts w:ascii="Verdana" w:hAnsi="Verdana"/>
          <w:sz w:val="20"/>
          <w:lang w:eastAsia="lt-LT"/>
        </w:rPr>
        <w:t>laisv</w:t>
      </w:r>
      <w:r w:rsidR="00C76918">
        <w:rPr>
          <w:rFonts w:ascii="Verdana" w:hAnsi="Verdana"/>
          <w:sz w:val="20"/>
          <w:lang w:eastAsia="lt-LT"/>
        </w:rPr>
        <w:t>ojoje</w:t>
      </w:r>
      <w:r w:rsidR="00C76918" w:rsidRPr="005B7062">
        <w:rPr>
          <w:rFonts w:ascii="Verdana" w:hAnsi="Verdana"/>
          <w:sz w:val="20"/>
          <w:lang w:eastAsia="lt-LT"/>
        </w:rPr>
        <w:t xml:space="preserve"> ekonomin</w:t>
      </w:r>
      <w:r w:rsidR="00C76918">
        <w:rPr>
          <w:rFonts w:ascii="Verdana" w:hAnsi="Verdana"/>
          <w:sz w:val="20"/>
          <w:lang w:eastAsia="lt-LT"/>
        </w:rPr>
        <w:t>ėje</w:t>
      </w:r>
      <w:r w:rsidR="00C76918" w:rsidRPr="005B7062">
        <w:rPr>
          <w:rFonts w:ascii="Verdana" w:hAnsi="Verdana"/>
          <w:sz w:val="20"/>
          <w:lang w:eastAsia="lt-LT"/>
        </w:rPr>
        <w:t xml:space="preserve"> zon</w:t>
      </w:r>
      <w:r w:rsidR="00C76918">
        <w:rPr>
          <w:rFonts w:ascii="Verdana" w:hAnsi="Verdana"/>
          <w:sz w:val="20"/>
          <w:lang w:eastAsia="lt-LT"/>
        </w:rPr>
        <w:t>oje</w:t>
      </w:r>
      <w:r w:rsidRPr="00E81778">
        <w:rPr>
          <w:rFonts w:ascii="Verdana" w:hAnsi="Verdana"/>
          <w:sz w:val="20"/>
          <w:shd w:val="clear" w:color="auto" w:fill="FFFFFF"/>
        </w:rPr>
        <w:t xml:space="preserve">. Tai vienas pirmųjų plyno lauko </w:t>
      </w:r>
      <w:proofErr w:type="spellStart"/>
      <w:r w:rsidRPr="00E81778">
        <w:rPr>
          <w:rFonts w:ascii="Verdana" w:hAnsi="Verdana"/>
          <w:sz w:val="20"/>
          <w:shd w:val="clear" w:color="auto" w:fill="FFFFFF"/>
        </w:rPr>
        <w:t>bioekonomikos</w:t>
      </w:r>
      <w:proofErr w:type="spellEnd"/>
      <w:r w:rsidRPr="00E81778">
        <w:rPr>
          <w:rFonts w:ascii="Verdana" w:hAnsi="Verdana"/>
          <w:sz w:val="20"/>
          <w:shd w:val="clear" w:color="auto" w:fill="FFFFFF"/>
        </w:rPr>
        <w:t xml:space="preserve"> TUI projektų šalyje, ne tik perkelsiantis technologijas iš laboratorijų į pramonę, bet ir suteiksiantis Lietuvai strateginę poziciją Europoje bei atversiantis kelią naujoms investicijoms </w:t>
      </w:r>
      <w:proofErr w:type="spellStart"/>
      <w:r w:rsidRPr="00E81778">
        <w:rPr>
          <w:rFonts w:ascii="Verdana" w:hAnsi="Verdana"/>
          <w:sz w:val="20"/>
          <w:shd w:val="clear" w:color="auto" w:fill="FFFFFF"/>
        </w:rPr>
        <w:t>bioekonomikos</w:t>
      </w:r>
      <w:proofErr w:type="spellEnd"/>
      <w:r w:rsidRPr="00E81778">
        <w:rPr>
          <w:rFonts w:ascii="Verdana" w:hAnsi="Verdana"/>
          <w:sz w:val="20"/>
          <w:shd w:val="clear" w:color="auto" w:fill="FFFFFF"/>
        </w:rPr>
        <w:t xml:space="preserve"> srityje. </w:t>
      </w:r>
    </w:p>
    <w:p w14:paraId="5C719FD9" w14:textId="316A766C" w:rsidR="00E81778" w:rsidRPr="00E81778" w:rsidRDefault="00E81778" w:rsidP="00E81778">
      <w:pPr>
        <w:ind w:firstLine="567"/>
        <w:rPr>
          <w:rFonts w:ascii="Verdana" w:hAnsi="Verdana"/>
          <w:sz w:val="20"/>
          <w:shd w:val="clear" w:color="auto" w:fill="FFFFFF"/>
          <w:lang w:val="pt-BR"/>
        </w:rPr>
      </w:pPr>
      <w:r w:rsidRPr="00E81778">
        <w:rPr>
          <w:rFonts w:ascii="Verdana" w:hAnsi="Verdana"/>
          <w:sz w:val="20"/>
          <w:shd w:val="clear" w:color="auto" w:fill="FFFFFF"/>
          <w:lang w:val="pt-BR"/>
        </w:rPr>
        <w:t>Gamybos sektoriuje toliau stiprėjo gynybos investicijos. Pradėtos „Rheinmetall“ artilerijos šaudmenų gamyklos statybos, Ekonomikos ir inovacijų ministerija ir „Rheinmetall“ pasirašė susitarimo memorandumą įsteigti šaudmenų gamybos kompetencijų centrą.</w:t>
      </w:r>
    </w:p>
    <w:p w14:paraId="681AB416" w14:textId="1A3D06A6" w:rsidR="00116255" w:rsidRPr="00116255" w:rsidRDefault="00E81778" w:rsidP="00E81778">
      <w:pPr>
        <w:ind w:firstLine="567"/>
        <w:rPr>
          <w:rFonts w:ascii="Verdana" w:hAnsi="Verdana"/>
          <w:sz w:val="20"/>
          <w:shd w:val="clear" w:color="auto" w:fill="FFFFFF"/>
          <w:lang w:val="pt-BR"/>
        </w:rPr>
      </w:pPr>
      <w:r w:rsidRPr="00E81778">
        <w:rPr>
          <w:rFonts w:ascii="Verdana" w:hAnsi="Verdana"/>
          <w:sz w:val="20"/>
          <w:shd w:val="clear" w:color="auto" w:fill="FFFFFF"/>
          <w:lang w:val="pt-BR"/>
        </w:rPr>
        <w:t>2025 m</w:t>
      </w:r>
      <w:r w:rsidR="00E0141F">
        <w:rPr>
          <w:rFonts w:ascii="Verdana" w:hAnsi="Verdana"/>
          <w:sz w:val="20"/>
          <w:shd w:val="clear" w:color="auto" w:fill="FFFFFF"/>
          <w:lang w:val="pt-BR"/>
        </w:rPr>
        <w:t>etais</w:t>
      </w:r>
      <w:r w:rsidRPr="00E81778">
        <w:rPr>
          <w:rFonts w:ascii="Verdana" w:hAnsi="Verdana"/>
          <w:sz w:val="20"/>
          <w:shd w:val="clear" w:color="auto" w:fill="FFFFFF"/>
          <w:lang w:val="pt-BR"/>
        </w:rPr>
        <w:t xml:space="preserve"> verslo paslaugų sektoriuje augo aukštos pridėtinės vertės veiklos: Danijos žaliųjų technologijų įmonė „Watts“ steigė programinės įrangos kompetencijų centrą, o Estijos „Nortal“ plėtė veiklą Vilniuje ir Kaune, telkdama inžinierių komandą dirbtinio intelekto ir gynybos sprendimams. </w:t>
      </w:r>
      <w:r w:rsidRPr="006D2373">
        <w:rPr>
          <w:rFonts w:ascii="Verdana" w:hAnsi="Verdana"/>
          <w:i/>
          <w:iCs/>
          <w:sz w:val="20"/>
          <w:shd w:val="clear" w:color="auto" w:fill="FFFFFF"/>
          <w:lang w:val="pt-BR"/>
        </w:rPr>
        <w:t>Fintech</w:t>
      </w:r>
      <w:r w:rsidRPr="00E81778">
        <w:rPr>
          <w:rFonts w:ascii="Verdana" w:hAnsi="Verdana"/>
          <w:sz w:val="20"/>
          <w:shd w:val="clear" w:color="auto" w:fill="FFFFFF"/>
          <w:lang w:val="pt-BR"/>
        </w:rPr>
        <w:t xml:space="preserve"> sektoriuje matėsi spartėjanti įmonių plėtra inžinerijos ir atitikties srityse. MiCA licenciją gavo ir veiklą Lietuvoje pradėjo JAV </w:t>
      </w:r>
      <w:r w:rsidRPr="006D2373">
        <w:rPr>
          <w:rFonts w:ascii="Verdana" w:hAnsi="Verdana"/>
          <w:i/>
          <w:iCs/>
          <w:sz w:val="20"/>
          <w:shd w:val="clear" w:color="auto" w:fill="FFFFFF"/>
          <w:lang w:val="pt-BR"/>
        </w:rPr>
        <w:t>fintech</w:t>
      </w:r>
      <w:r w:rsidRPr="00E81778">
        <w:rPr>
          <w:rFonts w:ascii="Verdana" w:hAnsi="Verdana"/>
          <w:sz w:val="20"/>
          <w:shd w:val="clear" w:color="auto" w:fill="FFFFFF"/>
          <w:lang w:val="pt-BR"/>
        </w:rPr>
        <w:t xml:space="preserve"> milžinė „Robinhood“, technologijų centrą išplėtė finansinių technologijų vienaragis „Tide“</w:t>
      </w:r>
      <w:r w:rsidR="000E0DAD">
        <w:rPr>
          <w:rStyle w:val="FootnoteReference"/>
          <w:rFonts w:ascii="Verdana" w:hAnsi="Verdana"/>
          <w:sz w:val="20"/>
          <w:shd w:val="clear" w:color="auto" w:fill="FFFFFF"/>
          <w:lang w:val="pt-BR"/>
        </w:rPr>
        <w:footnoteReference w:id="26"/>
      </w:r>
      <w:r w:rsidR="00E27E8E">
        <w:rPr>
          <w:rFonts w:ascii="Verdana" w:hAnsi="Verdana"/>
          <w:sz w:val="20"/>
          <w:shd w:val="clear" w:color="auto" w:fill="FFFFFF"/>
          <w:lang w:val="pt-BR"/>
        </w:rPr>
        <w:t>.</w:t>
      </w:r>
    </w:p>
    <w:p w14:paraId="5F5621CD" w14:textId="77777777" w:rsidR="00AF32EE" w:rsidRDefault="00AF32EE" w:rsidP="00542B0B">
      <w:pPr>
        <w:ind w:firstLine="426"/>
        <w:rPr>
          <w:rFonts w:ascii="Verdana" w:hAnsi="Verdana"/>
          <w:b/>
          <w:bCs/>
          <w:sz w:val="20"/>
        </w:rPr>
      </w:pPr>
    </w:p>
    <w:p w14:paraId="28F5CA4E" w14:textId="7C7CEB27" w:rsidR="00F91EF2" w:rsidRPr="00C76918" w:rsidRDefault="00F91EF2" w:rsidP="00542B0B">
      <w:pPr>
        <w:ind w:firstLine="426"/>
        <w:rPr>
          <w:rFonts w:ascii="Verdana" w:hAnsi="Verdana"/>
          <w:sz w:val="20"/>
        </w:rPr>
      </w:pPr>
      <w:r w:rsidRPr="00DE3B7F">
        <w:rPr>
          <w:rFonts w:ascii="Verdana" w:hAnsi="Verdana"/>
          <w:b/>
          <w:sz w:val="20"/>
        </w:rPr>
        <w:t>20</w:t>
      </w:r>
      <w:r w:rsidRPr="005B7062">
        <w:rPr>
          <w:rFonts w:ascii="Verdana" w:hAnsi="Verdana"/>
          <w:b/>
          <w:bCs/>
          <w:sz w:val="20"/>
        </w:rPr>
        <w:t>25 metais skyrėme</w:t>
      </w:r>
      <w:r w:rsidR="00A606D7" w:rsidRPr="005B7062">
        <w:rPr>
          <w:rFonts w:ascii="Verdana" w:hAnsi="Verdana"/>
          <w:b/>
          <w:bCs/>
          <w:sz w:val="20"/>
        </w:rPr>
        <w:t xml:space="preserve"> 17,93</w:t>
      </w:r>
      <w:r w:rsidRPr="005B7062">
        <w:rPr>
          <w:rFonts w:ascii="Verdana" w:hAnsi="Verdana"/>
          <w:b/>
          <w:bCs/>
          <w:sz w:val="20"/>
        </w:rPr>
        <w:t xml:space="preserve"> mln. eurų finansavimą </w:t>
      </w:r>
      <w:r w:rsidRPr="005B7062">
        <w:rPr>
          <w:rFonts w:ascii="Verdana" w:eastAsia="Calibri" w:hAnsi="Verdana"/>
          <w:b/>
          <w:bCs/>
          <w:sz w:val="20"/>
        </w:rPr>
        <w:t>24-iems savivaldybių įgyvendinamiems infrastruktūros projektams</w:t>
      </w:r>
      <w:r w:rsidRPr="005B7062">
        <w:rPr>
          <w:rFonts w:ascii="Verdana" w:eastAsia="Calibri" w:hAnsi="Verdana"/>
          <w:sz w:val="20"/>
        </w:rPr>
        <w:t>.</w:t>
      </w:r>
      <w:r w:rsidRPr="005B7062">
        <w:rPr>
          <w:rFonts w:ascii="Verdana" w:hAnsi="Verdana"/>
          <w:sz w:val="20"/>
        </w:rPr>
        <w:t xml:space="preserve"> Finansavimą gavo </w:t>
      </w:r>
      <w:r w:rsidR="009E2F3E" w:rsidRPr="005B7062">
        <w:rPr>
          <w:rFonts w:ascii="Verdana" w:hAnsi="Verdana"/>
          <w:sz w:val="20"/>
        </w:rPr>
        <w:t>Kauno rajono,</w:t>
      </w:r>
      <w:r w:rsidR="00C67869" w:rsidRPr="005B7062">
        <w:rPr>
          <w:rFonts w:ascii="Verdana" w:hAnsi="Verdana"/>
          <w:sz w:val="20"/>
        </w:rPr>
        <w:t xml:space="preserve"> Šiaulių miesto, </w:t>
      </w:r>
      <w:r w:rsidR="00C67869" w:rsidRPr="00C76918">
        <w:rPr>
          <w:rFonts w:ascii="Verdana" w:hAnsi="Verdana"/>
          <w:sz w:val="20"/>
        </w:rPr>
        <w:t xml:space="preserve">Klaipėdos miesto, Panevėžio miesto, </w:t>
      </w:r>
      <w:r w:rsidR="0095530C" w:rsidRPr="00C76918">
        <w:rPr>
          <w:rFonts w:ascii="Verdana" w:hAnsi="Verdana"/>
          <w:sz w:val="20"/>
        </w:rPr>
        <w:t>K</w:t>
      </w:r>
      <w:r w:rsidR="008855B4" w:rsidRPr="00C76918">
        <w:rPr>
          <w:rFonts w:ascii="Verdana" w:hAnsi="Verdana"/>
          <w:sz w:val="20"/>
        </w:rPr>
        <w:t>lai</w:t>
      </w:r>
      <w:r w:rsidR="0095530C" w:rsidRPr="00C76918">
        <w:rPr>
          <w:rFonts w:ascii="Verdana" w:hAnsi="Verdana"/>
          <w:sz w:val="20"/>
        </w:rPr>
        <w:t>pėdos rajono, Kėdainių rajono, Kaišiadorių rajono,</w:t>
      </w:r>
      <w:r w:rsidR="008855B4" w:rsidRPr="00C76918">
        <w:rPr>
          <w:rFonts w:ascii="Verdana" w:hAnsi="Verdana"/>
          <w:sz w:val="20"/>
        </w:rPr>
        <w:t xml:space="preserve"> Radviliškio rajono,</w:t>
      </w:r>
      <w:r w:rsidR="0020457A" w:rsidRPr="00C76918">
        <w:rPr>
          <w:rFonts w:ascii="Verdana" w:hAnsi="Verdana"/>
          <w:sz w:val="20"/>
        </w:rPr>
        <w:t xml:space="preserve"> Ukmergės rajono,</w:t>
      </w:r>
      <w:r w:rsidR="00C4565F" w:rsidRPr="00C76918">
        <w:rPr>
          <w:rFonts w:ascii="Verdana" w:hAnsi="Verdana"/>
          <w:sz w:val="20"/>
        </w:rPr>
        <w:t xml:space="preserve"> Plungės rajono,</w:t>
      </w:r>
      <w:r w:rsidR="009E5C3F" w:rsidRPr="00C76918">
        <w:rPr>
          <w:rFonts w:ascii="Verdana" w:hAnsi="Verdana"/>
          <w:sz w:val="20"/>
        </w:rPr>
        <w:t xml:space="preserve"> Alytaus miesto,</w:t>
      </w:r>
      <w:r w:rsidR="00FB31B0" w:rsidRPr="00C76918">
        <w:rPr>
          <w:rFonts w:ascii="Verdana" w:hAnsi="Verdana"/>
          <w:sz w:val="20"/>
        </w:rPr>
        <w:t xml:space="preserve"> Alytaus rajo</w:t>
      </w:r>
      <w:r w:rsidR="00542B0B" w:rsidRPr="00C76918">
        <w:rPr>
          <w:rFonts w:ascii="Verdana" w:hAnsi="Verdana"/>
          <w:sz w:val="20"/>
        </w:rPr>
        <w:t>no ir K</w:t>
      </w:r>
      <w:r w:rsidR="00FB31B0" w:rsidRPr="00C76918">
        <w:rPr>
          <w:rFonts w:ascii="Verdana" w:hAnsi="Verdana"/>
          <w:sz w:val="20"/>
        </w:rPr>
        <w:t>auno miesto</w:t>
      </w:r>
      <w:r w:rsidR="00542B0B" w:rsidRPr="00C76918">
        <w:rPr>
          <w:rFonts w:ascii="Verdana" w:hAnsi="Verdana"/>
          <w:sz w:val="20"/>
        </w:rPr>
        <w:t xml:space="preserve"> </w:t>
      </w:r>
      <w:r w:rsidRPr="00C76918">
        <w:rPr>
          <w:rFonts w:ascii="Verdana" w:hAnsi="Verdana"/>
          <w:sz w:val="20"/>
        </w:rPr>
        <w:t>savivaldybės.</w:t>
      </w:r>
      <w:r w:rsidR="00A606D7" w:rsidRPr="00C76918">
        <w:rPr>
          <w:rFonts w:ascii="Verdana" w:hAnsi="Verdana"/>
          <w:sz w:val="20"/>
        </w:rPr>
        <w:t xml:space="preserve"> </w:t>
      </w:r>
      <w:r w:rsidRPr="00C76918">
        <w:rPr>
          <w:rFonts w:ascii="Verdana" w:hAnsi="Verdana"/>
          <w:sz w:val="20"/>
        </w:rPr>
        <w:t>Šios savivaldybės už gautas lėšas</w:t>
      </w:r>
      <w:r w:rsidRPr="00C76918">
        <w:rPr>
          <w:rFonts w:ascii="Verdana" w:hAnsi="Verdana"/>
          <w:sz w:val="20"/>
          <w:lang w:eastAsia="lt-LT"/>
        </w:rPr>
        <w:t xml:space="preserve"> gerino laisvųjų ekonominių zonų (LEZ)</w:t>
      </w:r>
      <w:r w:rsidRPr="00C76918">
        <w:rPr>
          <w:rFonts w:ascii="Verdana" w:eastAsia="Calibri" w:hAnsi="Verdana"/>
          <w:sz w:val="20"/>
        </w:rPr>
        <w:t xml:space="preserve"> teritorijų pasiekiamumą, </w:t>
      </w:r>
      <w:r w:rsidRPr="00C76918">
        <w:rPr>
          <w:rFonts w:ascii="Verdana" w:hAnsi="Verdana"/>
          <w:sz w:val="20"/>
        </w:rPr>
        <w:t>atnaujino vandentiekio ir nuotekų tinklus, tiesė kelius prie investicinių sklypų, atliko gatvių remonto darbus, pritaikė žemės sklypus verslo poreikiams ir pan.</w:t>
      </w:r>
    </w:p>
    <w:p w14:paraId="1526B5CA" w14:textId="77777777" w:rsidR="001A4F03" w:rsidRPr="00C76918" w:rsidRDefault="001A4F03" w:rsidP="001A4F03">
      <w:pPr>
        <w:ind w:firstLine="567"/>
        <w:rPr>
          <w:rFonts w:ascii="Verdana" w:hAnsi="Verdana"/>
          <w:sz w:val="20"/>
        </w:rPr>
      </w:pPr>
    </w:p>
    <w:p w14:paraId="37659D51" w14:textId="6A19813A" w:rsidR="00AF32EE" w:rsidRDefault="00D07E3A" w:rsidP="008C403E">
      <w:pPr>
        <w:tabs>
          <w:tab w:val="left" w:pos="4820"/>
        </w:tabs>
        <w:ind w:firstLine="567"/>
        <w:rPr>
          <w:rFonts w:ascii="Verdana" w:hAnsi="Verdana"/>
          <w:sz w:val="20"/>
        </w:rPr>
      </w:pPr>
      <w:r w:rsidRPr="00C76918">
        <w:rPr>
          <w:rFonts w:ascii="Verdana" w:hAnsi="Verdana"/>
          <w:b/>
          <w:bCs/>
          <w:sz w:val="20"/>
        </w:rPr>
        <w:t xml:space="preserve">Skatinome stambių projektų </w:t>
      </w:r>
      <w:r w:rsidR="00451E69" w:rsidRPr="00C76918">
        <w:rPr>
          <w:rFonts w:ascii="Verdana" w:hAnsi="Verdana"/>
          <w:b/>
          <w:bCs/>
          <w:sz w:val="20"/>
        </w:rPr>
        <w:t xml:space="preserve">pritraukimą </w:t>
      </w:r>
      <w:r w:rsidRPr="00C76918">
        <w:rPr>
          <w:rFonts w:ascii="Verdana" w:hAnsi="Verdana"/>
          <w:b/>
          <w:bCs/>
          <w:sz w:val="20"/>
        </w:rPr>
        <w:t>į regionus</w:t>
      </w:r>
      <w:r w:rsidRPr="00C76918">
        <w:rPr>
          <w:rFonts w:ascii="Verdana" w:hAnsi="Verdana"/>
          <w:sz w:val="20"/>
        </w:rPr>
        <w:t xml:space="preserve">. </w:t>
      </w:r>
      <w:r w:rsidR="008C403E" w:rsidRPr="64D5BDB0">
        <w:rPr>
          <w:rFonts w:ascii="Verdana" w:hAnsi="Verdana"/>
          <w:sz w:val="20"/>
        </w:rPr>
        <w:t xml:space="preserve">Kaišiadorių rajono savivaldybės administracijai iš anksto numačius teritorijas ir įtvirtinus sprendinius, reikalingus stambiam projektui pritraukti ir įgyvendinti, pervesta 200 tūkst. eurų dotacija </w:t>
      </w:r>
      <w:r w:rsidR="003A412D" w:rsidRPr="64D5BDB0">
        <w:rPr>
          <w:rFonts w:ascii="Verdana" w:hAnsi="Verdana"/>
          <w:sz w:val="20"/>
        </w:rPr>
        <w:t>vieš</w:t>
      </w:r>
      <w:r w:rsidR="003A412D">
        <w:rPr>
          <w:rFonts w:ascii="Verdana" w:hAnsi="Verdana"/>
          <w:sz w:val="20"/>
        </w:rPr>
        <w:t>ajai</w:t>
      </w:r>
      <w:r w:rsidR="003A412D" w:rsidRPr="64D5BDB0">
        <w:rPr>
          <w:rFonts w:ascii="Verdana" w:hAnsi="Verdana"/>
          <w:sz w:val="20"/>
        </w:rPr>
        <w:t xml:space="preserve"> infrastruktūr</w:t>
      </w:r>
      <w:r w:rsidR="003A412D">
        <w:rPr>
          <w:rFonts w:ascii="Verdana" w:hAnsi="Verdana"/>
          <w:sz w:val="20"/>
        </w:rPr>
        <w:t>ai</w:t>
      </w:r>
      <w:r w:rsidR="003A412D" w:rsidRPr="64D5BDB0">
        <w:rPr>
          <w:rFonts w:ascii="Verdana" w:hAnsi="Verdana"/>
          <w:sz w:val="20"/>
        </w:rPr>
        <w:t xml:space="preserve"> plėto</w:t>
      </w:r>
      <w:r w:rsidR="003A412D">
        <w:rPr>
          <w:rFonts w:ascii="Verdana" w:hAnsi="Verdana"/>
          <w:sz w:val="20"/>
        </w:rPr>
        <w:t>t</w:t>
      </w:r>
      <w:r w:rsidR="003A412D" w:rsidRPr="64D5BDB0">
        <w:rPr>
          <w:rFonts w:ascii="Verdana" w:hAnsi="Verdana"/>
          <w:sz w:val="20"/>
        </w:rPr>
        <w:t>i</w:t>
      </w:r>
      <w:r w:rsidR="008C403E" w:rsidRPr="64D5BDB0">
        <w:rPr>
          <w:rFonts w:ascii="Verdana" w:hAnsi="Verdana"/>
          <w:sz w:val="20"/>
        </w:rPr>
        <w:t>. Savivaldybė dotaciją panaudojo Bažnyčios g. ir Vienuolyno g., Paparčių k. PP-1 kelio (susisiekimo komunikacijų) kapitalinio remonto rangos darbams – įrengta asfaltbetonio danga</w:t>
      </w:r>
      <w:r w:rsidR="008C403E">
        <w:rPr>
          <w:rFonts w:ascii="Verdana" w:hAnsi="Verdana"/>
          <w:sz w:val="20"/>
        </w:rPr>
        <w:t>.</w:t>
      </w:r>
    </w:p>
    <w:p w14:paraId="648708A6" w14:textId="77777777" w:rsidR="008C403E" w:rsidRDefault="008C403E" w:rsidP="008C403E">
      <w:pPr>
        <w:tabs>
          <w:tab w:val="left" w:pos="4820"/>
        </w:tabs>
        <w:ind w:firstLine="567"/>
        <w:rPr>
          <w:rFonts w:ascii="Verdana" w:hAnsi="Verdana"/>
          <w:b/>
          <w:bCs/>
          <w:sz w:val="20"/>
        </w:rPr>
      </w:pPr>
    </w:p>
    <w:p w14:paraId="3C0AE794" w14:textId="1B8F1CAB" w:rsidR="00DE15DB" w:rsidRPr="00B04485" w:rsidRDefault="00DE15DB" w:rsidP="00E1700B">
      <w:pPr>
        <w:ind w:firstLine="567"/>
        <w:rPr>
          <w:rFonts w:ascii="Verdana" w:hAnsi="Verdana"/>
          <w:spacing w:val="2"/>
          <w:sz w:val="20"/>
        </w:rPr>
      </w:pPr>
      <w:r w:rsidRPr="00B04485">
        <w:rPr>
          <w:rFonts w:ascii="Verdana" w:hAnsi="Verdana"/>
          <w:b/>
          <w:bCs/>
          <w:sz w:val="20"/>
        </w:rPr>
        <w:t xml:space="preserve">Tęsiant žaliojo koridoriaus iniciatyvą </w:t>
      </w:r>
      <w:r w:rsidRPr="00B04485">
        <w:rPr>
          <w:rFonts w:ascii="Verdana" w:hAnsi="Verdana"/>
          <w:b/>
          <w:bCs/>
          <w:spacing w:val="2"/>
          <w:sz w:val="20"/>
        </w:rPr>
        <w:t>2025 metais pasirašytos 4 stambaus projekto investicijų sutartys.</w:t>
      </w:r>
      <w:r w:rsidR="001E1278" w:rsidRPr="00B04485">
        <w:rPr>
          <w:rFonts w:ascii="Verdana" w:hAnsi="Verdana"/>
          <w:b/>
          <w:bCs/>
          <w:spacing w:val="2"/>
          <w:sz w:val="20"/>
        </w:rPr>
        <w:t xml:space="preserve"> </w:t>
      </w:r>
      <w:r w:rsidR="001E1278" w:rsidRPr="00B04485">
        <w:rPr>
          <w:rFonts w:ascii="Verdana" w:hAnsi="Verdana"/>
          <w:spacing w:val="2"/>
          <w:sz w:val="20"/>
        </w:rPr>
        <w:t>Bendrov</w:t>
      </w:r>
      <w:r w:rsidR="00936706" w:rsidRPr="00B04485">
        <w:rPr>
          <w:rFonts w:ascii="Verdana" w:hAnsi="Verdana"/>
          <w:spacing w:val="2"/>
          <w:sz w:val="20"/>
        </w:rPr>
        <w:t>ė</w:t>
      </w:r>
      <w:r w:rsidR="001E1278" w:rsidRPr="00B04485">
        <w:rPr>
          <w:rFonts w:ascii="Verdana" w:hAnsi="Verdana"/>
          <w:spacing w:val="2"/>
          <w:sz w:val="20"/>
        </w:rPr>
        <w:t xml:space="preserve"> „</w:t>
      </w:r>
      <w:proofErr w:type="spellStart"/>
      <w:r w:rsidR="001E1278" w:rsidRPr="00B04485">
        <w:rPr>
          <w:rFonts w:ascii="Verdana" w:hAnsi="Verdana"/>
          <w:spacing w:val="2"/>
          <w:sz w:val="20"/>
        </w:rPr>
        <w:t>Pentasweet</w:t>
      </w:r>
      <w:proofErr w:type="spellEnd"/>
      <w:r w:rsidR="007249AC">
        <w:rPr>
          <w:rFonts w:ascii="Verdana" w:hAnsi="Verdana"/>
          <w:spacing w:val="2"/>
          <w:sz w:val="20"/>
        </w:rPr>
        <w:t>“</w:t>
      </w:r>
      <w:r w:rsidR="001E1278" w:rsidRPr="00B04485">
        <w:rPr>
          <w:rFonts w:ascii="Verdana" w:hAnsi="Verdana"/>
          <w:spacing w:val="2"/>
          <w:sz w:val="20"/>
        </w:rPr>
        <w:t xml:space="preserve"> Vilniuje plėtos gamybos projektą, paremtą pažangiomis </w:t>
      </w:r>
      <w:proofErr w:type="spellStart"/>
      <w:r w:rsidR="001E1278" w:rsidRPr="00B04485">
        <w:rPr>
          <w:rFonts w:ascii="Verdana" w:hAnsi="Verdana"/>
          <w:spacing w:val="2"/>
          <w:sz w:val="20"/>
        </w:rPr>
        <w:t>biosintezės</w:t>
      </w:r>
      <w:proofErr w:type="spellEnd"/>
      <w:r w:rsidR="001E1278" w:rsidRPr="00B04485">
        <w:rPr>
          <w:rFonts w:ascii="Verdana" w:hAnsi="Verdana"/>
          <w:spacing w:val="2"/>
          <w:sz w:val="20"/>
        </w:rPr>
        <w:t xml:space="preserve"> technologijomis.</w:t>
      </w:r>
      <w:r w:rsidR="00593A53" w:rsidRPr="00B04485">
        <w:t xml:space="preserve"> </w:t>
      </w:r>
      <w:r w:rsidR="00593A53" w:rsidRPr="00B04485">
        <w:rPr>
          <w:rFonts w:ascii="Verdana" w:hAnsi="Verdana"/>
          <w:spacing w:val="2"/>
          <w:sz w:val="20"/>
        </w:rPr>
        <w:t>„</w:t>
      </w:r>
      <w:proofErr w:type="spellStart"/>
      <w:r w:rsidR="00593A53" w:rsidRPr="00B04485">
        <w:rPr>
          <w:rFonts w:ascii="Verdana" w:hAnsi="Verdana"/>
          <w:spacing w:val="2"/>
          <w:sz w:val="20"/>
        </w:rPr>
        <w:t>Pentasweet</w:t>
      </w:r>
      <w:proofErr w:type="spellEnd"/>
      <w:r w:rsidR="00593A53" w:rsidRPr="00B04485">
        <w:rPr>
          <w:rFonts w:ascii="Verdana" w:hAnsi="Verdana"/>
          <w:spacing w:val="2"/>
          <w:sz w:val="20"/>
        </w:rPr>
        <w:t>“ – inovatyvi biotechnologijų bendrovė, kuria</w:t>
      </w:r>
      <w:r w:rsidR="00B20A21">
        <w:rPr>
          <w:rFonts w:ascii="Verdana" w:hAnsi="Verdana"/>
          <w:spacing w:val="2"/>
          <w:sz w:val="20"/>
        </w:rPr>
        <w:t>nti</w:t>
      </w:r>
      <w:r w:rsidR="00593A53" w:rsidRPr="00B04485">
        <w:rPr>
          <w:rFonts w:ascii="Verdana" w:hAnsi="Verdana"/>
          <w:spacing w:val="2"/>
          <w:sz w:val="20"/>
        </w:rPr>
        <w:t xml:space="preserve"> natūralius, žmogaus organizmui palankesnius saldiklius. Pagrindinis vystomas </w:t>
      </w:r>
      <w:r w:rsidR="00111993" w:rsidRPr="00B04485">
        <w:rPr>
          <w:rFonts w:ascii="Verdana" w:hAnsi="Verdana"/>
          <w:spacing w:val="2"/>
          <w:sz w:val="20"/>
        </w:rPr>
        <w:t>produktas</w:t>
      </w:r>
      <w:r w:rsidR="00111993">
        <w:rPr>
          <w:rFonts w:ascii="Verdana" w:hAnsi="Verdana"/>
          <w:spacing w:val="2"/>
          <w:sz w:val="20"/>
        </w:rPr>
        <w:t> </w:t>
      </w:r>
      <w:r w:rsidR="00593A53" w:rsidRPr="00B04485">
        <w:rPr>
          <w:rFonts w:ascii="Verdana" w:hAnsi="Verdana"/>
          <w:spacing w:val="2"/>
          <w:sz w:val="20"/>
        </w:rPr>
        <w:t xml:space="preserve">– </w:t>
      </w:r>
      <w:proofErr w:type="spellStart"/>
      <w:r w:rsidR="00593A53" w:rsidRPr="00B04485">
        <w:rPr>
          <w:rFonts w:ascii="Verdana" w:hAnsi="Verdana"/>
          <w:spacing w:val="2"/>
          <w:sz w:val="20"/>
        </w:rPr>
        <w:t>brazeinas</w:t>
      </w:r>
      <w:proofErr w:type="spellEnd"/>
      <w:r w:rsidR="00593A53" w:rsidRPr="00B04485">
        <w:rPr>
          <w:rFonts w:ascii="Verdana" w:hAnsi="Verdana"/>
          <w:spacing w:val="2"/>
          <w:sz w:val="20"/>
        </w:rPr>
        <w:t xml:space="preserve">, vienas saldžiausių žinomų baltymų, išgaunamas fermentacijos būdu. </w:t>
      </w:r>
      <w:r w:rsidR="0065343F" w:rsidRPr="00B04485">
        <w:rPr>
          <w:rFonts w:ascii="Verdana" w:hAnsi="Verdana"/>
          <w:spacing w:val="2"/>
          <w:sz w:val="20"/>
        </w:rPr>
        <w:t>„</w:t>
      </w:r>
      <w:proofErr w:type="spellStart"/>
      <w:r w:rsidR="0065343F" w:rsidRPr="00B04485">
        <w:rPr>
          <w:rFonts w:ascii="Verdana" w:hAnsi="Verdana"/>
          <w:spacing w:val="2"/>
          <w:sz w:val="20"/>
        </w:rPr>
        <w:t>Pentasweet</w:t>
      </w:r>
      <w:proofErr w:type="spellEnd"/>
      <w:r w:rsidR="0065343F" w:rsidRPr="00B04485">
        <w:rPr>
          <w:rFonts w:ascii="Verdana" w:hAnsi="Verdana"/>
          <w:spacing w:val="2"/>
          <w:sz w:val="20"/>
        </w:rPr>
        <w:t xml:space="preserve">“ jau yra sukūrusi nuosavą efektyvią </w:t>
      </w:r>
      <w:proofErr w:type="spellStart"/>
      <w:r w:rsidR="0065343F" w:rsidRPr="00B04485">
        <w:rPr>
          <w:rFonts w:ascii="Verdana" w:hAnsi="Verdana"/>
          <w:spacing w:val="2"/>
          <w:sz w:val="20"/>
        </w:rPr>
        <w:t>brazeino</w:t>
      </w:r>
      <w:proofErr w:type="spellEnd"/>
      <w:r w:rsidR="0065343F" w:rsidRPr="00B04485">
        <w:rPr>
          <w:rFonts w:ascii="Verdana" w:hAnsi="Verdana"/>
          <w:spacing w:val="2"/>
          <w:sz w:val="20"/>
        </w:rPr>
        <w:t xml:space="preserve"> gamybos technologiją ir projektuojanti pirmą Europoje šio produkto gamyklą.</w:t>
      </w:r>
      <w:r w:rsidR="006D3C76" w:rsidRPr="00B04485">
        <w:t xml:space="preserve"> </w:t>
      </w:r>
      <w:r w:rsidR="006D3C76" w:rsidRPr="00B04485">
        <w:rPr>
          <w:rFonts w:ascii="Verdana" w:hAnsi="Verdana"/>
          <w:spacing w:val="2"/>
          <w:sz w:val="20"/>
        </w:rPr>
        <w:t>Projektas bus įgyvendinamas Vilniaus miesto inovacijų pramonės parke, kur planuojama sukurti 26 naujas darbo vietas</w:t>
      </w:r>
      <w:r w:rsidR="0065343F" w:rsidRPr="00B04485">
        <w:rPr>
          <w:rFonts w:ascii="Verdana" w:hAnsi="Verdana"/>
          <w:spacing w:val="2"/>
          <w:sz w:val="20"/>
        </w:rPr>
        <w:t xml:space="preserve"> bei investuoti 44 mln. eurų</w:t>
      </w:r>
      <w:r w:rsidR="006D3C76" w:rsidRPr="00B04485">
        <w:rPr>
          <w:rFonts w:ascii="Verdana" w:hAnsi="Verdana"/>
          <w:spacing w:val="2"/>
          <w:sz w:val="20"/>
        </w:rPr>
        <w:t>. Planuojama, kad gamykla pradės veikti 2026 m</w:t>
      </w:r>
      <w:r w:rsidR="00DA6D5B">
        <w:rPr>
          <w:rFonts w:ascii="Verdana" w:hAnsi="Verdana"/>
          <w:spacing w:val="2"/>
          <w:sz w:val="20"/>
        </w:rPr>
        <w:t>etų</w:t>
      </w:r>
      <w:r w:rsidR="006D3C76" w:rsidRPr="00B04485">
        <w:rPr>
          <w:rFonts w:ascii="Verdana" w:hAnsi="Verdana"/>
          <w:spacing w:val="2"/>
          <w:sz w:val="20"/>
        </w:rPr>
        <w:t xml:space="preserve"> pabaigoje.</w:t>
      </w:r>
    </w:p>
    <w:p w14:paraId="1472FA38" w14:textId="30000A0A" w:rsidR="0011723B" w:rsidRPr="00B04485" w:rsidRDefault="0011723B" w:rsidP="00E1700B">
      <w:pPr>
        <w:ind w:firstLine="567"/>
        <w:rPr>
          <w:rFonts w:ascii="Verdana" w:hAnsi="Verdana"/>
          <w:sz w:val="20"/>
        </w:rPr>
      </w:pPr>
      <w:r w:rsidRPr="00B04485">
        <w:rPr>
          <w:rFonts w:ascii="Verdana" w:hAnsi="Verdana"/>
          <w:sz w:val="20"/>
        </w:rPr>
        <w:t>UAB „</w:t>
      </w:r>
      <w:proofErr w:type="spellStart"/>
      <w:r w:rsidRPr="00B04485">
        <w:rPr>
          <w:rFonts w:ascii="Verdana" w:hAnsi="Verdana"/>
          <w:sz w:val="20"/>
        </w:rPr>
        <w:t>Allive</w:t>
      </w:r>
      <w:proofErr w:type="spellEnd"/>
      <w:r w:rsidRPr="00B04485">
        <w:rPr>
          <w:rFonts w:ascii="Verdana" w:hAnsi="Verdana"/>
          <w:sz w:val="20"/>
        </w:rPr>
        <w:t xml:space="preserve"> </w:t>
      </w:r>
      <w:proofErr w:type="spellStart"/>
      <w:r w:rsidRPr="00B04485">
        <w:rPr>
          <w:rFonts w:ascii="Verdana" w:hAnsi="Verdana"/>
          <w:sz w:val="20"/>
        </w:rPr>
        <w:t>Europe</w:t>
      </w:r>
      <w:proofErr w:type="spellEnd"/>
      <w:r w:rsidRPr="00B04485">
        <w:rPr>
          <w:rFonts w:ascii="Verdana" w:hAnsi="Verdana"/>
          <w:sz w:val="20"/>
        </w:rPr>
        <w:t xml:space="preserve">“ Kauno rajone įgyvendins 21,6 mln. eurų vertės </w:t>
      </w:r>
      <w:r w:rsidR="008F66E7" w:rsidRPr="00B04485">
        <w:rPr>
          <w:rFonts w:ascii="Verdana" w:hAnsi="Verdana"/>
          <w:sz w:val="20"/>
        </w:rPr>
        <w:t xml:space="preserve">tvarios maisto gamybos </w:t>
      </w:r>
      <w:r w:rsidRPr="00B04485">
        <w:rPr>
          <w:rFonts w:ascii="Verdana" w:hAnsi="Verdana"/>
          <w:sz w:val="20"/>
        </w:rPr>
        <w:t>investicinį projektą. Jo metu planuojama sukurti 34 naujas darbo vietas ir išplėsti bei modernizuoti įmonės gamybos pajėgumus, integruojant visą tiekimo grandinę – nuo ingrediento auginimo iki aukštos pridėtinės vertės produkto kūrimo.</w:t>
      </w:r>
      <w:r w:rsidR="00A474BD" w:rsidRPr="00B04485">
        <w:t xml:space="preserve"> </w:t>
      </w:r>
      <w:r w:rsidR="00A474BD" w:rsidRPr="00B04485">
        <w:rPr>
          <w:rFonts w:ascii="Verdana" w:hAnsi="Verdana"/>
          <w:sz w:val="20"/>
        </w:rPr>
        <w:t xml:space="preserve">Įgyvendinus projektą, Lietuvoje bus gaminami tokie produktai kaip </w:t>
      </w:r>
      <w:proofErr w:type="spellStart"/>
      <w:r w:rsidR="00A474BD" w:rsidRPr="00B04485">
        <w:rPr>
          <w:rFonts w:ascii="Verdana" w:hAnsi="Verdana"/>
          <w:sz w:val="20"/>
        </w:rPr>
        <w:t>granola</w:t>
      </w:r>
      <w:proofErr w:type="spellEnd"/>
      <w:r w:rsidR="00A474BD" w:rsidRPr="00B04485">
        <w:rPr>
          <w:rFonts w:ascii="Verdana" w:hAnsi="Verdana"/>
          <w:sz w:val="20"/>
        </w:rPr>
        <w:t xml:space="preserve"> ir įvairūs batonėliai, kurių pagrindą sudarys vietoje išauginti ir perdirbti pluoštinių kanapių sėklų ingredientai.</w:t>
      </w:r>
    </w:p>
    <w:p w14:paraId="14AA5F50" w14:textId="4472E047" w:rsidR="00197A65" w:rsidRPr="00B04485" w:rsidRDefault="00197A65" w:rsidP="00CE4993">
      <w:pPr>
        <w:ind w:firstLine="567"/>
        <w:rPr>
          <w:rFonts w:ascii="Verdana" w:hAnsi="Verdana"/>
          <w:sz w:val="20"/>
        </w:rPr>
      </w:pPr>
      <w:r w:rsidRPr="00B04485">
        <w:rPr>
          <w:rFonts w:ascii="Verdana" w:hAnsi="Verdana"/>
          <w:sz w:val="20"/>
        </w:rPr>
        <w:t xml:space="preserve">UAB „Miko ir Tado </w:t>
      </w:r>
      <w:r w:rsidR="0074158D" w:rsidRPr="00B04485">
        <w:rPr>
          <w:rFonts w:ascii="Verdana" w:hAnsi="Verdana"/>
          <w:sz w:val="20"/>
        </w:rPr>
        <w:t>leidykl</w:t>
      </w:r>
      <w:r w:rsidR="0074158D">
        <w:rPr>
          <w:rFonts w:ascii="Verdana" w:hAnsi="Verdana"/>
          <w:sz w:val="20"/>
        </w:rPr>
        <w:t>a</w:t>
      </w:r>
      <w:r w:rsidRPr="00B04485">
        <w:rPr>
          <w:rFonts w:ascii="Verdana" w:hAnsi="Verdana"/>
          <w:sz w:val="20"/>
        </w:rPr>
        <w:t>“ spaustuvė Jonavos rajono savivaldybėje plėtos modernios kartono pakuočių gamyklos projektą. Įgyvendinant projektą planuojama investuoti 20 mln. eurų.</w:t>
      </w:r>
      <w:r w:rsidR="00CE4993" w:rsidRPr="00B04485">
        <w:t xml:space="preserve"> </w:t>
      </w:r>
      <w:r w:rsidR="00CE4993" w:rsidRPr="00B04485">
        <w:rPr>
          <w:rFonts w:ascii="Verdana" w:hAnsi="Verdana"/>
          <w:sz w:val="20"/>
        </w:rPr>
        <w:t xml:space="preserve">Gamyklos veikla apims </w:t>
      </w:r>
      <w:r w:rsidR="00F46573">
        <w:rPr>
          <w:rFonts w:ascii="Verdana" w:hAnsi="Verdana"/>
          <w:sz w:val="20"/>
        </w:rPr>
        <w:t>visą</w:t>
      </w:r>
      <w:r w:rsidR="00F46573" w:rsidRPr="00B04485">
        <w:rPr>
          <w:rFonts w:ascii="Verdana" w:hAnsi="Verdana"/>
          <w:sz w:val="20"/>
        </w:rPr>
        <w:t xml:space="preserve"> </w:t>
      </w:r>
      <w:r w:rsidR="00CE4993" w:rsidRPr="00B04485">
        <w:rPr>
          <w:rFonts w:ascii="Verdana" w:hAnsi="Verdana"/>
          <w:sz w:val="20"/>
        </w:rPr>
        <w:t xml:space="preserve">kartono pakuočių gamybos procesą: nuo dizaino </w:t>
      </w:r>
      <w:r w:rsidR="00A643AA" w:rsidRPr="00B04485">
        <w:rPr>
          <w:rFonts w:ascii="Verdana" w:hAnsi="Verdana"/>
          <w:sz w:val="20"/>
        </w:rPr>
        <w:t>par</w:t>
      </w:r>
      <w:r w:rsidR="00A643AA">
        <w:rPr>
          <w:rFonts w:ascii="Verdana" w:hAnsi="Verdana"/>
          <w:sz w:val="20"/>
        </w:rPr>
        <w:t>eng</w:t>
      </w:r>
      <w:r w:rsidR="00A643AA" w:rsidRPr="00B04485">
        <w:rPr>
          <w:rFonts w:ascii="Verdana" w:hAnsi="Verdana"/>
          <w:sz w:val="20"/>
        </w:rPr>
        <w:t xml:space="preserve">imo </w:t>
      </w:r>
      <w:r w:rsidR="00CE4993" w:rsidRPr="00B04485">
        <w:rPr>
          <w:rFonts w:ascii="Verdana" w:hAnsi="Verdana"/>
          <w:sz w:val="20"/>
        </w:rPr>
        <w:t xml:space="preserve">ir spaudos iki kirtimo, klijavimo </w:t>
      </w:r>
      <w:r w:rsidR="003E173F">
        <w:rPr>
          <w:rFonts w:ascii="Verdana" w:hAnsi="Verdana"/>
          <w:sz w:val="20"/>
        </w:rPr>
        <w:t>ir</w:t>
      </w:r>
      <w:r w:rsidR="003E173F" w:rsidRPr="00B04485">
        <w:rPr>
          <w:rFonts w:ascii="Verdana" w:hAnsi="Verdana"/>
          <w:sz w:val="20"/>
        </w:rPr>
        <w:t xml:space="preserve"> </w:t>
      </w:r>
      <w:r w:rsidR="00CE4993" w:rsidRPr="00B04485">
        <w:rPr>
          <w:rFonts w:ascii="Verdana" w:hAnsi="Verdana"/>
          <w:sz w:val="20"/>
        </w:rPr>
        <w:t xml:space="preserve">pakavimo. Bus gaminamos tiek standartinės, tiek individualizuotos pakuotės, </w:t>
      </w:r>
      <w:r w:rsidR="00CE4993" w:rsidRPr="00B04485">
        <w:rPr>
          <w:rFonts w:ascii="Verdana" w:hAnsi="Verdana"/>
          <w:sz w:val="20"/>
        </w:rPr>
        <w:lastRenderedPageBreak/>
        <w:t xml:space="preserve">atitinkančios aukštus Vakarų Europos rinkos reikalavimus. Įmonė gamyboje naudos aplinkai </w:t>
      </w:r>
      <w:r w:rsidR="00231290">
        <w:rPr>
          <w:rFonts w:ascii="Verdana" w:hAnsi="Verdana"/>
          <w:sz w:val="20"/>
        </w:rPr>
        <w:t>palankius</w:t>
      </w:r>
      <w:r w:rsidR="00231290" w:rsidRPr="00B04485">
        <w:rPr>
          <w:rFonts w:ascii="Verdana" w:hAnsi="Verdana"/>
          <w:sz w:val="20"/>
        </w:rPr>
        <w:t xml:space="preserve"> </w:t>
      </w:r>
      <w:r w:rsidR="00CE4993" w:rsidRPr="00B04485">
        <w:rPr>
          <w:rFonts w:ascii="Verdana" w:hAnsi="Verdana"/>
          <w:sz w:val="20"/>
        </w:rPr>
        <w:t>žaliavų sprendimus, o produkcija bus skirta maisto, kosmetikos, farmacijos, vyno ir kitų gėrimų sektoriams. Įgyvendinus projektą bus sukurt</w:t>
      </w:r>
      <w:r w:rsidR="00DA6D5B">
        <w:rPr>
          <w:rFonts w:ascii="Verdana" w:hAnsi="Verdana"/>
          <w:sz w:val="20"/>
        </w:rPr>
        <w:t>os</w:t>
      </w:r>
      <w:r w:rsidR="00CE4993" w:rsidRPr="00B04485">
        <w:rPr>
          <w:rFonts w:ascii="Verdana" w:hAnsi="Verdana"/>
          <w:sz w:val="20"/>
        </w:rPr>
        <w:t xml:space="preserve"> 89 naujos darbo vietos</w:t>
      </w:r>
      <w:r w:rsidR="00C23FEB" w:rsidRPr="00B04485">
        <w:rPr>
          <w:rFonts w:ascii="Verdana" w:hAnsi="Verdana"/>
          <w:sz w:val="20"/>
        </w:rPr>
        <w:t>.</w:t>
      </w:r>
    </w:p>
    <w:p w14:paraId="6C4D197C" w14:textId="502C1D9B" w:rsidR="00C23FEB" w:rsidRPr="00B04485" w:rsidRDefault="00C23FEB" w:rsidP="00CE4993">
      <w:pPr>
        <w:ind w:firstLine="567"/>
        <w:rPr>
          <w:rFonts w:ascii="Verdana" w:hAnsi="Verdana"/>
          <w:sz w:val="20"/>
        </w:rPr>
      </w:pPr>
      <w:r w:rsidRPr="00B04485">
        <w:rPr>
          <w:rFonts w:ascii="Verdana" w:hAnsi="Verdana"/>
          <w:sz w:val="20"/>
        </w:rPr>
        <w:t xml:space="preserve">Jonavoje veikianti karinės technikos aptarnavimo įmonė „Lithuania </w:t>
      </w:r>
      <w:proofErr w:type="spellStart"/>
      <w:r w:rsidRPr="00B04485">
        <w:rPr>
          <w:rFonts w:ascii="Verdana" w:hAnsi="Verdana"/>
          <w:sz w:val="20"/>
        </w:rPr>
        <w:t>Defense</w:t>
      </w:r>
      <w:proofErr w:type="spellEnd"/>
      <w:r w:rsidRPr="00B04485">
        <w:rPr>
          <w:rFonts w:ascii="Verdana" w:hAnsi="Verdana"/>
          <w:sz w:val="20"/>
        </w:rPr>
        <w:t xml:space="preserve"> </w:t>
      </w:r>
      <w:proofErr w:type="spellStart"/>
      <w:r w:rsidRPr="00B04485">
        <w:rPr>
          <w:rFonts w:ascii="Verdana" w:hAnsi="Verdana"/>
          <w:sz w:val="20"/>
        </w:rPr>
        <w:t>Services</w:t>
      </w:r>
      <w:proofErr w:type="spellEnd"/>
      <w:r w:rsidRPr="00B04485">
        <w:rPr>
          <w:rFonts w:ascii="Verdana" w:hAnsi="Verdana"/>
          <w:sz w:val="20"/>
        </w:rPr>
        <w:t>“ pradeda naują plėtros etapą – Kauno laisvojoje ekonominėje zonoje įkurs gamyklą, kurioje bus surenkami moderniausi tankai „</w:t>
      </w:r>
      <w:proofErr w:type="spellStart"/>
      <w:r w:rsidRPr="00B04485">
        <w:rPr>
          <w:rFonts w:ascii="Verdana" w:hAnsi="Verdana"/>
          <w:sz w:val="20"/>
        </w:rPr>
        <w:t>Leopard</w:t>
      </w:r>
      <w:proofErr w:type="spellEnd"/>
      <w:r w:rsidRPr="00B04485">
        <w:rPr>
          <w:rFonts w:ascii="Verdana" w:hAnsi="Verdana"/>
          <w:sz w:val="20"/>
        </w:rPr>
        <w:t xml:space="preserve"> 2A8“.</w:t>
      </w:r>
      <w:r w:rsidR="008E7EDB" w:rsidRPr="00B04485">
        <w:t xml:space="preserve"> </w:t>
      </w:r>
      <w:r w:rsidR="008E7EDB" w:rsidRPr="00B04485">
        <w:rPr>
          <w:rFonts w:ascii="Verdana" w:hAnsi="Verdana"/>
          <w:sz w:val="20"/>
        </w:rPr>
        <w:t>Iki 2028 m</w:t>
      </w:r>
      <w:r w:rsidR="00DA6D5B">
        <w:rPr>
          <w:rFonts w:ascii="Verdana" w:hAnsi="Verdana"/>
          <w:sz w:val="20"/>
        </w:rPr>
        <w:t>etų</w:t>
      </w:r>
      <w:r w:rsidR="008E7EDB" w:rsidRPr="00B04485">
        <w:rPr>
          <w:rFonts w:ascii="Verdana" w:hAnsi="Verdana"/>
          <w:sz w:val="20"/>
        </w:rPr>
        <w:t xml:space="preserve"> pradžios planuojama investuoti apie 50 mln. eurų ir sukurti iki 80 darbo vietų.</w:t>
      </w:r>
    </w:p>
    <w:p w14:paraId="3446F2E1" w14:textId="77777777" w:rsidR="00DE15DB" w:rsidRPr="00B04485" w:rsidRDefault="00DE15DB" w:rsidP="00E1700B">
      <w:pPr>
        <w:ind w:firstLine="567"/>
        <w:rPr>
          <w:rFonts w:ascii="Verdana" w:hAnsi="Verdana"/>
          <w:sz w:val="20"/>
        </w:rPr>
      </w:pPr>
    </w:p>
    <w:p w14:paraId="4C0FC787" w14:textId="325D4F4D" w:rsidR="00844DA3" w:rsidRPr="00770F56" w:rsidRDefault="00050412" w:rsidP="00770F56">
      <w:pPr>
        <w:ind w:firstLine="426"/>
        <w:rPr>
          <w:rFonts w:ascii="Verdana" w:hAnsi="Verdana"/>
          <w:b/>
          <w:bCs/>
          <w:sz w:val="20"/>
        </w:rPr>
      </w:pPr>
      <w:r w:rsidRPr="00B04485">
        <w:rPr>
          <w:rFonts w:ascii="Verdana" w:hAnsi="Verdana"/>
          <w:sz w:val="20"/>
        </w:rPr>
        <w:t xml:space="preserve">Svarbu paminėti, kad </w:t>
      </w:r>
      <w:r w:rsidRPr="00B04485">
        <w:rPr>
          <w:rFonts w:ascii="Verdana" w:hAnsi="Verdana"/>
          <w:b/>
          <w:bCs/>
          <w:sz w:val="20"/>
        </w:rPr>
        <w:t xml:space="preserve">2025 metais </w:t>
      </w:r>
      <w:r w:rsidR="00403876" w:rsidRPr="00B04485">
        <w:rPr>
          <w:rFonts w:ascii="Verdana" w:hAnsi="Verdana"/>
          <w:b/>
          <w:bCs/>
          <w:sz w:val="20"/>
        </w:rPr>
        <w:t>sud</w:t>
      </w:r>
      <w:r w:rsidR="001C25F0" w:rsidRPr="00B04485">
        <w:rPr>
          <w:rFonts w:ascii="Verdana" w:hAnsi="Verdana"/>
          <w:b/>
          <w:bCs/>
          <w:sz w:val="20"/>
        </w:rPr>
        <w:t>ar</w:t>
      </w:r>
      <w:r w:rsidR="00D8261F" w:rsidRPr="00B04485">
        <w:rPr>
          <w:rFonts w:ascii="Verdana" w:hAnsi="Verdana"/>
          <w:b/>
          <w:bCs/>
          <w:sz w:val="20"/>
        </w:rPr>
        <w:t xml:space="preserve">ytos </w:t>
      </w:r>
      <w:r w:rsidR="00403876" w:rsidRPr="00B04485">
        <w:rPr>
          <w:rFonts w:ascii="Verdana" w:hAnsi="Verdana"/>
          <w:b/>
          <w:bCs/>
          <w:sz w:val="20"/>
        </w:rPr>
        <w:t>lankstesn</w:t>
      </w:r>
      <w:r w:rsidR="00D8261F" w:rsidRPr="00B04485">
        <w:rPr>
          <w:rFonts w:ascii="Verdana" w:hAnsi="Verdana"/>
          <w:b/>
          <w:bCs/>
          <w:sz w:val="20"/>
        </w:rPr>
        <w:t>ė</w:t>
      </w:r>
      <w:r w:rsidR="00403876" w:rsidRPr="00B04485">
        <w:rPr>
          <w:rFonts w:ascii="Verdana" w:hAnsi="Verdana"/>
          <w:b/>
          <w:bCs/>
          <w:sz w:val="20"/>
        </w:rPr>
        <w:t>s sąlyg</w:t>
      </w:r>
      <w:r w:rsidR="00D8261F" w:rsidRPr="00B04485">
        <w:rPr>
          <w:rFonts w:ascii="Verdana" w:hAnsi="Verdana"/>
          <w:b/>
          <w:bCs/>
          <w:sz w:val="20"/>
        </w:rPr>
        <w:t>o</w:t>
      </w:r>
      <w:r w:rsidR="00403876" w:rsidRPr="00B04485">
        <w:rPr>
          <w:rFonts w:ascii="Verdana" w:hAnsi="Verdana"/>
          <w:b/>
          <w:bCs/>
          <w:sz w:val="20"/>
        </w:rPr>
        <w:t>s stambiems investuotojams</w:t>
      </w:r>
      <w:r w:rsidR="00403876" w:rsidRPr="00B04485">
        <w:rPr>
          <w:rFonts w:ascii="Verdana" w:hAnsi="Verdana"/>
          <w:sz w:val="20"/>
        </w:rPr>
        <w:t xml:space="preserve"> –</w:t>
      </w:r>
      <w:r w:rsidR="00D352AC">
        <w:rPr>
          <w:rFonts w:ascii="Verdana" w:hAnsi="Verdana"/>
          <w:sz w:val="20"/>
        </w:rPr>
        <w:t xml:space="preserve"> </w:t>
      </w:r>
      <w:r w:rsidR="00403876" w:rsidRPr="00B04485">
        <w:rPr>
          <w:rFonts w:ascii="Verdana" w:hAnsi="Verdana"/>
          <w:sz w:val="20"/>
        </w:rPr>
        <w:t xml:space="preserve">įsipareigojimų terminus dėl investicijų, darbo vietų ar darbo užmokesčio </w:t>
      </w:r>
      <w:r w:rsidR="00403876" w:rsidRPr="00B04485">
        <w:rPr>
          <w:rFonts w:ascii="Verdana" w:hAnsi="Verdana"/>
          <w:b/>
          <w:bCs/>
          <w:sz w:val="20"/>
        </w:rPr>
        <w:t>bus galima pratęsti dar dvej</w:t>
      </w:r>
      <w:r w:rsidR="001001DF">
        <w:rPr>
          <w:rFonts w:ascii="Verdana" w:hAnsi="Verdana"/>
          <w:b/>
          <w:bCs/>
          <w:sz w:val="20"/>
        </w:rPr>
        <w:t>iem</w:t>
      </w:r>
      <w:r w:rsidR="00403876" w:rsidRPr="00B04485">
        <w:rPr>
          <w:rFonts w:ascii="Verdana" w:hAnsi="Verdana"/>
          <w:b/>
          <w:bCs/>
          <w:sz w:val="20"/>
        </w:rPr>
        <w:t>s meta</w:t>
      </w:r>
      <w:r w:rsidR="00BB0BA1">
        <w:rPr>
          <w:rFonts w:ascii="Verdana" w:hAnsi="Verdana"/>
          <w:b/>
          <w:bCs/>
          <w:sz w:val="20"/>
        </w:rPr>
        <w:t>m</w:t>
      </w:r>
      <w:r w:rsidR="00403876" w:rsidRPr="00B04485">
        <w:rPr>
          <w:rFonts w:ascii="Verdana" w:hAnsi="Verdana"/>
          <w:b/>
          <w:bCs/>
          <w:sz w:val="20"/>
        </w:rPr>
        <w:t xml:space="preserve">s, jei </w:t>
      </w:r>
      <w:r w:rsidR="002A7D9E" w:rsidRPr="00B04485">
        <w:rPr>
          <w:rFonts w:ascii="Verdana" w:hAnsi="Verdana"/>
          <w:b/>
          <w:bCs/>
          <w:sz w:val="20"/>
        </w:rPr>
        <w:t>projekt</w:t>
      </w:r>
      <w:r w:rsidR="002A7D9E">
        <w:rPr>
          <w:rFonts w:ascii="Verdana" w:hAnsi="Verdana"/>
          <w:b/>
          <w:bCs/>
          <w:sz w:val="20"/>
        </w:rPr>
        <w:t>us vėluojama</w:t>
      </w:r>
      <w:r w:rsidR="002A7D9E" w:rsidRPr="00B04485">
        <w:rPr>
          <w:rFonts w:ascii="Verdana" w:hAnsi="Verdana"/>
          <w:b/>
          <w:bCs/>
          <w:sz w:val="20"/>
        </w:rPr>
        <w:t xml:space="preserve"> </w:t>
      </w:r>
      <w:r w:rsidR="00403876" w:rsidRPr="00B04485">
        <w:rPr>
          <w:rFonts w:ascii="Verdana" w:hAnsi="Verdana"/>
          <w:b/>
          <w:bCs/>
          <w:sz w:val="20"/>
        </w:rPr>
        <w:t>įgyvendin</w:t>
      </w:r>
      <w:r w:rsidR="002A7D9E">
        <w:rPr>
          <w:rFonts w:ascii="Verdana" w:hAnsi="Verdana"/>
          <w:b/>
          <w:bCs/>
          <w:sz w:val="20"/>
        </w:rPr>
        <w:t>t</w:t>
      </w:r>
      <w:r w:rsidR="00403876" w:rsidRPr="00B04485">
        <w:rPr>
          <w:rFonts w:ascii="Verdana" w:hAnsi="Verdana"/>
          <w:b/>
          <w:bCs/>
          <w:sz w:val="20"/>
        </w:rPr>
        <w:t>i dėl nenumatytų aplinkybių.</w:t>
      </w:r>
      <w:r w:rsidR="00770F56" w:rsidRPr="00D91799">
        <w:rPr>
          <w:rFonts w:ascii="Verdana" w:hAnsi="Verdana"/>
          <w:sz w:val="20"/>
        </w:rPr>
        <w:t xml:space="preserve"> </w:t>
      </w:r>
      <w:r w:rsidR="00770F56">
        <w:rPr>
          <w:rFonts w:ascii="Verdana" w:hAnsi="Verdana"/>
          <w:sz w:val="20"/>
        </w:rPr>
        <w:t>I</w:t>
      </w:r>
      <w:r w:rsidR="00403876" w:rsidRPr="00B04485">
        <w:rPr>
          <w:rFonts w:ascii="Verdana" w:hAnsi="Verdana"/>
          <w:sz w:val="20"/>
        </w:rPr>
        <w:t>šimtinėmis aplinkybėmis bus galima pratęsti penkerių metų įsipareigojimų terminą iki dvejų papildomų metų. Tokios aplinkybės – tai situacijos, kai investuotojai savo įsipareigojimų negali įgyvendinti dėl nuo jų nepriklausančių priežasčių: embargo, nepaprastosios padėties, karantino, teisės aktuose nustatytų terminų nesilaikymo, kompetentingų institucijų netinkamo funkcijų atlikimo ar kitų reikšmingų įvykių, kurie turi didelę įtaką projektų vykdymui.</w:t>
      </w:r>
      <w:r w:rsidRPr="00B04485">
        <w:rPr>
          <w:rFonts w:ascii="Verdana" w:hAnsi="Verdana"/>
          <w:sz w:val="20"/>
        </w:rPr>
        <w:t xml:space="preserve"> </w:t>
      </w:r>
    </w:p>
    <w:p w14:paraId="0FEA7020" w14:textId="54E6C2CF" w:rsidR="0063032A" w:rsidRPr="00B04485" w:rsidRDefault="0063032A" w:rsidP="0063032A">
      <w:pPr>
        <w:ind w:firstLine="426"/>
        <w:rPr>
          <w:rFonts w:ascii="Verdana" w:hAnsi="Verdana"/>
          <w:sz w:val="20"/>
        </w:rPr>
      </w:pPr>
      <w:r w:rsidRPr="00581D08">
        <w:rPr>
          <w:rFonts w:ascii="Verdana" w:hAnsi="Verdana"/>
          <w:b/>
          <w:bCs/>
          <w:sz w:val="20"/>
        </w:rPr>
        <w:t>Nuo 2025 metų lapkričio 1 d. įsigaliojo</w:t>
      </w:r>
      <w:r w:rsidRPr="00B04485">
        <w:rPr>
          <w:rFonts w:ascii="Verdana" w:hAnsi="Verdana"/>
          <w:sz w:val="20"/>
        </w:rPr>
        <w:t xml:space="preserve"> Ekonomikos ir inovacijų ministerijos inicijuoti ir Seimo priimti </w:t>
      </w:r>
      <w:r w:rsidR="00034978" w:rsidRPr="00581D08">
        <w:rPr>
          <w:rFonts w:ascii="Verdana" w:hAnsi="Verdana"/>
          <w:b/>
          <w:bCs/>
          <w:sz w:val="20"/>
        </w:rPr>
        <w:t>Investicijų ir kitų susijusių įstatymų pakeitimai</w:t>
      </w:r>
      <w:r w:rsidRPr="00581D08">
        <w:rPr>
          <w:rFonts w:ascii="Verdana" w:hAnsi="Verdana"/>
          <w:b/>
          <w:bCs/>
          <w:sz w:val="20"/>
        </w:rPr>
        <w:t>, kuriais sukuriama viena greičiausių investicinių projektų įgyvendinimo aplinkų regione</w:t>
      </w:r>
      <w:r w:rsidRPr="00B04485">
        <w:rPr>
          <w:rFonts w:ascii="Verdana" w:hAnsi="Verdana"/>
          <w:sz w:val="20"/>
        </w:rPr>
        <w:t xml:space="preserve">. Taip Lietuva tampa dar pažangesne valstybe, kurioje stambus investicinis projektas gali startuoti per kelis mėnesius, o būti įgyvendintas – per metus arba dvejus. </w:t>
      </w:r>
    </w:p>
    <w:p w14:paraId="3012C712" w14:textId="77777777" w:rsidR="0063032A" w:rsidRPr="00B04485" w:rsidRDefault="0063032A" w:rsidP="0063032A">
      <w:pPr>
        <w:ind w:firstLine="426"/>
        <w:rPr>
          <w:rFonts w:ascii="Verdana" w:hAnsi="Verdana"/>
          <w:sz w:val="20"/>
        </w:rPr>
      </w:pPr>
      <w:r w:rsidRPr="00B04485">
        <w:rPr>
          <w:rFonts w:ascii="Verdana" w:hAnsi="Verdana"/>
          <w:sz w:val="20"/>
        </w:rPr>
        <w:t xml:space="preserve">Taip pat pertvarkytas ir pelno mokesčio lengvatų taikymas – jos galioja nuo projekto rezultatų pasiekimo, o ne nuo jo pradžios. Tai itin reikšminga paskata ilgalaikėms investicijoms.  </w:t>
      </w:r>
    </w:p>
    <w:p w14:paraId="5B6BD2A8" w14:textId="21AB2907" w:rsidR="0063032A" w:rsidRPr="00B04485" w:rsidRDefault="0063032A" w:rsidP="0063032A">
      <w:pPr>
        <w:ind w:firstLine="426"/>
        <w:rPr>
          <w:rFonts w:ascii="Verdana" w:hAnsi="Verdana"/>
          <w:sz w:val="20"/>
        </w:rPr>
      </w:pPr>
      <w:r w:rsidRPr="00B04485">
        <w:rPr>
          <w:rFonts w:ascii="Verdana" w:hAnsi="Verdana"/>
          <w:sz w:val="20"/>
        </w:rPr>
        <w:t xml:space="preserve">Spartinant procesus, poveikio aplinkai vertinimas išlieka privaloma procedūra, taip </w:t>
      </w:r>
      <w:r w:rsidR="008B6472" w:rsidRPr="00B04485">
        <w:rPr>
          <w:rFonts w:ascii="Verdana" w:hAnsi="Verdana"/>
          <w:sz w:val="20"/>
        </w:rPr>
        <w:t>užtikrina</w:t>
      </w:r>
      <w:r w:rsidR="008B6472">
        <w:rPr>
          <w:rFonts w:ascii="Verdana" w:hAnsi="Verdana"/>
          <w:sz w:val="20"/>
        </w:rPr>
        <w:t>mi</w:t>
      </w:r>
      <w:r w:rsidR="008B6472" w:rsidRPr="00B04485">
        <w:rPr>
          <w:rFonts w:ascii="Verdana" w:hAnsi="Verdana"/>
          <w:sz w:val="20"/>
        </w:rPr>
        <w:t xml:space="preserve"> </w:t>
      </w:r>
      <w:r w:rsidRPr="00B04485">
        <w:rPr>
          <w:rFonts w:ascii="Verdana" w:hAnsi="Verdana"/>
          <w:sz w:val="20"/>
        </w:rPr>
        <w:t xml:space="preserve">ir visuomenės </w:t>
      </w:r>
      <w:r w:rsidR="008B6472" w:rsidRPr="00B04485">
        <w:rPr>
          <w:rFonts w:ascii="Verdana" w:hAnsi="Verdana"/>
          <w:sz w:val="20"/>
        </w:rPr>
        <w:t>interes</w:t>
      </w:r>
      <w:r w:rsidR="008B6472">
        <w:rPr>
          <w:rFonts w:ascii="Verdana" w:hAnsi="Verdana"/>
          <w:sz w:val="20"/>
        </w:rPr>
        <w:t>ai</w:t>
      </w:r>
      <w:r w:rsidRPr="00B04485">
        <w:rPr>
          <w:rFonts w:ascii="Verdana" w:hAnsi="Verdana"/>
          <w:sz w:val="20"/>
        </w:rPr>
        <w:t>.</w:t>
      </w:r>
    </w:p>
    <w:p w14:paraId="1FD37C4C" w14:textId="35E938EE" w:rsidR="0063032A" w:rsidRPr="00B04485" w:rsidRDefault="003B015D" w:rsidP="00F67975">
      <w:pPr>
        <w:ind w:firstLine="426"/>
        <w:rPr>
          <w:rFonts w:ascii="Verdana" w:hAnsi="Verdana"/>
          <w:sz w:val="20"/>
        </w:rPr>
      </w:pPr>
      <w:r>
        <w:rPr>
          <w:rFonts w:ascii="Verdana" w:hAnsi="Verdana"/>
          <w:sz w:val="20"/>
        </w:rPr>
        <w:t xml:space="preserve">2025 </w:t>
      </w:r>
      <w:r w:rsidR="00F911C9">
        <w:rPr>
          <w:rFonts w:ascii="Verdana" w:hAnsi="Verdana"/>
          <w:sz w:val="20"/>
        </w:rPr>
        <w:t xml:space="preserve">m. </w:t>
      </w:r>
      <w:r w:rsidR="0063032A" w:rsidRPr="00B04485">
        <w:rPr>
          <w:rFonts w:ascii="Verdana" w:hAnsi="Verdana"/>
          <w:sz w:val="20"/>
        </w:rPr>
        <w:t>lapkričio 1 d. įvyk</w:t>
      </w:r>
      <w:r>
        <w:rPr>
          <w:rFonts w:ascii="Verdana" w:hAnsi="Verdana"/>
          <w:sz w:val="20"/>
        </w:rPr>
        <w:t>o</w:t>
      </w:r>
      <w:r w:rsidR="0063032A" w:rsidRPr="00B04485">
        <w:rPr>
          <w:rFonts w:ascii="Verdana" w:hAnsi="Verdana"/>
          <w:sz w:val="20"/>
        </w:rPr>
        <w:t xml:space="preserve"> ir instituciniai pokyčiai: investicijų pritraukimo į Lietuvą agentūra „Investuok Lietuvoje“ tap</w:t>
      </w:r>
      <w:r>
        <w:rPr>
          <w:rFonts w:ascii="Verdana" w:hAnsi="Verdana"/>
          <w:sz w:val="20"/>
        </w:rPr>
        <w:t>o</w:t>
      </w:r>
      <w:r w:rsidR="0063032A" w:rsidRPr="00B04485">
        <w:rPr>
          <w:rFonts w:ascii="Verdana" w:hAnsi="Verdana"/>
          <w:sz w:val="20"/>
        </w:rPr>
        <w:t xml:space="preserve"> </w:t>
      </w:r>
      <w:r w:rsidR="00400094" w:rsidRPr="00B04485">
        <w:rPr>
          <w:rFonts w:ascii="Verdana" w:hAnsi="Verdana"/>
          <w:sz w:val="20"/>
        </w:rPr>
        <w:t>pagrindin</w:t>
      </w:r>
      <w:r w:rsidR="00400094">
        <w:rPr>
          <w:rFonts w:ascii="Verdana" w:hAnsi="Verdana"/>
          <w:sz w:val="20"/>
        </w:rPr>
        <w:t>e</w:t>
      </w:r>
      <w:r w:rsidR="00400094" w:rsidRPr="00B04485">
        <w:rPr>
          <w:rFonts w:ascii="Verdana" w:hAnsi="Verdana"/>
          <w:sz w:val="20"/>
        </w:rPr>
        <w:t xml:space="preserve"> </w:t>
      </w:r>
      <w:r w:rsidR="0063032A" w:rsidRPr="00B04485">
        <w:rPr>
          <w:rFonts w:ascii="Verdana" w:hAnsi="Verdana"/>
          <w:sz w:val="20"/>
        </w:rPr>
        <w:t>stambi</w:t>
      </w:r>
      <w:r w:rsidR="00400094">
        <w:rPr>
          <w:rFonts w:ascii="Verdana" w:hAnsi="Verdana"/>
          <w:sz w:val="20"/>
        </w:rPr>
        <w:t>ų</w:t>
      </w:r>
      <w:r w:rsidR="0063032A" w:rsidRPr="00B04485">
        <w:rPr>
          <w:rFonts w:ascii="Verdana" w:hAnsi="Verdana"/>
          <w:sz w:val="20"/>
        </w:rPr>
        <w:t xml:space="preserve"> investicijų </w:t>
      </w:r>
      <w:r w:rsidR="00400094" w:rsidRPr="00B04485">
        <w:rPr>
          <w:rFonts w:ascii="Verdana" w:hAnsi="Verdana"/>
          <w:sz w:val="20"/>
        </w:rPr>
        <w:t>projekt</w:t>
      </w:r>
      <w:r w:rsidR="00400094">
        <w:rPr>
          <w:rFonts w:ascii="Verdana" w:hAnsi="Verdana"/>
          <w:sz w:val="20"/>
        </w:rPr>
        <w:t>ų</w:t>
      </w:r>
      <w:r w:rsidR="00400094" w:rsidRPr="00400094">
        <w:rPr>
          <w:rFonts w:ascii="Verdana" w:hAnsi="Verdana"/>
          <w:sz w:val="20"/>
        </w:rPr>
        <w:t xml:space="preserve"> </w:t>
      </w:r>
      <w:r w:rsidR="00400094" w:rsidRPr="00B04485">
        <w:rPr>
          <w:rFonts w:ascii="Verdana" w:hAnsi="Verdana"/>
          <w:sz w:val="20"/>
        </w:rPr>
        <w:t>koordinator</w:t>
      </w:r>
      <w:r w:rsidR="00400094">
        <w:rPr>
          <w:rFonts w:ascii="Verdana" w:hAnsi="Verdana"/>
          <w:sz w:val="20"/>
        </w:rPr>
        <w:t>e</w:t>
      </w:r>
      <w:r w:rsidR="0063032A" w:rsidRPr="00B04485">
        <w:rPr>
          <w:rFonts w:ascii="Verdana" w:hAnsi="Verdana"/>
          <w:sz w:val="20"/>
        </w:rPr>
        <w:t>. Ji ne tik konsultuos investuotojus, bet ir aktyviai tarpininkaus tarp institucijų, stebės terminų laikymąsi ir siūlys sisteminius patobulinimus.</w:t>
      </w:r>
      <w:r w:rsidR="00E97E72" w:rsidRPr="00B04485">
        <w:rPr>
          <w:rFonts w:ascii="Verdana" w:hAnsi="Verdana"/>
          <w:sz w:val="20"/>
        </w:rPr>
        <w:t xml:space="preserve"> </w:t>
      </w:r>
      <w:r w:rsidR="00A74F03">
        <w:rPr>
          <w:rFonts w:ascii="Verdana" w:hAnsi="Verdana"/>
          <w:sz w:val="20"/>
        </w:rPr>
        <w:t xml:space="preserve">(XIX Lietuvos Respublikos Vyriausybės programos </w:t>
      </w:r>
      <w:r w:rsidR="00F67975">
        <w:rPr>
          <w:rFonts w:ascii="Verdana" w:hAnsi="Verdana"/>
          <w:sz w:val="20"/>
        </w:rPr>
        <w:t>nuostatų įgyven</w:t>
      </w:r>
      <w:r w:rsidR="00692C01">
        <w:rPr>
          <w:rFonts w:ascii="Verdana" w:hAnsi="Verdana"/>
          <w:sz w:val="20"/>
        </w:rPr>
        <w:t>d</w:t>
      </w:r>
      <w:r w:rsidR="00F67975">
        <w:rPr>
          <w:rFonts w:ascii="Verdana" w:hAnsi="Verdana"/>
          <w:sz w:val="20"/>
        </w:rPr>
        <w:t>inimo plano 1.8.4 veiksmas).</w:t>
      </w:r>
    </w:p>
    <w:p w14:paraId="5E7E8B46" w14:textId="4F39D33C" w:rsidR="008A3937" w:rsidRPr="00B04485" w:rsidRDefault="003C5B1D" w:rsidP="008A3937">
      <w:pPr>
        <w:ind w:firstLine="426"/>
        <w:rPr>
          <w:rFonts w:ascii="Verdana" w:hAnsi="Verdana"/>
          <w:sz w:val="20"/>
        </w:rPr>
      </w:pPr>
      <w:r>
        <w:rPr>
          <w:rFonts w:ascii="Verdana" w:hAnsi="Verdana"/>
          <w:b/>
          <w:bCs/>
          <w:sz w:val="20"/>
        </w:rPr>
        <w:t>P</w:t>
      </w:r>
      <w:r w:rsidR="00B94B0A" w:rsidRPr="00B94B0A">
        <w:rPr>
          <w:rFonts w:ascii="Verdana" w:hAnsi="Verdana"/>
          <w:b/>
          <w:bCs/>
          <w:sz w:val="20"/>
        </w:rPr>
        <w:t xml:space="preserve">akeitėme </w:t>
      </w:r>
      <w:r w:rsidR="008A3937" w:rsidRPr="00B94B0A">
        <w:rPr>
          <w:rFonts w:ascii="Verdana" w:hAnsi="Verdana"/>
          <w:b/>
          <w:bCs/>
          <w:sz w:val="20"/>
        </w:rPr>
        <w:t>investicijų skatinimo tvarką, kad valstybės parama labiau pasiektų aukštą pridėtinę vertę kuriančius sektorius ir regionus</w:t>
      </w:r>
      <w:r w:rsidR="008A3937" w:rsidRPr="00B04485">
        <w:rPr>
          <w:rFonts w:ascii="Verdana" w:hAnsi="Verdana"/>
          <w:sz w:val="20"/>
        </w:rPr>
        <w:t xml:space="preserve">. Tikslas – pritraukti užsienio </w:t>
      </w:r>
      <w:r w:rsidR="000C4C54" w:rsidRPr="00B04485">
        <w:rPr>
          <w:rFonts w:ascii="Verdana" w:hAnsi="Verdana"/>
          <w:sz w:val="20"/>
        </w:rPr>
        <w:t>investicij</w:t>
      </w:r>
      <w:r w:rsidR="000C4C54">
        <w:rPr>
          <w:rFonts w:ascii="Verdana" w:hAnsi="Verdana"/>
          <w:sz w:val="20"/>
        </w:rPr>
        <w:t>ų</w:t>
      </w:r>
      <w:r w:rsidR="008A3937" w:rsidRPr="00B04485">
        <w:rPr>
          <w:rFonts w:ascii="Verdana" w:hAnsi="Verdana"/>
          <w:sz w:val="20"/>
        </w:rPr>
        <w:t>, kurios kurtų kokybiškas darbo vietas, skatintų inovacijas ir prisidėtų prie Lietuvos ekonomikos modernizavimo. Tikimasi, kad įgyvendinus Investicijų greitkelio paketą ir atnaujinus investicijų skatinimo tvarką, Lietuva bus gerokai pajėgesnė konkuruoti dėl užsienio investicijų projektų.</w:t>
      </w:r>
    </w:p>
    <w:p w14:paraId="37B1F1B1" w14:textId="7869774A" w:rsidR="008A3937" w:rsidRPr="00B04485" w:rsidRDefault="008A3937" w:rsidP="008A3937">
      <w:pPr>
        <w:ind w:firstLine="426"/>
        <w:rPr>
          <w:rFonts w:ascii="Verdana" w:hAnsi="Verdana"/>
          <w:sz w:val="20"/>
        </w:rPr>
      </w:pPr>
      <w:r w:rsidRPr="00B04485">
        <w:rPr>
          <w:rFonts w:ascii="Verdana" w:hAnsi="Verdana"/>
          <w:sz w:val="20"/>
        </w:rPr>
        <w:t xml:space="preserve">Atnaujinta tvarka numato papildomą finansavimą projektams aukštųjų ir švariųjų technologijų bei gyvybės mokslų srityse. Papildomas finansavimo intensyvumas bus skiriamas gyvybės mokslų projektams, aukštųjų ir švariųjų technologijų projektams, taip pat regionuose už Vilniaus, Kauno ir Klaipėdos miestų ribų įgyvendinamiems projektams. </w:t>
      </w:r>
      <w:r w:rsidR="004E1AB0">
        <w:rPr>
          <w:rFonts w:ascii="Verdana" w:hAnsi="Verdana"/>
          <w:sz w:val="20"/>
        </w:rPr>
        <w:t>Taip</w:t>
      </w:r>
      <w:r w:rsidRPr="00B04485">
        <w:rPr>
          <w:rFonts w:ascii="Verdana" w:hAnsi="Verdana"/>
          <w:sz w:val="20"/>
        </w:rPr>
        <w:t xml:space="preserve"> investicijos ne tik koncentruojamos į didelę pridėtinę vertę kuriančias sritis, bet ir padeda užtikrinti tolygesnę ekonominę plėtrą.</w:t>
      </w:r>
    </w:p>
    <w:p w14:paraId="4091F768" w14:textId="1062154B" w:rsidR="008A3937" w:rsidRPr="00B04485" w:rsidRDefault="008A3937" w:rsidP="008A3937">
      <w:pPr>
        <w:ind w:firstLine="426"/>
        <w:rPr>
          <w:rFonts w:ascii="Verdana" w:hAnsi="Verdana"/>
          <w:sz w:val="20"/>
        </w:rPr>
      </w:pPr>
      <w:r w:rsidRPr="00B04485">
        <w:rPr>
          <w:rFonts w:ascii="Verdana" w:hAnsi="Verdana"/>
          <w:sz w:val="20"/>
        </w:rPr>
        <w:t xml:space="preserve">Šis papildomas finansavimas bus taikomas didelės apimties investicijoms – </w:t>
      </w:r>
      <w:r w:rsidR="00D430D5">
        <w:rPr>
          <w:rFonts w:ascii="Verdana" w:hAnsi="Verdana"/>
          <w:sz w:val="20"/>
        </w:rPr>
        <w:t>kai</w:t>
      </w:r>
      <w:r w:rsidR="00D430D5" w:rsidRPr="00B04485">
        <w:rPr>
          <w:rFonts w:ascii="Verdana" w:hAnsi="Verdana"/>
          <w:sz w:val="20"/>
        </w:rPr>
        <w:t xml:space="preserve"> </w:t>
      </w:r>
      <w:r w:rsidRPr="00B04485">
        <w:rPr>
          <w:rFonts w:ascii="Verdana" w:hAnsi="Verdana"/>
          <w:sz w:val="20"/>
        </w:rPr>
        <w:t xml:space="preserve">projekto vertė viršija 50 mln. eurų arba sukuriama bent 50 naujų darbo vietų, kurių atlyginimai nėra mažesni už vidutinį darbo užmokestį regione. Taip siekiama, kad valstybės parama būtų </w:t>
      </w:r>
      <w:r w:rsidR="00B22BED">
        <w:rPr>
          <w:rFonts w:ascii="Verdana" w:hAnsi="Verdana"/>
          <w:sz w:val="20"/>
        </w:rPr>
        <w:t>skirta</w:t>
      </w:r>
      <w:r w:rsidRPr="00B04485">
        <w:rPr>
          <w:rFonts w:ascii="Verdana" w:hAnsi="Verdana"/>
          <w:sz w:val="20"/>
        </w:rPr>
        <w:t xml:space="preserve"> </w:t>
      </w:r>
      <w:r w:rsidR="00B22BED" w:rsidRPr="00B04485">
        <w:rPr>
          <w:rFonts w:ascii="Verdana" w:hAnsi="Verdana"/>
          <w:sz w:val="20"/>
        </w:rPr>
        <w:t>projekt</w:t>
      </w:r>
      <w:r w:rsidR="00B22BED">
        <w:rPr>
          <w:rFonts w:ascii="Verdana" w:hAnsi="Verdana"/>
          <w:sz w:val="20"/>
        </w:rPr>
        <w:t>am</w:t>
      </w:r>
      <w:r w:rsidR="00B22BED" w:rsidRPr="00B04485">
        <w:rPr>
          <w:rFonts w:ascii="Verdana" w:hAnsi="Verdana"/>
          <w:sz w:val="20"/>
        </w:rPr>
        <w:t>s</w:t>
      </w:r>
      <w:r w:rsidRPr="00B04485">
        <w:rPr>
          <w:rFonts w:ascii="Verdana" w:hAnsi="Verdana"/>
          <w:sz w:val="20"/>
        </w:rPr>
        <w:t xml:space="preserve">, </w:t>
      </w:r>
      <w:r w:rsidR="006104E3" w:rsidRPr="00B04485">
        <w:rPr>
          <w:rFonts w:ascii="Verdana" w:hAnsi="Verdana"/>
          <w:sz w:val="20"/>
        </w:rPr>
        <w:t>galin</w:t>
      </w:r>
      <w:r w:rsidR="006104E3">
        <w:rPr>
          <w:rFonts w:ascii="Verdana" w:hAnsi="Verdana"/>
          <w:sz w:val="20"/>
        </w:rPr>
        <w:t>tiems</w:t>
      </w:r>
      <w:r w:rsidR="006104E3" w:rsidRPr="00B04485">
        <w:rPr>
          <w:rFonts w:ascii="Verdana" w:hAnsi="Verdana"/>
          <w:sz w:val="20"/>
        </w:rPr>
        <w:t xml:space="preserve"> </w:t>
      </w:r>
      <w:r w:rsidRPr="00B04485">
        <w:rPr>
          <w:rFonts w:ascii="Verdana" w:hAnsi="Verdana"/>
          <w:sz w:val="20"/>
        </w:rPr>
        <w:t>užtikrinti ilgalaikę ekonominę grąžą.</w:t>
      </w:r>
    </w:p>
    <w:p w14:paraId="3264C3DD" w14:textId="1DD7904D" w:rsidR="008A3937" w:rsidRPr="00B04485" w:rsidRDefault="008A3937" w:rsidP="008A3937">
      <w:pPr>
        <w:ind w:firstLine="426"/>
        <w:rPr>
          <w:rFonts w:ascii="Verdana" w:hAnsi="Verdana"/>
          <w:sz w:val="20"/>
        </w:rPr>
      </w:pPr>
      <w:r w:rsidRPr="00B04485">
        <w:rPr>
          <w:rFonts w:ascii="Verdana" w:hAnsi="Verdana"/>
          <w:sz w:val="20"/>
        </w:rPr>
        <w:t xml:space="preserve">Be to, išplėstas tinkamų finansuoti išlaidų sąrašas. </w:t>
      </w:r>
      <w:r w:rsidR="009E1FE2">
        <w:rPr>
          <w:rFonts w:ascii="Verdana" w:hAnsi="Verdana"/>
          <w:sz w:val="20"/>
        </w:rPr>
        <w:t>Į jį įtrauktos</w:t>
      </w:r>
      <w:r w:rsidRPr="00B04485">
        <w:rPr>
          <w:rFonts w:ascii="Verdana" w:hAnsi="Verdana"/>
          <w:sz w:val="20"/>
        </w:rPr>
        <w:t xml:space="preserve"> įrangos ar įrenginių, kuriuos įmonės gali pasigaminti savo jėgomis, bei statinių įsigijimo išlaidos. Patikslintos paraiškų formos, įtrauktos deklaracijos dėl prekybinių ryšių nebuvimo su Rusija, Baltarusija ir okupuotomis teritorijomis</w:t>
      </w:r>
      <w:r w:rsidR="00C1445E">
        <w:rPr>
          <w:rFonts w:ascii="Verdana" w:hAnsi="Verdana"/>
          <w:sz w:val="20"/>
        </w:rPr>
        <w:t>.</w:t>
      </w:r>
    </w:p>
    <w:p w14:paraId="25191914" w14:textId="77777777" w:rsidR="00152640" w:rsidRPr="00B04485" w:rsidRDefault="00152640" w:rsidP="0063032A">
      <w:pPr>
        <w:ind w:firstLine="426"/>
        <w:rPr>
          <w:rFonts w:ascii="Verdana" w:hAnsi="Verdana"/>
          <w:sz w:val="20"/>
        </w:rPr>
      </w:pPr>
    </w:p>
    <w:p w14:paraId="1A5C7D35" w14:textId="41A0A9B9" w:rsidR="00076F3E" w:rsidRPr="00B04485" w:rsidRDefault="0076378D" w:rsidP="00076F3E">
      <w:pPr>
        <w:ind w:firstLine="426"/>
        <w:rPr>
          <w:rFonts w:ascii="Verdana" w:hAnsi="Verdana"/>
          <w:sz w:val="20"/>
        </w:rPr>
      </w:pPr>
      <w:r w:rsidRPr="00B04485">
        <w:rPr>
          <w:rFonts w:ascii="Verdana" w:hAnsi="Verdana"/>
          <w:b/>
          <w:bCs/>
          <w:sz w:val="20"/>
        </w:rPr>
        <w:t xml:space="preserve">Savivaldybių valdomų kelių, vedančių į teritorijas, kuriose kuriamos darbo vietos, projektams finansuoti paskirstėme </w:t>
      </w:r>
      <w:r w:rsidR="00A85211">
        <w:rPr>
          <w:rFonts w:ascii="Verdana" w:hAnsi="Verdana"/>
          <w:b/>
          <w:bCs/>
          <w:sz w:val="20"/>
        </w:rPr>
        <w:t>daugiau kaip</w:t>
      </w:r>
      <w:r w:rsidR="00A85211" w:rsidRPr="00B04485">
        <w:rPr>
          <w:rFonts w:ascii="Verdana" w:hAnsi="Verdana"/>
          <w:b/>
          <w:bCs/>
          <w:sz w:val="20"/>
        </w:rPr>
        <w:t xml:space="preserve"> </w:t>
      </w:r>
      <w:r w:rsidR="00C27D95" w:rsidRPr="00B04485">
        <w:rPr>
          <w:rFonts w:ascii="Verdana" w:hAnsi="Verdana"/>
          <w:b/>
          <w:bCs/>
          <w:sz w:val="20"/>
        </w:rPr>
        <w:t>6,22</w:t>
      </w:r>
      <w:r w:rsidRPr="00B04485">
        <w:rPr>
          <w:rFonts w:ascii="Verdana" w:hAnsi="Verdana"/>
          <w:b/>
          <w:bCs/>
          <w:sz w:val="20"/>
        </w:rPr>
        <w:t xml:space="preserve"> mln. eurų.</w:t>
      </w:r>
      <w:r w:rsidRPr="00815309">
        <w:rPr>
          <w:rFonts w:ascii="Verdana" w:hAnsi="Verdana"/>
          <w:sz w:val="20"/>
        </w:rPr>
        <w:t xml:space="preserve"> </w:t>
      </w:r>
      <w:r w:rsidRPr="00B04485">
        <w:rPr>
          <w:rFonts w:ascii="Verdana" w:hAnsi="Verdana"/>
          <w:sz w:val="20"/>
        </w:rPr>
        <w:t xml:space="preserve">Lėšos skirtos konkurso būdu atrinktiems </w:t>
      </w:r>
      <w:r w:rsidR="00531BFD" w:rsidRPr="00B04485">
        <w:rPr>
          <w:rFonts w:ascii="Verdana" w:hAnsi="Verdana"/>
          <w:sz w:val="20"/>
        </w:rPr>
        <w:t>devyniems</w:t>
      </w:r>
      <w:r w:rsidRPr="00B04485">
        <w:rPr>
          <w:rFonts w:ascii="Verdana" w:hAnsi="Verdana"/>
          <w:sz w:val="20"/>
        </w:rPr>
        <w:t xml:space="preserve"> Lietuvos savivaldybių (</w:t>
      </w:r>
      <w:r w:rsidR="003B6821" w:rsidRPr="00B04485">
        <w:rPr>
          <w:rFonts w:ascii="Verdana" w:hAnsi="Verdana"/>
          <w:sz w:val="20"/>
        </w:rPr>
        <w:t>Klaipėdos miesto</w:t>
      </w:r>
      <w:r w:rsidR="007B5F10" w:rsidRPr="00B04485">
        <w:rPr>
          <w:rFonts w:ascii="Verdana" w:hAnsi="Verdana"/>
          <w:sz w:val="20"/>
        </w:rPr>
        <w:t>, Alytaus miesto</w:t>
      </w:r>
      <w:r w:rsidR="00775E6E" w:rsidRPr="00B04485">
        <w:rPr>
          <w:rFonts w:ascii="Verdana" w:hAnsi="Verdana"/>
          <w:sz w:val="20"/>
        </w:rPr>
        <w:t>, Marijampolės</w:t>
      </w:r>
      <w:r w:rsidR="000D1BEE" w:rsidRPr="00B04485">
        <w:rPr>
          <w:rFonts w:ascii="Verdana" w:hAnsi="Verdana"/>
          <w:sz w:val="20"/>
        </w:rPr>
        <w:t>, Kaišiadorių rajono,</w:t>
      </w:r>
      <w:r w:rsidR="00722807" w:rsidRPr="00B04485">
        <w:rPr>
          <w:rFonts w:ascii="Verdana" w:hAnsi="Verdana"/>
          <w:sz w:val="20"/>
        </w:rPr>
        <w:t xml:space="preserve"> Radviliškio rajono,</w:t>
      </w:r>
      <w:r w:rsidR="00F34DE2" w:rsidRPr="00B04485">
        <w:rPr>
          <w:rFonts w:ascii="Verdana" w:hAnsi="Verdana"/>
          <w:sz w:val="20"/>
        </w:rPr>
        <w:t xml:space="preserve"> Mažeikių rajono, </w:t>
      </w:r>
      <w:r w:rsidR="00B50577" w:rsidRPr="00B04485">
        <w:rPr>
          <w:rFonts w:ascii="Verdana" w:hAnsi="Verdana"/>
          <w:sz w:val="20"/>
        </w:rPr>
        <w:t xml:space="preserve">Prienų rajono, </w:t>
      </w:r>
      <w:r w:rsidR="0098716D" w:rsidRPr="00B04485">
        <w:rPr>
          <w:rFonts w:ascii="Verdana" w:hAnsi="Verdana"/>
          <w:sz w:val="20"/>
        </w:rPr>
        <w:t>Panevėžio miesto</w:t>
      </w:r>
      <w:r w:rsidRPr="00B04485">
        <w:rPr>
          <w:rFonts w:ascii="Verdana" w:hAnsi="Verdana"/>
          <w:sz w:val="20"/>
        </w:rPr>
        <w:t xml:space="preserve">) projektams. </w:t>
      </w:r>
      <w:r w:rsidR="00076F3E" w:rsidRPr="00B04485">
        <w:rPr>
          <w:rFonts w:ascii="Verdana" w:hAnsi="Verdana"/>
          <w:sz w:val="20"/>
        </w:rPr>
        <w:t>Didžiausias finansavimas – 1,96 mln. eurų – skirtas Mažeikių rajono savivaldybei Mažeikių miesto Montuotojų ir Naujosios gatvių pėsčiųjų ir dviračių takų kapitalinio remonto bei prijungimo prie rekonstruotos žiedinės sankryžos kelyje Mažeikiai–Skuodas projektui.</w:t>
      </w:r>
    </w:p>
    <w:p w14:paraId="693C22A2" w14:textId="3B3EA931" w:rsidR="00076F3E" w:rsidRPr="00B04485" w:rsidRDefault="00076F3E" w:rsidP="00076F3E">
      <w:pPr>
        <w:ind w:firstLine="426"/>
        <w:rPr>
          <w:rFonts w:ascii="Verdana" w:hAnsi="Verdana"/>
          <w:sz w:val="20"/>
        </w:rPr>
      </w:pPr>
      <w:r w:rsidRPr="00B04485">
        <w:rPr>
          <w:rFonts w:ascii="Verdana" w:hAnsi="Verdana"/>
          <w:sz w:val="20"/>
        </w:rPr>
        <w:t>1,49 mln. eurų skirta Marijampolės savivaldybei. Ji įgyvendin</w:t>
      </w:r>
      <w:r w:rsidR="00302312">
        <w:rPr>
          <w:rFonts w:ascii="Verdana" w:hAnsi="Verdana"/>
          <w:sz w:val="20"/>
        </w:rPr>
        <w:t>o</w:t>
      </w:r>
      <w:r w:rsidRPr="00B04485">
        <w:rPr>
          <w:rFonts w:ascii="Verdana" w:hAnsi="Verdana"/>
          <w:sz w:val="20"/>
        </w:rPr>
        <w:t xml:space="preserve"> projektą Inovacijų gatvei įrengti, kuri yra būtina investicijoms Marijampolės savivaldybės </w:t>
      </w:r>
      <w:proofErr w:type="spellStart"/>
      <w:r w:rsidRPr="00B04485">
        <w:rPr>
          <w:rFonts w:ascii="Verdana" w:hAnsi="Verdana"/>
          <w:sz w:val="20"/>
        </w:rPr>
        <w:t>Mokolų</w:t>
      </w:r>
      <w:proofErr w:type="spellEnd"/>
      <w:r w:rsidRPr="00B04485">
        <w:rPr>
          <w:rFonts w:ascii="Verdana" w:hAnsi="Verdana"/>
          <w:sz w:val="20"/>
        </w:rPr>
        <w:t xml:space="preserve"> Naujienos kaime užtikrinti. </w:t>
      </w:r>
    </w:p>
    <w:p w14:paraId="6E6AADD6" w14:textId="4157D92C" w:rsidR="0076378D" w:rsidRPr="00B04485" w:rsidRDefault="00076F3E" w:rsidP="00076F3E">
      <w:pPr>
        <w:ind w:firstLine="426"/>
        <w:rPr>
          <w:rFonts w:ascii="Verdana" w:hAnsi="Verdana"/>
          <w:sz w:val="20"/>
        </w:rPr>
      </w:pPr>
      <w:r w:rsidRPr="00B04485">
        <w:rPr>
          <w:rFonts w:ascii="Verdana" w:hAnsi="Verdana"/>
          <w:sz w:val="20"/>
        </w:rPr>
        <w:t>Beveik 886,7 tūkst. eurų finansavim</w:t>
      </w:r>
      <w:r w:rsidR="005450BE">
        <w:rPr>
          <w:rFonts w:ascii="Verdana" w:hAnsi="Verdana"/>
          <w:sz w:val="20"/>
        </w:rPr>
        <w:t>ą</w:t>
      </w:r>
      <w:r w:rsidRPr="00B04485">
        <w:rPr>
          <w:rFonts w:ascii="Verdana" w:hAnsi="Verdana"/>
          <w:sz w:val="20"/>
        </w:rPr>
        <w:t xml:space="preserve"> ga</w:t>
      </w:r>
      <w:r w:rsidR="00302312">
        <w:rPr>
          <w:rFonts w:ascii="Verdana" w:hAnsi="Verdana"/>
          <w:sz w:val="20"/>
        </w:rPr>
        <w:t>vo</w:t>
      </w:r>
      <w:r w:rsidRPr="00B04485">
        <w:rPr>
          <w:rFonts w:ascii="Verdana" w:hAnsi="Verdana"/>
          <w:sz w:val="20"/>
        </w:rPr>
        <w:t xml:space="preserve"> Kaišiadorių rajono savivaldybė. Šiomis lėšomis bu</w:t>
      </w:r>
      <w:r w:rsidR="00302312">
        <w:rPr>
          <w:rFonts w:ascii="Verdana" w:hAnsi="Verdana"/>
          <w:sz w:val="20"/>
        </w:rPr>
        <w:t>vo</w:t>
      </w:r>
      <w:r w:rsidRPr="00B04485">
        <w:rPr>
          <w:rFonts w:ascii="Verdana" w:hAnsi="Verdana"/>
          <w:sz w:val="20"/>
        </w:rPr>
        <w:t xml:space="preserve"> vykdomi Kaišiadorių miesto Pramonės gatvės kapitalinio remonto</w:t>
      </w:r>
      <w:r w:rsidR="00606481">
        <w:rPr>
          <w:rFonts w:ascii="Verdana" w:hAnsi="Verdana"/>
          <w:sz w:val="20"/>
        </w:rPr>
        <w:t xml:space="preserve"> – </w:t>
      </w:r>
      <w:r w:rsidR="00606481" w:rsidRPr="00B04485">
        <w:rPr>
          <w:rFonts w:ascii="Verdana" w:hAnsi="Verdana"/>
          <w:sz w:val="20"/>
        </w:rPr>
        <w:t>nauj</w:t>
      </w:r>
      <w:r w:rsidR="00606481">
        <w:rPr>
          <w:rFonts w:ascii="Verdana" w:hAnsi="Verdana"/>
          <w:sz w:val="20"/>
        </w:rPr>
        <w:t>os</w:t>
      </w:r>
      <w:r w:rsidR="00606481" w:rsidRPr="00B04485">
        <w:rPr>
          <w:rFonts w:ascii="Verdana" w:hAnsi="Verdana"/>
          <w:sz w:val="20"/>
        </w:rPr>
        <w:t xml:space="preserve"> </w:t>
      </w:r>
      <w:r w:rsidRPr="00B04485">
        <w:rPr>
          <w:rFonts w:ascii="Verdana" w:hAnsi="Verdana"/>
          <w:sz w:val="20"/>
        </w:rPr>
        <w:t xml:space="preserve">asfalto dangos </w:t>
      </w:r>
      <w:r w:rsidR="00606481" w:rsidRPr="00B04485">
        <w:rPr>
          <w:rFonts w:ascii="Verdana" w:hAnsi="Verdana"/>
          <w:sz w:val="20"/>
        </w:rPr>
        <w:lastRenderedPageBreak/>
        <w:t>konstrukcij</w:t>
      </w:r>
      <w:r w:rsidR="00606481">
        <w:rPr>
          <w:rFonts w:ascii="Verdana" w:hAnsi="Verdana"/>
          <w:sz w:val="20"/>
        </w:rPr>
        <w:t>os</w:t>
      </w:r>
      <w:r w:rsidR="00606481" w:rsidRPr="00B04485">
        <w:rPr>
          <w:rFonts w:ascii="Verdana" w:hAnsi="Verdana"/>
          <w:sz w:val="20"/>
        </w:rPr>
        <w:t xml:space="preserve"> </w:t>
      </w:r>
      <w:r w:rsidRPr="00B04485">
        <w:rPr>
          <w:rFonts w:ascii="Verdana" w:hAnsi="Verdana"/>
          <w:sz w:val="20"/>
        </w:rPr>
        <w:t xml:space="preserve">bei pėsčiųjų ir dviračių </w:t>
      </w:r>
      <w:r w:rsidR="00606481" w:rsidRPr="00B04485">
        <w:rPr>
          <w:rFonts w:ascii="Verdana" w:hAnsi="Verdana"/>
          <w:sz w:val="20"/>
        </w:rPr>
        <w:t>tak</w:t>
      </w:r>
      <w:r w:rsidR="00606481">
        <w:rPr>
          <w:rFonts w:ascii="Verdana" w:hAnsi="Verdana"/>
          <w:sz w:val="20"/>
        </w:rPr>
        <w:t>o</w:t>
      </w:r>
      <w:r w:rsidR="00606481" w:rsidRPr="00B04485">
        <w:rPr>
          <w:rFonts w:ascii="Verdana" w:hAnsi="Verdana"/>
          <w:sz w:val="20"/>
        </w:rPr>
        <w:t xml:space="preserve"> </w:t>
      </w:r>
      <w:r w:rsidRPr="00B04485">
        <w:rPr>
          <w:rFonts w:ascii="Verdana" w:hAnsi="Verdana"/>
          <w:sz w:val="20"/>
        </w:rPr>
        <w:t xml:space="preserve">bei </w:t>
      </w:r>
      <w:r w:rsidR="00606481" w:rsidRPr="00B04485">
        <w:rPr>
          <w:rFonts w:ascii="Verdana" w:hAnsi="Verdana"/>
          <w:sz w:val="20"/>
        </w:rPr>
        <w:t>apšvietim</w:t>
      </w:r>
      <w:r w:rsidR="00606481">
        <w:rPr>
          <w:rFonts w:ascii="Verdana" w:hAnsi="Verdana"/>
          <w:sz w:val="20"/>
        </w:rPr>
        <w:t>o</w:t>
      </w:r>
      <w:r w:rsidR="00E50A16">
        <w:rPr>
          <w:rFonts w:ascii="Verdana" w:hAnsi="Verdana"/>
          <w:sz w:val="20"/>
        </w:rPr>
        <w:t xml:space="preserve"> įrengimo –</w:t>
      </w:r>
      <w:r w:rsidRPr="00B04485">
        <w:rPr>
          <w:rFonts w:ascii="Verdana" w:hAnsi="Verdana"/>
          <w:sz w:val="20"/>
        </w:rPr>
        <w:t xml:space="preserve"> darbai.</w:t>
      </w:r>
      <w:r w:rsidR="003D791D" w:rsidRPr="00B04485">
        <w:t xml:space="preserve"> </w:t>
      </w:r>
      <w:r w:rsidR="003D791D" w:rsidRPr="00B04485">
        <w:rPr>
          <w:rFonts w:ascii="Verdana" w:hAnsi="Verdana"/>
          <w:sz w:val="20"/>
        </w:rPr>
        <w:t>Panevėžio miesto savivaldyb</w:t>
      </w:r>
      <w:r w:rsidR="00FC6D52" w:rsidRPr="00B04485">
        <w:rPr>
          <w:rFonts w:ascii="Verdana" w:hAnsi="Verdana"/>
          <w:sz w:val="20"/>
        </w:rPr>
        <w:t>ei</w:t>
      </w:r>
      <w:r w:rsidR="003D791D" w:rsidRPr="00B04485">
        <w:rPr>
          <w:rFonts w:ascii="Verdana" w:hAnsi="Verdana"/>
          <w:sz w:val="20"/>
        </w:rPr>
        <w:t xml:space="preserve"> Pievų g. ir Rėklių g. kapitalini</w:t>
      </w:r>
      <w:r w:rsidR="00FC6D52" w:rsidRPr="00B04485">
        <w:rPr>
          <w:rFonts w:ascii="Verdana" w:hAnsi="Verdana"/>
          <w:sz w:val="20"/>
        </w:rPr>
        <w:t>am</w:t>
      </w:r>
      <w:r w:rsidR="003D791D" w:rsidRPr="00B04485">
        <w:rPr>
          <w:rFonts w:ascii="Verdana" w:hAnsi="Verdana"/>
          <w:sz w:val="20"/>
        </w:rPr>
        <w:t xml:space="preserve"> remont</w:t>
      </w:r>
      <w:r w:rsidR="00FC6D52" w:rsidRPr="00B04485">
        <w:rPr>
          <w:rFonts w:ascii="Verdana" w:hAnsi="Verdana"/>
          <w:sz w:val="20"/>
        </w:rPr>
        <w:t>ui</w:t>
      </w:r>
      <w:r w:rsidR="003D791D" w:rsidRPr="00B04485">
        <w:rPr>
          <w:rFonts w:ascii="Verdana" w:hAnsi="Verdana"/>
          <w:sz w:val="20"/>
        </w:rPr>
        <w:t>, didinant jų prieigų patrauklumą investuotojams ir skatinant darbo vietų kūrimą</w:t>
      </w:r>
      <w:r w:rsidR="00121EBA">
        <w:rPr>
          <w:rFonts w:ascii="Verdana" w:hAnsi="Verdana"/>
          <w:sz w:val="20"/>
        </w:rPr>
        <w:t>,</w:t>
      </w:r>
      <w:r w:rsidR="003D791D" w:rsidRPr="00B04485">
        <w:rPr>
          <w:rFonts w:ascii="Verdana" w:hAnsi="Verdana"/>
          <w:sz w:val="20"/>
        </w:rPr>
        <w:t xml:space="preserve"> </w:t>
      </w:r>
      <w:r w:rsidR="00FC6D52" w:rsidRPr="00B04485">
        <w:rPr>
          <w:rFonts w:ascii="Verdana" w:hAnsi="Verdana"/>
          <w:sz w:val="20"/>
        </w:rPr>
        <w:t>skirta</w:t>
      </w:r>
      <w:r w:rsidR="00B8647A">
        <w:rPr>
          <w:rFonts w:ascii="Verdana" w:hAnsi="Verdana"/>
          <w:sz w:val="20"/>
        </w:rPr>
        <w:t>s</w:t>
      </w:r>
      <w:r w:rsidR="00FC6D52" w:rsidRPr="00B04485">
        <w:rPr>
          <w:rFonts w:ascii="Verdana" w:hAnsi="Verdana"/>
          <w:sz w:val="20"/>
        </w:rPr>
        <w:t xml:space="preserve"> </w:t>
      </w:r>
      <w:r w:rsidR="003D791D" w:rsidRPr="00B04485">
        <w:rPr>
          <w:rFonts w:ascii="Verdana" w:hAnsi="Verdana"/>
          <w:sz w:val="20"/>
        </w:rPr>
        <w:t>782</w:t>
      </w:r>
      <w:r w:rsidR="00FC6D52" w:rsidRPr="00B04485">
        <w:rPr>
          <w:rFonts w:ascii="Verdana" w:hAnsi="Verdana"/>
          <w:sz w:val="20"/>
        </w:rPr>
        <w:t>,</w:t>
      </w:r>
      <w:r w:rsidR="003D791D" w:rsidRPr="00B04485">
        <w:rPr>
          <w:rFonts w:ascii="Verdana" w:hAnsi="Verdana"/>
          <w:sz w:val="20"/>
        </w:rPr>
        <w:t>6</w:t>
      </w:r>
      <w:r w:rsidR="00FC6D52" w:rsidRPr="00B04485">
        <w:rPr>
          <w:rFonts w:ascii="Verdana" w:hAnsi="Verdana"/>
          <w:sz w:val="20"/>
        </w:rPr>
        <w:t xml:space="preserve"> tūkst. eurų</w:t>
      </w:r>
      <w:r w:rsidR="003543C0" w:rsidRPr="00B04485">
        <w:rPr>
          <w:rFonts w:ascii="Verdana" w:hAnsi="Verdana"/>
          <w:sz w:val="20"/>
        </w:rPr>
        <w:t xml:space="preserve"> finansavimas.</w:t>
      </w:r>
    </w:p>
    <w:p w14:paraId="0D9BCC3A" w14:textId="6802EB7F" w:rsidR="0076378D" w:rsidRPr="00B04485" w:rsidRDefault="003543C0" w:rsidP="0076378D">
      <w:pPr>
        <w:ind w:firstLine="426"/>
        <w:rPr>
          <w:rFonts w:ascii="Verdana" w:hAnsi="Verdana"/>
          <w:sz w:val="20"/>
        </w:rPr>
      </w:pPr>
      <w:r w:rsidRPr="00B04485">
        <w:rPr>
          <w:rFonts w:ascii="Verdana" w:hAnsi="Verdana"/>
          <w:sz w:val="20"/>
        </w:rPr>
        <w:t>Ketvirtus</w:t>
      </w:r>
      <w:r w:rsidR="0076378D" w:rsidRPr="00B04485">
        <w:rPr>
          <w:rFonts w:ascii="Verdana" w:hAnsi="Verdana"/>
          <w:sz w:val="20"/>
        </w:rPr>
        <w:t xml:space="preserve"> metus organizuojamas konkursas savivaldybių infrastruktūros projektams įgyvendinti prisideda ne tik prie vietinės reikšmės kelių kokybės gerinimo, bet ir pritraukia daugiau aukštos pridėtinės vertės gamybos ir paslaugų įmonių investicijų.</w:t>
      </w:r>
    </w:p>
    <w:p w14:paraId="4E75A6F8" w14:textId="77777777" w:rsidR="000410AE" w:rsidRPr="00B04485" w:rsidRDefault="000410AE" w:rsidP="0076378D">
      <w:pPr>
        <w:ind w:firstLine="426"/>
        <w:rPr>
          <w:rFonts w:ascii="Verdana" w:hAnsi="Verdana"/>
          <w:sz w:val="20"/>
        </w:rPr>
      </w:pPr>
    </w:p>
    <w:p w14:paraId="1526B5DB" w14:textId="2E7D950D" w:rsidR="00A24F35" w:rsidRPr="00B04485" w:rsidRDefault="00B0230F" w:rsidP="00A24F35">
      <w:pPr>
        <w:pStyle w:val="NoSpacing"/>
        <w:ind w:firstLine="567"/>
        <w:jc w:val="both"/>
        <w:rPr>
          <w:rFonts w:ascii="Verdana" w:hAnsi="Verdana"/>
          <w:sz w:val="20"/>
        </w:rPr>
      </w:pPr>
      <w:r w:rsidRPr="00B04485">
        <w:rPr>
          <w:rFonts w:ascii="Verdana" w:hAnsi="Verdana"/>
          <w:b/>
          <w:bCs/>
          <w:sz w:val="20"/>
        </w:rPr>
        <w:t>Skatinome tvarių darbo vietų kūrimą Akmenės, Jonavos ir Mažeikių rajonuose</w:t>
      </w:r>
      <w:r w:rsidRPr="00B04485">
        <w:rPr>
          <w:rFonts w:ascii="Verdana" w:hAnsi="Verdana"/>
          <w:sz w:val="20"/>
        </w:rPr>
        <w:t>,</w:t>
      </w:r>
      <w:r w:rsidR="00C74CEC" w:rsidRPr="00B04485">
        <w:t xml:space="preserve"> </w:t>
      </w:r>
      <w:r w:rsidR="00C74CEC" w:rsidRPr="00B04485">
        <w:rPr>
          <w:rFonts w:ascii="Verdana" w:hAnsi="Verdana"/>
          <w:sz w:val="20"/>
        </w:rPr>
        <w:t xml:space="preserve">skyrėme 154,5 mln. eurų finansavimą 27 projektams. Nuo projektų įgyvendinimo pradžios išmokėta 4,7 mln. </w:t>
      </w:r>
      <w:r w:rsidR="00AC1AEA">
        <w:rPr>
          <w:rFonts w:ascii="Verdana" w:hAnsi="Verdana"/>
          <w:sz w:val="20"/>
        </w:rPr>
        <w:t>eurų</w:t>
      </w:r>
      <w:r w:rsidR="00C74CEC" w:rsidRPr="00B04485">
        <w:rPr>
          <w:rFonts w:ascii="Verdana" w:hAnsi="Verdana"/>
          <w:sz w:val="20"/>
        </w:rPr>
        <w:t xml:space="preserve">, iš kurių 4,5 mln. </w:t>
      </w:r>
      <w:r w:rsidR="00AC1AEA">
        <w:rPr>
          <w:rFonts w:ascii="Verdana" w:hAnsi="Verdana"/>
          <w:sz w:val="20"/>
        </w:rPr>
        <w:t>eurų</w:t>
      </w:r>
      <w:r w:rsidR="00D20D59">
        <w:rPr>
          <w:rFonts w:ascii="Verdana" w:hAnsi="Verdana"/>
          <w:sz w:val="20"/>
        </w:rPr>
        <w:t xml:space="preserve"> </w:t>
      </w:r>
      <w:r w:rsidR="00C74CEC" w:rsidRPr="00B04485">
        <w:rPr>
          <w:rFonts w:ascii="Verdana" w:hAnsi="Verdana"/>
          <w:sz w:val="20"/>
        </w:rPr>
        <w:t>išmokėta 2025 m</w:t>
      </w:r>
      <w:r w:rsidR="00D20D59">
        <w:rPr>
          <w:rFonts w:ascii="Verdana" w:hAnsi="Verdana"/>
          <w:sz w:val="20"/>
        </w:rPr>
        <w:t>etais.</w:t>
      </w:r>
    </w:p>
    <w:p w14:paraId="0AFF7DDD" w14:textId="7B9E5FCB" w:rsidR="00A9756B" w:rsidRPr="00B04485" w:rsidRDefault="00A9756B" w:rsidP="00815309">
      <w:pPr>
        <w:pStyle w:val="NoSpacing"/>
        <w:ind w:firstLine="567"/>
        <w:jc w:val="both"/>
        <w:rPr>
          <w:rFonts w:ascii="Verdana" w:hAnsi="Verdana"/>
          <w:sz w:val="20"/>
        </w:rPr>
      </w:pPr>
      <w:r w:rsidRPr="00B04485">
        <w:rPr>
          <w:rFonts w:ascii="Verdana" w:hAnsi="Verdana"/>
          <w:b/>
          <w:bCs/>
          <w:sz w:val="20"/>
        </w:rPr>
        <w:t xml:space="preserve">Paskelbėme 60 mln. eurų kvietimą </w:t>
      </w:r>
      <w:r w:rsidR="00FC5724">
        <w:rPr>
          <w:rFonts w:ascii="Verdana" w:hAnsi="Verdana"/>
          <w:b/>
          <w:bCs/>
          <w:sz w:val="20"/>
        </w:rPr>
        <w:t>didelėms</w:t>
      </w:r>
      <w:r w:rsidRPr="00B04485">
        <w:rPr>
          <w:rFonts w:ascii="Verdana" w:hAnsi="Verdana"/>
          <w:b/>
          <w:bCs/>
          <w:sz w:val="20"/>
        </w:rPr>
        <w:t xml:space="preserve"> pramonės įmonėms Kauno apskrityje investuoti į tvarios ekonominės veiklos projektus</w:t>
      </w:r>
      <w:r w:rsidRPr="00B04485">
        <w:rPr>
          <w:rFonts w:ascii="Verdana" w:hAnsi="Verdana"/>
          <w:sz w:val="20"/>
        </w:rPr>
        <w:t>. Finansavimas bus skiriamas tiek aplinkai tvarioms gamybos investicijoms, tiek su šiomis investicijomis susijusiems darbuotojų įgūdžiams ugdyti.</w:t>
      </w:r>
      <w:r w:rsidR="00815309">
        <w:rPr>
          <w:rFonts w:ascii="Verdana" w:hAnsi="Verdana"/>
          <w:sz w:val="20"/>
        </w:rPr>
        <w:t xml:space="preserve"> </w:t>
      </w:r>
      <w:r w:rsidRPr="00B04485">
        <w:rPr>
          <w:rFonts w:ascii="Verdana" w:hAnsi="Verdana"/>
          <w:sz w:val="20"/>
        </w:rPr>
        <w:t xml:space="preserve">Pagal šias investicijas remiamos veiklos – tvarios investicijos į gamybą bei darbuotojų, dirbančių projekto įgyvendinimo metu sukurtoje naujoje darbo vietoje, mokymas ir kvalifikacijos tobulinimas. Didžiausia galima projektui finansavimo suma </w:t>
      </w:r>
      <w:r w:rsidR="00F86647" w:rsidRPr="00B04485">
        <w:rPr>
          <w:rFonts w:ascii="Verdana" w:hAnsi="Verdana"/>
          <w:sz w:val="20"/>
        </w:rPr>
        <w:t>tvari</w:t>
      </w:r>
      <w:r w:rsidR="00F86647">
        <w:rPr>
          <w:rFonts w:ascii="Verdana" w:hAnsi="Verdana"/>
          <w:sz w:val="20"/>
        </w:rPr>
        <w:t>oms</w:t>
      </w:r>
      <w:r w:rsidR="00F86647" w:rsidRPr="00B04485">
        <w:rPr>
          <w:rFonts w:ascii="Verdana" w:hAnsi="Verdana"/>
          <w:sz w:val="20"/>
        </w:rPr>
        <w:t xml:space="preserve"> investicij</w:t>
      </w:r>
      <w:r w:rsidR="00F86647">
        <w:rPr>
          <w:rFonts w:ascii="Verdana" w:hAnsi="Verdana"/>
          <w:sz w:val="20"/>
        </w:rPr>
        <w:t>oms</w:t>
      </w:r>
      <w:r w:rsidR="00F86647" w:rsidRPr="00B04485">
        <w:rPr>
          <w:rFonts w:ascii="Verdana" w:hAnsi="Verdana"/>
          <w:sz w:val="20"/>
        </w:rPr>
        <w:t xml:space="preserve"> pritrauk</w:t>
      </w:r>
      <w:r w:rsidR="00F86647">
        <w:rPr>
          <w:rFonts w:ascii="Verdana" w:hAnsi="Verdana"/>
          <w:sz w:val="20"/>
        </w:rPr>
        <w:t>t</w:t>
      </w:r>
      <w:r w:rsidR="00F86647" w:rsidRPr="00B04485">
        <w:rPr>
          <w:rFonts w:ascii="Verdana" w:hAnsi="Verdana"/>
          <w:sz w:val="20"/>
        </w:rPr>
        <w:t xml:space="preserve">i </w:t>
      </w:r>
      <w:r w:rsidRPr="00B04485">
        <w:rPr>
          <w:rFonts w:ascii="Verdana" w:hAnsi="Verdana"/>
          <w:sz w:val="20"/>
        </w:rPr>
        <w:t xml:space="preserve">– </w:t>
      </w:r>
      <w:r w:rsidR="006D38A5" w:rsidRPr="00B04485">
        <w:rPr>
          <w:rFonts w:ascii="Verdana" w:hAnsi="Verdana"/>
          <w:sz w:val="20"/>
        </w:rPr>
        <w:t>20</w:t>
      </w:r>
      <w:r w:rsidR="006D38A5">
        <w:rPr>
          <w:rFonts w:ascii="Verdana" w:hAnsi="Verdana"/>
          <w:sz w:val="20"/>
        </w:rPr>
        <w:t> </w:t>
      </w:r>
      <w:r w:rsidRPr="00B04485">
        <w:rPr>
          <w:rFonts w:ascii="Verdana" w:hAnsi="Verdana"/>
          <w:sz w:val="20"/>
        </w:rPr>
        <w:t xml:space="preserve">mln. eurų, o </w:t>
      </w:r>
      <w:r w:rsidR="00F86647" w:rsidRPr="00B04485">
        <w:rPr>
          <w:rFonts w:ascii="Verdana" w:hAnsi="Verdana"/>
          <w:sz w:val="20"/>
        </w:rPr>
        <w:t>darbuotoj</w:t>
      </w:r>
      <w:r w:rsidR="00F86647">
        <w:rPr>
          <w:rFonts w:ascii="Verdana" w:hAnsi="Verdana"/>
          <w:sz w:val="20"/>
        </w:rPr>
        <w:t>ams</w:t>
      </w:r>
      <w:r w:rsidR="00F86647" w:rsidRPr="00B04485">
        <w:rPr>
          <w:rFonts w:ascii="Verdana" w:hAnsi="Verdana"/>
          <w:sz w:val="20"/>
        </w:rPr>
        <w:t xml:space="preserve"> moky</w:t>
      </w:r>
      <w:r w:rsidR="00F86647">
        <w:rPr>
          <w:rFonts w:ascii="Verdana" w:hAnsi="Verdana"/>
          <w:sz w:val="20"/>
        </w:rPr>
        <w:t>t</w:t>
      </w:r>
      <w:r w:rsidR="00F86647" w:rsidRPr="00B04485">
        <w:rPr>
          <w:rFonts w:ascii="Verdana" w:hAnsi="Verdana"/>
          <w:sz w:val="20"/>
        </w:rPr>
        <w:t xml:space="preserve">i </w:t>
      </w:r>
      <w:r w:rsidRPr="00B04485">
        <w:rPr>
          <w:rFonts w:ascii="Verdana" w:hAnsi="Verdana"/>
          <w:sz w:val="20"/>
        </w:rPr>
        <w:t xml:space="preserve">– 500 tūkst. eurų. </w:t>
      </w:r>
    </w:p>
    <w:p w14:paraId="6C3B1C68" w14:textId="0096F5AB" w:rsidR="001870C4" w:rsidRPr="00B04485" w:rsidRDefault="001870C4" w:rsidP="00406E8B">
      <w:pPr>
        <w:pStyle w:val="pf0"/>
        <w:ind w:firstLine="567"/>
        <w:jc w:val="both"/>
        <w:rPr>
          <w:rFonts w:ascii="Verdana" w:eastAsia="Calibri" w:hAnsi="Verdana"/>
          <w:sz w:val="20"/>
          <w:szCs w:val="20"/>
          <w:lang w:eastAsia="en-US"/>
        </w:rPr>
      </w:pPr>
      <w:r w:rsidRPr="00B04485">
        <w:rPr>
          <w:rFonts w:ascii="Verdana" w:eastAsia="Calibri" w:hAnsi="Verdana"/>
          <w:sz w:val="20"/>
          <w:szCs w:val="20"/>
          <w:lang w:eastAsia="en-US"/>
        </w:rPr>
        <w:t xml:space="preserve">2025 metais </w:t>
      </w:r>
      <w:r w:rsidRPr="00815309">
        <w:rPr>
          <w:rFonts w:ascii="Verdana" w:eastAsia="Calibri" w:hAnsi="Verdana"/>
          <w:b/>
          <w:bCs/>
          <w:sz w:val="20"/>
          <w:szCs w:val="20"/>
          <w:lang w:eastAsia="en-US"/>
        </w:rPr>
        <w:t>pristatant investicinį klimatą ir ieškant potencialių investuotojų, dalyvauta 31 tarptautiniame renginyje.</w:t>
      </w:r>
      <w:r w:rsidRPr="00B04485">
        <w:rPr>
          <w:rFonts w:ascii="Verdana" w:eastAsia="Calibri" w:hAnsi="Verdana"/>
          <w:sz w:val="20"/>
          <w:szCs w:val="20"/>
          <w:lang w:eastAsia="en-US"/>
        </w:rPr>
        <w:t xml:space="preserve"> </w:t>
      </w:r>
      <w:r w:rsidR="009B03E6">
        <w:rPr>
          <w:rFonts w:ascii="Verdana" w:eastAsia="Calibri" w:hAnsi="Verdana"/>
          <w:sz w:val="20"/>
          <w:szCs w:val="20"/>
          <w:lang w:eastAsia="en-US"/>
        </w:rPr>
        <w:t>Iniciatyviai dalyvaujant</w:t>
      </w:r>
      <w:r w:rsidRPr="00B04485">
        <w:rPr>
          <w:rFonts w:ascii="Verdana" w:eastAsia="Calibri" w:hAnsi="Verdana"/>
          <w:sz w:val="20"/>
          <w:szCs w:val="20"/>
          <w:lang w:eastAsia="en-US"/>
        </w:rPr>
        <w:t xml:space="preserve"> tarptautiniuose renginiuose, mugėse ir konferencijose </w:t>
      </w:r>
      <w:r w:rsidR="009B03E6">
        <w:rPr>
          <w:rFonts w:ascii="Verdana" w:eastAsia="Calibri" w:hAnsi="Verdana"/>
          <w:sz w:val="20"/>
          <w:szCs w:val="20"/>
          <w:lang w:eastAsia="en-US"/>
        </w:rPr>
        <w:t>užmezgami</w:t>
      </w:r>
      <w:r w:rsidRPr="00B04485">
        <w:rPr>
          <w:rFonts w:ascii="Verdana" w:eastAsia="Calibri" w:hAnsi="Verdana"/>
          <w:sz w:val="20"/>
          <w:szCs w:val="20"/>
          <w:lang w:eastAsia="en-US"/>
        </w:rPr>
        <w:t xml:space="preserve"> strategini</w:t>
      </w:r>
      <w:r w:rsidR="009B03E6">
        <w:rPr>
          <w:rFonts w:ascii="Verdana" w:eastAsia="Calibri" w:hAnsi="Verdana"/>
          <w:sz w:val="20"/>
          <w:szCs w:val="20"/>
          <w:lang w:eastAsia="en-US"/>
        </w:rPr>
        <w:t>ai</w:t>
      </w:r>
      <w:r w:rsidRPr="00B04485">
        <w:rPr>
          <w:rFonts w:ascii="Verdana" w:eastAsia="Calibri" w:hAnsi="Verdana"/>
          <w:sz w:val="20"/>
          <w:szCs w:val="20"/>
          <w:lang w:eastAsia="en-US"/>
        </w:rPr>
        <w:t xml:space="preserve"> ryši</w:t>
      </w:r>
      <w:r w:rsidR="009B03E6">
        <w:rPr>
          <w:rFonts w:ascii="Verdana" w:eastAsia="Calibri" w:hAnsi="Verdana"/>
          <w:sz w:val="20"/>
          <w:szCs w:val="20"/>
          <w:lang w:eastAsia="en-US"/>
        </w:rPr>
        <w:t>ai</w:t>
      </w:r>
      <w:r w:rsidRPr="00B04485">
        <w:rPr>
          <w:rFonts w:ascii="Verdana" w:eastAsia="Calibri" w:hAnsi="Verdana"/>
          <w:sz w:val="20"/>
          <w:szCs w:val="20"/>
          <w:lang w:eastAsia="en-US"/>
        </w:rPr>
        <w:t xml:space="preserve"> su investuotojais, pristat</w:t>
      </w:r>
      <w:r w:rsidR="006B1B28">
        <w:rPr>
          <w:rFonts w:ascii="Verdana" w:eastAsia="Calibri" w:hAnsi="Verdana"/>
          <w:sz w:val="20"/>
          <w:szCs w:val="20"/>
          <w:lang w:eastAsia="en-US"/>
        </w:rPr>
        <w:t>oma</w:t>
      </w:r>
      <w:r w:rsidRPr="00B04485">
        <w:rPr>
          <w:rFonts w:ascii="Verdana" w:eastAsia="Calibri" w:hAnsi="Verdana"/>
          <w:sz w:val="20"/>
          <w:szCs w:val="20"/>
          <w:lang w:eastAsia="en-US"/>
        </w:rPr>
        <w:t xml:space="preserve"> Lietuvos investicin</w:t>
      </w:r>
      <w:r w:rsidR="006B1B28">
        <w:rPr>
          <w:rFonts w:ascii="Verdana" w:eastAsia="Calibri" w:hAnsi="Verdana"/>
          <w:sz w:val="20"/>
          <w:szCs w:val="20"/>
          <w:lang w:eastAsia="en-US"/>
        </w:rPr>
        <w:t>ė</w:t>
      </w:r>
      <w:r w:rsidRPr="00B04485">
        <w:rPr>
          <w:rFonts w:ascii="Verdana" w:eastAsia="Calibri" w:hAnsi="Verdana"/>
          <w:sz w:val="20"/>
          <w:szCs w:val="20"/>
          <w:lang w:eastAsia="en-US"/>
        </w:rPr>
        <w:t xml:space="preserve"> aplink</w:t>
      </w:r>
      <w:r w:rsidR="006B1B28">
        <w:rPr>
          <w:rFonts w:ascii="Verdana" w:eastAsia="Calibri" w:hAnsi="Verdana"/>
          <w:sz w:val="20"/>
          <w:szCs w:val="20"/>
          <w:lang w:eastAsia="en-US"/>
        </w:rPr>
        <w:t>a</w:t>
      </w:r>
      <w:r w:rsidR="00E10DD6" w:rsidRPr="00B04485">
        <w:rPr>
          <w:rFonts w:ascii="Verdana" w:eastAsia="Calibri" w:hAnsi="Verdana"/>
          <w:sz w:val="20"/>
          <w:szCs w:val="20"/>
          <w:lang w:eastAsia="en-US"/>
        </w:rPr>
        <w:t>,</w:t>
      </w:r>
      <w:r w:rsidRPr="00B04485">
        <w:rPr>
          <w:rFonts w:ascii="Verdana" w:eastAsia="Calibri" w:hAnsi="Verdana"/>
          <w:sz w:val="20"/>
          <w:szCs w:val="20"/>
          <w:lang w:eastAsia="en-US"/>
        </w:rPr>
        <w:t xml:space="preserve"> </w:t>
      </w:r>
      <w:r w:rsidR="00E10DD6" w:rsidRPr="00B04485">
        <w:rPr>
          <w:rFonts w:ascii="Verdana" w:eastAsia="Calibri" w:hAnsi="Verdana"/>
          <w:sz w:val="20"/>
          <w:szCs w:val="20"/>
          <w:lang w:eastAsia="en-US"/>
        </w:rPr>
        <w:t>stiprin</w:t>
      </w:r>
      <w:r w:rsidR="005824AE">
        <w:rPr>
          <w:rFonts w:ascii="Verdana" w:eastAsia="Calibri" w:hAnsi="Verdana"/>
          <w:sz w:val="20"/>
          <w:szCs w:val="20"/>
          <w:lang w:eastAsia="en-US"/>
        </w:rPr>
        <w:t>amas</w:t>
      </w:r>
      <w:r w:rsidR="00E10DD6" w:rsidRPr="00B04485">
        <w:rPr>
          <w:rFonts w:ascii="Verdana" w:eastAsia="Calibri" w:hAnsi="Verdana"/>
          <w:sz w:val="20"/>
          <w:szCs w:val="20"/>
          <w:lang w:eastAsia="en-US"/>
        </w:rPr>
        <w:t xml:space="preserve"> šalies ekonomin</w:t>
      </w:r>
      <w:r w:rsidR="005824AE">
        <w:rPr>
          <w:rFonts w:ascii="Verdana" w:eastAsia="Calibri" w:hAnsi="Verdana"/>
          <w:sz w:val="20"/>
          <w:szCs w:val="20"/>
          <w:lang w:eastAsia="en-US"/>
        </w:rPr>
        <w:t>is</w:t>
      </w:r>
      <w:r w:rsidR="00E10DD6" w:rsidRPr="00B04485">
        <w:rPr>
          <w:rFonts w:ascii="Verdana" w:eastAsia="Calibri" w:hAnsi="Verdana"/>
          <w:sz w:val="20"/>
          <w:szCs w:val="20"/>
          <w:lang w:eastAsia="en-US"/>
        </w:rPr>
        <w:t xml:space="preserve"> įvaizd</w:t>
      </w:r>
      <w:r w:rsidR="005824AE">
        <w:rPr>
          <w:rFonts w:ascii="Verdana" w:eastAsia="Calibri" w:hAnsi="Verdana"/>
          <w:sz w:val="20"/>
          <w:szCs w:val="20"/>
          <w:lang w:eastAsia="en-US"/>
        </w:rPr>
        <w:t>is</w:t>
      </w:r>
      <w:r w:rsidR="00E10DD6" w:rsidRPr="00B04485">
        <w:rPr>
          <w:rFonts w:ascii="Verdana" w:eastAsia="Calibri" w:hAnsi="Verdana"/>
          <w:sz w:val="20"/>
          <w:szCs w:val="20"/>
          <w:lang w:eastAsia="en-US"/>
        </w:rPr>
        <w:t xml:space="preserve"> – dalyvavimas tarptautiniuose renginiuose rodo, kad šalis yra atvira investicijoms, inovacijoms ir bendradarbiavimui.</w:t>
      </w:r>
    </w:p>
    <w:p w14:paraId="1526B5E5" w14:textId="616A5CC1" w:rsidR="00FE07A6" w:rsidRPr="0003245C" w:rsidRDefault="002E77B5" w:rsidP="001F2933">
      <w:pPr>
        <w:tabs>
          <w:tab w:val="left" w:pos="4820"/>
        </w:tabs>
        <w:spacing w:after="120"/>
        <w:ind w:right="99" w:firstLine="567"/>
        <w:rPr>
          <w:rFonts w:ascii="Verdana" w:eastAsiaTheme="majorEastAsia" w:hAnsi="Verdana"/>
          <w:b/>
          <w:sz w:val="20"/>
          <w:lang w:eastAsia="lt-LT"/>
        </w:rPr>
      </w:pPr>
      <w:r w:rsidRPr="00B04485">
        <w:rPr>
          <w:rFonts w:ascii="Verdana" w:hAnsi="Verdana"/>
          <w:sz w:val="20"/>
        </w:rPr>
        <w:t>Vykdomos priemonės ir darbai prisid</w:t>
      </w:r>
      <w:r w:rsidR="00461E7D" w:rsidRPr="00B04485">
        <w:rPr>
          <w:rFonts w:ascii="Verdana" w:hAnsi="Verdana"/>
          <w:sz w:val="20"/>
        </w:rPr>
        <w:t>eda</w:t>
      </w:r>
      <w:r w:rsidRPr="00B04485">
        <w:rPr>
          <w:rFonts w:ascii="Verdana" w:hAnsi="Verdana"/>
          <w:sz w:val="20"/>
        </w:rPr>
        <w:t xml:space="preserve"> prie uždavinio įgyvendinimo</w:t>
      </w:r>
      <w:r w:rsidR="00461E7D" w:rsidRPr="00B04485">
        <w:rPr>
          <w:rFonts w:ascii="Verdana" w:hAnsi="Verdana"/>
          <w:sz w:val="20"/>
        </w:rPr>
        <w:t>,</w:t>
      </w:r>
      <w:r w:rsidRPr="00B04485">
        <w:rPr>
          <w:rFonts w:ascii="Verdana" w:hAnsi="Verdana"/>
          <w:sz w:val="20"/>
        </w:rPr>
        <w:t xml:space="preserve"> o kartu ir NPP strateginio tikslo „</w:t>
      </w:r>
      <w:r w:rsidRPr="00B04485">
        <w:rPr>
          <w:rFonts w:ascii="Verdana" w:hAnsi="Verdana"/>
          <w:sz w:val="20"/>
          <w:lang w:eastAsia="lt-LT"/>
        </w:rPr>
        <w:t>Pereiti prie mokslo žiniomis, pažangiosiomis technologijomis, inovacijomis grįsto darnaus ekonomikos vystymosi ir didinti šalies tarptautinį konkurencingumą</w:t>
      </w:r>
      <w:r w:rsidRPr="00B04485">
        <w:rPr>
          <w:rFonts w:ascii="Verdana" w:hAnsi="Verdana"/>
          <w:sz w:val="20"/>
        </w:rPr>
        <w:t>“ pasiekimo. Iniciatyvos, orientuotos į pramonei pritaikytos infrastruktūros vystymą, stambių projektų skatinimą ir finansines paskatas, stiprina Lietuvos vertės pasiūlymą potencialiems vietos ir užsienio investuotojams</w:t>
      </w:r>
      <w:r w:rsidR="006F692B">
        <w:rPr>
          <w:rFonts w:ascii="Verdana" w:hAnsi="Verdana"/>
          <w:sz w:val="20"/>
        </w:rPr>
        <w:t>.</w:t>
      </w:r>
      <w:r w:rsidRPr="00B04485">
        <w:rPr>
          <w:rFonts w:ascii="Verdana" w:hAnsi="Verdana"/>
          <w:sz w:val="20"/>
        </w:rPr>
        <w:t xml:space="preserve"> Pritraukiant investicijų, labiausiai orientuojamasi į strateginio tikslo poveikio rodikliuose nurodomus prioritetinius sektorius ir didžioji dalis investicijų pritraukiama į pažangios gamybos ir žinioms imlių paslaugų sektorius. Taip prisidedama ir prie strateginio tikslo poveikio rodiklių, rodančių darbuotojų našumo augimą bei namų ūkių pajamų lygio artėjimą prie ES </w:t>
      </w:r>
      <w:r w:rsidR="005B53A9" w:rsidRPr="00B04485">
        <w:rPr>
          <w:rFonts w:ascii="Verdana" w:hAnsi="Verdana"/>
          <w:sz w:val="20"/>
        </w:rPr>
        <w:t xml:space="preserve">vidurkio </w:t>
      </w:r>
      <w:r w:rsidRPr="00B04485">
        <w:rPr>
          <w:rFonts w:ascii="Verdana" w:hAnsi="Verdana"/>
          <w:sz w:val="20"/>
        </w:rPr>
        <w:t xml:space="preserve">(pvz., pagal „TUI </w:t>
      </w:r>
      <w:proofErr w:type="spellStart"/>
      <w:r w:rsidRPr="00B04485">
        <w:rPr>
          <w:rFonts w:ascii="Verdana" w:hAnsi="Verdana"/>
          <w:sz w:val="20"/>
        </w:rPr>
        <w:t>Invest</w:t>
      </w:r>
      <w:proofErr w:type="spellEnd"/>
      <w:r w:rsidRPr="00B04485">
        <w:rPr>
          <w:rFonts w:ascii="Verdana" w:hAnsi="Verdana"/>
          <w:sz w:val="20"/>
        </w:rPr>
        <w:t xml:space="preserve"> Lt+“ pritrauktus projektus vysčiusios įmonės pasižymi tiek gerokai didesniu darbuotojų našumu, tiek jų pajamomis)</w:t>
      </w:r>
      <w:r w:rsidR="00F47B21">
        <w:rPr>
          <w:rFonts w:ascii="Verdana" w:hAnsi="Verdana"/>
          <w:sz w:val="20"/>
        </w:rPr>
        <w:t>.</w:t>
      </w:r>
      <w:bookmarkStart w:id="42" w:name="_Toc129092688"/>
      <w:bookmarkStart w:id="43" w:name="_Toc129095015"/>
      <w:bookmarkStart w:id="44" w:name="_Toc129095231"/>
      <w:bookmarkStart w:id="45" w:name="_Hlk159481387"/>
      <w:r w:rsidR="00FE07A6" w:rsidRPr="00B04485">
        <w:rPr>
          <w:rFonts w:ascii="Verdana" w:hAnsi="Verdana"/>
          <w:b/>
          <w:lang w:eastAsia="lt-LT"/>
        </w:rPr>
        <w:br w:type="page"/>
      </w:r>
    </w:p>
    <w:p w14:paraId="582D9744" w14:textId="77777777" w:rsidR="001E782F" w:rsidRPr="00FE07A6" w:rsidRDefault="001E782F" w:rsidP="001E782F">
      <w:pPr>
        <w:pStyle w:val="Heading3"/>
        <w:jc w:val="center"/>
        <w:rPr>
          <w:rFonts w:ascii="Verdana" w:hAnsi="Verdana" w:cs="Times New Roman"/>
          <w:b/>
          <w:color w:val="3C1A56"/>
          <w:lang w:eastAsia="lt-LT"/>
        </w:rPr>
      </w:pPr>
      <w:bookmarkStart w:id="46" w:name="_Toc223350001"/>
      <w:bookmarkEnd w:id="42"/>
      <w:bookmarkEnd w:id="43"/>
      <w:bookmarkEnd w:id="44"/>
      <w:bookmarkEnd w:id="45"/>
      <w:r w:rsidRPr="00FE07A6">
        <w:rPr>
          <w:rFonts w:ascii="Verdana" w:hAnsi="Verdana" w:cs="Times New Roman"/>
          <w:b/>
          <w:color w:val="3C1A56"/>
          <w:lang w:eastAsia="lt-LT"/>
        </w:rPr>
        <w:lastRenderedPageBreak/>
        <w:t>05-001-01-08 (P) uždavinys. Skatinti verslumą ir įmonių augimą</w:t>
      </w:r>
      <w:bookmarkEnd w:id="46"/>
    </w:p>
    <w:p w14:paraId="1526B5E7" w14:textId="77777777" w:rsidR="008E7C9C" w:rsidRPr="00F33450" w:rsidRDefault="008E7C9C" w:rsidP="008E7C9C">
      <w:pPr>
        <w:rPr>
          <w:rFonts w:ascii="Verdana" w:hAnsi="Verdana"/>
          <w:lang w:eastAsia="lt-LT"/>
        </w:rPr>
      </w:pPr>
    </w:p>
    <w:p w14:paraId="1526B5E9" w14:textId="65D59E8F" w:rsidR="00C920AE" w:rsidRPr="001A5B48" w:rsidRDefault="00281530" w:rsidP="00281530">
      <w:pPr>
        <w:pStyle w:val="NormalWeb"/>
        <w:shd w:val="clear" w:color="auto" w:fill="FFFFFF"/>
        <w:tabs>
          <w:tab w:val="left" w:pos="4820"/>
        </w:tabs>
        <w:spacing w:after="0"/>
        <w:ind w:firstLine="567"/>
        <w:jc w:val="both"/>
        <w:rPr>
          <w:rFonts w:ascii="Verdana" w:hAnsi="Verdana"/>
          <w:sz w:val="20"/>
          <w:szCs w:val="20"/>
        </w:rPr>
      </w:pPr>
      <w:r>
        <w:rPr>
          <w:rFonts w:ascii="Verdana" w:hAnsi="Verdana"/>
          <w:sz w:val="20"/>
          <w:szCs w:val="20"/>
        </w:rPr>
        <w:t xml:space="preserve">Valstybės duomenų agentūros duomenimis, </w:t>
      </w:r>
      <w:r w:rsidR="009E72F2" w:rsidRPr="00B10426">
        <w:rPr>
          <w:rFonts w:ascii="Verdana" w:hAnsi="Verdana"/>
          <w:sz w:val="20"/>
          <w:szCs w:val="20"/>
        </w:rPr>
        <w:t>202</w:t>
      </w:r>
      <w:r w:rsidR="00760CF2" w:rsidRPr="00B10426">
        <w:rPr>
          <w:rFonts w:ascii="Verdana" w:hAnsi="Verdana"/>
          <w:sz w:val="20"/>
          <w:szCs w:val="20"/>
        </w:rPr>
        <w:t>6</w:t>
      </w:r>
      <w:r w:rsidR="009E72F2" w:rsidRPr="00B10426">
        <w:rPr>
          <w:rFonts w:ascii="Verdana" w:hAnsi="Verdana"/>
          <w:sz w:val="20"/>
          <w:szCs w:val="20"/>
        </w:rPr>
        <w:t xml:space="preserve"> m</w:t>
      </w:r>
      <w:r w:rsidR="00603D38" w:rsidRPr="00B10426">
        <w:rPr>
          <w:rFonts w:ascii="Verdana" w:hAnsi="Verdana"/>
          <w:sz w:val="20"/>
          <w:szCs w:val="20"/>
        </w:rPr>
        <w:t>etų</w:t>
      </w:r>
      <w:r w:rsidR="009E72F2" w:rsidRPr="00B10426">
        <w:rPr>
          <w:rFonts w:ascii="Verdana" w:hAnsi="Verdana"/>
          <w:sz w:val="20"/>
          <w:szCs w:val="20"/>
        </w:rPr>
        <w:t xml:space="preserve"> pradžioje Lietuvoje veikė 1</w:t>
      </w:r>
      <w:r w:rsidR="00760CF2" w:rsidRPr="00B10426">
        <w:rPr>
          <w:rFonts w:ascii="Verdana" w:hAnsi="Verdana"/>
          <w:sz w:val="20"/>
          <w:szCs w:val="20"/>
        </w:rPr>
        <w:t>60</w:t>
      </w:r>
      <w:r w:rsidR="009E72F2" w:rsidRPr="00B10426">
        <w:rPr>
          <w:rFonts w:ascii="Verdana" w:hAnsi="Verdana"/>
          <w:sz w:val="20"/>
          <w:szCs w:val="20"/>
        </w:rPr>
        <w:t xml:space="preserve"> </w:t>
      </w:r>
      <w:r w:rsidR="00760CF2" w:rsidRPr="00B10426">
        <w:rPr>
          <w:rFonts w:ascii="Verdana" w:hAnsi="Verdana"/>
          <w:sz w:val="20"/>
          <w:szCs w:val="20"/>
        </w:rPr>
        <w:t>536</w:t>
      </w:r>
      <w:r w:rsidR="009E72F2" w:rsidRPr="00B10426">
        <w:rPr>
          <w:rFonts w:ascii="Verdana" w:hAnsi="Verdana"/>
          <w:sz w:val="20"/>
          <w:szCs w:val="20"/>
        </w:rPr>
        <w:t xml:space="preserve"> ūkio </w:t>
      </w:r>
      <w:r w:rsidR="009E72F2" w:rsidRPr="00281530">
        <w:rPr>
          <w:rFonts w:ascii="Verdana" w:hAnsi="Verdana"/>
          <w:sz w:val="20"/>
          <w:szCs w:val="20"/>
        </w:rPr>
        <w:t>subjektai</w:t>
      </w:r>
      <w:r w:rsidR="00F33450" w:rsidRPr="00281530">
        <w:rPr>
          <w:rFonts w:ascii="Verdana" w:hAnsi="Verdana"/>
          <w:sz w:val="20"/>
          <w:szCs w:val="20"/>
        </w:rPr>
        <w:t>.</w:t>
      </w:r>
      <w:r w:rsidR="009E72F2" w:rsidRPr="00281530">
        <w:rPr>
          <w:rFonts w:ascii="Verdana" w:hAnsi="Verdana"/>
          <w:sz w:val="20"/>
          <w:szCs w:val="20"/>
        </w:rPr>
        <w:t xml:space="preserve"> </w:t>
      </w:r>
      <w:r w:rsidR="00D90C70" w:rsidRPr="00281530">
        <w:rPr>
          <w:rFonts w:ascii="Verdana" w:hAnsi="Verdana"/>
          <w:sz w:val="20"/>
          <w:szCs w:val="20"/>
        </w:rPr>
        <w:t>Di</w:t>
      </w:r>
      <w:r w:rsidR="00704A2D" w:rsidRPr="00281530">
        <w:rPr>
          <w:rFonts w:ascii="Verdana" w:hAnsi="Verdana"/>
          <w:sz w:val="20"/>
          <w:szCs w:val="20"/>
        </w:rPr>
        <w:t>džioji dalis</w:t>
      </w:r>
      <w:r w:rsidR="009E72F2" w:rsidRPr="00281530">
        <w:rPr>
          <w:rFonts w:ascii="Verdana" w:hAnsi="Verdana"/>
          <w:sz w:val="20"/>
          <w:szCs w:val="20"/>
        </w:rPr>
        <w:t xml:space="preserve"> ūkio subjektų vykdė didmeninės ir mažmeninės prekybos</w:t>
      </w:r>
      <w:r w:rsidR="009737FB" w:rsidRPr="00281530">
        <w:rPr>
          <w:rFonts w:ascii="Verdana" w:hAnsi="Verdana"/>
          <w:sz w:val="20"/>
          <w:szCs w:val="20"/>
        </w:rPr>
        <w:t xml:space="preserve"> veiklą</w:t>
      </w:r>
      <w:r w:rsidR="00704A2D" w:rsidRPr="00281530">
        <w:rPr>
          <w:rFonts w:ascii="Verdana" w:hAnsi="Verdana"/>
          <w:sz w:val="20"/>
          <w:szCs w:val="20"/>
        </w:rPr>
        <w:t xml:space="preserve"> (30</w:t>
      </w:r>
      <w:r w:rsidR="003D3840">
        <w:rPr>
          <w:rFonts w:ascii="Verdana" w:hAnsi="Verdana"/>
          <w:sz w:val="20"/>
          <w:szCs w:val="20"/>
        </w:rPr>
        <w:t>  </w:t>
      </w:r>
      <w:r w:rsidR="003D3840" w:rsidRPr="00281530">
        <w:rPr>
          <w:rFonts w:ascii="Verdana" w:hAnsi="Verdana"/>
          <w:sz w:val="20"/>
          <w:szCs w:val="20"/>
        </w:rPr>
        <w:t>557</w:t>
      </w:r>
      <w:r w:rsidR="003D3840">
        <w:rPr>
          <w:rFonts w:ascii="Verdana" w:hAnsi="Verdana"/>
          <w:sz w:val="20"/>
          <w:szCs w:val="20"/>
        </w:rPr>
        <w:t> </w:t>
      </w:r>
      <w:r w:rsidR="00704A2D" w:rsidRPr="00281530">
        <w:rPr>
          <w:rFonts w:ascii="Verdana" w:hAnsi="Verdana"/>
          <w:sz w:val="20"/>
          <w:szCs w:val="20"/>
        </w:rPr>
        <w:t>subjektai)</w:t>
      </w:r>
      <w:r w:rsidR="009E72F2" w:rsidRPr="00281530">
        <w:rPr>
          <w:rFonts w:ascii="Verdana" w:hAnsi="Verdana"/>
          <w:sz w:val="20"/>
          <w:szCs w:val="20"/>
        </w:rPr>
        <w:t>, profesinę, mokslinę ir techninę veiklą</w:t>
      </w:r>
      <w:r w:rsidR="00B10426" w:rsidRPr="00281530">
        <w:rPr>
          <w:rFonts w:ascii="Verdana" w:hAnsi="Verdana"/>
          <w:sz w:val="20"/>
          <w:szCs w:val="20"/>
        </w:rPr>
        <w:t xml:space="preserve"> </w:t>
      </w:r>
      <w:r w:rsidR="00311D4A">
        <w:rPr>
          <w:rFonts w:ascii="Verdana" w:hAnsi="Verdana"/>
          <w:sz w:val="20"/>
          <w:szCs w:val="20"/>
        </w:rPr>
        <w:t>(</w:t>
      </w:r>
      <w:r w:rsidR="00B10426" w:rsidRPr="00281530">
        <w:rPr>
          <w:rFonts w:ascii="Verdana" w:hAnsi="Verdana"/>
          <w:sz w:val="20"/>
          <w:szCs w:val="20"/>
        </w:rPr>
        <w:t xml:space="preserve">20 148 subjektai), </w:t>
      </w:r>
      <w:r w:rsidR="009E72F2" w:rsidRPr="00281530">
        <w:rPr>
          <w:rFonts w:ascii="Verdana" w:hAnsi="Verdana"/>
          <w:sz w:val="20"/>
          <w:szCs w:val="20"/>
        </w:rPr>
        <w:t>statyb</w:t>
      </w:r>
      <w:r w:rsidR="009737FB" w:rsidRPr="00281530">
        <w:rPr>
          <w:rFonts w:ascii="Verdana" w:hAnsi="Verdana"/>
          <w:sz w:val="20"/>
          <w:szCs w:val="20"/>
        </w:rPr>
        <w:t>os veiklą</w:t>
      </w:r>
      <w:r w:rsidR="009E72F2" w:rsidRPr="00281530">
        <w:rPr>
          <w:rFonts w:ascii="Verdana" w:hAnsi="Verdana"/>
          <w:sz w:val="20"/>
          <w:szCs w:val="20"/>
        </w:rPr>
        <w:t xml:space="preserve"> (</w:t>
      </w:r>
      <w:r w:rsidR="003D3840" w:rsidRPr="00281530">
        <w:rPr>
          <w:rFonts w:ascii="Verdana" w:hAnsi="Verdana"/>
          <w:sz w:val="20"/>
          <w:szCs w:val="20"/>
        </w:rPr>
        <w:t>15</w:t>
      </w:r>
      <w:r w:rsidR="003D3840">
        <w:rPr>
          <w:rFonts w:ascii="Verdana" w:hAnsi="Verdana"/>
          <w:sz w:val="20"/>
          <w:szCs w:val="20"/>
        </w:rPr>
        <w:t>  </w:t>
      </w:r>
      <w:r w:rsidR="003D3840" w:rsidRPr="00281530">
        <w:rPr>
          <w:rFonts w:ascii="Verdana" w:hAnsi="Verdana"/>
          <w:sz w:val="20"/>
          <w:szCs w:val="20"/>
        </w:rPr>
        <w:t>468</w:t>
      </w:r>
      <w:r w:rsidR="003D3840">
        <w:rPr>
          <w:rFonts w:ascii="Verdana" w:hAnsi="Verdana"/>
          <w:sz w:val="20"/>
          <w:szCs w:val="20"/>
        </w:rPr>
        <w:t> </w:t>
      </w:r>
      <w:r w:rsidR="00B10426" w:rsidRPr="00281530">
        <w:rPr>
          <w:rFonts w:ascii="Verdana" w:hAnsi="Verdana"/>
          <w:sz w:val="20"/>
          <w:szCs w:val="20"/>
        </w:rPr>
        <w:t>subjektai).</w:t>
      </w:r>
      <w:r w:rsidR="009E72F2" w:rsidRPr="00281530">
        <w:rPr>
          <w:rFonts w:ascii="Verdana" w:hAnsi="Verdana"/>
          <w:sz w:val="20"/>
          <w:szCs w:val="20"/>
        </w:rPr>
        <w:t xml:space="preserve"> </w:t>
      </w:r>
      <w:r>
        <w:rPr>
          <w:rFonts w:ascii="Verdana" w:hAnsi="Verdana"/>
          <w:sz w:val="20"/>
          <w:szCs w:val="20"/>
        </w:rPr>
        <w:t xml:space="preserve">Mažiausiai </w:t>
      </w:r>
      <w:r w:rsidR="00E37CAD">
        <w:rPr>
          <w:rFonts w:ascii="Verdana" w:hAnsi="Verdana"/>
          <w:sz w:val="20"/>
          <w:szCs w:val="20"/>
        </w:rPr>
        <w:t>veikiančių subjektų užsiėmė kasybos ir karjerų eksploatavimo veikla (</w:t>
      </w:r>
      <w:r w:rsidR="00E37CAD" w:rsidRPr="00E37CAD">
        <w:rPr>
          <w:rFonts w:ascii="Verdana" w:hAnsi="Verdana"/>
          <w:sz w:val="20"/>
          <w:szCs w:val="20"/>
        </w:rPr>
        <w:t>219 s</w:t>
      </w:r>
      <w:r w:rsidR="00E37CAD">
        <w:rPr>
          <w:rFonts w:ascii="Verdana" w:hAnsi="Verdana"/>
          <w:sz w:val="20"/>
          <w:szCs w:val="20"/>
        </w:rPr>
        <w:t>ubjektų</w:t>
      </w:r>
      <w:r w:rsidR="001E3CCB">
        <w:rPr>
          <w:rFonts w:ascii="Verdana" w:hAnsi="Verdana"/>
          <w:sz w:val="20"/>
          <w:szCs w:val="20"/>
        </w:rPr>
        <w:t>), vandens tiekimo</w:t>
      </w:r>
      <w:r w:rsidR="000246D6">
        <w:rPr>
          <w:rFonts w:ascii="Verdana" w:hAnsi="Verdana"/>
          <w:sz w:val="20"/>
          <w:szCs w:val="20"/>
        </w:rPr>
        <w:t>;</w:t>
      </w:r>
      <w:r w:rsidR="001A5B48">
        <w:rPr>
          <w:rFonts w:ascii="Verdana" w:hAnsi="Verdana"/>
          <w:sz w:val="20"/>
          <w:szCs w:val="20"/>
        </w:rPr>
        <w:t xml:space="preserve"> nuotekų valymo, atliekų tvarkymo ir regeneravimo veikla (</w:t>
      </w:r>
      <w:r w:rsidR="008958B1" w:rsidRPr="001A5B48">
        <w:rPr>
          <w:rFonts w:ascii="Verdana" w:hAnsi="Verdana"/>
          <w:sz w:val="20"/>
          <w:szCs w:val="20"/>
        </w:rPr>
        <w:t>3</w:t>
      </w:r>
      <w:r w:rsidR="008958B1">
        <w:rPr>
          <w:rFonts w:ascii="Verdana" w:hAnsi="Verdana"/>
          <w:sz w:val="20"/>
          <w:szCs w:val="20"/>
        </w:rPr>
        <w:t>78 </w:t>
      </w:r>
      <w:r w:rsidR="001A5B48">
        <w:rPr>
          <w:rFonts w:ascii="Verdana" w:hAnsi="Verdana"/>
          <w:sz w:val="20"/>
          <w:szCs w:val="20"/>
        </w:rPr>
        <w:t>subjektai)</w:t>
      </w:r>
      <w:r w:rsidR="00595E60">
        <w:rPr>
          <w:rFonts w:ascii="Verdana" w:hAnsi="Verdana"/>
          <w:sz w:val="20"/>
          <w:szCs w:val="20"/>
        </w:rPr>
        <w:t>, vie</w:t>
      </w:r>
      <w:r w:rsidR="00E17F18">
        <w:rPr>
          <w:rFonts w:ascii="Verdana" w:hAnsi="Verdana"/>
          <w:sz w:val="20"/>
          <w:szCs w:val="20"/>
        </w:rPr>
        <w:t>š</w:t>
      </w:r>
      <w:r w:rsidR="00595E60">
        <w:rPr>
          <w:rFonts w:ascii="Verdana" w:hAnsi="Verdana"/>
          <w:sz w:val="20"/>
          <w:szCs w:val="20"/>
        </w:rPr>
        <w:t>ojo valdymo ir gynybos; privalomojo socialinio draudimo veikla (</w:t>
      </w:r>
      <w:r w:rsidR="00E17F18">
        <w:rPr>
          <w:rFonts w:ascii="Verdana" w:hAnsi="Verdana"/>
          <w:sz w:val="20"/>
          <w:szCs w:val="20"/>
        </w:rPr>
        <w:t>409 subjektai).</w:t>
      </w:r>
    </w:p>
    <w:p w14:paraId="1526B5EA" w14:textId="77777777" w:rsidR="00B021EB" w:rsidRPr="00281530" w:rsidRDefault="00B021EB" w:rsidP="000D25C0">
      <w:pPr>
        <w:pStyle w:val="NormalWeb"/>
        <w:shd w:val="clear" w:color="auto" w:fill="FFFFFF"/>
        <w:tabs>
          <w:tab w:val="left" w:pos="4820"/>
        </w:tabs>
        <w:spacing w:after="0"/>
        <w:ind w:firstLine="567"/>
        <w:jc w:val="both"/>
        <w:rPr>
          <w:rFonts w:ascii="Verdana" w:hAnsi="Verdana"/>
          <w:sz w:val="20"/>
          <w:szCs w:val="20"/>
          <w:shd w:val="clear" w:color="auto" w:fill="FFFFFF"/>
        </w:rPr>
      </w:pPr>
    </w:p>
    <w:p w14:paraId="1526B5F0" w14:textId="77777777" w:rsidR="00342459" w:rsidRPr="00281530" w:rsidRDefault="00342459" w:rsidP="006D2D57">
      <w:pPr>
        <w:tabs>
          <w:tab w:val="left" w:pos="4820"/>
        </w:tabs>
        <w:autoSpaceDE w:val="0"/>
        <w:autoSpaceDN w:val="0"/>
        <w:adjustRightInd w:val="0"/>
        <w:ind w:firstLine="567"/>
        <w:rPr>
          <w:rFonts w:ascii="Verdana" w:hAnsi="Verdana"/>
          <w:sz w:val="20"/>
        </w:rPr>
      </w:pPr>
      <w:r w:rsidRPr="00281530">
        <w:rPr>
          <w:rFonts w:ascii="Verdana" w:hAnsi="Verdana"/>
          <w:sz w:val="20"/>
        </w:rPr>
        <w:t>Įgyvendinant uždavinį</w:t>
      </w:r>
      <w:r w:rsidR="00DE37AE" w:rsidRPr="00281530">
        <w:rPr>
          <w:rFonts w:ascii="Verdana" w:hAnsi="Verdana"/>
          <w:sz w:val="20"/>
        </w:rPr>
        <w:t>,</w:t>
      </w:r>
      <w:r w:rsidRPr="00281530">
        <w:rPr>
          <w:rFonts w:ascii="Verdana" w:hAnsi="Verdana"/>
          <w:sz w:val="20"/>
        </w:rPr>
        <w:t xml:space="preserve"> matuojamas šio poveikio rodiklio pokytis:</w:t>
      </w:r>
    </w:p>
    <w:p w14:paraId="1526B5F1" w14:textId="77777777" w:rsidR="00641ED0" w:rsidRPr="00281530" w:rsidRDefault="00D6527D" w:rsidP="008A2BCF">
      <w:pPr>
        <w:pStyle w:val="ListParagraph"/>
        <w:numPr>
          <w:ilvl w:val="0"/>
          <w:numId w:val="4"/>
        </w:numPr>
        <w:tabs>
          <w:tab w:val="left" w:pos="4820"/>
        </w:tabs>
        <w:jc w:val="both"/>
        <w:rPr>
          <w:rFonts w:ascii="Verdana" w:hAnsi="Verdana"/>
          <w:sz w:val="20"/>
        </w:rPr>
      </w:pPr>
      <w:r w:rsidRPr="00281530">
        <w:rPr>
          <w:rFonts w:ascii="Verdana" w:hAnsi="Verdana"/>
          <w:sz w:val="20"/>
        </w:rPr>
        <w:t>v</w:t>
      </w:r>
      <w:r w:rsidR="00342459" w:rsidRPr="00281530">
        <w:rPr>
          <w:rFonts w:ascii="Verdana" w:hAnsi="Verdana"/>
          <w:sz w:val="20"/>
        </w:rPr>
        <w:t>erslo efektyvumo indeksas, vieta.</w:t>
      </w:r>
    </w:p>
    <w:p w14:paraId="1526B5F3" w14:textId="7710733E" w:rsidR="004D6A55" w:rsidRPr="00281530" w:rsidRDefault="004D6A55">
      <w:pPr>
        <w:spacing w:after="160" w:line="259" w:lineRule="auto"/>
        <w:jc w:val="left"/>
        <w:rPr>
          <w:rFonts w:ascii="Verdana" w:hAnsi="Verdana"/>
          <w:i/>
          <w:iCs/>
          <w:sz w:val="20"/>
          <w:lang w:eastAsia="lt-LT"/>
        </w:rPr>
      </w:pPr>
    </w:p>
    <w:p w14:paraId="1526B5F4" w14:textId="3C34E619" w:rsidR="00C8281C" w:rsidRPr="00281530" w:rsidRDefault="00FD6A79" w:rsidP="00FE07A6">
      <w:pPr>
        <w:tabs>
          <w:tab w:val="left" w:pos="4820"/>
        </w:tabs>
        <w:ind w:firstLine="567"/>
        <w:jc w:val="center"/>
        <w:rPr>
          <w:rFonts w:ascii="Verdana" w:hAnsi="Verdana"/>
          <w:i/>
          <w:iCs/>
          <w:sz w:val="20"/>
        </w:rPr>
      </w:pPr>
      <w:r w:rsidRPr="00281530">
        <w:rPr>
          <w:rFonts w:ascii="Verdana" w:hAnsi="Verdana"/>
          <w:i/>
          <w:iCs/>
          <w:sz w:val="20"/>
          <w:lang w:eastAsia="lt-LT"/>
        </w:rPr>
        <w:t>1</w:t>
      </w:r>
      <w:r w:rsidR="00EA1CD3">
        <w:rPr>
          <w:rFonts w:ascii="Verdana" w:hAnsi="Verdana"/>
          <w:i/>
          <w:iCs/>
          <w:sz w:val="20"/>
          <w:lang w:eastAsia="lt-LT"/>
        </w:rPr>
        <w:t>4</w:t>
      </w:r>
      <w:r w:rsidR="00FE07A6" w:rsidRPr="00281530">
        <w:rPr>
          <w:rFonts w:ascii="Verdana" w:hAnsi="Verdana"/>
          <w:i/>
          <w:iCs/>
          <w:sz w:val="20"/>
          <w:lang w:eastAsia="lt-LT"/>
        </w:rPr>
        <w:t xml:space="preserve"> </w:t>
      </w:r>
      <w:r w:rsidRPr="00281530">
        <w:rPr>
          <w:rFonts w:ascii="Verdana" w:hAnsi="Verdana"/>
          <w:i/>
          <w:iCs/>
          <w:sz w:val="20"/>
          <w:lang w:eastAsia="lt-LT"/>
        </w:rPr>
        <w:t xml:space="preserve">paveikslas. </w:t>
      </w:r>
      <w:r w:rsidR="00057CE4" w:rsidRPr="00281530">
        <w:rPr>
          <w:rFonts w:ascii="Verdana" w:hAnsi="Verdana"/>
          <w:i/>
          <w:iCs/>
          <w:sz w:val="20"/>
        </w:rPr>
        <w:t>Verslo efektyvumo indeksas, vieta</w:t>
      </w:r>
    </w:p>
    <w:p w14:paraId="1526B5F5" w14:textId="77777777" w:rsidR="00FE07A6" w:rsidRPr="009A2BD5" w:rsidRDefault="00FE07A6" w:rsidP="00FE07A6">
      <w:pPr>
        <w:tabs>
          <w:tab w:val="left" w:pos="4820"/>
        </w:tabs>
        <w:ind w:firstLine="567"/>
        <w:jc w:val="center"/>
        <w:rPr>
          <w:rFonts w:ascii="Verdana" w:hAnsi="Verdana"/>
          <w:i/>
          <w:iCs/>
          <w:sz w:val="20"/>
          <w:lang w:eastAsia="lt-LT"/>
        </w:rPr>
      </w:pPr>
    </w:p>
    <w:p w14:paraId="1526B5F6" w14:textId="339CD19E" w:rsidR="00FD6A79" w:rsidRPr="009A2BD5" w:rsidRDefault="001148D2" w:rsidP="00206D33">
      <w:pPr>
        <w:tabs>
          <w:tab w:val="left" w:pos="4820"/>
        </w:tabs>
        <w:ind w:firstLine="284"/>
        <w:rPr>
          <w:rFonts w:ascii="Verdana" w:hAnsi="Verdana"/>
          <w:b/>
          <w:bCs/>
          <w:sz w:val="22"/>
          <w:szCs w:val="22"/>
          <w:lang w:eastAsia="lt-LT"/>
        </w:rPr>
      </w:pPr>
      <w:r>
        <w:rPr>
          <w:noProof/>
        </w:rPr>
        <w:drawing>
          <wp:inline distT="0" distB="0" distL="0" distR="0" wp14:anchorId="222257B1" wp14:editId="2309C9A3">
            <wp:extent cx="6115050" cy="2287905"/>
            <wp:effectExtent l="0" t="0" r="0" b="17145"/>
            <wp:docPr id="2002432042" name="Chart 1">
              <a:extLst xmlns:a="http://schemas.openxmlformats.org/drawingml/2006/main">
                <a:ext uri="{FF2B5EF4-FFF2-40B4-BE49-F238E27FC236}">
                  <a16:creationId xmlns:a16="http://schemas.microsoft.com/office/drawing/2014/main" id="{BBF1EA7C-2BD2-4899-88B6-F5EB5970D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26B5F8" w14:textId="77777777" w:rsidR="00B80EB7" w:rsidRPr="009A2BD5" w:rsidRDefault="00B80EB7" w:rsidP="00FA3A83">
      <w:pPr>
        <w:tabs>
          <w:tab w:val="left" w:pos="4820"/>
        </w:tabs>
        <w:ind w:firstLine="567"/>
        <w:rPr>
          <w:rStyle w:val="contentpasted0"/>
          <w:rFonts w:ascii="Verdana" w:hAnsi="Verdana"/>
          <w:i/>
          <w:iCs/>
          <w:sz w:val="16"/>
          <w:szCs w:val="16"/>
          <w:shd w:val="clear" w:color="auto" w:fill="FFFFFF"/>
        </w:rPr>
      </w:pPr>
      <w:r w:rsidRPr="009A2BD5">
        <w:rPr>
          <w:rFonts w:ascii="Verdana" w:hAnsi="Verdana"/>
          <w:sz w:val="16"/>
          <w:szCs w:val="16"/>
          <w:lang w:eastAsia="lt-LT"/>
        </w:rPr>
        <w:t>Duomenų šaltinis:</w:t>
      </w:r>
      <w:r w:rsidR="00FE07A6" w:rsidRPr="009A2BD5">
        <w:rPr>
          <w:rFonts w:ascii="Verdana" w:hAnsi="Verdana"/>
          <w:sz w:val="16"/>
          <w:szCs w:val="16"/>
          <w:lang w:eastAsia="lt-LT"/>
        </w:rPr>
        <w:t xml:space="preserve"> </w:t>
      </w:r>
      <w:r w:rsidR="00CC3012" w:rsidRPr="009A2BD5">
        <w:rPr>
          <w:rStyle w:val="contentpasted0"/>
          <w:rFonts w:ascii="Verdana" w:hAnsi="Verdana"/>
          <w:sz w:val="16"/>
          <w:szCs w:val="16"/>
          <w:shd w:val="clear" w:color="auto" w:fill="FFFFFF"/>
        </w:rPr>
        <w:t>v</w:t>
      </w:r>
      <w:r w:rsidR="003F0F33" w:rsidRPr="009A2BD5">
        <w:rPr>
          <w:rStyle w:val="contentpasted0"/>
          <w:rFonts w:ascii="Verdana" w:hAnsi="Verdana"/>
          <w:sz w:val="16"/>
          <w:szCs w:val="16"/>
          <w:shd w:val="clear" w:color="auto" w:fill="FFFFFF"/>
        </w:rPr>
        <w:t>iešoji įstaiga Inovacijų agentūra, </w:t>
      </w:r>
      <w:r w:rsidR="003F0F33" w:rsidRPr="009A2BD5">
        <w:rPr>
          <w:rStyle w:val="contentpasted0"/>
          <w:rFonts w:ascii="Verdana" w:hAnsi="Verdana"/>
          <w:i/>
          <w:iCs/>
          <w:sz w:val="16"/>
          <w:szCs w:val="16"/>
          <w:shd w:val="clear" w:color="auto" w:fill="FFFFFF"/>
        </w:rPr>
        <w:t xml:space="preserve">Institute </w:t>
      </w:r>
      <w:proofErr w:type="spellStart"/>
      <w:r w:rsidR="003F0F33" w:rsidRPr="009A2BD5">
        <w:rPr>
          <w:rStyle w:val="contentpasted0"/>
          <w:rFonts w:ascii="Verdana" w:hAnsi="Verdana"/>
          <w:i/>
          <w:iCs/>
          <w:sz w:val="16"/>
          <w:szCs w:val="16"/>
          <w:shd w:val="clear" w:color="auto" w:fill="FFFFFF"/>
        </w:rPr>
        <w:t>for</w:t>
      </w:r>
      <w:proofErr w:type="spellEnd"/>
      <w:r w:rsidR="00FE07A6" w:rsidRPr="009A2BD5">
        <w:rPr>
          <w:rStyle w:val="contentpasted0"/>
          <w:rFonts w:ascii="Verdana" w:hAnsi="Verdana"/>
          <w:i/>
          <w:iCs/>
          <w:sz w:val="16"/>
          <w:szCs w:val="16"/>
          <w:shd w:val="clear" w:color="auto" w:fill="FFFFFF"/>
        </w:rPr>
        <w:t xml:space="preserve"> </w:t>
      </w:r>
      <w:proofErr w:type="spellStart"/>
      <w:r w:rsidR="003F0F33" w:rsidRPr="009A2BD5">
        <w:rPr>
          <w:rStyle w:val="contentpasted0"/>
          <w:rFonts w:ascii="Verdana" w:hAnsi="Verdana"/>
          <w:i/>
          <w:iCs/>
          <w:sz w:val="16"/>
          <w:szCs w:val="16"/>
          <w:shd w:val="clear" w:color="auto" w:fill="FFFFFF"/>
        </w:rPr>
        <w:t>Management</w:t>
      </w:r>
      <w:proofErr w:type="spellEnd"/>
      <w:r w:rsidR="00FE07A6" w:rsidRPr="009A2BD5">
        <w:rPr>
          <w:rStyle w:val="contentpasted0"/>
          <w:rFonts w:ascii="Verdana" w:hAnsi="Verdana"/>
          <w:i/>
          <w:iCs/>
          <w:sz w:val="16"/>
          <w:szCs w:val="16"/>
          <w:shd w:val="clear" w:color="auto" w:fill="FFFFFF"/>
        </w:rPr>
        <w:t xml:space="preserve"> </w:t>
      </w:r>
      <w:proofErr w:type="spellStart"/>
      <w:r w:rsidR="003F0F33" w:rsidRPr="009A2BD5">
        <w:rPr>
          <w:rStyle w:val="contentpasted0"/>
          <w:rFonts w:ascii="Verdana" w:hAnsi="Verdana"/>
          <w:i/>
          <w:iCs/>
          <w:sz w:val="16"/>
          <w:szCs w:val="16"/>
          <w:shd w:val="clear" w:color="auto" w:fill="FFFFFF"/>
        </w:rPr>
        <w:t>Development</w:t>
      </w:r>
      <w:proofErr w:type="spellEnd"/>
      <w:r w:rsidR="003F0F33" w:rsidRPr="009A2BD5">
        <w:rPr>
          <w:rStyle w:val="contentpasted0"/>
          <w:rFonts w:ascii="Verdana" w:hAnsi="Verdana"/>
          <w:i/>
          <w:iCs/>
          <w:sz w:val="16"/>
          <w:szCs w:val="16"/>
          <w:shd w:val="clear" w:color="auto" w:fill="FFFFFF"/>
        </w:rPr>
        <w:t xml:space="preserve"> (IMD) </w:t>
      </w:r>
      <w:proofErr w:type="spellStart"/>
      <w:r w:rsidR="003F0F33" w:rsidRPr="009A2BD5">
        <w:rPr>
          <w:rStyle w:val="contentpasted0"/>
          <w:rFonts w:ascii="Verdana" w:hAnsi="Verdana"/>
          <w:i/>
          <w:iCs/>
          <w:sz w:val="16"/>
          <w:szCs w:val="16"/>
          <w:shd w:val="clear" w:color="auto" w:fill="FFFFFF"/>
        </w:rPr>
        <w:t>World</w:t>
      </w:r>
      <w:proofErr w:type="spellEnd"/>
      <w:r w:rsidR="00FE07A6" w:rsidRPr="009A2BD5">
        <w:rPr>
          <w:rStyle w:val="contentpasted0"/>
          <w:rFonts w:ascii="Verdana" w:hAnsi="Verdana"/>
          <w:i/>
          <w:iCs/>
          <w:sz w:val="16"/>
          <w:szCs w:val="16"/>
          <w:shd w:val="clear" w:color="auto" w:fill="FFFFFF"/>
        </w:rPr>
        <w:t xml:space="preserve"> </w:t>
      </w:r>
      <w:proofErr w:type="spellStart"/>
      <w:r w:rsidR="003F0F33" w:rsidRPr="009A2BD5">
        <w:rPr>
          <w:rStyle w:val="contentpasted0"/>
          <w:rFonts w:ascii="Verdana" w:hAnsi="Verdana"/>
          <w:i/>
          <w:iCs/>
          <w:sz w:val="16"/>
          <w:szCs w:val="16"/>
          <w:shd w:val="clear" w:color="auto" w:fill="FFFFFF"/>
        </w:rPr>
        <w:t>Competitiveness</w:t>
      </w:r>
      <w:proofErr w:type="spellEnd"/>
      <w:r w:rsidR="00FE07A6" w:rsidRPr="009A2BD5">
        <w:rPr>
          <w:rStyle w:val="contentpasted0"/>
          <w:rFonts w:ascii="Verdana" w:hAnsi="Verdana"/>
          <w:i/>
          <w:iCs/>
          <w:sz w:val="16"/>
          <w:szCs w:val="16"/>
          <w:shd w:val="clear" w:color="auto" w:fill="FFFFFF"/>
        </w:rPr>
        <w:t xml:space="preserve"> </w:t>
      </w:r>
      <w:proofErr w:type="spellStart"/>
      <w:r w:rsidR="003F0F33" w:rsidRPr="009A2BD5">
        <w:rPr>
          <w:rStyle w:val="contentpasted0"/>
          <w:rFonts w:ascii="Verdana" w:hAnsi="Verdana"/>
          <w:i/>
          <w:iCs/>
          <w:sz w:val="16"/>
          <w:szCs w:val="16"/>
          <w:shd w:val="clear" w:color="auto" w:fill="FFFFFF"/>
        </w:rPr>
        <w:t>Yearbook</w:t>
      </w:r>
      <w:proofErr w:type="spellEnd"/>
      <w:r w:rsidR="003F0F33" w:rsidRPr="009A2BD5">
        <w:rPr>
          <w:rStyle w:val="contentpasted0"/>
          <w:rFonts w:ascii="Verdana" w:hAnsi="Verdana"/>
          <w:i/>
          <w:iCs/>
          <w:sz w:val="16"/>
          <w:szCs w:val="16"/>
          <w:shd w:val="clear" w:color="auto" w:fill="FFFFFF"/>
        </w:rPr>
        <w:t>.</w:t>
      </w:r>
    </w:p>
    <w:p w14:paraId="1526B5F9" w14:textId="77777777" w:rsidR="009B325E" w:rsidRPr="009A2BD5" w:rsidRDefault="009B325E" w:rsidP="002D0B92">
      <w:pPr>
        <w:tabs>
          <w:tab w:val="left" w:pos="4820"/>
        </w:tabs>
        <w:ind w:firstLine="425"/>
        <w:rPr>
          <w:rStyle w:val="contentpasted0"/>
          <w:rFonts w:ascii="Verdana" w:hAnsi="Verdana"/>
          <w:i/>
          <w:iCs/>
          <w:sz w:val="16"/>
          <w:szCs w:val="16"/>
          <w:shd w:val="clear" w:color="auto" w:fill="FFFFFF"/>
        </w:rPr>
      </w:pPr>
    </w:p>
    <w:p w14:paraId="1526B5FA" w14:textId="7BF7A37E" w:rsidR="00194496" w:rsidRPr="001148D2" w:rsidRDefault="009D6338" w:rsidP="00D06144">
      <w:pPr>
        <w:tabs>
          <w:tab w:val="left" w:pos="993"/>
          <w:tab w:val="left" w:pos="4820"/>
        </w:tabs>
        <w:ind w:firstLine="567"/>
        <w:rPr>
          <w:rFonts w:ascii="Verdana" w:hAnsi="Verdana"/>
          <w:sz w:val="20"/>
        </w:rPr>
      </w:pPr>
      <w:r w:rsidRPr="009A2BD5">
        <w:rPr>
          <w:rFonts w:ascii="Verdana" w:hAnsi="Verdana"/>
          <w:sz w:val="20"/>
          <w:lang w:eastAsia="lt-LT"/>
        </w:rPr>
        <w:t xml:space="preserve">IMD pasaulio konkurencingumo indekso verslumo </w:t>
      </w:r>
      <w:proofErr w:type="spellStart"/>
      <w:r w:rsidRPr="009A2BD5">
        <w:rPr>
          <w:rFonts w:ascii="Verdana" w:hAnsi="Verdana"/>
          <w:sz w:val="20"/>
          <w:lang w:eastAsia="lt-LT"/>
        </w:rPr>
        <w:t>subindeksas</w:t>
      </w:r>
      <w:proofErr w:type="spellEnd"/>
      <w:r w:rsidRPr="009A2BD5">
        <w:rPr>
          <w:rFonts w:ascii="Verdana" w:hAnsi="Verdana"/>
          <w:sz w:val="20"/>
          <w:lang w:eastAsia="lt-LT"/>
        </w:rPr>
        <w:t xml:space="preserve"> susideda iš produktyvumo ir efektyvumo, darbo rinkos, finansų, valdymo praktikų ir požiūrio bei vertybių matavimo. 202</w:t>
      </w:r>
      <w:r w:rsidR="00622C1C" w:rsidRPr="00622C1C">
        <w:rPr>
          <w:rFonts w:ascii="Verdana" w:hAnsi="Verdana"/>
          <w:sz w:val="20"/>
          <w:lang w:eastAsia="lt-LT"/>
        </w:rPr>
        <w:t>5</w:t>
      </w:r>
      <w:r w:rsidRPr="009A2BD5">
        <w:rPr>
          <w:rFonts w:ascii="Verdana" w:hAnsi="Verdana"/>
          <w:sz w:val="20"/>
          <w:lang w:eastAsia="lt-LT"/>
        </w:rPr>
        <w:t xml:space="preserve"> metais </w:t>
      </w:r>
      <w:r w:rsidR="0090130A">
        <w:rPr>
          <w:rFonts w:ascii="Verdana" w:hAnsi="Verdana"/>
          <w:sz w:val="20"/>
          <w:lang w:eastAsia="lt-LT"/>
        </w:rPr>
        <w:t>r</w:t>
      </w:r>
      <w:r w:rsidR="00622C1C" w:rsidRPr="00622C1C">
        <w:rPr>
          <w:rFonts w:ascii="Verdana" w:hAnsi="Verdana"/>
          <w:sz w:val="20"/>
          <w:lang w:eastAsia="lt-LT"/>
        </w:rPr>
        <w:t xml:space="preserve">odiklis augo dėl geriau vertinamos verslo vadybos, gebėjimo prisitaikyti prie </w:t>
      </w:r>
      <w:r w:rsidR="00EB5836">
        <w:rPr>
          <w:rFonts w:ascii="Verdana" w:hAnsi="Verdana"/>
          <w:sz w:val="20"/>
          <w:lang w:eastAsia="lt-LT"/>
        </w:rPr>
        <w:t>kylančių uždavinių</w:t>
      </w:r>
      <w:r w:rsidR="00EB5836" w:rsidRPr="00622C1C">
        <w:rPr>
          <w:rFonts w:ascii="Verdana" w:hAnsi="Verdana"/>
          <w:sz w:val="20"/>
          <w:lang w:eastAsia="lt-LT"/>
        </w:rPr>
        <w:t xml:space="preserve"> </w:t>
      </w:r>
      <w:r w:rsidR="00622C1C" w:rsidRPr="00622C1C">
        <w:rPr>
          <w:rFonts w:ascii="Verdana" w:hAnsi="Verdana"/>
          <w:sz w:val="20"/>
          <w:lang w:eastAsia="lt-LT"/>
        </w:rPr>
        <w:t>ir verslo aplinkos, rinkos pokyčių. Augo darbo rinkos vertinimas: darbdaviai mato teigiamas tendencijas reikiamų įgūdžių pasiūloje, patys investuoja į darbuotojų mokymus ir pan</w:t>
      </w:r>
      <w:r w:rsidR="0083475B" w:rsidRPr="001148D2">
        <w:rPr>
          <w:rFonts w:ascii="Verdana" w:hAnsi="Verdana"/>
          <w:sz w:val="20"/>
          <w:lang w:eastAsia="lt-LT"/>
        </w:rPr>
        <w:t>.</w:t>
      </w:r>
      <w:r w:rsidR="00AB6D0B" w:rsidRPr="00AB6D0B">
        <w:t xml:space="preserve"> </w:t>
      </w:r>
      <w:r w:rsidR="00AB6D0B" w:rsidRPr="00AB6D0B">
        <w:rPr>
          <w:rFonts w:ascii="Verdana" w:hAnsi="Verdana"/>
          <w:sz w:val="20"/>
          <w:lang w:eastAsia="lt-LT"/>
        </w:rPr>
        <w:t>Pagerėjęs indeksas atspindi pozityvias apklausoje dalyvavusių verslo lyderių nuotaikas ir vertinimu</w:t>
      </w:r>
      <w:r w:rsidR="00AB6D0B">
        <w:rPr>
          <w:rFonts w:ascii="Verdana" w:hAnsi="Verdana"/>
          <w:sz w:val="20"/>
          <w:lang w:eastAsia="lt-LT"/>
        </w:rPr>
        <w:t>s.</w:t>
      </w:r>
    </w:p>
    <w:p w14:paraId="1526B5FB" w14:textId="77777777" w:rsidR="008E1011" w:rsidRPr="005D6BD2" w:rsidRDefault="008E1011" w:rsidP="006D02C0">
      <w:pPr>
        <w:tabs>
          <w:tab w:val="left" w:pos="993"/>
          <w:tab w:val="left" w:pos="4820"/>
        </w:tabs>
        <w:ind w:firstLine="567"/>
        <w:rPr>
          <w:rFonts w:ascii="Verdana" w:hAnsi="Verdana"/>
          <w:sz w:val="20"/>
          <w:lang w:eastAsia="lt-LT"/>
        </w:rPr>
      </w:pPr>
    </w:p>
    <w:p w14:paraId="4716CA83" w14:textId="6DEC3FE6" w:rsidR="00C964E0" w:rsidRPr="005D6BD2" w:rsidRDefault="003D3857" w:rsidP="00815309">
      <w:pPr>
        <w:tabs>
          <w:tab w:val="left" w:pos="993"/>
          <w:tab w:val="left" w:pos="4820"/>
        </w:tabs>
        <w:ind w:firstLine="567"/>
        <w:rPr>
          <w:rFonts w:ascii="Verdana" w:hAnsi="Verdana"/>
          <w:sz w:val="20"/>
        </w:rPr>
      </w:pPr>
      <w:r w:rsidRPr="005D6BD2">
        <w:rPr>
          <w:rFonts w:ascii="Verdana" w:hAnsi="Verdana"/>
          <w:sz w:val="20"/>
        </w:rPr>
        <w:t xml:space="preserve">Strateginio veiklos plano priemonėse </w:t>
      </w:r>
      <w:r w:rsidRPr="005D6BD2">
        <w:rPr>
          <w:rFonts w:ascii="Verdana" w:hAnsi="Verdana"/>
          <w:sz w:val="20"/>
          <w:lang w:eastAsia="lt-LT"/>
        </w:rPr>
        <w:t xml:space="preserve">numatytos veiklos prisidės prie uždavinio įgyvendinimo. Pateikiame </w:t>
      </w:r>
      <w:r w:rsidR="00DE17B1" w:rsidRPr="005D6BD2">
        <w:rPr>
          <w:rFonts w:ascii="Verdana" w:hAnsi="Verdana"/>
          <w:sz w:val="20"/>
          <w:lang w:eastAsia="lt-LT"/>
        </w:rPr>
        <w:t>išsamesnę</w:t>
      </w:r>
      <w:r w:rsidR="00F030C7">
        <w:rPr>
          <w:rFonts w:ascii="Verdana" w:hAnsi="Verdana"/>
          <w:sz w:val="20"/>
          <w:lang w:eastAsia="lt-LT"/>
        </w:rPr>
        <w:t xml:space="preserve"> </w:t>
      </w:r>
      <w:r w:rsidRPr="005D6BD2">
        <w:rPr>
          <w:rFonts w:ascii="Verdana" w:hAnsi="Verdana"/>
          <w:sz w:val="20"/>
          <w:lang w:eastAsia="lt-LT"/>
        </w:rPr>
        <w:t>informaciją apie įgyvendinamas ar planuojamas įgyvendinti veiklas</w:t>
      </w:r>
      <w:r w:rsidR="00904714" w:rsidRPr="005D6BD2">
        <w:rPr>
          <w:rFonts w:ascii="Verdana" w:hAnsi="Verdana"/>
          <w:sz w:val="20"/>
          <w:lang w:eastAsia="lt-LT"/>
        </w:rPr>
        <w:t>.</w:t>
      </w:r>
      <w:r w:rsidR="00AA30F1" w:rsidRPr="005D6BD2">
        <w:rPr>
          <w:rFonts w:ascii="Verdana" w:hAnsi="Verdana"/>
          <w:b/>
          <w:bCs/>
          <w:sz w:val="20"/>
        </w:rPr>
        <w:t xml:space="preserve"> </w:t>
      </w:r>
    </w:p>
    <w:p w14:paraId="352AF97B" w14:textId="62CBBAA7" w:rsidR="00C964E0" w:rsidRPr="005D6BD2" w:rsidRDefault="00395489" w:rsidP="00B35A84">
      <w:pPr>
        <w:pStyle w:val="NoSpacing"/>
        <w:ind w:firstLine="567"/>
        <w:jc w:val="both"/>
        <w:rPr>
          <w:rFonts w:ascii="Verdana" w:hAnsi="Verdana"/>
          <w:sz w:val="20"/>
        </w:rPr>
      </w:pPr>
      <w:r w:rsidRPr="005D6BD2">
        <w:rPr>
          <w:rFonts w:ascii="Verdana" w:hAnsi="Verdana"/>
          <w:sz w:val="20"/>
        </w:rPr>
        <w:t>Lietu</w:t>
      </w:r>
      <w:r w:rsidR="003113F2" w:rsidRPr="005D6BD2">
        <w:rPr>
          <w:rFonts w:ascii="Verdana" w:hAnsi="Verdana"/>
          <w:sz w:val="20"/>
        </w:rPr>
        <w:t xml:space="preserve">vos Respublikos </w:t>
      </w:r>
      <w:r w:rsidR="002E4B23" w:rsidRPr="005D6BD2">
        <w:rPr>
          <w:rFonts w:ascii="Verdana" w:hAnsi="Verdana"/>
          <w:sz w:val="20"/>
        </w:rPr>
        <w:t>Seim</w:t>
      </w:r>
      <w:r w:rsidR="002E4B23">
        <w:rPr>
          <w:rFonts w:ascii="Verdana" w:hAnsi="Verdana"/>
          <w:sz w:val="20"/>
        </w:rPr>
        <w:t>as</w:t>
      </w:r>
      <w:r w:rsidR="002E4B23" w:rsidRPr="005D6BD2">
        <w:rPr>
          <w:rFonts w:ascii="Verdana" w:hAnsi="Verdana"/>
          <w:sz w:val="20"/>
        </w:rPr>
        <w:t xml:space="preserve"> </w:t>
      </w:r>
      <w:r w:rsidR="003113F2" w:rsidRPr="005D6BD2">
        <w:rPr>
          <w:rFonts w:ascii="Verdana" w:hAnsi="Verdana"/>
          <w:sz w:val="20"/>
        </w:rPr>
        <w:t>2025</w:t>
      </w:r>
      <w:r w:rsidR="00345592">
        <w:rPr>
          <w:rFonts w:ascii="Verdana" w:hAnsi="Verdana"/>
          <w:sz w:val="20"/>
        </w:rPr>
        <w:t xml:space="preserve"> </w:t>
      </w:r>
      <w:r w:rsidR="003113F2" w:rsidRPr="005D6BD2">
        <w:rPr>
          <w:rFonts w:ascii="Verdana" w:hAnsi="Verdana"/>
          <w:sz w:val="20"/>
        </w:rPr>
        <w:t xml:space="preserve">m. birželio 30 d. </w:t>
      </w:r>
      <w:r w:rsidR="002E4B23" w:rsidRPr="005D6BD2">
        <w:rPr>
          <w:rFonts w:ascii="Verdana" w:hAnsi="Verdana"/>
          <w:b/>
          <w:bCs/>
          <w:sz w:val="20"/>
        </w:rPr>
        <w:t>priėm</w:t>
      </w:r>
      <w:r w:rsidR="002E4B23">
        <w:rPr>
          <w:rFonts w:ascii="Verdana" w:hAnsi="Verdana"/>
          <w:b/>
          <w:bCs/>
          <w:sz w:val="20"/>
        </w:rPr>
        <w:t>ė</w:t>
      </w:r>
      <w:r w:rsidR="002E4B23" w:rsidRPr="005D6BD2">
        <w:rPr>
          <w:rFonts w:ascii="Verdana" w:hAnsi="Verdana"/>
          <w:sz w:val="20"/>
        </w:rPr>
        <w:t xml:space="preserve"> </w:t>
      </w:r>
      <w:r w:rsidRPr="005D6BD2">
        <w:rPr>
          <w:rFonts w:ascii="Verdana" w:hAnsi="Verdana"/>
          <w:sz w:val="20"/>
        </w:rPr>
        <w:t xml:space="preserve">Lietuvos Respublikos Seimo </w:t>
      </w:r>
      <w:r w:rsidRPr="005D6BD2">
        <w:rPr>
          <w:rFonts w:ascii="Verdana" w:hAnsi="Verdana"/>
          <w:b/>
          <w:bCs/>
          <w:sz w:val="20"/>
        </w:rPr>
        <w:t>kontrolierių įstatymo</w:t>
      </w:r>
      <w:r w:rsidRPr="005D6BD2">
        <w:rPr>
          <w:rFonts w:ascii="Verdana" w:hAnsi="Verdana"/>
          <w:sz w:val="20"/>
        </w:rPr>
        <w:t xml:space="preserve"> Nr. VIII-950 2, 7, 12, 13, 24 ir 28 straipsnių </w:t>
      </w:r>
      <w:r w:rsidRPr="005D6BD2">
        <w:rPr>
          <w:rFonts w:ascii="Verdana" w:hAnsi="Verdana"/>
          <w:b/>
          <w:bCs/>
          <w:sz w:val="20"/>
        </w:rPr>
        <w:t>pakeitimo įstatym</w:t>
      </w:r>
      <w:r w:rsidR="003113F2" w:rsidRPr="005D6BD2">
        <w:rPr>
          <w:rFonts w:ascii="Verdana" w:hAnsi="Verdana"/>
          <w:b/>
          <w:bCs/>
          <w:sz w:val="20"/>
        </w:rPr>
        <w:t>ą</w:t>
      </w:r>
      <w:r w:rsidR="003113F2" w:rsidRPr="005D6BD2">
        <w:rPr>
          <w:rFonts w:ascii="Verdana" w:hAnsi="Verdana"/>
          <w:sz w:val="20"/>
        </w:rPr>
        <w:t xml:space="preserve"> </w:t>
      </w:r>
      <w:r w:rsidR="00236B82">
        <w:rPr>
          <w:rFonts w:ascii="Verdana" w:hAnsi="Verdana"/>
          <w:sz w:val="20"/>
        </w:rPr>
        <w:br/>
      </w:r>
      <w:r w:rsidR="003113F2" w:rsidRPr="005D6BD2">
        <w:rPr>
          <w:rFonts w:ascii="Verdana" w:hAnsi="Verdana"/>
          <w:sz w:val="20"/>
        </w:rPr>
        <w:t>Nr. XV-392</w:t>
      </w:r>
      <w:r w:rsidR="009C42C8" w:rsidRPr="005D6BD2">
        <w:rPr>
          <w:rFonts w:ascii="Verdana" w:hAnsi="Verdana"/>
          <w:sz w:val="20"/>
        </w:rPr>
        <w:t>, kuriame įtvirtinta</w:t>
      </w:r>
      <w:r w:rsidRPr="005D6BD2">
        <w:rPr>
          <w:rFonts w:ascii="Verdana" w:hAnsi="Verdana"/>
          <w:sz w:val="20"/>
        </w:rPr>
        <w:t xml:space="preserve"> </w:t>
      </w:r>
      <w:r w:rsidR="005D6BD2" w:rsidRPr="005D6BD2">
        <w:rPr>
          <w:rFonts w:ascii="Verdana" w:hAnsi="Verdana"/>
          <w:sz w:val="20"/>
        </w:rPr>
        <w:t>nuostat</w:t>
      </w:r>
      <w:r w:rsidR="005D6BD2">
        <w:rPr>
          <w:rFonts w:ascii="Verdana" w:hAnsi="Verdana"/>
          <w:sz w:val="20"/>
        </w:rPr>
        <w:t>a</w:t>
      </w:r>
      <w:r w:rsidR="005D6BD2" w:rsidRPr="005D6BD2">
        <w:rPr>
          <w:rFonts w:ascii="Verdana" w:hAnsi="Verdana"/>
          <w:sz w:val="20"/>
        </w:rPr>
        <w:t xml:space="preserve">, kad </w:t>
      </w:r>
      <w:r w:rsidR="00C964E0" w:rsidRPr="005D6BD2">
        <w:rPr>
          <w:rFonts w:ascii="Verdana" w:hAnsi="Verdana"/>
          <w:b/>
          <w:bCs/>
          <w:sz w:val="20"/>
        </w:rPr>
        <w:t>Seimo kontrolierių įstaigoje bus įsteigta smulkiojo ir vidutinio verslo (SVV) ombudsmeno pareigybė</w:t>
      </w:r>
      <w:r w:rsidR="00C964E0" w:rsidRPr="005D6BD2">
        <w:rPr>
          <w:rFonts w:ascii="Verdana" w:hAnsi="Verdana"/>
          <w:sz w:val="20"/>
        </w:rPr>
        <w:t>. SVV ombudsmenas padės užtikrinti ir SVV teisėtų interesų įgyvendinimą bei didesnę verslo ekonominę laisvę, kad ji nebūtų varžoma daugiau</w:t>
      </w:r>
      <w:r w:rsidR="00F8616F">
        <w:rPr>
          <w:rFonts w:ascii="Verdana" w:hAnsi="Verdana"/>
          <w:sz w:val="20"/>
        </w:rPr>
        <w:t>,</w:t>
      </w:r>
      <w:r w:rsidR="00C964E0" w:rsidRPr="005D6BD2">
        <w:rPr>
          <w:rFonts w:ascii="Verdana" w:hAnsi="Verdana"/>
          <w:sz w:val="20"/>
        </w:rPr>
        <w:t xml:space="preserve"> </w:t>
      </w:r>
      <w:r w:rsidR="00F8616F" w:rsidRPr="005D6BD2">
        <w:rPr>
          <w:rFonts w:ascii="Verdana" w:hAnsi="Verdana"/>
          <w:sz w:val="20"/>
        </w:rPr>
        <w:t>ne</w:t>
      </w:r>
      <w:r w:rsidR="00F8616F">
        <w:rPr>
          <w:rFonts w:ascii="Verdana" w:hAnsi="Verdana"/>
          <w:sz w:val="20"/>
        </w:rPr>
        <w:t>gu</w:t>
      </w:r>
      <w:r w:rsidR="00C964E0" w:rsidRPr="005D6BD2">
        <w:rPr>
          <w:rFonts w:ascii="Verdana" w:hAnsi="Verdana"/>
          <w:sz w:val="20"/>
        </w:rPr>
        <w:t xml:space="preserve"> </w:t>
      </w:r>
      <w:r w:rsidR="00F8616F" w:rsidRPr="005D6BD2">
        <w:rPr>
          <w:rFonts w:ascii="Verdana" w:hAnsi="Verdana"/>
          <w:sz w:val="20"/>
        </w:rPr>
        <w:t>reik</w:t>
      </w:r>
      <w:r w:rsidR="00F8616F">
        <w:rPr>
          <w:rFonts w:ascii="Verdana" w:hAnsi="Verdana"/>
          <w:sz w:val="20"/>
        </w:rPr>
        <w:t>i</w:t>
      </w:r>
      <w:r w:rsidR="00F8616F" w:rsidRPr="005D6BD2">
        <w:rPr>
          <w:rFonts w:ascii="Verdana" w:hAnsi="Verdana"/>
          <w:sz w:val="20"/>
        </w:rPr>
        <w:t xml:space="preserve">a </w:t>
      </w:r>
      <w:r w:rsidR="00C964E0" w:rsidRPr="005D6BD2">
        <w:rPr>
          <w:rFonts w:ascii="Verdana" w:hAnsi="Verdana"/>
          <w:sz w:val="20"/>
        </w:rPr>
        <w:t>tikslui pasiekti</w:t>
      </w:r>
      <w:r w:rsidR="00B22609">
        <w:rPr>
          <w:rFonts w:ascii="Verdana" w:hAnsi="Verdana"/>
          <w:sz w:val="20"/>
        </w:rPr>
        <w:t xml:space="preserve"> </w:t>
      </w:r>
      <w:r w:rsidR="00C17F39">
        <w:rPr>
          <w:rFonts w:ascii="Verdana" w:hAnsi="Verdana"/>
          <w:sz w:val="20"/>
        </w:rPr>
        <w:t>(</w:t>
      </w:r>
      <w:r w:rsidR="00955518">
        <w:rPr>
          <w:rFonts w:ascii="Verdana" w:hAnsi="Verdana"/>
          <w:sz w:val="20"/>
        </w:rPr>
        <w:t>XIX Lietuvos Respublikos Vyriausybės programos nuostatų įgyven</w:t>
      </w:r>
      <w:r w:rsidR="003B323B">
        <w:rPr>
          <w:rFonts w:ascii="Verdana" w:hAnsi="Verdana"/>
          <w:sz w:val="20"/>
        </w:rPr>
        <w:t>d</w:t>
      </w:r>
      <w:r w:rsidR="00955518">
        <w:rPr>
          <w:rFonts w:ascii="Verdana" w:hAnsi="Verdana"/>
          <w:sz w:val="20"/>
        </w:rPr>
        <w:t>inimo plano 1.1.2 veiksmas).</w:t>
      </w:r>
    </w:p>
    <w:p w14:paraId="1526B605" w14:textId="77777777" w:rsidR="009553DF" w:rsidRPr="005D6BD2" w:rsidRDefault="009553DF" w:rsidP="009553DF">
      <w:pPr>
        <w:pStyle w:val="NoSpacing"/>
        <w:ind w:firstLine="567"/>
        <w:jc w:val="both"/>
        <w:rPr>
          <w:rFonts w:ascii="Verdana" w:hAnsi="Verdana"/>
          <w:b/>
          <w:bCs/>
          <w:sz w:val="20"/>
          <w:lang w:eastAsia="lt-LT"/>
        </w:rPr>
      </w:pPr>
    </w:p>
    <w:p w14:paraId="06B2290F" w14:textId="5793AD84" w:rsidR="00AD1A75" w:rsidRPr="005E6C02" w:rsidRDefault="00AD1A75" w:rsidP="00AD1A75">
      <w:pPr>
        <w:tabs>
          <w:tab w:val="left" w:pos="860"/>
        </w:tabs>
        <w:ind w:firstLine="457"/>
        <w:rPr>
          <w:rFonts w:ascii="Verdana" w:hAnsi="Verdana"/>
          <w:sz w:val="20"/>
          <w:lang w:eastAsia="lt-LT"/>
        </w:rPr>
      </w:pPr>
      <w:r w:rsidRPr="00AD1A75">
        <w:rPr>
          <w:rFonts w:ascii="Verdana" w:hAnsi="Verdana"/>
          <w:b/>
          <w:bCs/>
          <w:sz w:val="20"/>
          <w:lang w:eastAsia="lt-LT"/>
        </w:rPr>
        <w:t xml:space="preserve">Skatinome viešųjų paslaugų perdavimą socialiniams verslams ir nevyriausybinėms organizacijoms </w:t>
      </w:r>
      <w:r w:rsidRPr="0069133C">
        <w:rPr>
          <w:rFonts w:ascii="Verdana" w:hAnsi="Verdana"/>
          <w:b/>
          <w:bCs/>
          <w:sz w:val="20"/>
          <w:lang w:eastAsia="lt-LT"/>
        </w:rPr>
        <w:t>teikiant ekspertinio konsultavimo paslaugas</w:t>
      </w:r>
      <w:r w:rsidRPr="00AD1A75">
        <w:rPr>
          <w:rFonts w:ascii="Verdana" w:hAnsi="Verdana"/>
          <w:b/>
          <w:bCs/>
          <w:sz w:val="20"/>
          <w:lang w:eastAsia="lt-LT"/>
        </w:rPr>
        <w:t xml:space="preserve">. </w:t>
      </w:r>
      <w:r w:rsidRPr="00AD1A75">
        <w:rPr>
          <w:rFonts w:ascii="Verdana" w:hAnsi="Verdana"/>
          <w:spacing w:val="2"/>
          <w:sz w:val="20"/>
        </w:rPr>
        <w:t xml:space="preserve">Teiktos rinkos ekspertų </w:t>
      </w:r>
      <w:r w:rsidRPr="005E6C02">
        <w:rPr>
          <w:rFonts w:ascii="Verdana" w:hAnsi="Verdana"/>
          <w:spacing w:val="2"/>
          <w:sz w:val="20"/>
        </w:rPr>
        <w:t xml:space="preserve">konsultacijos savivaldybėms, kaip pradėti ir įgyvendinti poveikio viešuosius pirkimus. Poveikio pirkimai – tai pirkimų modelis, pagal kurį perkamos ne konkrečios paslaugos, o rezultatai. Vykdant poveikio pirkimus, viešųjų pirkimų dokumentuose užsakovas aiškiai įvardija rezultatus, kuriuos pagal sutartį turi įvykdyti tiekėjas. Kompetencijos organizuoti tokius pirkimus Lietuvos savivaldybėms suteikia galimybę efektyviai spręsti vietos socialines problemas, </w:t>
      </w:r>
      <w:r w:rsidR="00D702EB">
        <w:rPr>
          <w:rFonts w:ascii="Verdana" w:hAnsi="Verdana"/>
          <w:spacing w:val="2"/>
          <w:sz w:val="20"/>
        </w:rPr>
        <w:t>socialinių verslų</w:t>
      </w:r>
      <w:r w:rsidRPr="005E6C02">
        <w:rPr>
          <w:rFonts w:ascii="Verdana" w:hAnsi="Verdana"/>
          <w:spacing w:val="2"/>
          <w:sz w:val="20"/>
        </w:rPr>
        <w:t xml:space="preserve"> paklausą regione. </w:t>
      </w:r>
      <w:r w:rsidRPr="005E6C02">
        <w:rPr>
          <w:rFonts w:ascii="Verdana" w:hAnsi="Verdana"/>
          <w:b/>
          <w:bCs/>
          <w:sz w:val="20"/>
          <w:lang w:eastAsia="lt-LT"/>
        </w:rPr>
        <w:t>2025 metais 5 </w:t>
      </w:r>
      <w:r w:rsidRPr="005E6C02">
        <w:rPr>
          <w:rFonts w:ascii="Verdana" w:hAnsi="Verdana"/>
          <w:b/>
          <w:bCs/>
          <w:spacing w:val="2"/>
          <w:sz w:val="20"/>
        </w:rPr>
        <w:t>savivaldybės</w:t>
      </w:r>
      <w:r w:rsidRPr="005E6C02">
        <w:rPr>
          <w:rFonts w:ascii="Verdana" w:hAnsi="Verdana"/>
          <w:spacing w:val="2"/>
          <w:sz w:val="20"/>
        </w:rPr>
        <w:t xml:space="preserve"> (</w:t>
      </w:r>
      <w:r w:rsidR="0072343A" w:rsidRPr="0072343A">
        <w:rPr>
          <w:rFonts w:ascii="Verdana" w:hAnsi="Verdana"/>
          <w:spacing w:val="2"/>
          <w:sz w:val="20"/>
        </w:rPr>
        <w:t>Elektrėn</w:t>
      </w:r>
      <w:r w:rsidR="00D1196E">
        <w:rPr>
          <w:rFonts w:ascii="Verdana" w:hAnsi="Verdana"/>
          <w:spacing w:val="2"/>
          <w:sz w:val="20"/>
        </w:rPr>
        <w:t>ų</w:t>
      </w:r>
      <w:r w:rsidR="0072343A" w:rsidRPr="0072343A">
        <w:rPr>
          <w:rFonts w:ascii="Verdana" w:hAnsi="Verdana"/>
          <w:spacing w:val="2"/>
          <w:sz w:val="20"/>
        </w:rPr>
        <w:t>, Panevėž</w:t>
      </w:r>
      <w:r w:rsidR="00D1196E">
        <w:rPr>
          <w:rFonts w:ascii="Verdana" w:hAnsi="Verdana"/>
          <w:spacing w:val="2"/>
          <w:sz w:val="20"/>
        </w:rPr>
        <w:t>io</w:t>
      </w:r>
      <w:r w:rsidR="0072343A" w:rsidRPr="0072343A">
        <w:rPr>
          <w:rFonts w:ascii="Verdana" w:hAnsi="Verdana"/>
          <w:spacing w:val="2"/>
          <w:sz w:val="20"/>
        </w:rPr>
        <w:t>, Trak</w:t>
      </w:r>
      <w:r w:rsidR="00D1196E">
        <w:rPr>
          <w:rFonts w:ascii="Verdana" w:hAnsi="Verdana"/>
          <w:spacing w:val="2"/>
          <w:sz w:val="20"/>
        </w:rPr>
        <w:t>ų</w:t>
      </w:r>
      <w:r w:rsidR="0072343A" w:rsidRPr="0072343A">
        <w:rPr>
          <w:rFonts w:ascii="Verdana" w:hAnsi="Verdana"/>
          <w:spacing w:val="2"/>
          <w:sz w:val="20"/>
        </w:rPr>
        <w:t>, Prien</w:t>
      </w:r>
      <w:r w:rsidR="00D1196E">
        <w:rPr>
          <w:rFonts w:ascii="Verdana" w:hAnsi="Verdana"/>
          <w:spacing w:val="2"/>
          <w:sz w:val="20"/>
        </w:rPr>
        <w:t>ų</w:t>
      </w:r>
      <w:r w:rsidR="0072343A" w:rsidRPr="0072343A">
        <w:rPr>
          <w:rFonts w:ascii="Verdana" w:hAnsi="Verdana"/>
          <w:spacing w:val="2"/>
          <w:sz w:val="20"/>
        </w:rPr>
        <w:t>, Pasval</w:t>
      </w:r>
      <w:r w:rsidR="00D1196E">
        <w:rPr>
          <w:rFonts w:ascii="Verdana" w:hAnsi="Verdana"/>
          <w:spacing w:val="2"/>
          <w:sz w:val="20"/>
        </w:rPr>
        <w:t>io</w:t>
      </w:r>
      <w:r w:rsidRPr="005E6C02">
        <w:rPr>
          <w:rFonts w:ascii="Verdana" w:hAnsi="Verdana"/>
          <w:spacing w:val="2"/>
          <w:sz w:val="20"/>
        </w:rPr>
        <w:t xml:space="preserve">) </w:t>
      </w:r>
      <w:r w:rsidRPr="005E6C02">
        <w:rPr>
          <w:rFonts w:ascii="Verdana" w:hAnsi="Verdana"/>
          <w:b/>
          <w:bCs/>
          <w:sz w:val="20"/>
          <w:lang w:eastAsia="lt-LT"/>
        </w:rPr>
        <w:t>parengė poveikio pirkimo viešojo pirkimo dokumentus.</w:t>
      </w:r>
    </w:p>
    <w:p w14:paraId="1526B609" w14:textId="77777777" w:rsidR="005F5280" w:rsidRPr="005E6C02" w:rsidRDefault="005F5280" w:rsidP="004C0D82">
      <w:pPr>
        <w:tabs>
          <w:tab w:val="left" w:pos="860"/>
        </w:tabs>
        <w:ind w:firstLine="457"/>
        <w:rPr>
          <w:rFonts w:ascii="Verdana" w:hAnsi="Verdana"/>
          <w:sz w:val="20"/>
          <w:lang w:eastAsia="lt-LT"/>
        </w:rPr>
      </w:pPr>
    </w:p>
    <w:p w14:paraId="5E402318" w14:textId="28676E96" w:rsidR="00607A71" w:rsidRPr="005E6C02" w:rsidRDefault="00607A71" w:rsidP="00607A71">
      <w:pPr>
        <w:tabs>
          <w:tab w:val="left" w:pos="4820"/>
        </w:tabs>
        <w:ind w:firstLine="567"/>
        <w:rPr>
          <w:rFonts w:ascii="Verdana" w:hAnsi="Verdana"/>
          <w:sz w:val="20"/>
          <w:shd w:val="clear" w:color="auto" w:fill="FFFFFF"/>
        </w:rPr>
      </w:pPr>
      <w:r w:rsidRPr="005E6C02">
        <w:rPr>
          <w:rFonts w:ascii="Verdana" w:hAnsi="Verdana"/>
          <w:sz w:val="20"/>
        </w:rPr>
        <w:lastRenderedPageBreak/>
        <w:t xml:space="preserve">Siekėme kelti socialinių verslų verslumo kompetencijas, </w:t>
      </w:r>
      <w:proofErr w:type="spellStart"/>
      <w:r w:rsidRPr="005E6C02">
        <w:rPr>
          <w:rFonts w:ascii="Verdana" w:hAnsi="Verdana"/>
          <w:sz w:val="20"/>
        </w:rPr>
        <w:t>a</w:t>
      </w:r>
      <w:r w:rsidRPr="005E6C02">
        <w:rPr>
          <w:rFonts w:ascii="Verdana" w:hAnsi="Verdana"/>
          <w:sz w:val="20"/>
          <w:lang w:eastAsia="lt-LT"/>
        </w:rPr>
        <w:t>kceleruoti</w:t>
      </w:r>
      <w:proofErr w:type="spellEnd"/>
      <w:r w:rsidRPr="005E6C02">
        <w:rPr>
          <w:rFonts w:ascii="Verdana" w:hAnsi="Verdana"/>
          <w:sz w:val="20"/>
          <w:lang w:eastAsia="lt-LT"/>
        </w:rPr>
        <w:t xml:space="preserve"> socialinį verslą per nuoseklią mokymo ir tinklaveikos programą </w:t>
      </w:r>
      <w:r w:rsidRPr="005E6C02">
        <w:rPr>
          <w:rFonts w:ascii="Verdana" w:hAnsi="Verdana"/>
          <w:sz w:val="20"/>
        </w:rPr>
        <w:t xml:space="preserve">teikiant tikslines konsultacijas, mentorių pagalbą bei galimybę įgyti žinių ir tarptautinės patirties užsienio stažuotėje. </w:t>
      </w:r>
      <w:r w:rsidRPr="005E6C02">
        <w:rPr>
          <w:rFonts w:ascii="Verdana" w:hAnsi="Verdana"/>
          <w:b/>
          <w:bCs/>
          <w:sz w:val="20"/>
          <w:lang w:eastAsia="lt-LT"/>
        </w:rPr>
        <w:t xml:space="preserve">2025 metais 16 Lietuvos socialinio verslo įmonių pasinaudojo galimybe dalyvauti socialinio verslo </w:t>
      </w:r>
      <w:proofErr w:type="spellStart"/>
      <w:r w:rsidRPr="005E6C02">
        <w:rPr>
          <w:rFonts w:ascii="Verdana" w:hAnsi="Verdana"/>
          <w:b/>
          <w:bCs/>
          <w:sz w:val="20"/>
          <w:lang w:eastAsia="lt-LT"/>
        </w:rPr>
        <w:t>akceleravimo</w:t>
      </w:r>
      <w:proofErr w:type="spellEnd"/>
      <w:r w:rsidRPr="005E6C02">
        <w:rPr>
          <w:rFonts w:ascii="Verdana" w:hAnsi="Verdana"/>
          <w:b/>
          <w:bCs/>
          <w:sz w:val="20"/>
          <w:lang w:eastAsia="lt-LT"/>
        </w:rPr>
        <w:t xml:space="preserve"> programoje. </w:t>
      </w:r>
      <w:r w:rsidRPr="005E6C02">
        <w:rPr>
          <w:rFonts w:ascii="Verdana" w:hAnsi="Verdana"/>
          <w:b/>
          <w:bCs/>
          <w:sz w:val="20"/>
          <w:shd w:val="clear" w:color="auto" w:fill="FFFFFF"/>
        </w:rPr>
        <w:t>Šešių įmonių atstovai buvo atrinkti stažuotei Lisabonoje (Portugalija).</w:t>
      </w:r>
    </w:p>
    <w:p w14:paraId="60C770D2" w14:textId="77777777" w:rsidR="00607A71" w:rsidRPr="005E6C02" w:rsidRDefault="00607A71" w:rsidP="00DB0B03">
      <w:pPr>
        <w:tabs>
          <w:tab w:val="left" w:pos="4820"/>
        </w:tabs>
        <w:ind w:firstLine="567"/>
        <w:rPr>
          <w:rFonts w:ascii="Verdana" w:hAnsi="Verdana"/>
          <w:sz w:val="20"/>
          <w:shd w:val="clear" w:color="auto" w:fill="FFFFFF"/>
        </w:rPr>
      </w:pPr>
    </w:p>
    <w:p w14:paraId="51281CA5" w14:textId="0FAD91F3" w:rsidR="00607A71" w:rsidRPr="005E6C02" w:rsidRDefault="00607A71" w:rsidP="006B2115">
      <w:pPr>
        <w:ind w:firstLine="567"/>
        <w:rPr>
          <w:rFonts w:ascii="Verdana" w:hAnsi="Verdana"/>
          <w:spacing w:val="2"/>
          <w:sz w:val="20"/>
        </w:rPr>
      </w:pPr>
      <w:r w:rsidRPr="005E6C02">
        <w:rPr>
          <w:rFonts w:ascii="Verdana" w:hAnsi="Verdana"/>
          <w:sz w:val="20"/>
        </w:rPr>
        <w:t xml:space="preserve">Skatinome jaunimo verslumo kompetencijų ugdymą, nuosavo verslo kūrimą ir verslo idėjų (hipotezių) kūrimą. </w:t>
      </w:r>
      <w:r w:rsidRPr="005E6C02">
        <w:rPr>
          <w:rFonts w:ascii="Verdana" w:hAnsi="Verdana"/>
          <w:b/>
          <w:bCs/>
          <w:spacing w:val="2"/>
          <w:sz w:val="20"/>
        </w:rPr>
        <w:t>V</w:t>
      </w:r>
      <w:r w:rsidRPr="005E6C02">
        <w:rPr>
          <w:rFonts w:ascii="Verdana" w:hAnsi="Verdana"/>
          <w:b/>
          <w:bCs/>
          <w:sz w:val="20"/>
          <w:lang w:eastAsia="lt-LT"/>
        </w:rPr>
        <w:t>erslo vystymo ir idėjų laboratorijos paslaugomis pasinaudojo</w:t>
      </w:r>
      <w:r w:rsidR="002E3B71">
        <w:rPr>
          <w:rFonts w:ascii="Verdana" w:hAnsi="Verdana"/>
          <w:b/>
          <w:bCs/>
          <w:sz w:val="20"/>
          <w:lang w:eastAsia="lt-LT"/>
        </w:rPr>
        <w:br/>
      </w:r>
      <w:r w:rsidR="00ED17B8" w:rsidRPr="005E6C02">
        <w:rPr>
          <w:rFonts w:ascii="Verdana" w:hAnsi="Verdana"/>
          <w:b/>
          <w:bCs/>
          <w:sz w:val="20"/>
          <w:lang w:eastAsia="lt-LT"/>
        </w:rPr>
        <w:t>151</w:t>
      </w:r>
      <w:r w:rsidRPr="005E6C02">
        <w:rPr>
          <w:rFonts w:ascii="Verdana" w:hAnsi="Verdana"/>
          <w:b/>
          <w:bCs/>
          <w:sz w:val="20"/>
          <w:lang w:eastAsia="lt-LT"/>
        </w:rPr>
        <w:t xml:space="preserve"> asm</w:t>
      </w:r>
      <w:r w:rsidR="00ED17B8" w:rsidRPr="005E6C02">
        <w:rPr>
          <w:rFonts w:ascii="Verdana" w:hAnsi="Verdana"/>
          <w:b/>
          <w:bCs/>
          <w:sz w:val="20"/>
          <w:lang w:eastAsia="lt-LT"/>
        </w:rPr>
        <w:t>uo</w:t>
      </w:r>
      <w:r w:rsidRPr="005E6C02">
        <w:rPr>
          <w:rFonts w:ascii="Verdana" w:hAnsi="Verdana"/>
          <w:b/>
          <w:bCs/>
          <w:sz w:val="20"/>
          <w:lang w:eastAsia="lt-LT"/>
        </w:rPr>
        <w:t>, patikrint</w:t>
      </w:r>
      <w:r w:rsidR="00D76A97" w:rsidRPr="005E6C02">
        <w:rPr>
          <w:rFonts w:ascii="Verdana" w:hAnsi="Verdana"/>
          <w:b/>
          <w:bCs/>
          <w:sz w:val="20"/>
          <w:lang w:eastAsia="lt-LT"/>
        </w:rPr>
        <w:t>a</w:t>
      </w:r>
      <w:r w:rsidRPr="005E6C02">
        <w:rPr>
          <w:rFonts w:ascii="Verdana" w:hAnsi="Verdana"/>
          <w:b/>
          <w:bCs/>
          <w:sz w:val="20"/>
          <w:lang w:eastAsia="lt-LT"/>
        </w:rPr>
        <w:t xml:space="preserve"> 2</w:t>
      </w:r>
      <w:r w:rsidR="00D76A97" w:rsidRPr="005E6C02">
        <w:rPr>
          <w:rFonts w:ascii="Verdana" w:hAnsi="Verdana"/>
          <w:b/>
          <w:bCs/>
          <w:sz w:val="20"/>
          <w:lang w:eastAsia="lt-LT"/>
        </w:rPr>
        <w:t>0</w:t>
      </w:r>
      <w:r w:rsidRPr="005E6C02">
        <w:rPr>
          <w:rFonts w:ascii="Verdana" w:hAnsi="Verdana"/>
          <w:b/>
          <w:bCs/>
          <w:sz w:val="20"/>
          <w:lang w:eastAsia="lt-LT"/>
        </w:rPr>
        <w:t xml:space="preserve"> verslo idėj</w:t>
      </w:r>
      <w:r w:rsidR="00D76A97" w:rsidRPr="005E6C02">
        <w:rPr>
          <w:rFonts w:ascii="Verdana" w:hAnsi="Verdana"/>
          <w:b/>
          <w:bCs/>
          <w:sz w:val="20"/>
          <w:lang w:eastAsia="lt-LT"/>
        </w:rPr>
        <w:t>ų, suorganizuota 20 renginių</w:t>
      </w:r>
      <w:r w:rsidR="007622E6">
        <w:rPr>
          <w:rFonts w:ascii="Verdana" w:hAnsi="Verdana"/>
          <w:b/>
          <w:bCs/>
          <w:sz w:val="20"/>
          <w:lang w:eastAsia="lt-LT"/>
        </w:rPr>
        <w:t>,</w:t>
      </w:r>
      <w:r w:rsidR="00D76A97" w:rsidRPr="005E6C02">
        <w:rPr>
          <w:rFonts w:ascii="Verdana" w:hAnsi="Verdana"/>
          <w:b/>
          <w:bCs/>
          <w:sz w:val="20"/>
          <w:lang w:eastAsia="lt-LT"/>
        </w:rPr>
        <w:t xml:space="preserve"> skatinančių jaunimo verslumą, tinklaveiką ir ugdan</w:t>
      </w:r>
      <w:r w:rsidR="005F191E">
        <w:rPr>
          <w:rFonts w:ascii="Verdana" w:hAnsi="Verdana"/>
          <w:b/>
          <w:bCs/>
          <w:sz w:val="20"/>
          <w:lang w:eastAsia="lt-LT"/>
        </w:rPr>
        <w:t>čių</w:t>
      </w:r>
      <w:r w:rsidR="00D76A97" w:rsidRPr="005E6C02">
        <w:rPr>
          <w:rFonts w:ascii="Verdana" w:hAnsi="Verdana"/>
          <w:b/>
          <w:bCs/>
          <w:sz w:val="20"/>
          <w:lang w:eastAsia="lt-LT"/>
        </w:rPr>
        <w:t xml:space="preserve"> verslo kompetencijas.</w:t>
      </w:r>
    </w:p>
    <w:p w14:paraId="4520FEDB" w14:textId="77777777" w:rsidR="00F66A8F" w:rsidRPr="005E6C02" w:rsidRDefault="00F66A8F" w:rsidP="00FB3786">
      <w:pPr>
        <w:ind w:firstLine="567"/>
        <w:rPr>
          <w:rFonts w:ascii="Verdana" w:hAnsi="Verdana"/>
          <w:b/>
          <w:bCs/>
          <w:sz w:val="20"/>
        </w:rPr>
      </w:pPr>
    </w:p>
    <w:p w14:paraId="0CB6DF45" w14:textId="70455319" w:rsidR="00FB3786" w:rsidRDefault="00FB3786" w:rsidP="00FB3786">
      <w:pPr>
        <w:ind w:firstLine="567"/>
        <w:rPr>
          <w:rFonts w:ascii="Verdana" w:hAnsi="Verdana"/>
          <w:sz w:val="20"/>
        </w:rPr>
      </w:pPr>
      <w:r w:rsidRPr="005E6C02">
        <w:rPr>
          <w:rFonts w:ascii="Verdana" w:hAnsi="Verdana"/>
          <w:b/>
          <w:bCs/>
          <w:sz w:val="20"/>
        </w:rPr>
        <w:t>Sukurta praktinė mokymų programa 5</w:t>
      </w:r>
      <w:r w:rsidRPr="005E6C02">
        <w:rPr>
          <w:rFonts w:ascii="Verdana" w:hAnsi="Verdana"/>
          <w:b/>
          <w:bCs/>
          <w:sz w:val="20"/>
          <w:lang w:eastAsia="lt-LT"/>
        </w:rPr>
        <w:t>–</w:t>
      </w:r>
      <w:r w:rsidRPr="005E6C02">
        <w:rPr>
          <w:rFonts w:ascii="Verdana" w:hAnsi="Verdana"/>
          <w:b/>
          <w:bCs/>
          <w:sz w:val="20"/>
        </w:rPr>
        <w:t xml:space="preserve">8 klasių moksleivių skaitmeniniam verslumui skatinti </w:t>
      </w:r>
      <w:r w:rsidRPr="005E6C02">
        <w:rPr>
          <w:rFonts w:ascii="Verdana" w:hAnsi="Verdana"/>
          <w:sz w:val="20"/>
        </w:rPr>
        <w:t xml:space="preserve">į Lietuvos mokyklų klases atnešė integruotas, aktualias, kūrybiškas informatikos ir verslumo pamokas. Šia veikla buvo siekiama atliepti opius vykstančios skaitmeninės transformacijos klausimus, atkreipti dėmesį į augantį skaitmeninės ekonomikos </w:t>
      </w:r>
      <w:r w:rsidRPr="00367AC6">
        <w:rPr>
          <w:rFonts w:ascii="Verdana" w:hAnsi="Verdana"/>
          <w:sz w:val="20"/>
        </w:rPr>
        <w:t xml:space="preserve">potencialą </w:t>
      </w:r>
      <w:r w:rsidR="000F0251">
        <w:rPr>
          <w:rFonts w:ascii="Verdana" w:hAnsi="Verdana"/>
          <w:sz w:val="20"/>
        </w:rPr>
        <w:t>ir</w:t>
      </w:r>
      <w:r w:rsidR="000F0251" w:rsidRPr="00367AC6">
        <w:rPr>
          <w:rFonts w:ascii="Verdana" w:hAnsi="Verdana"/>
          <w:sz w:val="20"/>
        </w:rPr>
        <w:t xml:space="preserve"> </w:t>
      </w:r>
      <w:r w:rsidRPr="00367AC6">
        <w:rPr>
          <w:rFonts w:ascii="Verdana" w:hAnsi="Verdana"/>
          <w:sz w:val="20"/>
        </w:rPr>
        <w:t xml:space="preserve">padėti pasirengti skaitmeninei ateičiai. </w:t>
      </w:r>
      <w:r w:rsidRPr="00367AC6">
        <w:rPr>
          <w:rFonts w:ascii="Verdana" w:hAnsi="Verdana"/>
          <w:b/>
          <w:bCs/>
          <w:sz w:val="20"/>
        </w:rPr>
        <w:t xml:space="preserve">2025 metais programoje dalyvavo </w:t>
      </w:r>
      <w:r w:rsidR="00F547B6" w:rsidRPr="00367AC6">
        <w:rPr>
          <w:rFonts w:ascii="Verdana" w:hAnsi="Verdana"/>
          <w:b/>
          <w:bCs/>
          <w:sz w:val="20"/>
        </w:rPr>
        <w:t>2</w:t>
      </w:r>
      <w:r w:rsidR="008316F3">
        <w:rPr>
          <w:rFonts w:ascii="Verdana" w:hAnsi="Verdana"/>
          <w:b/>
          <w:bCs/>
          <w:sz w:val="20"/>
        </w:rPr>
        <w:t xml:space="preserve"> </w:t>
      </w:r>
      <w:r w:rsidR="00F547B6" w:rsidRPr="00367AC6">
        <w:rPr>
          <w:rFonts w:ascii="Verdana" w:hAnsi="Verdana"/>
          <w:b/>
          <w:bCs/>
          <w:sz w:val="20"/>
        </w:rPr>
        <w:t>417</w:t>
      </w:r>
      <w:r w:rsidRPr="00367AC6">
        <w:rPr>
          <w:rFonts w:ascii="Verdana" w:hAnsi="Verdana"/>
          <w:b/>
          <w:bCs/>
          <w:sz w:val="20"/>
        </w:rPr>
        <w:t xml:space="preserve"> mokini</w:t>
      </w:r>
      <w:r w:rsidR="00F547B6" w:rsidRPr="00367AC6">
        <w:rPr>
          <w:rFonts w:ascii="Verdana" w:hAnsi="Verdana"/>
          <w:b/>
          <w:bCs/>
          <w:sz w:val="20"/>
        </w:rPr>
        <w:t>ų</w:t>
      </w:r>
      <w:r w:rsidRPr="00367AC6">
        <w:rPr>
          <w:rFonts w:ascii="Verdana" w:hAnsi="Verdana"/>
          <w:b/>
          <w:bCs/>
          <w:sz w:val="20"/>
        </w:rPr>
        <w:t xml:space="preserve">, </w:t>
      </w:r>
      <w:r w:rsidR="00367AC6" w:rsidRPr="00367AC6">
        <w:rPr>
          <w:rFonts w:ascii="Verdana" w:hAnsi="Verdana"/>
          <w:b/>
          <w:bCs/>
          <w:sz w:val="20"/>
        </w:rPr>
        <w:t>įkurtos 302 mokinių mokomosios bendrovės,</w:t>
      </w:r>
      <w:r w:rsidRPr="00367AC6">
        <w:rPr>
          <w:rFonts w:ascii="Verdana" w:hAnsi="Verdana"/>
          <w:b/>
          <w:bCs/>
          <w:sz w:val="20"/>
        </w:rPr>
        <w:t xml:space="preserve"> </w:t>
      </w:r>
      <w:r w:rsidR="00BE473E">
        <w:rPr>
          <w:rFonts w:ascii="Verdana" w:hAnsi="Verdana"/>
          <w:b/>
          <w:bCs/>
          <w:sz w:val="20"/>
        </w:rPr>
        <w:t xml:space="preserve">apmokyti </w:t>
      </w:r>
      <w:r w:rsidR="00B33F11" w:rsidRPr="00367AC6">
        <w:rPr>
          <w:rFonts w:ascii="Verdana" w:hAnsi="Verdana"/>
          <w:b/>
          <w:bCs/>
          <w:sz w:val="20"/>
        </w:rPr>
        <w:t>45 nauji mokytojai.</w:t>
      </w:r>
      <w:r w:rsidRPr="00367AC6">
        <w:rPr>
          <w:rFonts w:ascii="Verdana" w:hAnsi="Verdana"/>
          <w:b/>
          <w:bCs/>
          <w:sz w:val="20"/>
        </w:rPr>
        <w:t xml:space="preserve"> </w:t>
      </w:r>
      <w:r w:rsidRPr="00367AC6">
        <w:rPr>
          <w:rFonts w:ascii="Verdana" w:hAnsi="Verdana"/>
          <w:sz w:val="20"/>
        </w:rPr>
        <w:t xml:space="preserve">Iniciatyvos, apimančios moksleivių verslo idėjų kūrimą ir vystymą, padeda jau mokyklos suole ugdyti kritinį mąstymą, kūrybiškumą, finansinį raštingumą </w:t>
      </w:r>
      <w:r w:rsidRPr="00FB3786">
        <w:rPr>
          <w:rFonts w:ascii="Verdana" w:hAnsi="Verdana"/>
          <w:sz w:val="20"/>
        </w:rPr>
        <w:t>ir inovacijų kultūrą.</w:t>
      </w:r>
    </w:p>
    <w:p w14:paraId="3015CC09" w14:textId="77777777" w:rsidR="00922BA4" w:rsidRDefault="00922BA4" w:rsidP="00FB3786">
      <w:pPr>
        <w:ind w:firstLine="567"/>
        <w:rPr>
          <w:rFonts w:ascii="Verdana" w:hAnsi="Verdana"/>
          <w:sz w:val="20"/>
        </w:rPr>
      </w:pPr>
    </w:p>
    <w:p w14:paraId="7B7D27EB" w14:textId="2E91C76A" w:rsidR="00922BA4" w:rsidRPr="00922BA4" w:rsidRDefault="00922BA4" w:rsidP="00C005A9">
      <w:pPr>
        <w:ind w:firstLine="567"/>
        <w:rPr>
          <w:rFonts w:ascii="Verdana" w:hAnsi="Verdana"/>
          <w:sz w:val="20"/>
        </w:rPr>
      </w:pPr>
      <w:r w:rsidRPr="003B6CA9">
        <w:rPr>
          <w:rFonts w:ascii="Verdana" w:hAnsi="Verdana"/>
          <w:b/>
          <w:bCs/>
          <w:sz w:val="20"/>
        </w:rPr>
        <w:t xml:space="preserve">Ekonomikos ir inovacijų ministerijos iniciatyva, nustatant licencijavimo ir verslo priežiūros procedūras bei reguliuojant </w:t>
      </w:r>
      <w:r w:rsidR="00C26469">
        <w:rPr>
          <w:rFonts w:ascii="Verdana" w:hAnsi="Verdana"/>
          <w:b/>
          <w:bCs/>
          <w:sz w:val="20"/>
        </w:rPr>
        <w:t>įvairias</w:t>
      </w:r>
      <w:r w:rsidR="00C26469" w:rsidRPr="003B6CA9">
        <w:rPr>
          <w:rFonts w:ascii="Verdana" w:hAnsi="Verdana"/>
          <w:b/>
          <w:bCs/>
          <w:sz w:val="20"/>
        </w:rPr>
        <w:t xml:space="preserve"> </w:t>
      </w:r>
      <w:r w:rsidRPr="003B6CA9">
        <w:rPr>
          <w:rFonts w:ascii="Verdana" w:hAnsi="Verdana"/>
          <w:b/>
          <w:bCs/>
          <w:sz w:val="20"/>
        </w:rPr>
        <w:t>veiklos sritis, bus laikomasi vienodų ir aiškių bendrų taisyklių.</w:t>
      </w:r>
      <w:r w:rsidRPr="003B6CA9">
        <w:rPr>
          <w:rFonts w:ascii="Verdana" w:hAnsi="Verdana"/>
          <w:sz w:val="20"/>
        </w:rPr>
        <w:t xml:space="preserve"> Jos padės išvengti perteklinio reguliavimo ir procedūrų. Taip pat įsigalios vieno pratęsimo taisyklė – įstaigos patikslinti duomenis</w:t>
      </w:r>
      <w:r w:rsidRPr="00922BA4">
        <w:rPr>
          <w:rFonts w:ascii="Verdana" w:hAnsi="Verdana"/>
          <w:sz w:val="20"/>
        </w:rPr>
        <w:t xml:space="preserve"> gyventojų ir verslo galės prašyti tik vieną kartą. Tam kelią atvėrė </w:t>
      </w:r>
      <w:r w:rsidR="00514219">
        <w:rPr>
          <w:rFonts w:ascii="Verdana" w:hAnsi="Verdana"/>
          <w:sz w:val="20"/>
        </w:rPr>
        <w:t xml:space="preserve">Ekonomikos ir inovacijų ministerijos </w:t>
      </w:r>
      <w:r w:rsidRPr="00922BA4">
        <w:rPr>
          <w:rFonts w:ascii="Verdana" w:hAnsi="Verdana"/>
          <w:sz w:val="20"/>
        </w:rPr>
        <w:t>inicijuoti Viešojo administravimo įstatymo pokyčiai, kuriems pritarė Seimas.</w:t>
      </w:r>
      <w:r w:rsidR="008725DD">
        <w:rPr>
          <w:rFonts w:ascii="Verdana" w:hAnsi="Verdana"/>
          <w:sz w:val="20"/>
        </w:rPr>
        <w:t xml:space="preserve"> </w:t>
      </w:r>
      <w:r w:rsidR="0036468A">
        <w:rPr>
          <w:rFonts w:ascii="Verdana" w:hAnsi="Verdana"/>
          <w:sz w:val="20"/>
        </w:rPr>
        <w:t>Pakeitimais</w:t>
      </w:r>
      <w:r w:rsidRPr="00922BA4">
        <w:rPr>
          <w:rFonts w:ascii="Verdana" w:hAnsi="Verdana"/>
          <w:sz w:val="20"/>
        </w:rPr>
        <w:t xml:space="preserve"> mažinama reguliavimo našta ne tik verslui ir gyventojams, bet ir pačioms institucijoms – optimizuojami procesai, kad institucijos galėtų daugiau laiko skirti kokybiškam paslaugų teikimui. </w:t>
      </w:r>
    </w:p>
    <w:p w14:paraId="1526B60F" w14:textId="77777777" w:rsidR="008B7766" w:rsidRPr="00CF2110" w:rsidRDefault="008B7766" w:rsidP="008B7766">
      <w:pPr>
        <w:tabs>
          <w:tab w:val="left" w:pos="993"/>
          <w:tab w:val="left" w:pos="4820"/>
        </w:tabs>
        <w:ind w:firstLine="567"/>
        <w:rPr>
          <w:rFonts w:ascii="Verdana" w:hAnsi="Verdana"/>
          <w:b/>
          <w:bCs/>
          <w:sz w:val="20"/>
        </w:rPr>
      </w:pPr>
    </w:p>
    <w:p w14:paraId="1526B610" w14:textId="032B2C01" w:rsidR="001F3293" w:rsidRPr="005F6121" w:rsidRDefault="001F3293" w:rsidP="005F6121">
      <w:pPr>
        <w:tabs>
          <w:tab w:val="left" w:pos="4820"/>
        </w:tabs>
        <w:ind w:firstLine="567"/>
        <w:rPr>
          <w:rFonts w:ascii="Verdana" w:hAnsi="Verdana"/>
          <w:sz w:val="20"/>
        </w:rPr>
      </w:pPr>
      <w:r w:rsidRPr="00CF2110">
        <w:rPr>
          <w:rFonts w:ascii="Verdana" w:hAnsi="Verdana"/>
          <w:sz w:val="20"/>
        </w:rPr>
        <w:t xml:space="preserve">Ekonomikos ir inovacijų ministerijos atliktas </w:t>
      </w:r>
      <w:r w:rsidRPr="003B6CA9">
        <w:rPr>
          <w:rFonts w:ascii="Verdana" w:hAnsi="Verdana"/>
          <w:b/>
          <w:bCs/>
          <w:sz w:val="20"/>
        </w:rPr>
        <w:t>Priežiūros institucijų pažangos vertinimo tyrimas</w:t>
      </w:r>
      <w:r w:rsidRPr="00CF2110">
        <w:rPr>
          <w:rFonts w:ascii="Verdana" w:hAnsi="Verdana"/>
          <w:sz w:val="20"/>
        </w:rPr>
        <w:t xml:space="preserve"> – „Švieslentė 202</w:t>
      </w:r>
      <w:r w:rsidR="00B418EA" w:rsidRPr="00CF2110">
        <w:rPr>
          <w:rFonts w:ascii="Verdana" w:hAnsi="Verdana"/>
          <w:sz w:val="20"/>
        </w:rPr>
        <w:t>4</w:t>
      </w:r>
      <w:r w:rsidRPr="00CF2110">
        <w:rPr>
          <w:rFonts w:ascii="Verdana" w:hAnsi="Verdana"/>
          <w:sz w:val="20"/>
        </w:rPr>
        <w:t>“</w:t>
      </w:r>
      <w:r w:rsidRPr="00CF2110">
        <w:rPr>
          <w:rStyle w:val="FootnoteReference"/>
          <w:rFonts w:ascii="Verdana" w:hAnsi="Verdana"/>
          <w:sz w:val="20"/>
        </w:rPr>
        <w:footnoteReference w:id="27"/>
      </w:r>
      <w:r w:rsidR="008E44FB">
        <w:rPr>
          <w:rFonts w:ascii="Verdana" w:hAnsi="Verdana"/>
          <w:sz w:val="20"/>
        </w:rPr>
        <w:t xml:space="preserve"> </w:t>
      </w:r>
      <w:r w:rsidRPr="00CF2110">
        <w:rPr>
          <w:rFonts w:ascii="Verdana" w:hAnsi="Verdana"/>
          <w:sz w:val="20"/>
        </w:rPr>
        <w:t xml:space="preserve">– </w:t>
      </w:r>
      <w:r w:rsidRPr="003B6CA9">
        <w:rPr>
          <w:rFonts w:ascii="Verdana" w:hAnsi="Verdana"/>
          <w:b/>
          <w:bCs/>
          <w:sz w:val="20"/>
        </w:rPr>
        <w:t>rodo, kad bendras verslo priežiūros institucijų pažangos lygis nuolatos auga</w:t>
      </w:r>
      <w:r w:rsidRPr="00CF2110">
        <w:rPr>
          <w:rFonts w:ascii="Verdana" w:hAnsi="Verdana"/>
          <w:sz w:val="20"/>
        </w:rPr>
        <w:t xml:space="preserve"> (nuo 5,12 </w:t>
      </w:r>
      <w:r w:rsidR="002A108D" w:rsidRPr="00CF2110">
        <w:rPr>
          <w:rFonts w:ascii="Verdana" w:hAnsi="Verdana"/>
          <w:sz w:val="20"/>
        </w:rPr>
        <w:t>bal</w:t>
      </w:r>
      <w:r w:rsidR="002A108D">
        <w:rPr>
          <w:rFonts w:ascii="Verdana" w:hAnsi="Verdana"/>
          <w:sz w:val="20"/>
        </w:rPr>
        <w:t>o</w:t>
      </w:r>
      <w:r w:rsidR="002A108D" w:rsidRPr="00CF2110">
        <w:rPr>
          <w:rFonts w:ascii="Verdana" w:hAnsi="Verdana"/>
          <w:sz w:val="20"/>
        </w:rPr>
        <w:t xml:space="preserve"> </w:t>
      </w:r>
      <w:r w:rsidRPr="00CF2110">
        <w:rPr>
          <w:rFonts w:ascii="Verdana" w:hAnsi="Verdana"/>
          <w:sz w:val="20"/>
        </w:rPr>
        <w:t>iš 10 galimų 2018 m</w:t>
      </w:r>
      <w:r w:rsidR="00FF044D" w:rsidRPr="00CF2110">
        <w:rPr>
          <w:rFonts w:ascii="Verdana" w:hAnsi="Verdana"/>
          <w:sz w:val="20"/>
        </w:rPr>
        <w:t>etais</w:t>
      </w:r>
      <w:r w:rsidRPr="00CF2110">
        <w:rPr>
          <w:rFonts w:ascii="Verdana" w:hAnsi="Verdana"/>
          <w:sz w:val="20"/>
        </w:rPr>
        <w:t xml:space="preserve">, 6,48 </w:t>
      </w:r>
      <w:r w:rsidR="002A108D" w:rsidRPr="00CF2110">
        <w:rPr>
          <w:rFonts w:ascii="Verdana" w:hAnsi="Verdana"/>
          <w:sz w:val="20"/>
        </w:rPr>
        <w:t>bal</w:t>
      </w:r>
      <w:r w:rsidR="002A108D">
        <w:rPr>
          <w:rFonts w:ascii="Verdana" w:hAnsi="Verdana"/>
          <w:sz w:val="20"/>
        </w:rPr>
        <w:t>o</w:t>
      </w:r>
      <w:r w:rsidR="002A108D" w:rsidRPr="00CF2110">
        <w:rPr>
          <w:rFonts w:ascii="Verdana" w:hAnsi="Verdana"/>
          <w:sz w:val="20"/>
        </w:rPr>
        <w:t xml:space="preserve"> </w:t>
      </w:r>
      <w:r w:rsidR="00FF044D" w:rsidRPr="00CF2110">
        <w:rPr>
          <w:rFonts w:ascii="Verdana" w:hAnsi="Verdana"/>
          <w:sz w:val="20"/>
        </w:rPr>
        <w:t>–</w:t>
      </w:r>
      <w:r w:rsidRPr="00CF2110">
        <w:rPr>
          <w:rFonts w:ascii="Verdana" w:hAnsi="Verdana"/>
          <w:sz w:val="20"/>
        </w:rPr>
        <w:t xml:space="preserve"> 2020 m</w:t>
      </w:r>
      <w:r w:rsidR="00FF044D" w:rsidRPr="00CF2110">
        <w:rPr>
          <w:rFonts w:ascii="Verdana" w:hAnsi="Verdana"/>
          <w:sz w:val="20"/>
        </w:rPr>
        <w:t>etais</w:t>
      </w:r>
      <w:r w:rsidR="00B418EA" w:rsidRPr="00CF2110">
        <w:rPr>
          <w:rFonts w:ascii="Verdana" w:hAnsi="Verdana"/>
          <w:sz w:val="20"/>
        </w:rPr>
        <w:t xml:space="preserve">, 7,2 </w:t>
      </w:r>
      <w:r w:rsidR="005F6121" w:rsidRPr="00CF2110">
        <w:rPr>
          <w:rFonts w:ascii="Verdana" w:hAnsi="Verdana"/>
          <w:sz w:val="20"/>
        </w:rPr>
        <w:t xml:space="preserve">balo </w:t>
      </w:r>
      <w:r w:rsidR="002A108D" w:rsidRPr="00CF2110">
        <w:rPr>
          <w:rFonts w:ascii="Verdana" w:hAnsi="Verdana"/>
          <w:sz w:val="20"/>
        </w:rPr>
        <w:t>2022</w:t>
      </w:r>
      <w:r w:rsidR="002A108D">
        <w:rPr>
          <w:rFonts w:ascii="Verdana" w:hAnsi="Verdana"/>
          <w:sz w:val="20"/>
        </w:rPr>
        <w:t> </w:t>
      </w:r>
      <w:r w:rsidR="005F6121" w:rsidRPr="00CF2110">
        <w:rPr>
          <w:rFonts w:ascii="Verdana" w:hAnsi="Verdana"/>
          <w:sz w:val="20"/>
        </w:rPr>
        <w:t>metais</w:t>
      </w:r>
      <w:r w:rsidRPr="00CF2110">
        <w:rPr>
          <w:rFonts w:ascii="Verdana" w:hAnsi="Verdana"/>
          <w:sz w:val="20"/>
        </w:rPr>
        <w:t xml:space="preserve"> iki 7,</w:t>
      </w:r>
      <w:r w:rsidR="00CF2C65" w:rsidRPr="00CF2110">
        <w:rPr>
          <w:rFonts w:ascii="Verdana" w:hAnsi="Verdana"/>
          <w:sz w:val="20"/>
        </w:rPr>
        <w:t>55</w:t>
      </w:r>
      <w:r w:rsidRPr="00CF2110">
        <w:rPr>
          <w:rFonts w:ascii="Verdana" w:hAnsi="Verdana"/>
          <w:sz w:val="20"/>
        </w:rPr>
        <w:t xml:space="preserve"> </w:t>
      </w:r>
      <w:r w:rsidR="002A108D" w:rsidRPr="00CF2110">
        <w:rPr>
          <w:rFonts w:ascii="Verdana" w:hAnsi="Verdana"/>
          <w:sz w:val="20"/>
        </w:rPr>
        <w:t>bal</w:t>
      </w:r>
      <w:r w:rsidR="002A108D">
        <w:rPr>
          <w:rFonts w:ascii="Verdana" w:hAnsi="Verdana"/>
          <w:sz w:val="20"/>
        </w:rPr>
        <w:t>o</w:t>
      </w:r>
      <w:r w:rsidR="002A108D" w:rsidRPr="00CF2110">
        <w:rPr>
          <w:rFonts w:ascii="Verdana" w:hAnsi="Verdana"/>
          <w:sz w:val="20"/>
        </w:rPr>
        <w:t xml:space="preserve"> </w:t>
      </w:r>
      <w:r w:rsidRPr="00CF2110">
        <w:rPr>
          <w:rFonts w:ascii="Verdana" w:hAnsi="Verdana"/>
          <w:sz w:val="20"/>
        </w:rPr>
        <w:t>202</w:t>
      </w:r>
      <w:r w:rsidR="00CF2C65" w:rsidRPr="00CF2110">
        <w:rPr>
          <w:rFonts w:ascii="Verdana" w:hAnsi="Verdana"/>
          <w:sz w:val="20"/>
        </w:rPr>
        <w:t>4</w:t>
      </w:r>
      <w:r w:rsidRPr="00CF2110">
        <w:rPr>
          <w:rFonts w:ascii="Verdana" w:hAnsi="Verdana"/>
          <w:sz w:val="20"/>
        </w:rPr>
        <w:t xml:space="preserve"> m</w:t>
      </w:r>
      <w:r w:rsidR="006F1056" w:rsidRPr="00CF2110">
        <w:rPr>
          <w:rFonts w:ascii="Verdana" w:hAnsi="Verdana"/>
          <w:sz w:val="20"/>
        </w:rPr>
        <w:t>etais</w:t>
      </w:r>
      <w:r w:rsidRPr="00CF2110">
        <w:rPr>
          <w:rFonts w:ascii="Verdana" w:hAnsi="Verdana"/>
          <w:sz w:val="20"/>
        </w:rPr>
        <w:t>)</w:t>
      </w:r>
      <w:r w:rsidR="0095571B">
        <w:rPr>
          <w:rFonts w:ascii="Verdana" w:hAnsi="Verdana"/>
          <w:sz w:val="20"/>
        </w:rPr>
        <w:t>.</w:t>
      </w:r>
      <w:r w:rsidRPr="00CF2110">
        <w:rPr>
          <w:rFonts w:ascii="Verdana" w:hAnsi="Verdana"/>
          <w:sz w:val="20"/>
        </w:rPr>
        <w:t xml:space="preserve"> </w:t>
      </w:r>
      <w:r w:rsidR="0095571B">
        <w:rPr>
          <w:rFonts w:ascii="Verdana" w:hAnsi="Verdana"/>
          <w:sz w:val="20"/>
        </w:rPr>
        <w:t>Priežiūros veiklos gerėjančias tendencijas rodo ir</w:t>
      </w:r>
      <w:r w:rsidR="0095571B" w:rsidRPr="00CF2110">
        <w:rPr>
          <w:rFonts w:ascii="Verdana" w:hAnsi="Verdana"/>
          <w:sz w:val="20"/>
        </w:rPr>
        <w:t xml:space="preserve"> </w:t>
      </w:r>
      <w:r w:rsidR="001B4735" w:rsidRPr="00CF2110">
        <w:rPr>
          <w:rFonts w:ascii="Verdana" w:hAnsi="Verdana"/>
          <w:sz w:val="20"/>
        </w:rPr>
        <w:t>2025</w:t>
      </w:r>
      <w:r w:rsidR="001B4735">
        <w:rPr>
          <w:rFonts w:ascii="Verdana" w:hAnsi="Verdana"/>
          <w:sz w:val="20"/>
        </w:rPr>
        <w:t> </w:t>
      </w:r>
      <w:r w:rsidR="0095571B" w:rsidRPr="00CF2110">
        <w:rPr>
          <w:rFonts w:ascii="Verdana" w:hAnsi="Verdana"/>
          <w:sz w:val="20"/>
        </w:rPr>
        <w:t>metais atlikta daugiau kaip 1 tūkst. įmonių kasmetinė apklausa</w:t>
      </w:r>
      <w:r w:rsidR="0095571B" w:rsidRPr="00CF2110">
        <w:rPr>
          <w:rStyle w:val="FootnoteReference"/>
          <w:rFonts w:ascii="Verdana" w:hAnsi="Verdana"/>
          <w:sz w:val="20"/>
        </w:rPr>
        <w:footnoteReference w:id="28"/>
      </w:r>
      <w:r w:rsidR="0095571B">
        <w:rPr>
          <w:rFonts w:ascii="Verdana" w:hAnsi="Verdana"/>
          <w:sz w:val="20"/>
        </w:rPr>
        <w:t>:</w:t>
      </w:r>
      <w:r w:rsidR="0095571B" w:rsidRPr="00CF2110">
        <w:rPr>
          <w:rFonts w:ascii="Verdana" w:hAnsi="Verdana"/>
          <w:sz w:val="20"/>
        </w:rPr>
        <w:t xml:space="preserve"> teigiamai</w:t>
      </w:r>
      <w:r w:rsidR="0095571B">
        <w:rPr>
          <w:rFonts w:ascii="Verdana" w:hAnsi="Verdana"/>
          <w:sz w:val="20"/>
        </w:rPr>
        <w:t xml:space="preserve"> (labai gerai ir gerai) priežiūros institucijų veiklą</w:t>
      </w:r>
      <w:r w:rsidR="0095571B" w:rsidRPr="00CF2110">
        <w:rPr>
          <w:rFonts w:ascii="Verdana" w:hAnsi="Verdana"/>
          <w:sz w:val="20"/>
        </w:rPr>
        <w:t xml:space="preserve"> </w:t>
      </w:r>
      <w:r w:rsidR="00462900" w:rsidRPr="00CF2110">
        <w:rPr>
          <w:rFonts w:ascii="Verdana" w:hAnsi="Verdana"/>
          <w:sz w:val="20"/>
        </w:rPr>
        <w:t>vertinančių įmonių dalis per metus išaugo nuo 51 proc. iki 60 proc</w:t>
      </w:r>
      <w:r w:rsidR="00403B7B">
        <w:rPr>
          <w:rFonts w:ascii="Verdana" w:hAnsi="Verdana"/>
          <w:sz w:val="20"/>
        </w:rPr>
        <w:t>.</w:t>
      </w:r>
      <w:r w:rsidR="00462900" w:rsidRPr="00CF2110">
        <w:rPr>
          <w:rFonts w:ascii="Verdana" w:hAnsi="Verdana"/>
          <w:sz w:val="20"/>
        </w:rPr>
        <w:t xml:space="preserve"> </w:t>
      </w:r>
      <w:r w:rsidR="00462900" w:rsidRPr="005F6121">
        <w:rPr>
          <w:rFonts w:ascii="Verdana" w:hAnsi="Verdana"/>
          <w:sz w:val="20"/>
        </w:rPr>
        <w:t>(1</w:t>
      </w:r>
      <w:r w:rsidR="00751525" w:rsidRPr="003B3D1A">
        <w:rPr>
          <w:rFonts w:ascii="Verdana" w:hAnsi="Verdana"/>
          <w:sz w:val="20"/>
        </w:rPr>
        <w:t>5</w:t>
      </w:r>
      <w:r w:rsidR="00462900" w:rsidRPr="005F6121">
        <w:rPr>
          <w:rFonts w:ascii="Verdana" w:hAnsi="Verdana"/>
          <w:sz w:val="20"/>
        </w:rPr>
        <w:t xml:space="preserve"> pav.).</w:t>
      </w:r>
    </w:p>
    <w:p w14:paraId="1526B611" w14:textId="77777777" w:rsidR="00224A0B" w:rsidRPr="00CF2110" w:rsidRDefault="00224A0B" w:rsidP="00D8593B">
      <w:pPr>
        <w:tabs>
          <w:tab w:val="left" w:pos="4820"/>
        </w:tabs>
        <w:ind w:firstLine="567"/>
        <w:rPr>
          <w:rFonts w:ascii="Verdana" w:hAnsi="Verdana"/>
          <w:i/>
          <w:iCs/>
          <w:sz w:val="20"/>
        </w:rPr>
      </w:pPr>
    </w:p>
    <w:p w14:paraId="1526B613" w14:textId="547FB902" w:rsidR="00D8593B" w:rsidRDefault="00816F89" w:rsidP="007201F1">
      <w:pPr>
        <w:tabs>
          <w:tab w:val="left" w:pos="4820"/>
        </w:tabs>
        <w:ind w:firstLine="567"/>
        <w:jc w:val="center"/>
        <w:rPr>
          <w:rFonts w:ascii="Verdana" w:hAnsi="Verdana"/>
          <w:i/>
          <w:iCs/>
          <w:sz w:val="20"/>
        </w:rPr>
      </w:pPr>
      <w:r w:rsidRPr="00B976EC">
        <w:rPr>
          <w:rFonts w:ascii="Verdana" w:hAnsi="Verdana"/>
          <w:i/>
          <w:iCs/>
          <w:sz w:val="20"/>
        </w:rPr>
        <w:t>1</w:t>
      </w:r>
      <w:r w:rsidR="00EA1CD3">
        <w:rPr>
          <w:rFonts w:ascii="Verdana" w:hAnsi="Verdana"/>
          <w:i/>
          <w:iCs/>
          <w:sz w:val="20"/>
        </w:rPr>
        <w:t>5</w:t>
      </w:r>
      <w:r w:rsidRPr="00B976EC">
        <w:rPr>
          <w:rFonts w:ascii="Verdana" w:hAnsi="Verdana"/>
          <w:i/>
          <w:iCs/>
          <w:sz w:val="20"/>
        </w:rPr>
        <w:t xml:space="preserve"> paveikslas.</w:t>
      </w:r>
      <w:r w:rsidR="007201F1" w:rsidRPr="00B976EC">
        <w:rPr>
          <w:rFonts w:ascii="Verdana" w:hAnsi="Verdana"/>
          <w:i/>
          <w:iCs/>
          <w:sz w:val="20"/>
        </w:rPr>
        <w:t xml:space="preserve"> </w:t>
      </w:r>
      <w:r w:rsidR="00802963" w:rsidRPr="00B976EC">
        <w:rPr>
          <w:rFonts w:ascii="Verdana" w:hAnsi="Verdana"/>
          <w:i/>
          <w:iCs/>
          <w:sz w:val="20"/>
        </w:rPr>
        <w:t xml:space="preserve">Ūkio subjektai, teigiamai (labai gerai ir gerai) </w:t>
      </w:r>
      <w:r w:rsidR="00FE07A6" w:rsidRPr="00B976EC">
        <w:rPr>
          <w:rFonts w:ascii="Verdana" w:hAnsi="Verdana"/>
          <w:i/>
          <w:iCs/>
          <w:sz w:val="20"/>
        </w:rPr>
        <w:br/>
      </w:r>
      <w:r w:rsidR="00802963" w:rsidRPr="00B976EC">
        <w:rPr>
          <w:rFonts w:ascii="Verdana" w:hAnsi="Verdana"/>
          <w:i/>
          <w:iCs/>
          <w:sz w:val="20"/>
        </w:rPr>
        <w:t>vertinantys priežiūros institucijų veiklą, proc.</w:t>
      </w:r>
    </w:p>
    <w:p w14:paraId="054352C5" w14:textId="77777777" w:rsidR="00206D33" w:rsidRPr="00B976EC" w:rsidRDefault="00206D33" w:rsidP="007201F1">
      <w:pPr>
        <w:tabs>
          <w:tab w:val="left" w:pos="4820"/>
        </w:tabs>
        <w:ind w:firstLine="567"/>
        <w:jc w:val="center"/>
        <w:rPr>
          <w:rFonts w:ascii="Verdana" w:hAnsi="Verdana"/>
          <w:i/>
          <w:iCs/>
          <w:sz w:val="20"/>
        </w:rPr>
      </w:pPr>
    </w:p>
    <w:p w14:paraId="1526B614" w14:textId="50E4230C" w:rsidR="00271DE6" w:rsidRPr="008154E3" w:rsidRDefault="00B976EC" w:rsidP="007201F1">
      <w:pPr>
        <w:tabs>
          <w:tab w:val="left" w:pos="4820"/>
        </w:tabs>
        <w:ind w:firstLine="284"/>
        <w:rPr>
          <w:rFonts w:ascii="Verdana" w:hAnsi="Verdana"/>
          <w:i/>
          <w:iCs/>
          <w:szCs w:val="24"/>
        </w:rPr>
      </w:pPr>
      <w:r>
        <w:rPr>
          <w:noProof/>
        </w:rPr>
        <w:drawing>
          <wp:inline distT="0" distB="0" distL="0" distR="0" wp14:anchorId="5B215A0D" wp14:editId="32AF263C">
            <wp:extent cx="5907974" cy="2048493"/>
            <wp:effectExtent l="0" t="0" r="17145" b="9525"/>
            <wp:docPr id="516037454" name="Chart 1">
              <a:extLst xmlns:a="http://schemas.openxmlformats.org/drawingml/2006/main">
                <a:ext uri="{FF2B5EF4-FFF2-40B4-BE49-F238E27FC236}">
                  <a16:creationId xmlns:a16="http://schemas.microsoft.com/office/drawing/2014/main" id="{9A56ECE7-3FC8-EDBA-4B9C-DE6623DE5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26B616" w14:textId="77777777" w:rsidR="00A34280" w:rsidRDefault="00A34280" w:rsidP="00FA3A83">
      <w:pPr>
        <w:tabs>
          <w:tab w:val="left" w:pos="4820"/>
        </w:tabs>
        <w:ind w:firstLine="567"/>
        <w:rPr>
          <w:rFonts w:ascii="Verdana" w:hAnsi="Verdana"/>
          <w:sz w:val="16"/>
          <w:szCs w:val="16"/>
        </w:rPr>
      </w:pPr>
      <w:r w:rsidRPr="00B976EC">
        <w:rPr>
          <w:rFonts w:ascii="Verdana" w:hAnsi="Verdana"/>
          <w:sz w:val="16"/>
          <w:szCs w:val="16"/>
        </w:rPr>
        <w:t>Duomenų šaltinis: Ekonomikos ir inovacijų ministerija</w:t>
      </w:r>
    </w:p>
    <w:p w14:paraId="5F262CE9" w14:textId="77777777" w:rsidR="0066383E" w:rsidRPr="00B976EC" w:rsidRDefault="0066383E" w:rsidP="00FA3A83">
      <w:pPr>
        <w:tabs>
          <w:tab w:val="left" w:pos="4820"/>
        </w:tabs>
        <w:ind w:firstLine="567"/>
        <w:rPr>
          <w:rFonts w:ascii="Verdana" w:hAnsi="Verdana"/>
          <w:sz w:val="16"/>
          <w:szCs w:val="16"/>
        </w:rPr>
      </w:pPr>
    </w:p>
    <w:p w14:paraId="5A682DF0" w14:textId="3E763312" w:rsidR="003B3D1A" w:rsidRPr="003B3D1A" w:rsidRDefault="003B3D1A" w:rsidP="003B3D1A">
      <w:pPr>
        <w:tabs>
          <w:tab w:val="left" w:pos="4820"/>
        </w:tabs>
        <w:ind w:firstLine="567"/>
        <w:rPr>
          <w:rFonts w:ascii="Verdana" w:hAnsi="Verdana"/>
          <w:sz w:val="20"/>
        </w:rPr>
      </w:pPr>
      <w:r w:rsidRPr="003B3D1A">
        <w:rPr>
          <w:rFonts w:ascii="Verdana" w:hAnsi="Verdana"/>
          <w:sz w:val="20"/>
        </w:rPr>
        <w:t>Apklausa atskleidė ir esmines verslo patikrinimų tendencijas: nuo 2022 m</w:t>
      </w:r>
      <w:r w:rsidR="001F076B">
        <w:rPr>
          <w:rFonts w:ascii="Verdana" w:hAnsi="Verdana"/>
          <w:sz w:val="20"/>
        </w:rPr>
        <w:t>etų</w:t>
      </w:r>
      <w:r w:rsidRPr="003B3D1A">
        <w:rPr>
          <w:rFonts w:ascii="Verdana" w:hAnsi="Verdana"/>
          <w:sz w:val="20"/>
        </w:rPr>
        <w:t xml:space="preserve"> nežymiai auga patikrinimų skaičius (2025 m</w:t>
      </w:r>
      <w:r w:rsidR="00662DD2">
        <w:rPr>
          <w:rFonts w:ascii="Verdana" w:hAnsi="Verdana"/>
          <w:sz w:val="20"/>
        </w:rPr>
        <w:t>etais</w:t>
      </w:r>
      <w:r w:rsidRPr="003B3D1A">
        <w:rPr>
          <w:rFonts w:ascii="Verdana" w:hAnsi="Verdana"/>
          <w:sz w:val="20"/>
        </w:rPr>
        <w:t xml:space="preserve"> 36 proc. įmonių sulaukė bent vieno patikrinimo per metus, </w:t>
      </w:r>
      <w:r w:rsidR="00B019F6" w:rsidRPr="003B3D1A">
        <w:rPr>
          <w:rFonts w:ascii="Verdana" w:hAnsi="Verdana"/>
          <w:sz w:val="20"/>
        </w:rPr>
        <w:lastRenderedPageBreak/>
        <w:t>2022</w:t>
      </w:r>
      <w:r w:rsidR="00B019F6">
        <w:rPr>
          <w:rFonts w:ascii="Verdana" w:hAnsi="Verdana"/>
          <w:sz w:val="20"/>
        </w:rPr>
        <w:t> </w:t>
      </w:r>
      <w:r w:rsidRPr="003B3D1A">
        <w:rPr>
          <w:rFonts w:ascii="Verdana" w:hAnsi="Verdana"/>
          <w:sz w:val="20"/>
        </w:rPr>
        <w:t>m</w:t>
      </w:r>
      <w:r w:rsidR="00662DD2">
        <w:rPr>
          <w:rFonts w:ascii="Verdana" w:hAnsi="Verdana"/>
          <w:sz w:val="20"/>
        </w:rPr>
        <w:t>etais</w:t>
      </w:r>
      <w:r w:rsidRPr="003B3D1A">
        <w:rPr>
          <w:rFonts w:ascii="Verdana" w:hAnsi="Verdana"/>
          <w:sz w:val="20"/>
        </w:rPr>
        <w:t xml:space="preserve"> – 29 proc.). 2025 metais </w:t>
      </w:r>
      <w:r w:rsidR="006F7C3A" w:rsidRPr="003B3D1A">
        <w:rPr>
          <w:rFonts w:ascii="Verdana" w:hAnsi="Verdana"/>
          <w:sz w:val="20"/>
        </w:rPr>
        <w:t>daug</w:t>
      </w:r>
      <w:r w:rsidR="006F7C3A">
        <w:rPr>
          <w:rFonts w:ascii="Verdana" w:hAnsi="Verdana"/>
          <w:sz w:val="20"/>
        </w:rPr>
        <w:t>elis</w:t>
      </w:r>
      <w:r w:rsidR="006F7C3A" w:rsidRPr="003B3D1A">
        <w:rPr>
          <w:rFonts w:ascii="Verdana" w:hAnsi="Verdana"/>
          <w:sz w:val="20"/>
        </w:rPr>
        <w:t xml:space="preserve"> </w:t>
      </w:r>
      <w:r w:rsidRPr="003B3D1A">
        <w:rPr>
          <w:rFonts w:ascii="Verdana" w:hAnsi="Verdana"/>
          <w:sz w:val="20"/>
        </w:rPr>
        <w:t xml:space="preserve">patikrinimų buvo planiniai (65 proc.) ir apie juos įmonės dažniausiai buvo informuojamos iš anksto (82 proc.). Daugiau kaip 94 proc. įmonių įvardijo, kad buvo aiškiai nurodyta, už kuriuos pažeidimus taikytos poveikio priemonės ir kaip šie pažeidimai turi būti ištaisyti. 91 proc. verslų po patikrinimų buvo supažindinti su patikrinimo medžiaga ir turėjo galimybę pateikti paaiškinimus. Vis dėlto dalis verslų susidūrė su neapibrėžtumu: beveik 47 proc. įmonių nurodė, kad planinio patikrinimo metu buvo vertinami ir tie reikalavimai, kurie nebuvo įtraukti į kontrolinius klausimynus, todėl verslams tapo sunkiau iš anksto numatyti patikrinimo </w:t>
      </w:r>
      <w:r w:rsidR="00A47E53">
        <w:rPr>
          <w:rFonts w:ascii="Verdana" w:hAnsi="Verdana"/>
          <w:sz w:val="20"/>
        </w:rPr>
        <w:t>mastą</w:t>
      </w:r>
      <w:r w:rsidRPr="003B3D1A">
        <w:rPr>
          <w:rFonts w:ascii="Verdana" w:hAnsi="Verdana"/>
          <w:sz w:val="20"/>
        </w:rPr>
        <w:t>, trukmę ir tinkamai jiems pasirengti. Daugiau nei pusė apklaustų įmonių (beveik 54 proc.) nurodė, kad patikrinimus šiuo metu suvokia labiau kaip naštą nei kaip pagalbos priemonę, todėl matomas aiškus poreikis toliau tobulinti patikrinimų praktiką.</w:t>
      </w:r>
    </w:p>
    <w:p w14:paraId="412ADA04" w14:textId="1789144F" w:rsidR="003B3D1A" w:rsidRPr="003B3D1A" w:rsidRDefault="008B6587" w:rsidP="00FF1F80">
      <w:pPr>
        <w:tabs>
          <w:tab w:val="left" w:pos="4820"/>
        </w:tabs>
        <w:ind w:firstLine="567"/>
        <w:rPr>
          <w:rFonts w:ascii="Verdana" w:hAnsi="Verdana"/>
          <w:sz w:val="20"/>
        </w:rPr>
      </w:pPr>
      <w:r w:rsidRPr="00A72B65">
        <w:rPr>
          <w:rFonts w:ascii="Verdana" w:hAnsi="Verdana"/>
          <w:sz w:val="20"/>
        </w:rPr>
        <w:t>Kita – verslo naujokams skirta apklausa</w:t>
      </w:r>
      <w:r w:rsidRPr="00A72B65">
        <w:rPr>
          <w:rStyle w:val="FootnoteReference"/>
          <w:rFonts w:ascii="Verdana" w:hAnsi="Verdana"/>
          <w:sz w:val="20"/>
        </w:rPr>
        <w:footnoteReference w:id="29"/>
      </w:r>
      <w:r w:rsidRPr="00A72B65">
        <w:rPr>
          <w:rFonts w:ascii="Verdana" w:hAnsi="Verdana"/>
          <w:sz w:val="20"/>
        </w:rPr>
        <w:t>,</w:t>
      </w:r>
      <w:r>
        <w:rPr>
          <w:rFonts w:ascii="Verdana" w:hAnsi="Verdana"/>
          <w:sz w:val="20"/>
        </w:rPr>
        <w:t xml:space="preserve"> </w:t>
      </w:r>
      <w:r w:rsidR="003B3D1A" w:rsidRPr="003B3D1A">
        <w:rPr>
          <w:rFonts w:ascii="Verdana" w:hAnsi="Verdana"/>
          <w:sz w:val="20"/>
        </w:rPr>
        <w:t xml:space="preserve">kurioje dalyvavo daugiau kaip 400 respondentų, </w:t>
      </w:r>
      <w:r w:rsidR="00883771">
        <w:rPr>
          <w:rFonts w:ascii="Verdana" w:hAnsi="Verdana"/>
          <w:sz w:val="20"/>
        </w:rPr>
        <w:t xml:space="preserve">– </w:t>
      </w:r>
      <w:r w:rsidR="003B3D1A" w:rsidRPr="003B3D1A">
        <w:rPr>
          <w:rFonts w:ascii="Verdana" w:hAnsi="Verdana"/>
          <w:sz w:val="20"/>
        </w:rPr>
        <w:t>parodė, kad verslo naujokams ypač reikia metodinės pagalbos</w:t>
      </w:r>
      <w:r w:rsidR="00380D6F">
        <w:rPr>
          <w:rFonts w:ascii="Verdana" w:hAnsi="Verdana"/>
          <w:sz w:val="20"/>
        </w:rPr>
        <w:t>:</w:t>
      </w:r>
      <w:r w:rsidR="003B3D1A" w:rsidRPr="003B3D1A">
        <w:rPr>
          <w:rFonts w:ascii="Verdana" w:hAnsi="Verdana"/>
          <w:sz w:val="20"/>
        </w:rPr>
        <w:t xml:space="preserve"> mokymų, atmintinių ir praktinių pavyzdžių. </w:t>
      </w:r>
      <w:proofErr w:type="spellStart"/>
      <w:r w:rsidR="003B3D1A" w:rsidRPr="003B3D1A">
        <w:rPr>
          <w:rFonts w:ascii="Verdana" w:hAnsi="Verdana"/>
          <w:sz w:val="20"/>
        </w:rPr>
        <w:t>Proaktyvus</w:t>
      </w:r>
      <w:proofErr w:type="spellEnd"/>
      <w:r w:rsidR="003B3D1A" w:rsidRPr="003B3D1A">
        <w:rPr>
          <w:rFonts w:ascii="Verdana" w:hAnsi="Verdana"/>
          <w:sz w:val="20"/>
        </w:rPr>
        <w:t xml:space="preserve"> institucijų ryšys su naujomis įmonėmis buvo retas (beveik 9 proc.). Pagalba dažniausiai buvo suteikiama tik verslui pačiam kreipiantis į institucijas – beveik 40 proc. respondentų nurodė tokiu atveju gavę tikslinę pagalbą. </w:t>
      </w:r>
      <w:r w:rsidR="00F659BB">
        <w:rPr>
          <w:rFonts w:ascii="Verdana" w:hAnsi="Verdana"/>
          <w:sz w:val="20"/>
        </w:rPr>
        <w:t>A</w:t>
      </w:r>
      <w:r w:rsidR="003B3D1A" w:rsidRPr="003B3D1A">
        <w:rPr>
          <w:rFonts w:ascii="Verdana" w:hAnsi="Verdana"/>
          <w:sz w:val="20"/>
        </w:rPr>
        <w:t xml:space="preserve">pie </w:t>
      </w:r>
      <w:r w:rsidR="00F659BB">
        <w:rPr>
          <w:rFonts w:ascii="Verdana" w:hAnsi="Verdana"/>
          <w:sz w:val="20"/>
        </w:rPr>
        <w:t>įmonėms</w:t>
      </w:r>
      <w:r w:rsidR="00F659BB" w:rsidRPr="003B3D1A">
        <w:rPr>
          <w:rFonts w:ascii="Verdana" w:hAnsi="Verdana"/>
          <w:sz w:val="20"/>
        </w:rPr>
        <w:t xml:space="preserve"> </w:t>
      </w:r>
      <w:r w:rsidR="003B3D1A" w:rsidRPr="003B3D1A">
        <w:rPr>
          <w:rFonts w:ascii="Verdana" w:hAnsi="Verdana"/>
          <w:sz w:val="20"/>
        </w:rPr>
        <w:t>taikomą „verslo naujoko“ statusą, kuris numato priežiūros institucijų įsipareigojimą aktyviau konsultuoti, netaikyti poveikio priemonių, susijusių su veiklos ribojimu, žinojo tik nedidelė dalis (20 proc.) įmonių.</w:t>
      </w:r>
    </w:p>
    <w:p w14:paraId="23FA9050" w14:textId="77777777" w:rsidR="003B3D1A" w:rsidRPr="003B3D1A" w:rsidRDefault="003B3D1A" w:rsidP="003B3D1A">
      <w:pPr>
        <w:tabs>
          <w:tab w:val="left" w:pos="4820"/>
        </w:tabs>
        <w:ind w:firstLine="567"/>
        <w:rPr>
          <w:rFonts w:ascii="Verdana" w:hAnsi="Verdana"/>
          <w:sz w:val="20"/>
        </w:rPr>
      </w:pPr>
      <w:r w:rsidRPr="003B3D1A">
        <w:rPr>
          <w:rFonts w:ascii="Verdana" w:hAnsi="Verdana"/>
          <w:sz w:val="20"/>
        </w:rPr>
        <w:t>Verslo naujokai, ieškodami informacijos, susijusios su verslo pradžia, dažniausiai rėmėsi neformaliais informacijos šaltiniais: savarankiška informacijos paieška (daugiau kaip 26 proc.), kitų asmenų patirtimi (beveik 26 proc.) ar ankstesne verslo patirtimi (beveik 18 proc.). Priežiūros institucijas kaip pirminį informacijos šaltinį pasirinko 12 proc. respondentų.</w:t>
      </w:r>
    </w:p>
    <w:p w14:paraId="05D1CEE0" w14:textId="5E7F2421" w:rsidR="00CA5519" w:rsidRDefault="003B3D1A" w:rsidP="003B3D1A">
      <w:pPr>
        <w:tabs>
          <w:tab w:val="left" w:pos="4820"/>
        </w:tabs>
        <w:ind w:firstLine="567"/>
        <w:rPr>
          <w:rFonts w:ascii="Verdana" w:hAnsi="Verdana"/>
          <w:sz w:val="20"/>
        </w:rPr>
      </w:pPr>
      <w:r w:rsidRPr="003B3D1A">
        <w:rPr>
          <w:rFonts w:ascii="Verdana" w:hAnsi="Verdana"/>
          <w:sz w:val="20"/>
        </w:rPr>
        <w:t>Beveik pusė verslo naujokų licencijavimo procesą vertino teigiamai (daugiau nei 48 proc.), o du trečdaliai nurodė, kad procedūros atliekamos laiku. Licencijavimo dokumentai dažniausiai teikti elektroniniu būdu – beveik 84 proc. atvejų.</w:t>
      </w:r>
    </w:p>
    <w:p w14:paraId="26DB526B" w14:textId="77777777" w:rsidR="003B3D1A" w:rsidRPr="0063159C" w:rsidRDefault="003B3D1A" w:rsidP="003B3D1A">
      <w:pPr>
        <w:tabs>
          <w:tab w:val="left" w:pos="4820"/>
        </w:tabs>
        <w:ind w:firstLine="567"/>
        <w:rPr>
          <w:rFonts w:ascii="Verdana" w:hAnsi="Verdana"/>
          <w:sz w:val="20"/>
          <w:lang w:eastAsia="lt-LT"/>
        </w:rPr>
      </w:pPr>
    </w:p>
    <w:p w14:paraId="1526B61B" w14:textId="22D4C4FB" w:rsidR="00340E52" w:rsidRDefault="00340E52" w:rsidP="00340E52">
      <w:pPr>
        <w:tabs>
          <w:tab w:val="left" w:pos="4820"/>
        </w:tabs>
        <w:ind w:firstLine="567"/>
        <w:rPr>
          <w:rFonts w:ascii="Verdana" w:hAnsi="Verdana"/>
          <w:sz w:val="20"/>
        </w:rPr>
      </w:pPr>
      <w:r w:rsidRPr="0063159C">
        <w:rPr>
          <w:rFonts w:ascii="Verdana" w:hAnsi="Verdana"/>
          <w:sz w:val="20"/>
        </w:rPr>
        <w:t>Ekonomikos ir inovacijų ministerija, stiprindama institucijų gebėjimus verslo priežiūros srityje taikyti pažangias priežiūros priemones ir metodus, daug dėmesio skiria priežiūros specialistų kvalifikacij</w:t>
      </w:r>
      <w:r w:rsidR="00390350">
        <w:rPr>
          <w:rFonts w:ascii="Verdana" w:hAnsi="Verdana"/>
          <w:sz w:val="20"/>
        </w:rPr>
        <w:t>ai</w:t>
      </w:r>
      <w:r w:rsidRPr="0063159C">
        <w:rPr>
          <w:rFonts w:ascii="Verdana" w:hAnsi="Verdana"/>
          <w:sz w:val="20"/>
        </w:rPr>
        <w:t xml:space="preserve"> tobulin</w:t>
      </w:r>
      <w:r w:rsidR="00390350">
        <w:rPr>
          <w:rFonts w:ascii="Verdana" w:hAnsi="Verdana"/>
          <w:sz w:val="20"/>
        </w:rPr>
        <w:t>ti</w:t>
      </w:r>
      <w:r w:rsidRPr="0063159C">
        <w:rPr>
          <w:rFonts w:ascii="Verdana" w:hAnsi="Verdana"/>
          <w:sz w:val="20"/>
        </w:rPr>
        <w:t>. 202</w:t>
      </w:r>
      <w:r w:rsidR="00365B3F" w:rsidRPr="0063159C">
        <w:rPr>
          <w:rFonts w:ascii="Verdana" w:hAnsi="Verdana"/>
          <w:sz w:val="20"/>
        </w:rPr>
        <w:t>5</w:t>
      </w:r>
      <w:r w:rsidRPr="0063159C">
        <w:rPr>
          <w:rFonts w:ascii="Verdana" w:hAnsi="Verdana"/>
          <w:sz w:val="20"/>
        </w:rPr>
        <w:t xml:space="preserve"> m</w:t>
      </w:r>
      <w:r w:rsidR="00CF3C06" w:rsidRPr="0063159C">
        <w:rPr>
          <w:rFonts w:ascii="Verdana" w:hAnsi="Verdana"/>
          <w:sz w:val="20"/>
        </w:rPr>
        <w:t>etais</w:t>
      </w:r>
      <w:r w:rsidRPr="0063159C">
        <w:rPr>
          <w:rFonts w:ascii="Verdana" w:hAnsi="Verdana"/>
          <w:sz w:val="20"/>
        </w:rPr>
        <w:t xml:space="preserve"> organiz</w:t>
      </w:r>
      <w:r w:rsidR="001A11CB" w:rsidRPr="0063159C">
        <w:rPr>
          <w:rFonts w:ascii="Verdana" w:hAnsi="Verdana"/>
          <w:sz w:val="20"/>
        </w:rPr>
        <w:t>avome</w:t>
      </w:r>
      <w:r w:rsidRPr="0063159C">
        <w:rPr>
          <w:rFonts w:ascii="Verdana" w:hAnsi="Verdana"/>
          <w:sz w:val="20"/>
        </w:rPr>
        <w:t xml:space="preserve"> </w:t>
      </w:r>
      <w:r w:rsidR="001771F2" w:rsidRPr="0063159C">
        <w:rPr>
          <w:rFonts w:ascii="Verdana" w:hAnsi="Verdana"/>
          <w:sz w:val="20"/>
        </w:rPr>
        <w:t>11</w:t>
      </w:r>
      <w:r w:rsidRPr="0063159C">
        <w:rPr>
          <w:rFonts w:ascii="Verdana" w:hAnsi="Verdana"/>
          <w:sz w:val="20"/>
        </w:rPr>
        <w:t xml:space="preserve"> mokymo seminar</w:t>
      </w:r>
      <w:r w:rsidR="001771F2" w:rsidRPr="0063159C">
        <w:rPr>
          <w:rFonts w:ascii="Verdana" w:hAnsi="Verdana"/>
          <w:sz w:val="20"/>
        </w:rPr>
        <w:t>ų</w:t>
      </w:r>
      <w:r w:rsidR="003203C7" w:rsidRPr="0063159C">
        <w:rPr>
          <w:rFonts w:ascii="Verdana" w:hAnsi="Verdana"/>
          <w:sz w:val="20"/>
        </w:rPr>
        <w:t xml:space="preserve"> ir </w:t>
      </w:r>
      <w:r w:rsidR="000256CF" w:rsidRPr="0063159C">
        <w:rPr>
          <w:rFonts w:ascii="Verdana" w:hAnsi="Verdana"/>
          <w:sz w:val="20"/>
        </w:rPr>
        <w:t>praktin</w:t>
      </w:r>
      <w:r w:rsidR="001771F2" w:rsidRPr="0063159C">
        <w:rPr>
          <w:rFonts w:ascii="Verdana" w:hAnsi="Verdana"/>
          <w:sz w:val="20"/>
        </w:rPr>
        <w:t>ių</w:t>
      </w:r>
      <w:r w:rsidR="000256CF" w:rsidRPr="0063159C">
        <w:rPr>
          <w:rFonts w:ascii="Verdana" w:hAnsi="Verdana"/>
          <w:sz w:val="20"/>
        </w:rPr>
        <w:t xml:space="preserve"> dirbtuv</w:t>
      </w:r>
      <w:r w:rsidR="001771F2" w:rsidRPr="0063159C">
        <w:rPr>
          <w:rFonts w:ascii="Verdana" w:hAnsi="Verdana"/>
          <w:sz w:val="20"/>
        </w:rPr>
        <w:t>ių</w:t>
      </w:r>
      <w:r w:rsidRPr="0063159C">
        <w:rPr>
          <w:rFonts w:ascii="Verdana" w:hAnsi="Verdana"/>
          <w:sz w:val="20"/>
        </w:rPr>
        <w:t xml:space="preserve">, </w:t>
      </w:r>
      <w:r w:rsidR="006A0440" w:rsidRPr="0063159C">
        <w:rPr>
          <w:rFonts w:ascii="Verdana" w:hAnsi="Verdana"/>
          <w:sz w:val="20"/>
        </w:rPr>
        <w:t>599</w:t>
      </w:r>
      <w:r w:rsidRPr="0063159C">
        <w:rPr>
          <w:rFonts w:ascii="Verdana" w:hAnsi="Verdana"/>
          <w:sz w:val="20"/>
        </w:rPr>
        <w:t> priežiūros specialist</w:t>
      </w:r>
      <w:r w:rsidR="001A11CB" w:rsidRPr="0063159C">
        <w:rPr>
          <w:rFonts w:ascii="Verdana" w:hAnsi="Verdana"/>
          <w:sz w:val="20"/>
        </w:rPr>
        <w:t>ai</w:t>
      </w:r>
      <w:r w:rsidRPr="0063159C">
        <w:rPr>
          <w:rFonts w:ascii="Verdana" w:hAnsi="Verdana"/>
          <w:sz w:val="20"/>
        </w:rPr>
        <w:t xml:space="preserve"> žinias gilino</w:t>
      </w:r>
      <w:r w:rsidR="007535B6" w:rsidRPr="0063159C">
        <w:rPr>
          <w:rFonts w:ascii="Verdana" w:hAnsi="Verdana"/>
          <w:sz w:val="20"/>
        </w:rPr>
        <w:t xml:space="preserve"> </w:t>
      </w:r>
      <w:r w:rsidR="00E1407F" w:rsidRPr="0063159C">
        <w:rPr>
          <w:rFonts w:ascii="Verdana" w:hAnsi="Verdana"/>
          <w:sz w:val="20"/>
        </w:rPr>
        <w:t>p</w:t>
      </w:r>
      <w:r w:rsidR="007535B6" w:rsidRPr="0063159C">
        <w:rPr>
          <w:rFonts w:ascii="Verdana" w:hAnsi="Verdana"/>
          <w:sz w:val="20"/>
        </w:rPr>
        <w:t xml:space="preserve">riežiūros veiklos vertinimo rodiklių sistemos sudarymo, </w:t>
      </w:r>
      <w:r w:rsidR="00B9040E" w:rsidRPr="0063159C">
        <w:rPr>
          <w:rFonts w:ascii="Verdana" w:hAnsi="Verdana"/>
          <w:sz w:val="20"/>
        </w:rPr>
        <w:t>ū</w:t>
      </w:r>
      <w:r w:rsidR="00E1407F" w:rsidRPr="0063159C">
        <w:rPr>
          <w:rFonts w:ascii="Verdana" w:hAnsi="Verdana"/>
          <w:sz w:val="20"/>
        </w:rPr>
        <w:t>kio subjektų administracinės atsakomybės taikym</w:t>
      </w:r>
      <w:r w:rsidR="00B9040E" w:rsidRPr="0063159C">
        <w:rPr>
          <w:rFonts w:ascii="Verdana" w:hAnsi="Verdana"/>
          <w:sz w:val="20"/>
        </w:rPr>
        <w:t>o, p</w:t>
      </w:r>
      <w:r w:rsidR="00E1407F" w:rsidRPr="0063159C">
        <w:rPr>
          <w:rFonts w:ascii="Verdana" w:hAnsi="Verdana"/>
          <w:sz w:val="20"/>
        </w:rPr>
        <w:t>oveikio priemonių taikymo klausimais.</w:t>
      </w:r>
    </w:p>
    <w:p w14:paraId="147C4F57" w14:textId="77777777" w:rsidR="00C32575" w:rsidRPr="0063159C" w:rsidRDefault="00C32575" w:rsidP="00340E52">
      <w:pPr>
        <w:tabs>
          <w:tab w:val="left" w:pos="4820"/>
        </w:tabs>
        <w:ind w:firstLine="567"/>
        <w:rPr>
          <w:rFonts w:ascii="Verdana" w:hAnsi="Verdana"/>
          <w:sz w:val="20"/>
        </w:rPr>
      </w:pPr>
    </w:p>
    <w:p w14:paraId="1526B622" w14:textId="5C295FA3" w:rsidR="004049EB" w:rsidRDefault="00EB7CE6" w:rsidP="003A24E4">
      <w:pPr>
        <w:tabs>
          <w:tab w:val="left" w:pos="4820"/>
        </w:tabs>
        <w:ind w:firstLine="567"/>
        <w:rPr>
          <w:rFonts w:ascii="Verdana" w:hAnsi="Verdana"/>
          <w:b/>
          <w:bCs/>
          <w:sz w:val="20"/>
          <w:lang w:eastAsia="lt-LT"/>
        </w:rPr>
      </w:pPr>
      <w:r w:rsidRPr="63B9EA50">
        <w:rPr>
          <w:rFonts w:ascii="Verdana" w:hAnsi="Verdana"/>
          <w:sz w:val="20"/>
          <w:lang w:eastAsia="lt-LT"/>
        </w:rPr>
        <w:t>Stebėsena rodo</w:t>
      </w:r>
      <w:r w:rsidRPr="00E41983">
        <w:rPr>
          <w:rFonts w:ascii="Verdana" w:hAnsi="Verdana"/>
          <w:sz w:val="20"/>
          <w:lang w:eastAsia="lt-LT"/>
        </w:rPr>
        <w:t>, kad</w:t>
      </w:r>
      <w:r w:rsidRPr="63B9EA50">
        <w:rPr>
          <w:rFonts w:ascii="Verdana" w:hAnsi="Verdana"/>
          <w:b/>
          <w:bCs/>
          <w:sz w:val="20"/>
          <w:lang w:eastAsia="lt-LT"/>
        </w:rPr>
        <w:t xml:space="preserve"> 2025 metais administracinė našta ūkio subjektams </w:t>
      </w:r>
      <w:r w:rsidRPr="00EB7CE6">
        <w:rPr>
          <w:rFonts w:ascii="Verdana" w:hAnsi="Verdana"/>
          <w:b/>
          <w:bCs/>
          <w:sz w:val="20"/>
          <w:lang w:eastAsia="lt-LT"/>
        </w:rPr>
        <w:t>sumažėjo 21,03 mln. eurų, o prisitaikymo prie reguliavimo išlaidos padidėjo 26,39 mln. eurų.</w:t>
      </w:r>
    </w:p>
    <w:p w14:paraId="24B09E69" w14:textId="77777777" w:rsidR="00CD4B88" w:rsidRDefault="00CD4B88" w:rsidP="003A24E4">
      <w:pPr>
        <w:tabs>
          <w:tab w:val="left" w:pos="4820"/>
        </w:tabs>
        <w:ind w:firstLine="567"/>
        <w:rPr>
          <w:rFonts w:ascii="Verdana" w:hAnsi="Verdana"/>
          <w:b/>
          <w:bCs/>
          <w:sz w:val="20"/>
          <w:lang w:eastAsia="lt-LT"/>
        </w:rPr>
      </w:pPr>
    </w:p>
    <w:p w14:paraId="1526B623" w14:textId="1F4708BD" w:rsidR="003A24E4" w:rsidRDefault="000F10CA" w:rsidP="007201F1">
      <w:pPr>
        <w:tabs>
          <w:tab w:val="left" w:pos="4820"/>
        </w:tabs>
        <w:ind w:firstLine="567"/>
        <w:jc w:val="center"/>
        <w:rPr>
          <w:rFonts w:ascii="Verdana" w:hAnsi="Verdana"/>
          <w:i/>
          <w:iCs/>
          <w:sz w:val="20"/>
        </w:rPr>
      </w:pPr>
      <w:r w:rsidRPr="00DA731E">
        <w:rPr>
          <w:rFonts w:ascii="Verdana" w:hAnsi="Verdana"/>
          <w:i/>
          <w:iCs/>
          <w:sz w:val="20"/>
        </w:rPr>
        <w:t>1</w:t>
      </w:r>
      <w:r w:rsidR="00EA1CD3">
        <w:rPr>
          <w:rFonts w:ascii="Verdana" w:hAnsi="Verdana"/>
          <w:i/>
          <w:iCs/>
          <w:sz w:val="20"/>
        </w:rPr>
        <w:t>6</w:t>
      </w:r>
      <w:r w:rsidR="003A24E4" w:rsidRPr="00DA731E">
        <w:rPr>
          <w:rFonts w:ascii="Verdana" w:hAnsi="Verdana"/>
          <w:i/>
          <w:iCs/>
          <w:sz w:val="20"/>
        </w:rPr>
        <w:t xml:space="preserve"> paveikslas. Administracinės naštos ir prisitaikymo </w:t>
      </w:r>
      <w:r w:rsidR="00FE07A6" w:rsidRPr="00DA731E">
        <w:rPr>
          <w:rFonts w:ascii="Verdana" w:hAnsi="Verdana"/>
          <w:i/>
          <w:iCs/>
          <w:sz w:val="20"/>
        </w:rPr>
        <w:br/>
      </w:r>
      <w:r w:rsidR="003A24E4" w:rsidRPr="00DA731E">
        <w:rPr>
          <w:rFonts w:ascii="Verdana" w:hAnsi="Verdana"/>
          <w:i/>
          <w:iCs/>
          <w:sz w:val="20"/>
        </w:rPr>
        <w:t>prie reguliavimo išlaidų ūkio subjektams lygio pokyčiai.</w:t>
      </w:r>
    </w:p>
    <w:p w14:paraId="444A6F28" w14:textId="77777777" w:rsidR="00CD4B88" w:rsidRPr="00DA731E" w:rsidRDefault="00CD4B88" w:rsidP="007201F1">
      <w:pPr>
        <w:tabs>
          <w:tab w:val="left" w:pos="4820"/>
        </w:tabs>
        <w:ind w:firstLine="567"/>
        <w:jc w:val="center"/>
        <w:rPr>
          <w:rFonts w:ascii="Verdana" w:hAnsi="Verdana"/>
          <w:i/>
          <w:iCs/>
          <w:sz w:val="20"/>
        </w:rPr>
      </w:pPr>
    </w:p>
    <w:p w14:paraId="1526B625" w14:textId="398A05FB" w:rsidR="003A24E4" w:rsidRPr="0063159C" w:rsidRDefault="007E0E19" w:rsidP="00F92AF0">
      <w:pPr>
        <w:tabs>
          <w:tab w:val="left" w:pos="4820"/>
        </w:tabs>
        <w:ind w:firstLine="567"/>
        <w:jc w:val="center"/>
        <w:rPr>
          <w:rFonts w:ascii="Verdana" w:hAnsi="Verdana"/>
          <w:lang w:eastAsia="lt-LT"/>
        </w:rPr>
      </w:pPr>
      <w:r>
        <w:rPr>
          <w:noProof/>
        </w:rPr>
        <w:drawing>
          <wp:inline distT="0" distB="0" distL="0" distR="0" wp14:anchorId="7F142F25" wp14:editId="1787369A">
            <wp:extent cx="5400675" cy="3013678"/>
            <wp:effectExtent l="0" t="0" r="0" b="0"/>
            <wp:docPr id="1917036640" name="drawing" descr="A chart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36640" name="drawing" descr="A chart of different times&#10;&#10;Description automatically generated with medium confidence"/>
                    <pic:cNvPicPr/>
                  </pic:nvPicPr>
                  <pic:blipFill>
                    <a:blip r:embed="rId41">
                      <a:extLst>
                        <a:ext uri="{28A0092B-C50C-407E-A947-70E740481C1C}">
                          <a14:useLocalDpi xmlns:a14="http://schemas.microsoft.com/office/drawing/2010/main"/>
                        </a:ext>
                      </a:extLst>
                    </a:blip>
                    <a:stretch>
                      <a:fillRect/>
                    </a:stretch>
                  </pic:blipFill>
                  <pic:spPr>
                    <a:xfrm>
                      <a:off x="0" y="0"/>
                      <a:ext cx="5478165" cy="3056919"/>
                    </a:xfrm>
                    <a:prstGeom prst="rect">
                      <a:avLst/>
                    </a:prstGeom>
                  </pic:spPr>
                </pic:pic>
              </a:graphicData>
            </a:graphic>
          </wp:inline>
        </w:drawing>
      </w:r>
    </w:p>
    <w:p w14:paraId="1526B626" w14:textId="3669F98D" w:rsidR="003A24E4" w:rsidRPr="004A68AE" w:rsidRDefault="003A24E4" w:rsidP="00FA3A83">
      <w:pPr>
        <w:tabs>
          <w:tab w:val="left" w:pos="4820"/>
        </w:tabs>
        <w:ind w:firstLine="567"/>
        <w:rPr>
          <w:rFonts w:ascii="Verdana" w:hAnsi="Verdana"/>
          <w:sz w:val="16"/>
          <w:szCs w:val="16"/>
        </w:rPr>
      </w:pPr>
      <w:r w:rsidRPr="00350184">
        <w:rPr>
          <w:rFonts w:ascii="Verdana" w:hAnsi="Verdana"/>
          <w:sz w:val="16"/>
          <w:szCs w:val="16"/>
        </w:rPr>
        <w:t>Duomenų šaltinis: Ekonomikos ir inovacijų ministerija</w:t>
      </w:r>
      <w:r w:rsidR="00350184">
        <w:rPr>
          <w:rFonts w:ascii="Verdana" w:hAnsi="Verdana"/>
          <w:sz w:val="16"/>
          <w:szCs w:val="16"/>
        </w:rPr>
        <w:t>.</w:t>
      </w:r>
    </w:p>
    <w:p w14:paraId="1526B628" w14:textId="3862674D" w:rsidR="00D65606" w:rsidRPr="0063159C" w:rsidRDefault="00D65606" w:rsidP="00EF41E8">
      <w:pPr>
        <w:ind w:firstLine="567"/>
        <w:rPr>
          <w:rFonts w:ascii="Verdana" w:hAnsi="Verdana"/>
          <w:b/>
          <w:bCs/>
          <w:sz w:val="20"/>
        </w:rPr>
      </w:pPr>
      <w:r w:rsidRPr="005A6A85">
        <w:rPr>
          <w:rFonts w:ascii="Verdana" w:hAnsi="Verdana"/>
          <w:sz w:val="20"/>
        </w:rPr>
        <w:lastRenderedPageBreak/>
        <w:t>Siek</w:t>
      </w:r>
      <w:r w:rsidR="003A17BB">
        <w:rPr>
          <w:rFonts w:ascii="Verdana" w:hAnsi="Verdana"/>
          <w:sz w:val="20"/>
        </w:rPr>
        <w:t>dami</w:t>
      </w:r>
      <w:r w:rsidRPr="005A6A85">
        <w:rPr>
          <w:rFonts w:ascii="Verdana" w:hAnsi="Verdana"/>
          <w:sz w:val="20"/>
        </w:rPr>
        <w:t xml:space="preserve"> padėti institucijoms lengviau pereiti prie bendros reguliavimo naštos vertinimo, </w:t>
      </w:r>
      <w:r w:rsidR="006D6CFB" w:rsidRPr="005A6A85">
        <w:rPr>
          <w:rFonts w:ascii="Verdana" w:hAnsi="Verdana"/>
          <w:sz w:val="20"/>
        </w:rPr>
        <w:t>2025</w:t>
      </w:r>
      <w:r w:rsidR="006D6CFB">
        <w:rPr>
          <w:rFonts w:ascii="Verdana" w:hAnsi="Verdana"/>
          <w:sz w:val="20"/>
        </w:rPr>
        <w:t> </w:t>
      </w:r>
      <w:r w:rsidRPr="005A6A85">
        <w:rPr>
          <w:rFonts w:ascii="Verdana" w:hAnsi="Verdana"/>
          <w:sz w:val="20"/>
        </w:rPr>
        <w:t>met</w:t>
      </w:r>
      <w:r w:rsidR="00D121AF" w:rsidRPr="005A6A85">
        <w:rPr>
          <w:rFonts w:ascii="Verdana" w:hAnsi="Verdana"/>
          <w:sz w:val="20"/>
        </w:rPr>
        <w:t>ais</w:t>
      </w:r>
      <w:r w:rsidRPr="005A6A85">
        <w:rPr>
          <w:rFonts w:ascii="Verdana" w:hAnsi="Verdana"/>
          <w:sz w:val="20"/>
        </w:rPr>
        <w:t xml:space="preserve"> organiz</w:t>
      </w:r>
      <w:r w:rsidR="00FF72C5" w:rsidRPr="005A6A85">
        <w:rPr>
          <w:rFonts w:ascii="Verdana" w:hAnsi="Verdana"/>
          <w:sz w:val="20"/>
        </w:rPr>
        <w:t>avome</w:t>
      </w:r>
      <w:r w:rsidR="00DA731E" w:rsidRPr="005A6A85">
        <w:rPr>
          <w:rFonts w:ascii="Verdana" w:hAnsi="Verdana"/>
          <w:sz w:val="20"/>
        </w:rPr>
        <w:t xml:space="preserve"> </w:t>
      </w:r>
      <w:r w:rsidR="00F70023" w:rsidRPr="005A6A85">
        <w:rPr>
          <w:rFonts w:ascii="Verdana" w:hAnsi="Verdana"/>
          <w:sz w:val="20"/>
        </w:rPr>
        <w:t>8</w:t>
      </w:r>
      <w:r w:rsidRPr="005A6A85">
        <w:rPr>
          <w:rFonts w:ascii="Verdana" w:hAnsi="Verdana"/>
          <w:sz w:val="20"/>
        </w:rPr>
        <w:t xml:space="preserve"> mokymų sesij</w:t>
      </w:r>
      <w:r w:rsidR="00FF72C5" w:rsidRPr="005A6A85">
        <w:rPr>
          <w:rFonts w:ascii="Verdana" w:hAnsi="Verdana"/>
          <w:sz w:val="20"/>
        </w:rPr>
        <w:t>a</w:t>
      </w:r>
      <w:r w:rsidR="00D121AF" w:rsidRPr="005A6A85">
        <w:rPr>
          <w:rFonts w:ascii="Verdana" w:hAnsi="Verdana"/>
          <w:sz w:val="20"/>
        </w:rPr>
        <w:t>s</w:t>
      </w:r>
      <w:r w:rsidRPr="005A6A85">
        <w:rPr>
          <w:rFonts w:ascii="Verdana" w:hAnsi="Verdana"/>
          <w:sz w:val="20"/>
        </w:rPr>
        <w:t xml:space="preserve">, </w:t>
      </w:r>
      <w:r w:rsidR="003A17BB">
        <w:rPr>
          <w:rFonts w:ascii="Verdana" w:hAnsi="Verdana"/>
          <w:sz w:val="20"/>
        </w:rPr>
        <w:t>kuriose</w:t>
      </w:r>
      <w:r w:rsidR="00D121AF" w:rsidRPr="005A6A85">
        <w:rPr>
          <w:rFonts w:ascii="Verdana" w:hAnsi="Verdana"/>
          <w:sz w:val="20"/>
        </w:rPr>
        <w:t xml:space="preserve"> </w:t>
      </w:r>
      <w:r w:rsidRPr="005A6A85">
        <w:rPr>
          <w:rFonts w:ascii="Verdana" w:hAnsi="Verdana"/>
          <w:b/>
          <w:bCs/>
          <w:sz w:val="20"/>
        </w:rPr>
        <w:t xml:space="preserve">dalyvavo ir savo žinias geresnio reglamentavimo, </w:t>
      </w:r>
      <w:r w:rsidRPr="0063159C">
        <w:rPr>
          <w:rFonts w:ascii="Verdana" w:hAnsi="Verdana"/>
          <w:b/>
          <w:bCs/>
          <w:sz w:val="20"/>
        </w:rPr>
        <w:t>administracinės naštos ir prisitaikymo prie reguliavimo išlaidų vertinimo ir mažinimo srityje gilino</w:t>
      </w:r>
      <w:r w:rsidR="00C76488" w:rsidRPr="0063159C">
        <w:rPr>
          <w:rFonts w:ascii="Verdana" w:hAnsi="Verdana"/>
          <w:b/>
          <w:bCs/>
          <w:sz w:val="20"/>
        </w:rPr>
        <w:t xml:space="preserve"> </w:t>
      </w:r>
      <w:r w:rsidR="005A6A85" w:rsidRPr="0063159C">
        <w:rPr>
          <w:rFonts w:ascii="Verdana" w:hAnsi="Verdana"/>
          <w:b/>
          <w:bCs/>
          <w:sz w:val="20"/>
        </w:rPr>
        <w:t>528</w:t>
      </w:r>
      <w:r w:rsidRPr="0063159C">
        <w:rPr>
          <w:rFonts w:ascii="Verdana" w:hAnsi="Verdana"/>
          <w:b/>
          <w:bCs/>
          <w:sz w:val="20"/>
        </w:rPr>
        <w:t xml:space="preserve"> specialist</w:t>
      </w:r>
      <w:r w:rsidR="005A6A85" w:rsidRPr="0063159C">
        <w:rPr>
          <w:rFonts w:ascii="Verdana" w:hAnsi="Verdana"/>
          <w:b/>
          <w:bCs/>
          <w:sz w:val="20"/>
        </w:rPr>
        <w:t>ai</w:t>
      </w:r>
      <w:r w:rsidRPr="0063159C">
        <w:rPr>
          <w:rFonts w:ascii="Verdana" w:hAnsi="Verdana"/>
          <w:b/>
          <w:bCs/>
          <w:sz w:val="20"/>
        </w:rPr>
        <w:t>.</w:t>
      </w:r>
    </w:p>
    <w:p w14:paraId="1526B629" w14:textId="77777777" w:rsidR="007201F1" w:rsidRPr="0063159C" w:rsidRDefault="007201F1" w:rsidP="00EF41E8">
      <w:pPr>
        <w:ind w:firstLine="567"/>
        <w:rPr>
          <w:rFonts w:ascii="Verdana" w:hAnsi="Verdana"/>
          <w:b/>
          <w:bCs/>
          <w:sz w:val="20"/>
        </w:rPr>
      </w:pPr>
    </w:p>
    <w:p w14:paraId="1526B62A" w14:textId="4EA3439E" w:rsidR="00D65606" w:rsidRPr="0063159C" w:rsidRDefault="005558E2" w:rsidP="00EF41E8">
      <w:pPr>
        <w:ind w:firstLine="567"/>
        <w:rPr>
          <w:rFonts w:ascii="Verdana" w:hAnsi="Verdana"/>
          <w:b/>
          <w:bCs/>
          <w:sz w:val="20"/>
        </w:rPr>
      </w:pPr>
      <w:r w:rsidRPr="0063159C">
        <w:rPr>
          <w:rFonts w:ascii="Verdana" w:hAnsi="Verdana"/>
          <w:sz w:val="20"/>
        </w:rPr>
        <w:t>Taip pat</w:t>
      </w:r>
      <w:r w:rsidRPr="0063159C">
        <w:rPr>
          <w:rFonts w:ascii="Verdana" w:hAnsi="Verdana"/>
          <w:b/>
          <w:bCs/>
          <w:sz w:val="20"/>
        </w:rPr>
        <w:t xml:space="preserve"> s</w:t>
      </w:r>
      <w:r w:rsidR="00A00B5F" w:rsidRPr="0063159C">
        <w:rPr>
          <w:rFonts w:ascii="Verdana" w:hAnsi="Verdana"/>
          <w:b/>
          <w:bCs/>
          <w:sz w:val="20"/>
        </w:rPr>
        <w:t>uorganiz</w:t>
      </w:r>
      <w:r w:rsidR="002C1656" w:rsidRPr="0063159C">
        <w:rPr>
          <w:rFonts w:ascii="Verdana" w:hAnsi="Verdana"/>
          <w:b/>
          <w:bCs/>
          <w:sz w:val="20"/>
        </w:rPr>
        <w:t>avome</w:t>
      </w:r>
      <w:r w:rsidR="00A00B5F" w:rsidRPr="0063159C">
        <w:rPr>
          <w:rFonts w:ascii="Verdana" w:hAnsi="Verdana"/>
          <w:b/>
          <w:bCs/>
          <w:sz w:val="20"/>
        </w:rPr>
        <w:t xml:space="preserve"> mokym</w:t>
      </w:r>
      <w:r w:rsidR="002C1656" w:rsidRPr="0063159C">
        <w:rPr>
          <w:rFonts w:ascii="Verdana" w:hAnsi="Verdana"/>
          <w:b/>
          <w:bCs/>
          <w:sz w:val="20"/>
        </w:rPr>
        <w:t>us</w:t>
      </w:r>
      <w:r w:rsidR="00A00B5F" w:rsidRPr="0063159C">
        <w:rPr>
          <w:rFonts w:ascii="Verdana" w:hAnsi="Verdana"/>
          <w:b/>
          <w:bCs/>
          <w:sz w:val="20"/>
        </w:rPr>
        <w:t xml:space="preserve"> </w:t>
      </w:r>
      <w:r w:rsidR="005A6A85" w:rsidRPr="0063159C">
        <w:rPr>
          <w:rFonts w:ascii="Verdana" w:hAnsi="Verdana"/>
          <w:b/>
          <w:bCs/>
          <w:sz w:val="20"/>
        </w:rPr>
        <w:t>860</w:t>
      </w:r>
      <w:r w:rsidR="00A00B5F" w:rsidRPr="0063159C">
        <w:rPr>
          <w:rFonts w:ascii="Verdana" w:hAnsi="Verdana"/>
          <w:b/>
          <w:bCs/>
          <w:sz w:val="20"/>
        </w:rPr>
        <w:t xml:space="preserve"> valstybės institucijų ir savivaldybių darbuotojų</w:t>
      </w:r>
      <w:r w:rsidR="00182446" w:rsidRPr="0063159C">
        <w:rPr>
          <w:rFonts w:ascii="Verdana" w:hAnsi="Verdana"/>
          <w:b/>
          <w:bCs/>
          <w:sz w:val="20"/>
        </w:rPr>
        <w:t>,</w:t>
      </w:r>
      <w:r w:rsidR="00A00B5F" w:rsidRPr="0063159C">
        <w:rPr>
          <w:rFonts w:ascii="Verdana" w:hAnsi="Verdana"/>
          <w:b/>
          <w:bCs/>
          <w:sz w:val="20"/>
        </w:rPr>
        <w:t xml:space="preserve"> rengiančių </w:t>
      </w:r>
      <w:r w:rsidR="003A17BB">
        <w:rPr>
          <w:rFonts w:ascii="Verdana" w:hAnsi="Verdana"/>
          <w:b/>
          <w:bCs/>
          <w:sz w:val="20"/>
        </w:rPr>
        <w:t>ir</w:t>
      </w:r>
      <w:r w:rsidR="00A00B5F" w:rsidRPr="0063159C">
        <w:rPr>
          <w:rFonts w:ascii="Verdana" w:hAnsi="Verdana"/>
          <w:b/>
          <w:bCs/>
          <w:sz w:val="20"/>
        </w:rPr>
        <w:t xml:space="preserve"> įgyvendinančių valstybės pagalbos priemones.</w:t>
      </w:r>
    </w:p>
    <w:p w14:paraId="1526B62B" w14:textId="77777777" w:rsidR="00527E28" w:rsidRPr="0063159C" w:rsidRDefault="00527E28" w:rsidP="00EF41E8">
      <w:pPr>
        <w:ind w:firstLine="567"/>
        <w:rPr>
          <w:rFonts w:ascii="Verdana" w:hAnsi="Verdana"/>
          <w:b/>
          <w:bCs/>
          <w:sz w:val="20"/>
        </w:rPr>
      </w:pPr>
    </w:p>
    <w:p w14:paraId="1526B62C" w14:textId="5D7A8CEC" w:rsidR="00C17A35" w:rsidRPr="00E62513" w:rsidRDefault="00C17A35" w:rsidP="002D779E">
      <w:pPr>
        <w:pStyle w:val="NoSpacing"/>
        <w:tabs>
          <w:tab w:val="left" w:pos="4820"/>
        </w:tabs>
        <w:ind w:left="29" w:firstLine="567"/>
        <w:jc w:val="both"/>
        <w:rPr>
          <w:rFonts w:ascii="Verdana" w:hAnsi="Verdana"/>
          <w:spacing w:val="4"/>
          <w:kern w:val="36"/>
          <w:sz w:val="20"/>
          <w:lang w:eastAsia="lt-LT"/>
        </w:rPr>
      </w:pPr>
      <w:r w:rsidRPr="00D63258">
        <w:rPr>
          <w:rFonts w:ascii="Verdana" w:hAnsi="Verdana"/>
          <w:spacing w:val="4"/>
          <w:kern w:val="36"/>
          <w:sz w:val="20"/>
          <w:lang w:eastAsia="lt-LT"/>
        </w:rPr>
        <w:t xml:space="preserve">Ekonomikos ir inovacijų ministerijai pavaldi </w:t>
      </w:r>
      <w:r w:rsidRPr="00D63258">
        <w:rPr>
          <w:rFonts w:ascii="Verdana" w:hAnsi="Verdana"/>
          <w:b/>
          <w:bCs/>
          <w:spacing w:val="4"/>
          <w:kern w:val="36"/>
          <w:sz w:val="20"/>
          <w:lang w:eastAsia="lt-LT"/>
        </w:rPr>
        <w:t>VšĮ CPO LT 202</w:t>
      </w:r>
      <w:r w:rsidR="008C2EC2" w:rsidRPr="00D63258">
        <w:rPr>
          <w:rFonts w:ascii="Verdana" w:hAnsi="Verdana"/>
          <w:b/>
          <w:bCs/>
          <w:spacing w:val="4"/>
          <w:kern w:val="36"/>
          <w:sz w:val="20"/>
          <w:lang w:eastAsia="lt-LT"/>
        </w:rPr>
        <w:t>5</w:t>
      </w:r>
      <w:r w:rsidRPr="00D63258">
        <w:rPr>
          <w:rFonts w:ascii="Verdana" w:hAnsi="Verdana"/>
          <w:b/>
          <w:bCs/>
          <w:spacing w:val="4"/>
          <w:kern w:val="36"/>
          <w:sz w:val="20"/>
          <w:lang w:eastAsia="lt-LT"/>
        </w:rPr>
        <w:t xml:space="preserve"> metais </w:t>
      </w:r>
      <w:r w:rsidR="0010417D" w:rsidRPr="00701779">
        <w:rPr>
          <w:rFonts w:ascii="Verdana" w:hAnsi="Verdana"/>
          <w:b/>
          <w:bCs/>
          <w:spacing w:val="4"/>
          <w:kern w:val="36"/>
          <w:sz w:val="20"/>
          <w:lang w:eastAsia="lt-LT"/>
        </w:rPr>
        <w:t>administr</w:t>
      </w:r>
      <w:r w:rsidR="007820FF" w:rsidRPr="00701779">
        <w:rPr>
          <w:rFonts w:ascii="Verdana" w:hAnsi="Verdana"/>
          <w:b/>
          <w:bCs/>
          <w:spacing w:val="4"/>
          <w:kern w:val="36"/>
          <w:sz w:val="20"/>
          <w:lang w:eastAsia="lt-LT"/>
        </w:rPr>
        <w:t>avo</w:t>
      </w:r>
      <w:r w:rsidR="00140F04" w:rsidRPr="00701779">
        <w:rPr>
          <w:rFonts w:ascii="Verdana" w:hAnsi="Verdana"/>
          <w:b/>
          <w:bCs/>
          <w:spacing w:val="4"/>
          <w:kern w:val="36"/>
          <w:sz w:val="20"/>
          <w:lang w:eastAsia="lt-LT"/>
        </w:rPr>
        <w:t xml:space="preserve"> </w:t>
      </w:r>
      <w:r w:rsidR="00C70928" w:rsidRPr="00701779">
        <w:rPr>
          <w:rFonts w:ascii="Verdana" w:hAnsi="Verdana"/>
          <w:b/>
          <w:bCs/>
          <w:spacing w:val="4"/>
          <w:kern w:val="36"/>
          <w:sz w:val="20"/>
          <w:lang w:eastAsia="lt-LT"/>
        </w:rPr>
        <w:t>109</w:t>
      </w:r>
      <w:r w:rsidR="00C70928">
        <w:rPr>
          <w:rFonts w:ascii="Verdana" w:hAnsi="Verdana"/>
          <w:spacing w:val="4"/>
          <w:kern w:val="36"/>
          <w:sz w:val="20"/>
          <w:lang w:eastAsia="lt-LT"/>
        </w:rPr>
        <w:t> </w:t>
      </w:r>
      <w:r w:rsidRPr="00B01905">
        <w:rPr>
          <w:rFonts w:ascii="Verdana" w:hAnsi="Verdana"/>
          <w:b/>
          <w:bCs/>
          <w:spacing w:val="4"/>
          <w:kern w:val="36"/>
          <w:sz w:val="20"/>
          <w:lang w:eastAsia="lt-LT"/>
        </w:rPr>
        <w:t>Centralizuotų viešųjų pirkimų elektroninį katalog</w:t>
      </w:r>
      <w:r w:rsidR="00140F04" w:rsidRPr="00B01905">
        <w:rPr>
          <w:rFonts w:ascii="Verdana" w:hAnsi="Verdana"/>
          <w:b/>
          <w:bCs/>
          <w:spacing w:val="4"/>
          <w:kern w:val="36"/>
          <w:sz w:val="20"/>
          <w:lang w:eastAsia="lt-LT"/>
        </w:rPr>
        <w:t>o</w:t>
      </w:r>
      <w:r w:rsidRPr="00B01905">
        <w:rPr>
          <w:rFonts w:ascii="Verdana" w:hAnsi="Verdana"/>
          <w:spacing w:val="4"/>
          <w:kern w:val="36"/>
          <w:sz w:val="20"/>
          <w:lang w:eastAsia="lt-LT"/>
        </w:rPr>
        <w:t xml:space="preserve"> </w:t>
      </w:r>
      <w:r w:rsidRPr="00701779">
        <w:rPr>
          <w:rFonts w:ascii="Verdana" w:hAnsi="Verdana"/>
          <w:b/>
          <w:bCs/>
          <w:spacing w:val="4"/>
          <w:kern w:val="36"/>
          <w:sz w:val="20"/>
          <w:lang w:eastAsia="lt-LT"/>
        </w:rPr>
        <w:t>pirkimo modulius</w:t>
      </w:r>
      <w:r w:rsidR="00E02C12" w:rsidRPr="00701779">
        <w:rPr>
          <w:rFonts w:ascii="Verdana" w:hAnsi="Verdana"/>
          <w:b/>
          <w:bCs/>
          <w:spacing w:val="4"/>
          <w:kern w:val="36"/>
          <w:sz w:val="20"/>
          <w:lang w:eastAsia="lt-LT"/>
        </w:rPr>
        <w:t xml:space="preserve"> bei </w:t>
      </w:r>
      <w:r w:rsidR="00C70928" w:rsidRPr="00701779">
        <w:rPr>
          <w:rFonts w:ascii="Verdana" w:hAnsi="Verdana"/>
          <w:b/>
          <w:bCs/>
          <w:spacing w:val="4"/>
          <w:kern w:val="36"/>
          <w:sz w:val="20"/>
          <w:lang w:eastAsia="lt-LT"/>
        </w:rPr>
        <w:t>14</w:t>
      </w:r>
      <w:r w:rsidR="00C70928">
        <w:t> </w:t>
      </w:r>
      <w:r w:rsidR="00E02C12" w:rsidRPr="00F40995">
        <w:rPr>
          <w:rFonts w:ascii="Verdana" w:hAnsi="Verdana"/>
          <w:b/>
          <w:bCs/>
          <w:spacing w:val="4"/>
          <w:kern w:val="36"/>
          <w:sz w:val="20"/>
          <w:lang w:eastAsia="lt-LT"/>
        </w:rPr>
        <w:t>Elektroninio pirkimų centro pirkimų modul</w:t>
      </w:r>
      <w:r w:rsidR="00EB26B1" w:rsidRPr="00F40995">
        <w:rPr>
          <w:rFonts w:ascii="Verdana" w:hAnsi="Verdana"/>
          <w:b/>
          <w:bCs/>
          <w:spacing w:val="4"/>
          <w:kern w:val="36"/>
          <w:sz w:val="20"/>
          <w:lang w:eastAsia="lt-LT"/>
        </w:rPr>
        <w:t>ių.</w:t>
      </w:r>
      <w:r w:rsidR="00EB26B1" w:rsidRPr="00B01905">
        <w:rPr>
          <w:rFonts w:ascii="Verdana" w:hAnsi="Verdana"/>
          <w:spacing w:val="4"/>
          <w:kern w:val="36"/>
          <w:sz w:val="20"/>
          <w:lang w:eastAsia="lt-LT"/>
        </w:rPr>
        <w:t xml:space="preserve"> </w:t>
      </w:r>
      <w:r w:rsidRPr="00B01905">
        <w:rPr>
          <w:rFonts w:ascii="Verdana" w:hAnsi="Verdana"/>
          <w:b/>
          <w:bCs/>
          <w:spacing w:val="4"/>
          <w:kern w:val="36"/>
          <w:sz w:val="20"/>
          <w:lang w:eastAsia="lt-LT"/>
        </w:rPr>
        <w:t>Tiekėjų, siūlančių prekes, paslaugas ar darbus, skaičius, palyginti su 202</w:t>
      </w:r>
      <w:r w:rsidR="002A0F1F" w:rsidRPr="002A0F1F">
        <w:rPr>
          <w:rFonts w:ascii="Verdana" w:hAnsi="Verdana"/>
          <w:b/>
          <w:bCs/>
          <w:spacing w:val="4"/>
          <w:kern w:val="36"/>
          <w:sz w:val="20"/>
          <w:lang w:val="pt-BR" w:eastAsia="lt-LT"/>
        </w:rPr>
        <w:t>4</w:t>
      </w:r>
      <w:r w:rsidRPr="00B01905">
        <w:rPr>
          <w:rFonts w:ascii="Verdana" w:hAnsi="Verdana"/>
          <w:b/>
          <w:bCs/>
          <w:spacing w:val="4"/>
          <w:kern w:val="36"/>
          <w:sz w:val="20"/>
          <w:lang w:eastAsia="lt-LT"/>
        </w:rPr>
        <w:t xml:space="preserve"> metais, padidėjo </w:t>
      </w:r>
      <w:r w:rsidR="0092265F" w:rsidRPr="00B01905">
        <w:rPr>
          <w:rFonts w:ascii="Verdana" w:hAnsi="Verdana"/>
          <w:b/>
          <w:bCs/>
          <w:spacing w:val="4"/>
          <w:kern w:val="36"/>
          <w:sz w:val="20"/>
          <w:lang w:eastAsia="lt-LT"/>
        </w:rPr>
        <w:t>17</w:t>
      </w:r>
      <w:r w:rsidRPr="00B01905">
        <w:rPr>
          <w:rFonts w:ascii="Verdana" w:hAnsi="Verdana"/>
          <w:b/>
          <w:bCs/>
          <w:spacing w:val="4"/>
          <w:kern w:val="36"/>
          <w:sz w:val="20"/>
          <w:lang w:eastAsia="lt-LT"/>
        </w:rPr>
        <w:t xml:space="preserve"> proc.</w:t>
      </w:r>
      <w:r w:rsidRPr="00B01905">
        <w:rPr>
          <w:rFonts w:ascii="Verdana" w:hAnsi="Verdana"/>
          <w:spacing w:val="4"/>
          <w:kern w:val="36"/>
          <w:sz w:val="20"/>
          <w:lang w:eastAsia="lt-LT"/>
        </w:rPr>
        <w:t xml:space="preserve"> (iki </w:t>
      </w:r>
      <w:r w:rsidR="0042143C" w:rsidRPr="00B01905">
        <w:rPr>
          <w:rFonts w:ascii="Verdana" w:hAnsi="Verdana"/>
          <w:spacing w:val="4"/>
          <w:kern w:val="36"/>
          <w:sz w:val="20"/>
          <w:lang w:eastAsia="lt-LT"/>
        </w:rPr>
        <w:t>2</w:t>
      </w:r>
      <w:r w:rsidR="00D63258" w:rsidRPr="00B01905">
        <w:rPr>
          <w:rFonts w:ascii="Verdana" w:hAnsi="Verdana"/>
          <w:spacing w:val="4"/>
          <w:kern w:val="36"/>
          <w:sz w:val="20"/>
          <w:lang w:eastAsia="lt-LT"/>
        </w:rPr>
        <w:t> </w:t>
      </w:r>
      <w:r w:rsidR="0092265F" w:rsidRPr="00B01905">
        <w:rPr>
          <w:rFonts w:ascii="Verdana" w:hAnsi="Verdana"/>
          <w:spacing w:val="4"/>
          <w:kern w:val="36"/>
          <w:sz w:val="20"/>
          <w:lang w:eastAsia="lt-LT"/>
        </w:rPr>
        <w:t>358</w:t>
      </w:r>
      <w:r w:rsidR="00D63258" w:rsidRPr="00B01905">
        <w:rPr>
          <w:rFonts w:ascii="Verdana" w:hAnsi="Verdana"/>
          <w:spacing w:val="4"/>
          <w:kern w:val="36"/>
          <w:sz w:val="20"/>
          <w:lang w:eastAsia="lt-LT"/>
        </w:rPr>
        <w:t xml:space="preserve"> </w:t>
      </w:r>
      <w:r w:rsidRPr="00B01905">
        <w:rPr>
          <w:rFonts w:ascii="Verdana" w:hAnsi="Verdana"/>
          <w:spacing w:val="4"/>
          <w:kern w:val="36"/>
          <w:sz w:val="20"/>
          <w:lang w:eastAsia="lt-LT"/>
        </w:rPr>
        <w:t>tiekėjų). 202</w:t>
      </w:r>
      <w:r w:rsidR="00DF07F9" w:rsidRPr="00B01905">
        <w:rPr>
          <w:rFonts w:ascii="Verdana" w:hAnsi="Verdana"/>
          <w:spacing w:val="4"/>
          <w:kern w:val="36"/>
          <w:sz w:val="20"/>
          <w:lang w:eastAsia="lt-LT"/>
        </w:rPr>
        <w:t>5</w:t>
      </w:r>
      <w:r w:rsidRPr="00B01905">
        <w:rPr>
          <w:rFonts w:ascii="Verdana" w:hAnsi="Verdana"/>
          <w:spacing w:val="4"/>
          <w:kern w:val="36"/>
          <w:sz w:val="20"/>
          <w:lang w:eastAsia="lt-LT"/>
        </w:rPr>
        <w:t> </w:t>
      </w:r>
      <w:r w:rsidRPr="00B01905">
        <w:rPr>
          <w:rFonts w:ascii="Verdana" w:hAnsi="Verdana"/>
          <w:iCs/>
          <w:sz w:val="20"/>
        </w:rPr>
        <w:t>metais</w:t>
      </w:r>
      <w:r w:rsidRPr="00B01905">
        <w:rPr>
          <w:rFonts w:ascii="Verdana" w:hAnsi="Verdana"/>
          <w:spacing w:val="4"/>
          <w:kern w:val="36"/>
          <w:sz w:val="20"/>
          <w:lang w:eastAsia="lt-LT"/>
        </w:rPr>
        <w:t xml:space="preserve"> </w:t>
      </w:r>
      <w:r w:rsidR="00853E2D" w:rsidRPr="00701779">
        <w:rPr>
          <w:rFonts w:ascii="Verdana" w:hAnsi="Verdana"/>
          <w:b/>
          <w:bCs/>
          <w:spacing w:val="4"/>
          <w:kern w:val="36"/>
          <w:sz w:val="20"/>
          <w:lang w:eastAsia="lt-LT"/>
        </w:rPr>
        <w:t xml:space="preserve">VšĮ CPO LT įvykusių pirkimų vertė sudarė 1 215,0 mln. eurų </w:t>
      </w:r>
      <w:r w:rsidR="00853E2D" w:rsidRPr="00853E2D">
        <w:rPr>
          <w:rFonts w:ascii="Verdana" w:hAnsi="Verdana"/>
          <w:spacing w:val="4"/>
          <w:kern w:val="36"/>
          <w:sz w:val="20"/>
          <w:lang w:eastAsia="lt-LT"/>
        </w:rPr>
        <w:t xml:space="preserve">(per elektroninį katalogą – 1 051,8 mln. </w:t>
      </w:r>
      <w:r w:rsidR="00853E2D">
        <w:rPr>
          <w:rFonts w:ascii="Verdana" w:hAnsi="Verdana"/>
          <w:spacing w:val="4"/>
          <w:kern w:val="36"/>
          <w:sz w:val="20"/>
          <w:lang w:eastAsia="lt-LT"/>
        </w:rPr>
        <w:t>eurų</w:t>
      </w:r>
      <w:r w:rsidR="00853E2D" w:rsidRPr="00853E2D">
        <w:rPr>
          <w:rFonts w:ascii="Verdana" w:hAnsi="Verdana"/>
          <w:spacing w:val="4"/>
          <w:kern w:val="36"/>
          <w:sz w:val="20"/>
          <w:lang w:eastAsia="lt-LT"/>
        </w:rPr>
        <w:t xml:space="preserve">, per Elektroninį pirkimų centrą – 24,3 mln. </w:t>
      </w:r>
      <w:r w:rsidR="00853E2D">
        <w:rPr>
          <w:rFonts w:ascii="Verdana" w:hAnsi="Verdana"/>
          <w:spacing w:val="4"/>
          <w:kern w:val="36"/>
          <w:sz w:val="20"/>
          <w:lang w:eastAsia="lt-LT"/>
        </w:rPr>
        <w:t>eurų</w:t>
      </w:r>
      <w:r w:rsidR="00853E2D" w:rsidRPr="00853E2D">
        <w:rPr>
          <w:rFonts w:ascii="Verdana" w:hAnsi="Verdana"/>
          <w:spacing w:val="4"/>
          <w:kern w:val="36"/>
          <w:sz w:val="20"/>
          <w:lang w:eastAsia="lt-LT"/>
        </w:rPr>
        <w:t xml:space="preserve">, pirkimų pagal pavedimą vertė – 138,9 mln. </w:t>
      </w:r>
      <w:r w:rsidR="00026684">
        <w:rPr>
          <w:rFonts w:ascii="Verdana" w:hAnsi="Verdana"/>
          <w:spacing w:val="4"/>
          <w:kern w:val="36"/>
          <w:sz w:val="20"/>
          <w:lang w:eastAsia="lt-LT"/>
        </w:rPr>
        <w:t>eurų</w:t>
      </w:r>
      <w:r w:rsidR="00853E2D" w:rsidRPr="00853E2D">
        <w:rPr>
          <w:rFonts w:ascii="Verdana" w:hAnsi="Verdana"/>
          <w:spacing w:val="4"/>
          <w:kern w:val="36"/>
          <w:sz w:val="20"/>
          <w:lang w:eastAsia="lt-LT"/>
        </w:rPr>
        <w:t>)</w:t>
      </w:r>
      <w:r w:rsidR="00026684">
        <w:rPr>
          <w:rFonts w:ascii="Verdana" w:hAnsi="Verdana"/>
          <w:spacing w:val="4"/>
          <w:kern w:val="36"/>
          <w:sz w:val="20"/>
          <w:lang w:eastAsia="lt-LT"/>
        </w:rPr>
        <w:t>.</w:t>
      </w:r>
      <w:r w:rsidR="00CE0FCE" w:rsidRPr="00026684">
        <w:rPr>
          <w:rFonts w:ascii="Verdana" w:hAnsi="Verdana"/>
          <w:spacing w:val="4"/>
          <w:kern w:val="36"/>
          <w:sz w:val="20"/>
          <w:lang w:eastAsia="lt-LT"/>
        </w:rPr>
        <w:t xml:space="preserve"> </w:t>
      </w:r>
      <w:r w:rsidRPr="00B01905">
        <w:rPr>
          <w:rFonts w:ascii="Verdana" w:hAnsi="Verdana"/>
          <w:sz w:val="20"/>
        </w:rPr>
        <w:t>202</w:t>
      </w:r>
      <w:r w:rsidR="00E62513" w:rsidRPr="00E62513">
        <w:rPr>
          <w:rFonts w:ascii="Verdana" w:hAnsi="Verdana"/>
          <w:sz w:val="20"/>
        </w:rPr>
        <w:t>5</w:t>
      </w:r>
      <w:r w:rsidRPr="00B01905">
        <w:rPr>
          <w:rFonts w:ascii="Verdana" w:hAnsi="Verdana"/>
          <w:sz w:val="20"/>
        </w:rPr>
        <w:t> </w:t>
      </w:r>
      <w:r w:rsidRPr="00B01905">
        <w:rPr>
          <w:rFonts w:ascii="Verdana" w:hAnsi="Verdana"/>
          <w:iCs/>
          <w:sz w:val="20"/>
        </w:rPr>
        <w:t>metais</w:t>
      </w:r>
      <w:r w:rsidRPr="00B01905">
        <w:rPr>
          <w:rFonts w:ascii="Verdana" w:hAnsi="Verdana"/>
          <w:sz w:val="20"/>
        </w:rPr>
        <w:t xml:space="preserve"> sukurt</w:t>
      </w:r>
      <w:r w:rsidR="00182446" w:rsidRPr="00B01905">
        <w:rPr>
          <w:rFonts w:ascii="Verdana" w:hAnsi="Verdana"/>
          <w:sz w:val="20"/>
        </w:rPr>
        <w:t>a</w:t>
      </w:r>
      <w:r w:rsidRPr="00B01905">
        <w:rPr>
          <w:rFonts w:ascii="Verdana" w:hAnsi="Verdana"/>
          <w:sz w:val="20"/>
        </w:rPr>
        <w:t xml:space="preserve"> ir paskelbt</w:t>
      </w:r>
      <w:r w:rsidR="00182446" w:rsidRPr="00B01905">
        <w:rPr>
          <w:rFonts w:ascii="Verdana" w:hAnsi="Verdana"/>
          <w:sz w:val="20"/>
        </w:rPr>
        <w:t>a</w:t>
      </w:r>
      <w:r w:rsidRPr="00B01905">
        <w:rPr>
          <w:rFonts w:ascii="Verdana" w:hAnsi="Verdana"/>
          <w:sz w:val="20"/>
        </w:rPr>
        <w:t xml:space="preserve"> </w:t>
      </w:r>
      <w:r w:rsidR="00AC7B1D" w:rsidRPr="00B01905">
        <w:rPr>
          <w:rFonts w:ascii="Verdana" w:hAnsi="Verdana"/>
          <w:sz w:val="20"/>
        </w:rPr>
        <w:t>17</w:t>
      </w:r>
      <w:r w:rsidRPr="00B01905">
        <w:rPr>
          <w:rFonts w:ascii="Verdana" w:hAnsi="Verdana"/>
          <w:sz w:val="20"/>
        </w:rPr>
        <w:t xml:space="preserve"> metodin</w:t>
      </w:r>
      <w:r w:rsidR="00182446" w:rsidRPr="00B01905">
        <w:rPr>
          <w:rFonts w:ascii="Verdana" w:hAnsi="Verdana"/>
          <w:sz w:val="20"/>
        </w:rPr>
        <w:t>ių</w:t>
      </w:r>
      <w:r w:rsidRPr="00B01905">
        <w:rPr>
          <w:rFonts w:ascii="Verdana" w:hAnsi="Verdana"/>
          <w:sz w:val="20"/>
        </w:rPr>
        <w:t xml:space="preserve"> priemon</w:t>
      </w:r>
      <w:r w:rsidR="00182446" w:rsidRPr="00B01905">
        <w:rPr>
          <w:rFonts w:ascii="Verdana" w:hAnsi="Verdana"/>
          <w:sz w:val="20"/>
        </w:rPr>
        <w:t>ių</w:t>
      </w:r>
      <w:r w:rsidR="00483E21" w:rsidRPr="00B01905">
        <w:rPr>
          <w:rFonts w:ascii="Verdana" w:hAnsi="Verdana"/>
          <w:sz w:val="20"/>
        </w:rPr>
        <w:t xml:space="preserve"> </w:t>
      </w:r>
      <w:r w:rsidRPr="00B01905">
        <w:rPr>
          <w:rFonts w:ascii="Verdana" w:hAnsi="Verdana"/>
          <w:spacing w:val="4"/>
          <w:kern w:val="36"/>
          <w:sz w:val="20"/>
          <w:lang w:eastAsia="lt-LT"/>
        </w:rPr>
        <w:t>Centralizuotų viešųjų pirkimų</w:t>
      </w:r>
      <w:r w:rsidRPr="00B01905">
        <w:rPr>
          <w:rFonts w:ascii="Verdana" w:hAnsi="Verdana"/>
          <w:sz w:val="20"/>
        </w:rPr>
        <w:t xml:space="preserve"> elektroninio katalogo naudotojams (perkančiosioms organizacijoms, perkantiesiems subjektams ir tiekėjams), suorganizuot</w:t>
      </w:r>
      <w:r w:rsidR="00CB4DA6" w:rsidRPr="00B01905">
        <w:rPr>
          <w:rFonts w:ascii="Verdana" w:hAnsi="Verdana"/>
          <w:sz w:val="20"/>
        </w:rPr>
        <w:t>a</w:t>
      </w:r>
      <w:r w:rsidR="00483E21" w:rsidRPr="00B01905">
        <w:rPr>
          <w:rFonts w:ascii="Verdana" w:hAnsi="Verdana"/>
          <w:sz w:val="20"/>
        </w:rPr>
        <w:t xml:space="preserve"> </w:t>
      </w:r>
      <w:r w:rsidR="000312A0" w:rsidRPr="00B01905">
        <w:rPr>
          <w:rFonts w:ascii="Verdana" w:hAnsi="Verdana"/>
          <w:sz w:val="20"/>
        </w:rPr>
        <w:t>2</w:t>
      </w:r>
      <w:r w:rsidR="00CB4DA6" w:rsidRPr="00B01905">
        <w:rPr>
          <w:rFonts w:ascii="Verdana" w:hAnsi="Verdana"/>
          <w:sz w:val="20"/>
        </w:rPr>
        <w:t>0</w:t>
      </w:r>
      <w:r w:rsidRPr="00B01905">
        <w:rPr>
          <w:rFonts w:ascii="Verdana" w:hAnsi="Verdana"/>
          <w:sz w:val="20"/>
        </w:rPr>
        <w:t xml:space="preserve"> rengin</w:t>
      </w:r>
      <w:r w:rsidR="0048170A" w:rsidRPr="00B01905">
        <w:rPr>
          <w:rFonts w:ascii="Verdana" w:hAnsi="Verdana"/>
          <w:sz w:val="20"/>
        </w:rPr>
        <w:t>i</w:t>
      </w:r>
      <w:r w:rsidR="00CB4DA6" w:rsidRPr="00B01905">
        <w:rPr>
          <w:rFonts w:ascii="Verdana" w:hAnsi="Verdana"/>
          <w:sz w:val="20"/>
        </w:rPr>
        <w:t>ų</w:t>
      </w:r>
      <w:r w:rsidRPr="00B01905">
        <w:rPr>
          <w:rFonts w:ascii="Verdana" w:hAnsi="Verdana"/>
          <w:sz w:val="20"/>
        </w:rPr>
        <w:t xml:space="preserve"> viešųjų pirkimų </w:t>
      </w:r>
      <w:r w:rsidRPr="00E62513">
        <w:rPr>
          <w:rFonts w:ascii="Verdana" w:hAnsi="Verdana"/>
          <w:sz w:val="20"/>
        </w:rPr>
        <w:t xml:space="preserve">vykdymo per </w:t>
      </w:r>
      <w:r w:rsidRPr="00E62513">
        <w:rPr>
          <w:rFonts w:ascii="Verdana" w:hAnsi="Verdana"/>
          <w:spacing w:val="4"/>
          <w:kern w:val="36"/>
          <w:sz w:val="20"/>
          <w:lang w:eastAsia="lt-LT"/>
        </w:rPr>
        <w:t>Centralizuotų viešųjų pirkimų</w:t>
      </w:r>
      <w:r w:rsidRPr="00E62513">
        <w:rPr>
          <w:rFonts w:ascii="Verdana" w:hAnsi="Verdana"/>
          <w:sz w:val="20"/>
        </w:rPr>
        <w:t xml:space="preserve"> elektroninį katalogą tema, apmokyti </w:t>
      </w:r>
      <w:r w:rsidR="009900F1" w:rsidRPr="00E62513">
        <w:rPr>
          <w:rFonts w:ascii="Verdana" w:hAnsi="Verdana"/>
          <w:sz w:val="20"/>
        </w:rPr>
        <w:t>3</w:t>
      </w:r>
      <w:r w:rsidR="0074609E">
        <w:rPr>
          <w:rFonts w:ascii="Verdana" w:hAnsi="Verdana"/>
          <w:sz w:val="20"/>
        </w:rPr>
        <w:t xml:space="preserve"> </w:t>
      </w:r>
      <w:r w:rsidR="009900F1" w:rsidRPr="00E62513">
        <w:rPr>
          <w:rFonts w:ascii="Verdana" w:hAnsi="Verdana"/>
          <w:sz w:val="20"/>
        </w:rPr>
        <w:t>734</w:t>
      </w:r>
      <w:r w:rsidRPr="00E62513">
        <w:rPr>
          <w:rFonts w:ascii="Verdana" w:hAnsi="Verdana"/>
          <w:sz w:val="20"/>
        </w:rPr>
        <w:t xml:space="preserve"> asmenys. </w:t>
      </w:r>
      <w:r w:rsidRPr="00E62513">
        <w:rPr>
          <w:rFonts w:ascii="Verdana" w:hAnsi="Verdana"/>
          <w:spacing w:val="4"/>
          <w:kern w:val="36"/>
          <w:sz w:val="20"/>
          <w:lang w:eastAsia="lt-LT"/>
        </w:rPr>
        <w:t>Sparti Centralizuotų viešųjų pirkimų</w:t>
      </w:r>
      <w:r w:rsidR="00E07F7A">
        <w:rPr>
          <w:rFonts w:ascii="Verdana" w:hAnsi="Verdana"/>
          <w:spacing w:val="4"/>
          <w:kern w:val="36"/>
          <w:sz w:val="20"/>
          <w:lang w:eastAsia="lt-LT"/>
        </w:rPr>
        <w:t xml:space="preserve"> </w:t>
      </w:r>
      <w:r w:rsidRPr="00E62513">
        <w:rPr>
          <w:rFonts w:ascii="Verdana" w:hAnsi="Verdana"/>
          <w:spacing w:val="4"/>
          <w:kern w:val="36"/>
          <w:sz w:val="20"/>
          <w:lang w:eastAsia="lt-LT"/>
        </w:rPr>
        <w:t xml:space="preserve">elektroninio katalogo plėtra ir aktyvi </w:t>
      </w:r>
      <w:r w:rsidRPr="00E62513">
        <w:rPr>
          <w:rFonts w:ascii="Verdana" w:hAnsi="Verdana"/>
          <w:sz w:val="20"/>
        </w:rPr>
        <w:t xml:space="preserve">VšĮ CPO LT veikla siekiant plėsti naudotojų skaičių sudaro </w:t>
      </w:r>
      <w:r w:rsidRPr="00E62513">
        <w:rPr>
          <w:rFonts w:ascii="Verdana" w:hAnsi="Verdana"/>
          <w:spacing w:val="4"/>
          <w:kern w:val="36"/>
          <w:sz w:val="20"/>
          <w:lang w:eastAsia="lt-LT"/>
        </w:rPr>
        <w:t>sąlygas viešajam sektoriui greitai, skaidriai ir paprastai įsigyti, o verslui – pasiūlyti prekių, paslaugų ir darbų.</w:t>
      </w:r>
    </w:p>
    <w:p w14:paraId="1526B62E" w14:textId="417D33A5" w:rsidR="00C83C0F" w:rsidRPr="00113656" w:rsidRDefault="00C83C0F" w:rsidP="00C83C0F">
      <w:pPr>
        <w:tabs>
          <w:tab w:val="left" w:pos="4820"/>
        </w:tabs>
        <w:ind w:firstLine="567"/>
        <w:rPr>
          <w:rFonts w:ascii="Verdana" w:hAnsi="Verdana"/>
          <w:sz w:val="20"/>
        </w:rPr>
      </w:pPr>
      <w:r w:rsidRPr="00E62513">
        <w:rPr>
          <w:rFonts w:ascii="Verdana" w:hAnsi="Verdana"/>
          <w:b/>
          <w:bCs/>
          <w:sz w:val="20"/>
        </w:rPr>
        <w:t xml:space="preserve">Skatinome MVĮ atsigavimą </w:t>
      </w:r>
      <w:r w:rsidR="00BF10B5" w:rsidRPr="00E62513">
        <w:rPr>
          <w:rFonts w:ascii="Verdana" w:hAnsi="Verdana"/>
          <w:b/>
          <w:bCs/>
          <w:sz w:val="20"/>
        </w:rPr>
        <w:t xml:space="preserve">VVL regionuose </w:t>
      </w:r>
      <w:r w:rsidRPr="00E62513">
        <w:rPr>
          <w:rFonts w:ascii="Verdana" w:hAnsi="Verdana"/>
          <w:b/>
          <w:bCs/>
          <w:sz w:val="20"/>
        </w:rPr>
        <w:t>po ekonominio nuosmukio.</w:t>
      </w:r>
      <w:r w:rsidRPr="00E62513">
        <w:rPr>
          <w:rFonts w:ascii="Verdana" w:hAnsi="Verdana"/>
          <w:sz w:val="20"/>
        </w:rPr>
        <w:t xml:space="preserve"> Pagal kvietim</w:t>
      </w:r>
      <w:r w:rsidR="00F43A8B" w:rsidRPr="00E62513">
        <w:rPr>
          <w:rFonts w:ascii="Verdana" w:hAnsi="Verdana"/>
          <w:sz w:val="20"/>
        </w:rPr>
        <w:t>ą</w:t>
      </w:r>
      <w:r w:rsidRPr="00E62513">
        <w:rPr>
          <w:rFonts w:ascii="Verdana" w:hAnsi="Verdana"/>
          <w:sz w:val="20"/>
        </w:rPr>
        <w:t xml:space="preserve"> </w:t>
      </w:r>
      <w:r w:rsidR="004F681D">
        <w:rPr>
          <w:rFonts w:ascii="Verdana" w:hAnsi="Verdana"/>
          <w:sz w:val="20"/>
        </w:rPr>
        <w:t>„</w:t>
      </w:r>
      <w:r w:rsidRPr="00E62513">
        <w:rPr>
          <w:rFonts w:ascii="Verdana" w:hAnsi="Verdana"/>
          <w:sz w:val="20"/>
        </w:rPr>
        <w:t>MVĮ atsigavimas</w:t>
      </w:r>
      <w:r w:rsidR="00F43A8B" w:rsidRPr="00E62513">
        <w:rPr>
          <w:rFonts w:ascii="Verdana" w:hAnsi="Verdana"/>
          <w:sz w:val="20"/>
        </w:rPr>
        <w:t>“</w:t>
      </w:r>
      <w:r w:rsidRPr="00E62513">
        <w:rPr>
          <w:rFonts w:ascii="Verdana" w:hAnsi="Verdana"/>
          <w:sz w:val="20"/>
        </w:rPr>
        <w:t xml:space="preserve"> įgyvendin</w:t>
      </w:r>
      <w:r w:rsidR="00C11306">
        <w:rPr>
          <w:rFonts w:ascii="Verdana" w:hAnsi="Verdana"/>
          <w:sz w:val="20"/>
        </w:rPr>
        <w:t>ti</w:t>
      </w:r>
      <w:r w:rsidRPr="00E62513">
        <w:rPr>
          <w:rFonts w:ascii="Verdana" w:hAnsi="Verdana"/>
          <w:sz w:val="20"/>
        </w:rPr>
        <w:t xml:space="preserve"> </w:t>
      </w:r>
      <w:r w:rsidR="00C11306">
        <w:rPr>
          <w:rFonts w:ascii="Verdana" w:hAnsi="Verdana"/>
          <w:sz w:val="20"/>
        </w:rPr>
        <w:t>47</w:t>
      </w:r>
      <w:r w:rsidRPr="00E62513">
        <w:rPr>
          <w:rFonts w:ascii="Verdana" w:hAnsi="Verdana"/>
          <w:sz w:val="20"/>
        </w:rPr>
        <w:t xml:space="preserve"> projektai už </w:t>
      </w:r>
      <w:r w:rsidR="00C11306">
        <w:rPr>
          <w:rFonts w:ascii="Verdana" w:hAnsi="Verdana"/>
          <w:sz w:val="20"/>
        </w:rPr>
        <w:t>beveik</w:t>
      </w:r>
      <w:r w:rsidRPr="00E62513">
        <w:rPr>
          <w:rFonts w:ascii="Verdana" w:hAnsi="Verdana"/>
          <w:sz w:val="20"/>
        </w:rPr>
        <w:t xml:space="preserve"> 0,5 mln. eurų. Siekiant padidinti ir (arba) išlaikyti </w:t>
      </w:r>
      <w:r w:rsidRPr="00113656">
        <w:rPr>
          <w:rFonts w:ascii="Verdana" w:hAnsi="Verdana"/>
          <w:sz w:val="20"/>
        </w:rPr>
        <w:t xml:space="preserve">MVĮ pajamas ir konkurencingumą, priemone sudaromos sąlygos MVĮ įsigyti tikslinių paslaugų (antikrizinės veiklos valdymo, MVĮ veiklos ir kaštų </w:t>
      </w:r>
      <w:r w:rsidRPr="00113656">
        <w:rPr>
          <w:rFonts w:ascii="Verdana" w:eastAsiaTheme="minorEastAsia" w:hAnsi="Verdana"/>
          <w:sz w:val="20"/>
        </w:rPr>
        <w:t>optimizavimo</w:t>
      </w:r>
      <w:r w:rsidRPr="00113656">
        <w:rPr>
          <w:rFonts w:ascii="Verdana" w:hAnsi="Verdana"/>
          <w:sz w:val="20"/>
        </w:rPr>
        <w:t>).</w:t>
      </w:r>
    </w:p>
    <w:p w14:paraId="1526B62F" w14:textId="4350C16C" w:rsidR="009D50F8" w:rsidRPr="00E326F4" w:rsidRDefault="005C3E60" w:rsidP="002D779E">
      <w:pPr>
        <w:pStyle w:val="NoSpacing"/>
        <w:tabs>
          <w:tab w:val="left" w:pos="4820"/>
        </w:tabs>
        <w:ind w:left="29" w:firstLine="567"/>
        <w:jc w:val="both"/>
        <w:rPr>
          <w:rFonts w:ascii="Verdana" w:hAnsi="Verdana"/>
          <w:sz w:val="20"/>
        </w:rPr>
      </w:pPr>
      <w:r w:rsidRPr="00E326F4">
        <w:rPr>
          <w:rFonts w:ascii="Verdana" w:hAnsi="Verdana"/>
          <w:b/>
          <w:bCs/>
          <w:sz w:val="20"/>
        </w:rPr>
        <w:t>Skatinome pradedančiųjų SVV subjektų kūrimąsi, augimą ir plėtrą</w:t>
      </w:r>
      <w:r w:rsidR="008E0119" w:rsidRPr="00E326F4">
        <w:rPr>
          <w:rFonts w:ascii="Verdana" w:hAnsi="Verdana"/>
          <w:b/>
          <w:bCs/>
          <w:sz w:val="20"/>
        </w:rPr>
        <w:t>.</w:t>
      </w:r>
      <w:r w:rsidR="00E326F4" w:rsidRPr="0066782F">
        <w:rPr>
          <w:rFonts w:ascii="Verdana" w:hAnsi="Verdana"/>
          <w:sz w:val="20"/>
        </w:rPr>
        <w:t xml:space="preserve"> </w:t>
      </w:r>
      <w:r w:rsidR="008E0119" w:rsidRPr="00E326F4">
        <w:rPr>
          <w:rFonts w:ascii="Verdana" w:hAnsi="Verdana"/>
          <w:sz w:val="20"/>
        </w:rPr>
        <w:t xml:space="preserve">Pasibaigus kvietimo </w:t>
      </w:r>
      <w:r w:rsidR="00FE07A6" w:rsidRPr="00E326F4">
        <w:rPr>
          <w:rFonts w:ascii="Verdana" w:hAnsi="Verdana"/>
          <w:sz w:val="20"/>
        </w:rPr>
        <w:t>„</w:t>
      </w:r>
      <w:r w:rsidR="008E0119" w:rsidRPr="00E326F4">
        <w:rPr>
          <w:rFonts w:ascii="Verdana" w:hAnsi="Verdana"/>
          <w:sz w:val="20"/>
        </w:rPr>
        <w:t xml:space="preserve">Verslo pradžia“ projektų atrankai </w:t>
      </w:r>
      <w:r w:rsidRPr="00E326F4">
        <w:rPr>
          <w:rFonts w:ascii="Verdana" w:hAnsi="Verdana"/>
          <w:sz w:val="20"/>
        </w:rPr>
        <w:t>įgyvendinami 7 projekt</w:t>
      </w:r>
      <w:r w:rsidR="004D6093" w:rsidRPr="00E326F4">
        <w:rPr>
          <w:rFonts w:ascii="Verdana" w:hAnsi="Verdana"/>
          <w:sz w:val="20"/>
        </w:rPr>
        <w:t>ai</w:t>
      </w:r>
      <w:r w:rsidRPr="00E326F4">
        <w:rPr>
          <w:rFonts w:ascii="Verdana" w:hAnsi="Verdana"/>
          <w:sz w:val="20"/>
        </w:rPr>
        <w:t xml:space="preserve"> už beveik 2,5 mln. eurų</w:t>
      </w:r>
      <w:r w:rsidR="008E0119" w:rsidRPr="00E326F4">
        <w:rPr>
          <w:rFonts w:ascii="Verdana" w:hAnsi="Verdana"/>
          <w:sz w:val="20"/>
        </w:rPr>
        <w:t xml:space="preserve">. </w:t>
      </w:r>
      <w:r w:rsidR="00E326F4">
        <w:rPr>
          <w:rFonts w:ascii="Verdana" w:hAnsi="Verdana"/>
          <w:sz w:val="20"/>
        </w:rPr>
        <w:t>N</w:t>
      </w:r>
      <w:r w:rsidR="00E326F4" w:rsidRPr="00E326F4">
        <w:rPr>
          <w:rFonts w:ascii="Verdana" w:hAnsi="Verdana"/>
          <w:sz w:val="20"/>
        </w:rPr>
        <w:t xml:space="preserve">uo </w:t>
      </w:r>
      <w:r w:rsidR="00E326F4">
        <w:rPr>
          <w:rFonts w:ascii="Verdana" w:hAnsi="Verdana"/>
          <w:sz w:val="20"/>
        </w:rPr>
        <w:t xml:space="preserve">projektų </w:t>
      </w:r>
      <w:r w:rsidR="00E326F4" w:rsidRPr="00E326F4">
        <w:rPr>
          <w:rFonts w:ascii="Verdana" w:hAnsi="Verdana"/>
          <w:sz w:val="20"/>
        </w:rPr>
        <w:t>įgyvendinimo pradž</w:t>
      </w:r>
      <w:r w:rsidR="00E326F4">
        <w:rPr>
          <w:rFonts w:ascii="Verdana" w:hAnsi="Verdana"/>
          <w:sz w:val="20"/>
        </w:rPr>
        <w:t xml:space="preserve">ios </w:t>
      </w:r>
      <w:r w:rsidR="00E326F4" w:rsidRPr="00E326F4">
        <w:rPr>
          <w:rFonts w:ascii="Verdana" w:hAnsi="Verdana"/>
          <w:sz w:val="20"/>
        </w:rPr>
        <w:t xml:space="preserve">išmokėta suma siekia beveik 1,2 mln. </w:t>
      </w:r>
      <w:r w:rsidR="00E326F4">
        <w:rPr>
          <w:rFonts w:ascii="Verdana" w:hAnsi="Verdana"/>
          <w:sz w:val="20"/>
        </w:rPr>
        <w:t>eurų</w:t>
      </w:r>
      <w:r w:rsidR="00E326F4" w:rsidRPr="00E326F4">
        <w:rPr>
          <w:rFonts w:ascii="Verdana" w:hAnsi="Verdana"/>
          <w:sz w:val="20"/>
        </w:rPr>
        <w:t xml:space="preserve">, iš kurių daugiau kaip 0,6 mln. </w:t>
      </w:r>
      <w:r w:rsidR="00E326F4">
        <w:rPr>
          <w:rFonts w:ascii="Verdana" w:hAnsi="Verdana"/>
          <w:sz w:val="20"/>
        </w:rPr>
        <w:t>eurų</w:t>
      </w:r>
      <w:r w:rsidR="00E326F4" w:rsidRPr="00E326F4">
        <w:rPr>
          <w:rFonts w:ascii="Verdana" w:hAnsi="Verdana"/>
          <w:sz w:val="20"/>
        </w:rPr>
        <w:t xml:space="preserve"> </w:t>
      </w:r>
      <w:r w:rsidR="00EB1465">
        <w:rPr>
          <w:rFonts w:ascii="Verdana" w:hAnsi="Verdana"/>
          <w:sz w:val="20"/>
        </w:rPr>
        <w:t xml:space="preserve">išmokėta </w:t>
      </w:r>
      <w:r w:rsidR="00E326F4" w:rsidRPr="00E326F4">
        <w:rPr>
          <w:rFonts w:ascii="Verdana" w:hAnsi="Verdana"/>
          <w:sz w:val="20"/>
        </w:rPr>
        <w:t>2025 m</w:t>
      </w:r>
      <w:r w:rsidR="0066782F">
        <w:rPr>
          <w:rFonts w:ascii="Verdana" w:hAnsi="Verdana"/>
          <w:sz w:val="20"/>
        </w:rPr>
        <w:t>etais.</w:t>
      </w:r>
      <w:r w:rsidR="00E326F4" w:rsidRPr="00E326F4">
        <w:rPr>
          <w:rFonts w:ascii="Verdana" w:hAnsi="Verdana"/>
          <w:sz w:val="20"/>
        </w:rPr>
        <w:t xml:space="preserve"> </w:t>
      </w:r>
      <w:r w:rsidR="008E0119" w:rsidRPr="00E326F4">
        <w:rPr>
          <w:rFonts w:ascii="Verdana" w:hAnsi="Verdana"/>
          <w:sz w:val="20"/>
        </w:rPr>
        <w:t>Veikla</w:t>
      </w:r>
      <w:r w:rsidRPr="00E326F4">
        <w:rPr>
          <w:rFonts w:ascii="Verdana" w:hAnsi="Verdana"/>
          <w:sz w:val="20"/>
        </w:rPr>
        <w:t xml:space="preserve"> skatina VVL regione kurti ir vystyti </w:t>
      </w:r>
      <w:proofErr w:type="spellStart"/>
      <w:r w:rsidRPr="00E326F4">
        <w:rPr>
          <w:rFonts w:ascii="Verdana" w:hAnsi="Verdana"/>
          <w:sz w:val="20"/>
        </w:rPr>
        <w:t>preakceleravimo</w:t>
      </w:r>
      <w:proofErr w:type="spellEnd"/>
      <w:r w:rsidRPr="00E326F4">
        <w:rPr>
          <w:rFonts w:ascii="Verdana" w:hAnsi="Verdana"/>
          <w:sz w:val="20"/>
        </w:rPr>
        <w:t xml:space="preserve"> programas, vykdyti SVV subjektų </w:t>
      </w:r>
      <w:proofErr w:type="spellStart"/>
      <w:r w:rsidRPr="00E326F4">
        <w:rPr>
          <w:rFonts w:ascii="Verdana" w:hAnsi="Verdana"/>
          <w:sz w:val="20"/>
        </w:rPr>
        <w:t>inkubavimą</w:t>
      </w:r>
      <w:proofErr w:type="spellEnd"/>
      <w:r w:rsidRPr="00E326F4">
        <w:rPr>
          <w:rFonts w:ascii="Verdana" w:hAnsi="Verdana"/>
          <w:sz w:val="20"/>
        </w:rPr>
        <w:t xml:space="preserve"> ir plėtrą, išnaudojant jau įsteigtų skaitmeninių inovacijų centrų, verslo inkubatorių, </w:t>
      </w:r>
      <w:proofErr w:type="spellStart"/>
      <w:r w:rsidRPr="00E326F4">
        <w:rPr>
          <w:rFonts w:ascii="Verdana" w:hAnsi="Verdana"/>
          <w:sz w:val="20"/>
        </w:rPr>
        <w:t>bendradarbystės</w:t>
      </w:r>
      <w:proofErr w:type="spellEnd"/>
      <w:r w:rsidRPr="00E326F4">
        <w:rPr>
          <w:rFonts w:ascii="Verdana" w:hAnsi="Verdana"/>
          <w:sz w:val="20"/>
        </w:rPr>
        <w:t xml:space="preserve"> centrų „Spiečius“ potencialą, vykdyti mentorystės programas, skirtas verslo idėjoms ir jų įgyvendinimo strategijoms vystyti, teikti konsultavimo paslaugas, skirtas produkto idėjos išgryninimui, vystymui ir </w:t>
      </w:r>
      <w:proofErr w:type="spellStart"/>
      <w:r w:rsidRPr="00E326F4">
        <w:rPr>
          <w:rFonts w:ascii="Verdana" w:hAnsi="Verdana"/>
          <w:sz w:val="20"/>
        </w:rPr>
        <w:t>komercinimui</w:t>
      </w:r>
      <w:proofErr w:type="spellEnd"/>
      <w:r w:rsidRPr="00E326F4">
        <w:rPr>
          <w:rFonts w:ascii="Verdana" w:hAnsi="Verdana"/>
          <w:sz w:val="20"/>
        </w:rPr>
        <w:t>, pardavimo ir rinkodaros veikloms bei darbo erdvės suteikimui.</w:t>
      </w:r>
    </w:p>
    <w:p w14:paraId="1526B630" w14:textId="772216F1" w:rsidR="00D047A6" w:rsidRPr="0059011B" w:rsidRDefault="00D047A6" w:rsidP="002D779E">
      <w:pPr>
        <w:tabs>
          <w:tab w:val="left" w:pos="4820"/>
        </w:tabs>
        <w:ind w:left="29" w:firstLine="567"/>
        <w:rPr>
          <w:rFonts w:ascii="Verdana" w:hAnsi="Verdana"/>
          <w:sz w:val="20"/>
        </w:rPr>
      </w:pPr>
      <w:r w:rsidRPr="00F339B5">
        <w:rPr>
          <w:rFonts w:ascii="Verdana" w:hAnsi="Verdana"/>
          <w:sz w:val="20"/>
        </w:rPr>
        <w:t xml:space="preserve">Prisidėjome prie finansinių šaltinių prieinamumo SVV subjektų steigimui ir plėtrai užtikrinimo. </w:t>
      </w:r>
      <w:r w:rsidR="008F3ADD" w:rsidRPr="00F339B5">
        <w:rPr>
          <w:rFonts w:ascii="Verdana" w:hAnsi="Verdana"/>
          <w:b/>
          <w:bCs/>
          <w:sz w:val="20"/>
        </w:rPr>
        <w:t>Pagal</w:t>
      </w:r>
      <w:r w:rsidRPr="00F339B5">
        <w:rPr>
          <w:rFonts w:ascii="Verdana" w:hAnsi="Verdana"/>
          <w:b/>
          <w:bCs/>
          <w:sz w:val="20"/>
        </w:rPr>
        <w:t xml:space="preserve"> finansinę priemonę </w:t>
      </w:r>
      <w:r w:rsidR="009D75F7" w:rsidRPr="00F339B5">
        <w:rPr>
          <w:rFonts w:ascii="Verdana" w:hAnsi="Verdana"/>
          <w:b/>
          <w:bCs/>
          <w:sz w:val="20"/>
        </w:rPr>
        <w:t>„</w:t>
      </w:r>
      <w:r w:rsidRPr="00F339B5">
        <w:rPr>
          <w:rFonts w:ascii="Verdana" w:hAnsi="Verdana"/>
          <w:b/>
          <w:bCs/>
          <w:sz w:val="20"/>
        </w:rPr>
        <w:t>Startuok</w:t>
      </w:r>
      <w:r w:rsidR="009D75F7" w:rsidRPr="00F339B5">
        <w:rPr>
          <w:rFonts w:ascii="Verdana" w:hAnsi="Verdana"/>
          <w:b/>
          <w:bCs/>
          <w:sz w:val="20"/>
        </w:rPr>
        <w:t>“</w:t>
      </w:r>
      <w:r w:rsidRPr="00F339B5">
        <w:rPr>
          <w:rFonts w:ascii="Verdana" w:hAnsi="Verdana"/>
          <w:b/>
          <w:bCs/>
          <w:sz w:val="20"/>
        </w:rPr>
        <w:t xml:space="preserve"> </w:t>
      </w:r>
      <w:r w:rsidR="008F3ADD" w:rsidRPr="00F339B5">
        <w:rPr>
          <w:rFonts w:ascii="Verdana" w:hAnsi="Verdana"/>
          <w:b/>
          <w:bCs/>
          <w:sz w:val="20"/>
        </w:rPr>
        <w:t>nuo priemonės įgyvendinimo pradžios iki 2025 m</w:t>
      </w:r>
      <w:r w:rsidR="00533ACB">
        <w:rPr>
          <w:rFonts w:ascii="Verdana" w:hAnsi="Verdana"/>
          <w:b/>
          <w:bCs/>
          <w:sz w:val="20"/>
        </w:rPr>
        <w:t>etų</w:t>
      </w:r>
      <w:r w:rsidR="008F3ADD" w:rsidRPr="00F339B5">
        <w:rPr>
          <w:rFonts w:ascii="Verdana" w:hAnsi="Verdana"/>
          <w:b/>
          <w:bCs/>
          <w:sz w:val="20"/>
        </w:rPr>
        <w:t xml:space="preserve"> pabaigos suteiktos </w:t>
      </w:r>
      <w:r w:rsidR="00EF7EB1">
        <w:rPr>
          <w:rFonts w:ascii="Verdana" w:hAnsi="Verdana"/>
          <w:b/>
          <w:bCs/>
          <w:sz w:val="20"/>
        </w:rPr>
        <w:t>223</w:t>
      </w:r>
      <w:r w:rsidR="008F3ADD" w:rsidRPr="00F339B5">
        <w:rPr>
          <w:rFonts w:ascii="Verdana" w:hAnsi="Verdana"/>
          <w:b/>
          <w:bCs/>
          <w:sz w:val="20"/>
        </w:rPr>
        <w:t xml:space="preserve"> paskolos, </w:t>
      </w:r>
      <w:proofErr w:type="spellStart"/>
      <w:r w:rsidR="008F3ADD" w:rsidRPr="00F339B5">
        <w:rPr>
          <w:rFonts w:ascii="Verdana" w:hAnsi="Verdana"/>
          <w:b/>
          <w:bCs/>
          <w:sz w:val="20"/>
        </w:rPr>
        <w:t>sukontraktuotų</w:t>
      </w:r>
      <w:proofErr w:type="spellEnd"/>
      <w:r w:rsidR="008F3ADD" w:rsidRPr="00F339B5">
        <w:rPr>
          <w:rFonts w:ascii="Verdana" w:hAnsi="Verdana"/>
          <w:b/>
          <w:bCs/>
          <w:sz w:val="20"/>
        </w:rPr>
        <w:t xml:space="preserve"> paskolų suma siekė </w:t>
      </w:r>
      <w:r w:rsidR="00851A77">
        <w:rPr>
          <w:rFonts w:ascii="Verdana" w:hAnsi="Verdana"/>
          <w:b/>
          <w:bCs/>
          <w:sz w:val="20"/>
        </w:rPr>
        <w:t>41,285</w:t>
      </w:r>
      <w:r w:rsidR="008F3ADD" w:rsidRPr="00F339B5">
        <w:rPr>
          <w:rFonts w:ascii="Verdana" w:hAnsi="Verdana"/>
          <w:b/>
          <w:bCs/>
          <w:sz w:val="20"/>
        </w:rPr>
        <w:t xml:space="preserve"> mln. eurų</w:t>
      </w:r>
      <w:r w:rsidR="004B0667">
        <w:rPr>
          <w:rFonts w:ascii="Verdana" w:hAnsi="Verdana"/>
          <w:b/>
          <w:bCs/>
          <w:sz w:val="20"/>
        </w:rPr>
        <w:t xml:space="preserve">. </w:t>
      </w:r>
      <w:r w:rsidR="008F3ADD" w:rsidRPr="00F339B5">
        <w:rPr>
          <w:rFonts w:ascii="Verdana" w:hAnsi="Verdana"/>
          <w:b/>
          <w:bCs/>
          <w:sz w:val="20"/>
        </w:rPr>
        <w:t>Per 2025 m</w:t>
      </w:r>
      <w:r w:rsidR="00CA2670">
        <w:rPr>
          <w:rFonts w:ascii="Verdana" w:hAnsi="Verdana"/>
          <w:b/>
          <w:bCs/>
          <w:sz w:val="20"/>
        </w:rPr>
        <w:t>etus</w:t>
      </w:r>
      <w:r w:rsidR="008F3ADD" w:rsidRPr="00F339B5">
        <w:rPr>
          <w:rFonts w:ascii="Verdana" w:hAnsi="Verdana"/>
          <w:b/>
          <w:bCs/>
          <w:sz w:val="20"/>
        </w:rPr>
        <w:t xml:space="preserve"> </w:t>
      </w:r>
      <w:r w:rsidR="008F3ADD" w:rsidRPr="0059011B">
        <w:rPr>
          <w:rFonts w:ascii="Verdana" w:hAnsi="Verdana"/>
          <w:b/>
          <w:bCs/>
          <w:sz w:val="20"/>
        </w:rPr>
        <w:t xml:space="preserve">buvo išduota </w:t>
      </w:r>
      <w:r w:rsidR="00465B62">
        <w:rPr>
          <w:rFonts w:ascii="Verdana" w:hAnsi="Verdana"/>
          <w:b/>
          <w:bCs/>
          <w:sz w:val="20"/>
        </w:rPr>
        <w:t>84</w:t>
      </w:r>
      <w:r w:rsidR="008F3ADD" w:rsidRPr="0059011B">
        <w:rPr>
          <w:rFonts w:ascii="Verdana" w:hAnsi="Verdana"/>
          <w:b/>
          <w:bCs/>
          <w:sz w:val="20"/>
        </w:rPr>
        <w:t xml:space="preserve"> paskolų, </w:t>
      </w:r>
      <w:proofErr w:type="spellStart"/>
      <w:r w:rsidR="008F3ADD" w:rsidRPr="0059011B">
        <w:rPr>
          <w:rFonts w:ascii="Verdana" w:hAnsi="Verdana"/>
          <w:b/>
          <w:bCs/>
          <w:sz w:val="20"/>
        </w:rPr>
        <w:t>sukontraktuotų</w:t>
      </w:r>
      <w:proofErr w:type="spellEnd"/>
      <w:r w:rsidR="008F3ADD" w:rsidRPr="0059011B">
        <w:rPr>
          <w:rFonts w:ascii="Verdana" w:hAnsi="Verdana"/>
          <w:b/>
          <w:bCs/>
          <w:sz w:val="20"/>
        </w:rPr>
        <w:t xml:space="preserve"> paskolų suma siekė </w:t>
      </w:r>
      <w:r w:rsidR="00465B62">
        <w:rPr>
          <w:rFonts w:ascii="Verdana" w:hAnsi="Verdana"/>
          <w:b/>
          <w:bCs/>
          <w:sz w:val="20"/>
        </w:rPr>
        <w:t>14,177</w:t>
      </w:r>
      <w:r w:rsidR="008F3ADD" w:rsidRPr="0059011B">
        <w:rPr>
          <w:rFonts w:ascii="Verdana" w:hAnsi="Verdana"/>
          <w:b/>
          <w:bCs/>
          <w:sz w:val="20"/>
        </w:rPr>
        <w:t xml:space="preserve"> mln. eurų</w:t>
      </w:r>
      <w:r w:rsidR="00465B62">
        <w:rPr>
          <w:rFonts w:ascii="Verdana" w:hAnsi="Verdana"/>
          <w:b/>
          <w:bCs/>
          <w:sz w:val="20"/>
        </w:rPr>
        <w:t>.</w:t>
      </w:r>
      <w:r w:rsidR="008F3ADD" w:rsidRPr="009C7803">
        <w:rPr>
          <w:rFonts w:ascii="Verdana" w:hAnsi="Verdana"/>
          <w:sz w:val="20"/>
        </w:rPr>
        <w:t xml:space="preserve"> </w:t>
      </w:r>
      <w:r w:rsidRPr="0059011B">
        <w:rPr>
          <w:rFonts w:ascii="Verdana" w:hAnsi="Verdana"/>
          <w:sz w:val="20"/>
        </w:rPr>
        <w:t xml:space="preserve">Tiesioginės </w:t>
      </w:r>
      <w:r w:rsidR="00F77BDF" w:rsidRPr="0059011B">
        <w:rPr>
          <w:rFonts w:ascii="Verdana" w:hAnsi="Verdana"/>
          <w:sz w:val="20"/>
        </w:rPr>
        <w:t>UAB</w:t>
      </w:r>
      <w:r w:rsidRPr="0059011B">
        <w:rPr>
          <w:rFonts w:ascii="Verdana" w:hAnsi="Verdana"/>
          <w:sz w:val="20"/>
        </w:rPr>
        <w:t xml:space="preserve"> ILTE paskolos teikiamos SVV subjektams, veikiantiems iki 3 m</w:t>
      </w:r>
      <w:r w:rsidR="00106F94">
        <w:rPr>
          <w:rFonts w:ascii="Verdana" w:hAnsi="Verdana"/>
          <w:sz w:val="20"/>
        </w:rPr>
        <w:t>etų</w:t>
      </w:r>
      <w:r w:rsidRPr="0059011B">
        <w:rPr>
          <w:rFonts w:ascii="Verdana" w:hAnsi="Verdana"/>
          <w:sz w:val="20"/>
        </w:rPr>
        <w:t xml:space="preserve"> arba vykdantiems </w:t>
      </w:r>
      <w:r w:rsidRPr="0002569D">
        <w:rPr>
          <w:rFonts w:ascii="Verdana" w:hAnsi="Verdana"/>
          <w:sz w:val="20"/>
        </w:rPr>
        <w:t>socialinio poveikio projektus ir veikiantiems iki 5 m</w:t>
      </w:r>
      <w:r w:rsidR="00106F94">
        <w:rPr>
          <w:rFonts w:ascii="Verdana" w:hAnsi="Verdana"/>
          <w:sz w:val="20"/>
        </w:rPr>
        <w:t>etų</w:t>
      </w:r>
      <w:r w:rsidRPr="0002569D">
        <w:rPr>
          <w:rFonts w:ascii="Verdana" w:hAnsi="Verdana"/>
          <w:sz w:val="20"/>
        </w:rPr>
        <w:t>, arba įsteigtiems Ukrainos asmenų ir veikiantiems iki 5 m</w:t>
      </w:r>
      <w:r w:rsidR="00106F94">
        <w:rPr>
          <w:rFonts w:ascii="Verdana" w:hAnsi="Verdana"/>
          <w:sz w:val="20"/>
        </w:rPr>
        <w:t>etų</w:t>
      </w:r>
      <w:r w:rsidR="0002569D" w:rsidRPr="0002569D">
        <w:rPr>
          <w:rFonts w:ascii="Verdana" w:hAnsi="Verdana"/>
          <w:sz w:val="20"/>
        </w:rPr>
        <w:t>,</w:t>
      </w:r>
      <w:r w:rsidRPr="0002569D">
        <w:rPr>
          <w:rFonts w:ascii="Verdana" w:hAnsi="Verdana"/>
          <w:sz w:val="20"/>
        </w:rPr>
        <w:t xml:space="preserve"> </w:t>
      </w:r>
      <w:r w:rsidR="0002569D" w:rsidRPr="0002569D">
        <w:rPr>
          <w:rFonts w:ascii="Verdana" w:hAnsi="Verdana"/>
          <w:sz w:val="20"/>
        </w:rPr>
        <w:t>arba MVĮ, veikiančioms iki 5 m</w:t>
      </w:r>
      <w:r w:rsidR="00106F94">
        <w:rPr>
          <w:rFonts w:ascii="Verdana" w:hAnsi="Verdana"/>
          <w:sz w:val="20"/>
        </w:rPr>
        <w:t>etų</w:t>
      </w:r>
      <w:r w:rsidR="0002569D" w:rsidRPr="0002569D">
        <w:rPr>
          <w:rFonts w:ascii="Verdana" w:hAnsi="Verdana"/>
          <w:sz w:val="20"/>
        </w:rPr>
        <w:t xml:space="preserve">, kurių bent vienas dalyvis yra vyresnis nei 55 metų amžiaus ir turi daugiau kaip 50 proc. įmonės akcijų, dalių, įnašų ne trumpiau nei 1 metus, arba vyresniems nei 55 metų amžiaus verslininkams, veikiantiems ne ilgiau kaip </w:t>
      </w:r>
      <w:r w:rsidR="00E93DAF" w:rsidRPr="0002569D">
        <w:rPr>
          <w:rFonts w:ascii="Verdana" w:hAnsi="Verdana"/>
          <w:sz w:val="20"/>
        </w:rPr>
        <w:t>5</w:t>
      </w:r>
      <w:r w:rsidR="00E93DAF">
        <w:rPr>
          <w:rFonts w:ascii="Verdana" w:hAnsi="Verdana"/>
          <w:sz w:val="20"/>
        </w:rPr>
        <w:t> </w:t>
      </w:r>
      <w:r w:rsidR="0002569D" w:rsidRPr="0002569D">
        <w:rPr>
          <w:rFonts w:ascii="Verdana" w:hAnsi="Verdana"/>
          <w:sz w:val="20"/>
        </w:rPr>
        <w:t>metus.</w:t>
      </w:r>
    </w:p>
    <w:p w14:paraId="1526B631" w14:textId="77777777" w:rsidR="005C3E60" w:rsidRPr="0059011B" w:rsidRDefault="005C3E60" w:rsidP="003D660D">
      <w:pPr>
        <w:pStyle w:val="NoSpacing"/>
        <w:tabs>
          <w:tab w:val="left" w:pos="4820"/>
        </w:tabs>
        <w:ind w:left="29" w:firstLine="425"/>
        <w:jc w:val="both"/>
        <w:rPr>
          <w:rFonts w:ascii="Verdana" w:hAnsi="Verdana"/>
          <w:sz w:val="20"/>
        </w:rPr>
      </w:pPr>
    </w:p>
    <w:p w14:paraId="1526B632" w14:textId="18A9D687" w:rsidR="0013680C" w:rsidRPr="0059011B" w:rsidRDefault="0013680C" w:rsidP="0013680C">
      <w:pPr>
        <w:ind w:firstLine="567"/>
        <w:rPr>
          <w:rFonts w:ascii="Verdana" w:hAnsi="Verdana"/>
          <w:sz w:val="20"/>
        </w:rPr>
      </w:pPr>
      <w:r w:rsidRPr="0059011B">
        <w:rPr>
          <w:rFonts w:ascii="Verdana" w:hAnsi="Verdana"/>
          <w:sz w:val="20"/>
        </w:rPr>
        <w:t>Per INVEGOS fondą toliau sėkmingai įgyvendinome finansines priemones: nuo priemonių įgyvendinimo pradžios</w:t>
      </w:r>
      <w:r w:rsidR="00144D2A">
        <w:rPr>
          <w:rFonts w:ascii="Verdana" w:hAnsi="Verdana"/>
          <w:sz w:val="20"/>
        </w:rPr>
        <w:t xml:space="preserve"> </w:t>
      </w:r>
      <w:r w:rsidR="005635D7" w:rsidRPr="001C68B4">
        <w:rPr>
          <w:rFonts w:ascii="Verdana" w:hAnsi="Verdana"/>
          <w:sz w:val="20"/>
        </w:rPr>
        <w:t xml:space="preserve">– 2009 metų – </w:t>
      </w:r>
      <w:r w:rsidR="00600DEE">
        <w:rPr>
          <w:rFonts w:ascii="Verdana" w:hAnsi="Verdana"/>
          <w:sz w:val="20"/>
        </w:rPr>
        <w:t xml:space="preserve">iki </w:t>
      </w:r>
      <w:r w:rsidRPr="0059011B">
        <w:rPr>
          <w:rFonts w:ascii="Verdana" w:hAnsi="Verdana"/>
          <w:sz w:val="20"/>
        </w:rPr>
        <w:t>202</w:t>
      </w:r>
      <w:r w:rsidR="000727DB" w:rsidRPr="0059011B">
        <w:rPr>
          <w:rFonts w:ascii="Verdana" w:hAnsi="Verdana"/>
          <w:sz w:val="20"/>
        </w:rPr>
        <w:t>5</w:t>
      </w:r>
      <w:r w:rsidRPr="0059011B">
        <w:rPr>
          <w:rFonts w:ascii="Verdana" w:hAnsi="Verdana"/>
          <w:sz w:val="20"/>
        </w:rPr>
        <w:t xml:space="preserve"> metų pabaigos suteiktos 1</w:t>
      </w:r>
      <w:r w:rsidR="00144D2A">
        <w:rPr>
          <w:rFonts w:ascii="Verdana" w:hAnsi="Verdana"/>
          <w:sz w:val="20"/>
        </w:rPr>
        <w:t>7</w:t>
      </w:r>
      <w:r w:rsidR="001D2103">
        <w:rPr>
          <w:rFonts w:ascii="Verdana" w:hAnsi="Verdana"/>
          <w:sz w:val="20"/>
        </w:rPr>
        <w:t> </w:t>
      </w:r>
      <w:r w:rsidR="00144D2A">
        <w:rPr>
          <w:rFonts w:ascii="Verdana" w:hAnsi="Verdana"/>
          <w:sz w:val="20"/>
        </w:rPr>
        <w:t>097</w:t>
      </w:r>
      <w:r w:rsidRPr="0059011B">
        <w:rPr>
          <w:rFonts w:ascii="Verdana" w:hAnsi="Verdana"/>
          <w:sz w:val="20"/>
        </w:rPr>
        <w:t xml:space="preserve"> paskolos, </w:t>
      </w:r>
      <w:proofErr w:type="spellStart"/>
      <w:r w:rsidRPr="0059011B">
        <w:rPr>
          <w:rFonts w:ascii="Verdana" w:hAnsi="Verdana"/>
          <w:sz w:val="20"/>
        </w:rPr>
        <w:t>sukontraktuotų</w:t>
      </w:r>
      <w:proofErr w:type="spellEnd"/>
      <w:r w:rsidRPr="0059011B">
        <w:rPr>
          <w:rFonts w:ascii="Verdana" w:hAnsi="Verdana"/>
          <w:sz w:val="20"/>
        </w:rPr>
        <w:t xml:space="preserve"> paskolų suma siekė </w:t>
      </w:r>
      <w:r w:rsidR="00954867" w:rsidRPr="0059011B">
        <w:rPr>
          <w:rFonts w:ascii="Verdana" w:hAnsi="Verdana"/>
          <w:sz w:val="20"/>
        </w:rPr>
        <w:t>1</w:t>
      </w:r>
      <w:r w:rsidR="004725F7">
        <w:rPr>
          <w:rFonts w:ascii="Verdana" w:hAnsi="Verdana"/>
          <w:sz w:val="20"/>
        </w:rPr>
        <w:t> </w:t>
      </w:r>
      <w:r w:rsidR="00954867" w:rsidRPr="0059011B">
        <w:rPr>
          <w:rFonts w:ascii="Verdana" w:hAnsi="Verdana"/>
          <w:sz w:val="20"/>
        </w:rPr>
        <w:t>1</w:t>
      </w:r>
      <w:r w:rsidR="004725F7">
        <w:rPr>
          <w:rFonts w:ascii="Verdana" w:hAnsi="Verdana"/>
          <w:sz w:val="20"/>
        </w:rPr>
        <w:t>22,76</w:t>
      </w:r>
      <w:r w:rsidR="00954867" w:rsidRPr="0059011B">
        <w:rPr>
          <w:rFonts w:ascii="Verdana" w:hAnsi="Verdana"/>
          <w:sz w:val="20"/>
        </w:rPr>
        <w:t xml:space="preserve"> </w:t>
      </w:r>
      <w:r w:rsidRPr="0059011B">
        <w:rPr>
          <w:rFonts w:ascii="Verdana" w:hAnsi="Verdana"/>
          <w:sz w:val="20"/>
        </w:rPr>
        <w:t xml:space="preserve">mln. eurų; taip pat nuo įgyvendinimo pradžios iki </w:t>
      </w:r>
      <w:r w:rsidR="00C72FD4" w:rsidRPr="0059011B">
        <w:rPr>
          <w:rFonts w:ascii="Verdana" w:hAnsi="Verdana"/>
          <w:sz w:val="20"/>
        </w:rPr>
        <w:t>2025</w:t>
      </w:r>
      <w:r w:rsidR="00C72FD4">
        <w:rPr>
          <w:rFonts w:ascii="Verdana" w:hAnsi="Verdana"/>
          <w:sz w:val="20"/>
        </w:rPr>
        <w:t> </w:t>
      </w:r>
      <w:r w:rsidRPr="0059011B">
        <w:rPr>
          <w:rFonts w:ascii="Verdana" w:hAnsi="Verdana"/>
          <w:sz w:val="20"/>
        </w:rPr>
        <w:t>metų pabaigos</w:t>
      </w:r>
      <w:r w:rsidR="000A52E5" w:rsidRPr="0059011B">
        <w:rPr>
          <w:rFonts w:ascii="Verdana" w:hAnsi="Verdana"/>
          <w:sz w:val="20"/>
        </w:rPr>
        <w:t xml:space="preserve"> </w:t>
      </w:r>
      <w:r w:rsidRPr="0059011B">
        <w:rPr>
          <w:rFonts w:ascii="Verdana" w:hAnsi="Verdana"/>
          <w:sz w:val="20"/>
        </w:rPr>
        <w:t xml:space="preserve">suteiktos </w:t>
      </w:r>
      <w:r w:rsidR="000A52E5" w:rsidRPr="0059011B">
        <w:rPr>
          <w:rFonts w:ascii="Verdana" w:hAnsi="Verdana"/>
          <w:sz w:val="20"/>
        </w:rPr>
        <w:t>7</w:t>
      </w:r>
      <w:r w:rsidR="0046605F">
        <w:rPr>
          <w:rFonts w:ascii="Verdana" w:hAnsi="Verdana"/>
          <w:sz w:val="20"/>
        </w:rPr>
        <w:t xml:space="preserve"> </w:t>
      </w:r>
      <w:r w:rsidR="000A52E5" w:rsidRPr="0059011B">
        <w:rPr>
          <w:rFonts w:ascii="Verdana" w:hAnsi="Verdana"/>
          <w:sz w:val="20"/>
        </w:rPr>
        <w:t>4</w:t>
      </w:r>
      <w:r w:rsidR="00765589">
        <w:rPr>
          <w:rFonts w:ascii="Verdana" w:hAnsi="Verdana"/>
          <w:sz w:val="20"/>
        </w:rPr>
        <w:t>72</w:t>
      </w:r>
      <w:r w:rsidRPr="0059011B">
        <w:rPr>
          <w:rFonts w:ascii="Verdana" w:hAnsi="Verdana"/>
          <w:sz w:val="20"/>
        </w:rPr>
        <w:t xml:space="preserve"> garantijos, garantijų suma siekė </w:t>
      </w:r>
      <w:r w:rsidR="00907467" w:rsidRPr="0059011B">
        <w:rPr>
          <w:rFonts w:ascii="Verdana" w:hAnsi="Verdana"/>
          <w:sz w:val="20"/>
        </w:rPr>
        <w:t>1</w:t>
      </w:r>
      <w:r w:rsidR="00B858B6">
        <w:rPr>
          <w:rFonts w:ascii="Verdana" w:hAnsi="Verdana"/>
          <w:sz w:val="20"/>
        </w:rPr>
        <w:t> </w:t>
      </w:r>
      <w:r w:rsidR="00907467" w:rsidRPr="0059011B">
        <w:rPr>
          <w:rFonts w:ascii="Verdana" w:hAnsi="Verdana"/>
          <w:sz w:val="20"/>
        </w:rPr>
        <w:t>1</w:t>
      </w:r>
      <w:r w:rsidR="00B858B6">
        <w:rPr>
          <w:rFonts w:ascii="Verdana" w:hAnsi="Verdana"/>
          <w:sz w:val="20"/>
        </w:rPr>
        <w:t xml:space="preserve">73,97 </w:t>
      </w:r>
      <w:r w:rsidRPr="0059011B">
        <w:rPr>
          <w:rFonts w:ascii="Verdana" w:hAnsi="Verdana"/>
          <w:sz w:val="20"/>
        </w:rPr>
        <w:t>mln. eurų</w:t>
      </w:r>
      <w:r w:rsidR="00153864" w:rsidRPr="0059011B">
        <w:rPr>
          <w:rFonts w:ascii="Verdana" w:hAnsi="Verdana"/>
          <w:sz w:val="20"/>
        </w:rPr>
        <w:t>,</w:t>
      </w:r>
      <w:r w:rsidR="00153864" w:rsidRPr="0059011B">
        <w:t xml:space="preserve"> </w:t>
      </w:r>
      <w:r w:rsidR="00153864" w:rsidRPr="0059011B">
        <w:rPr>
          <w:rFonts w:ascii="Verdana" w:hAnsi="Verdana"/>
          <w:sz w:val="20"/>
        </w:rPr>
        <w:t xml:space="preserve">garantuotų </w:t>
      </w:r>
      <w:r w:rsidR="00153864" w:rsidRPr="00325252">
        <w:rPr>
          <w:rFonts w:ascii="Verdana" w:hAnsi="Verdana"/>
          <w:sz w:val="20"/>
        </w:rPr>
        <w:t>sandorių suma sudarė 1 6</w:t>
      </w:r>
      <w:r w:rsidR="00B858B6" w:rsidRPr="00325252">
        <w:rPr>
          <w:rFonts w:ascii="Verdana" w:hAnsi="Verdana"/>
          <w:sz w:val="20"/>
        </w:rPr>
        <w:t>34</w:t>
      </w:r>
      <w:r w:rsidR="00153864" w:rsidRPr="00325252">
        <w:rPr>
          <w:rFonts w:ascii="Verdana" w:hAnsi="Verdana"/>
          <w:sz w:val="20"/>
        </w:rPr>
        <w:t>,</w:t>
      </w:r>
      <w:r w:rsidR="00B858B6" w:rsidRPr="00325252">
        <w:rPr>
          <w:rFonts w:ascii="Verdana" w:hAnsi="Verdana"/>
          <w:sz w:val="20"/>
        </w:rPr>
        <w:t>3</w:t>
      </w:r>
      <w:r w:rsidR="00153864" w:rsidRPr="00325252">
        <w:rPr>
          <w:rFonts w:ascii="Verdana" w:hAnsi="Verdana"/>
          <w:sz w:val="20"/>
        </w:rPr>
        <w:t xml:space="preserve"> mln. eurų</w:t>
      </w:r>
      <w:r w:rsidRPr="00325252">
        <w:rPr>
          <w:rFonts w:ascii="Verdana" w:hAnsi="Verdana"/>
          <w:sz w:val="20"/>
        </w:rPr>
        <w:t>; pagal rizikos kapitalo priemones iki 202</w:t>
      </w:r>
      <w:r w:rsidR="00153864" w:rsidRPr="00325252">
        <w:rPr>
          <w:rFonts w:ascii="Verdana" w:hAnsi="Verdana"/>
          <w:sz w:val="20"/>
        </w:rPr>
        <w:t>5</w:t>
      </w:r>
      <w:r w:rsidRPr="00325252">
        <w:rPr>
          <w:rFonts w:ascii="Verdana" w:hAnsi="Verdana"/>
          <w:sz w:val="20"/>
        </w:rPr>
        <w:t xml:space="preserve"> metų pabaigos</w:t>
      </w:r>
      <w:r w:rsidR="00153864" w:rsidRPr="00325252">
        <w:rPr>
          <w:rFonts w:ascii="Verdana" w:hAnsi="Verdana"/>
          <w:sz w:val="20"/>
        </w:rPr>
        <w:t xml:space="preserve"> </w:t>
      </w:r>
      <w:r w:rsidRPr="0059011B">
        <w:rPr>
          <w:rFonts w:ascii="Verdana" w:hAnsi="Verdana"/>
          <w:sz w:val="20"/>
        </w:rPr>
        <w:t>atlikt</w:t>
      </w:r>
      <w:r w:rsidR="00FD6E66">
        <w:rPr>
          <w:rFonts w:ascii="Verdana" w:hAnsi="Verdana"/>
          <w:sz w:val="20"/>
        </w:rPr>
        <w:t>a</w:t>
      </w:r>
      <w:r w:rsidRPr="0059011B">
        <w:rPr>
          <w:rFonts w:ascii="Verdana" w:hAnsi="Verdana"/>
          <w:sz w:val="20"/>
        </w:rPr>
        <w:t xml:space="preserve"> </w:t>
      </w:r>
      <w:r w:rsidR="004911DF" w:rsidRPr="0059011B">
        <w:rPr>
          <w:rFonts w:ascii="Verdana" w:hAnsi="Verdana"/>
          <w:sz w:val="20"/>
        </w:rPr>
        <w:t>2</w:t>
      </w:r>
      <w:r w:rsidR="00FD6E66">
        <w:rPr>
          <w:rFonts w:ascii="Verdana" w:hAnsi="Verdana"/>
          <w:sz w:val="20"/>
        </w:rPr>
        <w:t>60</w:t>
      </w:r>
      <w:r w:rsidR="004911DF" w:rsidRPr="0059011B">
        <w:rPr>
          <w:rFonts w:ascii="Verdana" w:hAnsi="Verdana"/>
          <w:sz w:val="20"/>
        </w:rPr>
        <w:t xml:space="preserve"> investicij</w:t>
      </w:r>
      <w:r w:rsidR="00FD6E66">
        <w:rPr>
          <w:rFonts w:ascii="Verdana" w:hAnsi="Verdana"/>
          <w:sz w:val="20"/>
        </w:rPr>
        <w:t>ų</w:t>
      </w:r>
      <w:r w:rsidR="004911DF" w:rsidRPr="0059011B">
        <w:rPr>
          <w:rFonts w:ascii="Verdana" w:hAnsi="Verdana"/>
          <w:sz w:val="20"/>
        </w:rPr>
        <w:t xml:space="preserve"> už 8</w:t>
      </w:r>
      <w:r w:rsidR="00FD6E66">
        <w:rPr>
          <w:rFonts w:ascii="Verdana" w:hAnsi="Verdana"/>
          <w:sz w:val="20"/>
        </w:rPr>
        <w:t>87</w:t>
      </w:r>
      <w:r w:rsidR="004911DF" w:rsidRPr="0059011B">
        <w:rPr>
          <w:rFonts w:ascii="Verdana" w:hAnsi="Verdana"/>
          <w:sz w:val="20"/>
        </w:rPr>
        <w:t>,</w:t>
      </w:r>
      <w:r w:rsidR="00FD6E66">
        <w:rPr>
          <w:rFonts w:ascii="Verdana" w:hAnsi="Verdana"/>
          <w:sz w:val="20"/>
        </w:rPr>
        <w:t>75</w:t>
      </w:r>
      <w:r w:rsidR="004911DF" w:rsidRPr="0059011B">
        <w:rPr>
          <w:rFonts w:ascii="Verdana" w:hAnsi="Verdana"/>
          <w:sz w:val="20"/>
        </w:rPr>
        <w:t xml:space="preserve"> </w:t>
      </w:r>
      <w:r w:rsidRPr="0059011B">
        <w:rPr>
          <w:rFonts w:ascii="Verdana" w:hAnsi="Verdana"/>
          <w:sz w:val="20"/>
        </w:rPr>
        <w:t>mln. eurų (kartu su privačių investuotojų dalimi).</w:t>
      </w:r>
    </w:p>
    <w:p w14:paraId="1526B635" w14:textId="691279AC" w:rsidR="00D972B3" w:rsidRPr="00332840" w:rsidRDefault="00D972B3" w:rsidP="00D972B3">
      <w:pPr>
        <w:pStyle w:val="xmsonormal"/>
        <w:ind w:firstLine="357"/>
        <w:jc w:val="both"/>
        <w:rPr>
          <w:rFonts w:ascii="Verdana" w:hAnsi="Verdana" w:cs="Times New Roman"/>
          <w:sz w:val="20"/>
          <w:szCs w:val="20"/>
        </w:rPr>
      </w:pPr>
      <w:r w:rsidRPr="0059011B">
        <w:rPr>
          <w:rFonts w:ascii="Verdana" w:hAnsi="Verdana" w:cs="Times New Roman"/>
          <w:sz w:val="20"/>
          <w:szCs w:val="20"/>
        </w:rPr>
        <w:t xml:space="preserve">Įgyvendinant finansines priemones užtikrinamas finansavimo prieinamumas verslui, sudaromos palankesnės sąlygos verslo projektams vystyti, skatinama </w:t>
      </w:r>
      <w:r w:rsidRPr="00332840">
        <w:rPr>
          <w:rFonts w:ascii="Verdana" w:hAnsi="Verdana" w:cs="Times New Roman"/>
          <w:sz w:val="20"/>
          <w:szCs w:val="20"/>
        </w:rPr>
        <w:t xml:space="preserve">verslo plėtra. </w:t>
      </w:r>
    </w:p>
    <w:p w14:paraId="1526B636" w14:textId="77777777" w:rsidR="00042569" w:rsidRPr="00C34953" w:rsidRDefault="00042569" w:rsidP="00EF4AD2">
      <w:pPr>
        <w:tabs>
          <w:tab w:val="left" w:pos="4820"/>
        </w:tabs>
        <w:ind w:left="29" w:firstLine="425"/>
        <w:rPr>
          <w:rFonts w:ascii="Verdana" w:hAnsi="Verdana"/>
          <w:sz w:val="20"/>
        </w:rPr>
      </w:pPr>
    </w:p>
    <w:p w14:paraId="1526B639" w14:textId="5143F985" w:rsidR="007201F1" w:rsidRPr="0059011B" w:rsidRDefault="00455FA6" w:rsidP="00C34953">
      <w:pPr>
        <w:tabs>
          <w:tab w:val="left" w:pos="4820"/>
        </w:tabs>
        <w:ind w:left="29" w:firstLine="425"/>
        <w:rPr>
          <w:rFonts w:ascii="Verdana" w:hAnsi="Verdana"/>
          <w:sz w:val="20"/>
        </w:rPr>
      </w:pPr>
      <w:r w:rsidRPr="00C34953">
        <w:rPr>
          <w:rFonts w:ascii="Verdana" w:hAnsi="Verdana"/>
          <w:sz w:val="20"/>
        </w:rPr>
        <w:t>Vykdomos priemonės ir darbai prisidės prie uždavinio įgyvendinimo ir jo rodiklio pasiekimo, o kartu ir NPP strateginio tikslo „</w:t>
      </w:r>
      <w:r w:rsidRPr="00C34953">
        <w:rPr>
          <w:rFonts w:ascii="Verdana" w:hAnsi="Verdana"/>
          <w:sz w:val="20"/>
          <w:lang w:eastAsia="lt-LT"/>
        </w:rPr>
        <w:t>Pereiti prie mokslo žiniomis, pažangiosiomis technologijomis, inovacijomis grįsto darnaus ekonomikos vystymosi ir didinti šalies tarptautinį konkurencingumą</w:t>
      </w:r>
      <w:r w:rsidRPr="00C34953">
        <w:rPr>
          <w:rFonts w:ascii="Verdana" w:hAnsi="Verdana"/>
          <w:sz w:val="20"/>
        </w:rPr>
        <w:t>“ pasiekimo.</w:t>
      </w:r>
      <w:r w:rsidR="007201F1" w:rsidRPr="00386942">
        <w:rPr>
          <w:rFonts w:ascii="Verdana" w:hAnsi="Verdana"/>
          <w:color w:val="0070C0"/>
          <w:sz w:val="20"/>
        </w:rPr>
        <w:br w:type="page"/>
      </w:r>
    </w:p>
    <w:p w14:paraId="289D9830" w14:textId="77777777" w:rsidR="00CB1908" w:rsidRPr="00FE07A6" w:rsidRDefault="00CB1908" w:rsidP="00CB1908">
      <w:pPr>
        <w:pStyle w:val="Heading3"/>
        <w:jc w:val="center"/>
        <w:rPr>
          <w:rFonts w:ascii="Verdana" w:hAnsi="Verdana" w:cs="Times New Roman"/>
          <w:b/>
          <w:bCs/>
          <w:color w:val="3C1A56"/>
          <w:lang w:eastAsia="lt-LT"/>
        </w:rPr>
      </w:pPr>
      <w:bookmarkStart w:id="47" w:name="_Toc129092689"/>
      <w:bookmarkStart w:id="48" w:name="_Toc129095016"/>
      <w:bookmarkStart w:id="49" w:name="_Toc129095232"/>
      <w:bookmarkStart w:id="50" w:name="_Toc223350002"/>
      <w:r w:rsidRPr="00FE07A6">
        <w:rPr>
          <w:rFonts w:ascii="Verdana" w:hAnsi="Verdana" w:cs="Times New Roman"/>
          <w:b/>
          <w:bCs/>
          <w:color w:val="3C1A56"/>
          <w:lang w:eastAsia="lt-LT"/>
        </w:rPr>
        <w:lastRenderedPageBreak/>
        <w:t>05-001-01-11 (P) uždavinys. Skatinti prekių ir paslaugų eksportą</w:t>
      </w:r>
      <w:bookmarkEnd w:id="47"/>
      <w:bookmarkEnd w:id="48"/>
      <w:bookmarkEnd w:id="49"/>
      <w:bookmarkEnd w:id="50"/>
    </w:p>
    <w:p w14:paraId="1526B63B" w14:textId="77777777" w:rsidR="003D660D" w:rsidRPr="0093221D" w:rsidRDefault="003D660D" w:rsidP="003D660D">
      <w:pPr>
        <w:tabs>
          <w:tab w:val="left" w:pos="4820"/>
        </w:tabs>
        <w:ind w:firstLine="425"/>
        <w:jc w:val="center"/>
        <w:rPr>
          <w:rFonts w:ascii="Verdana" w:hAnsi="Verdana"/>
          <w:b/>
          <w:sz w:val="20"/>
          <w:lang w:eastAsia="lt-LT"/>
        </w:rPr>
      </w:pPr>
    </w:p>
    <w:p w14:paraId="1526B63C" w14:textId="77777777" w:rsidR="003D660D" w:rsidRPr="0093221D" w:rsidRDefault="003D660D" w:rsidP="003D660D">
      <w:pPr>
        <w:tabs>
          <w:tab w:val="left" w:pos="4820"/>
        </w:tabs>
        <w:ind w:firstLine="567"/>
        <w:rPr>
          <w:rFonts w:ascii="Verdana" w:hAnsi="Verdana"/>
          <w:sz w:val="20"/>
        </w:rPr>
      </w:pPr>
      <w:r w:rsidRPr="0093221D">
        <w:rPr>
          <w:rFonts w:ascii="Verdana" w:hAnsi="Verdana"/>
          <w:sz w:val="20"/>
        </w:rPr>
        <w:t>Esminiai siektini Lietuvos eksporto tikslai yra:</w:t>
      </w:r>
    </w:p>
    <w:p w14:paraId="1526B63D" w14:textId="77777777" w:rsidR="003D660D" w:rsidRPr="0059011B" w:rsidRDefault="003D660D" w:rsidP="008A2BCF">
      <w:pPr>
        <w:pStyle w:val="ListParagraph"/>
        <w:numPr>
          <w:ilvl w:val="0"/>
          <w:numId w:val="12"/>
        </w:numPr>
        <w:tabs>
          <w:tab w:val="left" w:pos="851"/>
          <w:tab w:val="left" w:pos="4820"/>
        </w:tabs>
        <w:ind w:left="0" w:firstLine="567"/>
        <w:rPr>
          <w:rFonts w:ascii="Verdana" w:hAnsi="Verdana"/>
          <w:sz w:val="20"/>
          <w:lang w:eastAsia="lt-LT"/>
        </w:rPr>
      </w:pPr>
      <w:r w:rsidRPr="0059011B">
        <w:rPr>
          <w:rFonts w:ascii="Verdana" w:hAnsi="Verdana"/>
          <w:sz w:val="20"/>
          <w:lang w:eastAsia="lt-LT"/>
        </w:rPr>
        <w:t>skatinti lietuviškos kilmės prekių ir paslaugų konkurencingumą užsienio rinkose;</w:t>
      </w:r>
    </w:p>
    <w:p w14:paraId="1526B63E" w14:textId="77777777" w:rsidR="003D660D" w:rsidRPr="0059011B" w:rsidRDefault="003D660D" w:rsidP="008A2BCF">
      <w:pPr>
        <w:pStyle w:val="ListParagraph"/>
        <w:numPr>
          <w:ilvl w:val="0"/>
          <w:numId w:val="12"/>
        </w:numPr>
        <w:tabs>
          <w:tab w:val="left" w:pos="851"/>
          <w:tab w:val="left" w:pos="4820"/>
        </w:tabs>
        <w:ind w:left="0" w:firstLine="567"/>
        <w:jc w:val="both"/>
        <w:rPr>
          <w:rFonts w:ascii="Verdana" w:hAnsi="Verdana"/>
          <w:sz w:val="20"/>
          <w:lang w:eastAsia="lt-LT"/>
        </w:rPr>
      </w:pPr>
      <w:r w:rsidRPr="0059011B">
        <w:rPr>
          <w:rFonts w:ascii="Verdana" w:hAnsi="Verdana"/>
          <w:sz w:val="20"/>
          <w:lang w:eastAsia="lt-LT"/>
        </w:rPr>
        <w:t>išlaikyti esamas prekybines pozicijas, siekti sėkmingo lietuviškų įmonių įėjimo į naujas, ypač trečiųjų valstybių, rinkas;</w:t>
      </w:r>
    </w:p>
    <w:p w14:paraId="1526B63F" w14:textId="77777777" w:rsidR="003D660D" w:rsidRPr="0059011B" w:rsidRDefault="003D660D" w:rsidP="008A2BCF">
      <w:pPr>
        <w:pStyle w:val="ListParagraph"/>
        <w:numPr>
          <w:ilvl w:val="0"/>
          <w:numId w:val="12"/>
        </w:numPr>
        <w:tabs>
          <w:tab w:val="left" w:pos="851"/>
          <w:tab w:val="left" w:pos="4820"/>
        </w:tabs>
        <w:ind w:left="0" w:firstLine="567"/>
        <w:rPr>
          <w:rFonts w:ascii="Verdana" w:hAnsi="Verdana"/>
          <w:sz w:val="20"/>
          <w:lang w:eastAsia="lt-LT"/>
        </w:rPr>
      </w:pPr>
      <w:r w:rsidRPr="0059011B">
        <w:rPr>
          <w:rFonts w:ascii="Verdana" w:hAnsi="Verdana"/>
          <w:sz w:val="20"/>
          <w:lang w:eastAsia="lt-LT"/>
        </w:rPr>
        <w:t>skatinti aukštos pridėtinės vertės prekių ir paslaugų eksporto plėtrą.</w:t>
      </w:r>
    </w:p>
    <w:p w14:paraId="1526B640" w14:textId="2D6A8BF6" w:rsidR="003D660D" w:rsidRPr="0059011B" w:rsidRDefault="003D660D" w:rsidP="003D660D">
      <w:pPr>
        <w:tabs>
          <w:tab w:val="left" w:pos="4820"/>
        </w:tabs>
        <w:ind w:firstLine="567"/>
        <w:rPr>
          <w:rFonts w:ascii="Verdana" w:hAnsi="Verdana"/>
          <w:sz w:val="20"/>
        </w:rPr>
      </w:pPr>
      <w:r w:rsidRPr="0059011B">
        <w:rPr>
          <w:rFonts w:ascii="Verdana" w:hAnsi="Verdana"/>
          <w:sz w:val="20"/>
        </w:rPr>
        <w:t xml:space="preserve">Šiems tikslams pasiekti numatytos priemonės – aukštos kokybės ekspertinės konsultacijos eksportuojančioms ir eksporto galimybėmis besidominčioms įmonėms, specialių mokymų organizavimas, įmonių kooperacijos ir </w:t>
      </w:r>
      <w:proofErr w:type="spellStart"/>
      <w:r w:rsidRPr="0059011B">
        <w:rPr>
          <w:rFonts w:ascii="Verdana" w:hAnsi="Verdana"/>
          <w:sz w:val="20"/>
        </w:rPr>
        <w:t>klasterizacijos</w:t>
      </w:r>
      <w:proofErr w:type="spellEnd"/>
      <w:r w:rsidRPr="0059011B">
        <w:rPr>
          <w:rFonts w:ascii="Verdana" w:hAnsi="Verdana"/>
          <w:sz w:val="20"/>
        </w:rPr>
        <w:t xml:space="preserve"> programos, ekonominė diplomatija (valstybės pareigūnų susitikimai su užsienio valstybių verslo ir valdžios atstovais), paramos įmonių rinkodarai ir organizacinėms inovacijoms diegti skyrimas, tarptautinių misijų, verslo forumų ir parodų rengimas, specializuotų paslaugų teikimas (standartizavimo, licencijavimo, sertifikavimo, prekių ženklinimo ir t. t.).</w:t>
      </w:r>
    </w:p>
    <w:p w14:paraId="0D2D0391" w14:textId="163A2B26" w:rsidR="00635EDB" w:rsidRDefault="00C03C3D" w:rsidP="00C03C3D">
      <w:pPr>
        <w:tabs>
          <w:tab w:val="left" w:pos="4820"/>
        </w:tabs>
        <w:autoSpaceDE w:val="0"/>
        <w:autoSpaceDN w:val="0"/>
        <w:adjustRightInd w:val="0"/>
        <w:ind w:firstLine="567"/>
        <w:rPr>
          <w:rFonts w:ascii="Verdana" w:hAnsi="Verdana"/>
          <w:sz w:val="20"/>
        </w:rPr>
      </w:pPr>
      <w:r w:rsidRPr="006E5443">
        <w:rPr>
          <w:rFonts w:ascii="Verdana" w:hAnsi="Verdana"/>
          <w:sz w:val="20"/>
        </w:rPr>
        <w:t>Didžiausią vertę bendroje prekių eksporto struktūroje sudaro Lietuvoje pagamintos prekės – 2025 m</w:t>
      </w:r>
      <w:r w:rsidR="00D65022" w:rsidRPr="006E5443">
        <w:rPr>
          <w:rFonts w:ascii="Verdana" w:hAnsi="Verdana"/>
          <w:sz w:val="20"/>
        </w:rPr>
        <w:t>etais</w:t>
      </w:r>
      <w:r w:rsidRPr="006E5443">
        <w:rPr>
          <w:rFonts w:ascii="Verdana" w:hAnsi="Verdana"/>
          <w:sz w:val="20"/>
        </w:rPr>
        <w:t xml:space="preserve"> šių prekių eksportuota už 25,3 mlrd. </w:t>
      </w:r>
      <w:r w:rsidR="00817E44">
        <w:rPr>
          <w:rFonts w:ascii="Verdana" w:hAnsi="Verdana"/>
          <w:sz w:val="20"/>
        </w:rPr>
        <w:t>e</w:t>
      </w:r>
      <w:r w:rsidRPr="006E5443">
        <w:rPr>
          <w:rFonts w:ascii="Verdana" w:hAnsi="Verdana"/>
          <w:sz w:val="20"/>
        </w:rPr>
        <w:t>urų</w:t>
      </w:r>
      <w:r w:rsidR="00D65022" w:rsidRPr="006E5443">
        <w:rPr>
          <w:rFonts w:ascii="Verdana" w:hAnsi="Verdana"/>
          <w:sz w:val="20"/>
        </w:rPr>
        <w:t>,</w:t>
      </w:r>
      <w:r w:rsidRPr="006E5443">
        <w:rPr>
          <w:rFonts w:ascii="Verdana" w:hAnsi="Verdana"/>
          <w:sz w:val="20"/>
        </w:rPr>
        <w:t xml:space="preserve"> lietuviškos kilmės prekių eksporto vertė paaugo 2,8 proc., </w:t>
      </w:r>
      <w:r w:rsidRPr="00C54589">
        <w:rPr>
          <w:rFonts w:ascii="Verdana" w:hAnsi="Verdana"/>
          <w:sz w:val="20"/>
        </w:rPr>
        <w:t xml:space="preserve">o </w:t>
      </w:r>
      <w:r w:rsidR="00BC4B3B">
        <w:rPr>
          <w:rFonts w:ascii="Verdana" w:hAnsi="Verdana"/>
          <w:sz w:val="20"/>
        </w:rPr>
        <w:t>neskaitant</w:t>
      </w:r>
      <w:r w:rsidR="00BC4B3B" w:rsidRPr="00C54589">
        <w:rPr>
          <w:rFonts w:ascii="Verdana" w:hAnsi="Verdana"/>
          <w:sz w:val="20"/>
        </w:rPr>
        <w:t xml:space="preserve"> </w:t>
      </w:r>
      <w:r w:rsidRPr="00C54589">
        <w:rPr>
          <w:rFonts w:ascii="Verdana" w:hAnsi="Verdana"/>
          <w:sz w:val="20"/>
        </w:rPr>
        <w:t>energetinių produktų</w:t>
      </w:r>
      <w:r w:rsidR="00BC4B3B">
        <w:rPr>
          <w:rFonts w:ascii="Verdana" w:hAnsi="Verdana"/>
          <w:sz w:val="20"/>
        </w:rPr>
        <w:t>,</w:t>
      </w:r>
      <w:r w:rsidRPr="00C54589">
        <w:rPr>
          <w:rFonts w:ascii="Verdana" w:hAnsi="Verdana"/>
          <w:sz w:val="20"/>
        </w:rPr>
        <w:t xml:space="preserve"> šis augimas siekė 4,4 proc.</w:t>
      </w:r>
      <w:r w:rsidR="006E5443">
        <w:rPr>
          <w:rFonts w:ascii="Verdana" w:hAnsi="Verdana"/>
          <w:sz w:val="20"/>
        </w:rPr>
        <w:t xml:space="preserve"> </w:t>
      </w:r>
      <w:r w:rsidR="001A3EAE" w:rsidRPr="006E5443">
        <w:rPr>
          <w:rFonts w:ascii="Verdana" w:hAnsi="Verdana"/>
          <w:sz w:val="20"/>
        </w:rPr>
        <w:t>Tvar</w:t>
      </w:r>
      <w:r w:rsidR="001A3EAE">
        <w:rPr>
          <w:rFonts w:ascii="Verdana" w:hAnsi="Verdana"/>
          <w:sz w:val="20"/>
        </w:rPr>
        <w:t>us</w:t>
      </w:r>
      <w:r w:rsidR="001A3EAE" w:rsidRPr="006E5443">
        <w:rPr>
          <w:rFonts w:ascii="Verdana" w:hAnsi="Verdana"/>
          <w:sz w:val="20"/>
        </w:rPr>
        <w:t xml:space="preserve"> augim</w:t>
      </w:r>
      <w:r w:rsidR="001A3EAE">
        <w:rPr>
          <w:rFonts w:ascii="Verdana" w:hAnsi="Verdana"/>
          <w:sz w:val="20"/>
        </w:rPr>
        <w:t>as</w:t>
      </w:r>
      <w:r w:rsidR="001A3EAE" w:rsidRPr="006E5443">
        <w:rPr>
          <w:rFonts w:ascii="Verdana" w:hAnsi="Verdana"/>
          <w:sz w:val="20"/>
        </w:rPr>
        <w:t xml:space="preserve"> </w:t>
      </w:r>
      <w:r w:rsidRPr="006E5443">
        <w:rPr>
          <w:rFonts w:ascii="Verdana" w:hAnsi="Verdana"/>
          <w:sz w:val="20"/>
        </w:rPr>
        <w:t xml:space="preserve">toliau </w:t>
      </w:r>
      <w:r w:rsidR="001A3EAE">
        <w:rPr>
          <w:rFonts w:ascii="Verdana" w:hAnsi="Verdana"/>
          <w:sz w:val="20"/>
        </w:rPr>
        <w:t>būdingas</w:t>
      </w:r>
      <w:r w:rsidR="001A3EAE" w:rsidRPr="006E5443">
        <w:rPr>
          <w:rFonts w:ascii="Verdana" w:hAnsi="Verdana"/>
          <w:sz w:val="20"/>
        </w:rPr>
        <w:t xml:space="preserve"> </w:t>
      </w:r>
      <w:r w:rsidRPr="006E5443">
        <w:rPr>
          <w:rFonts w:ascii="Verdana" w:hAnsi="Verdana"/>
          <w:sz w:val="20"/>
        </w:rPr>
        <w:t xml:space="preserve">Lietuvos aukštųjų technologijų prekių </w:t>
      </w:r>
      <w:r w:rsidR="001A3EAE" w:rsidRPr="006E5443">
        <w:rPr>
          <w:rFonts w:ascii="Verdana" w:hAnsi="Verdana"/>
          <w:sz w:val="20"/>
        </w:rPr>
        <w:t>sektoriu</w:t>
      </w:r>
      <w:r w:rsidR="001A3EAE">
        <w:rPr>
          <w:rFonts w:ascii="Verdana" w:hAnsi="Verdana"/>
          <w:sz w:val="20"/>
        </w:rPr>
        <w:t>i</w:t>
      </w:r>
      <w:r w:rsidRPr="006E5443">
        <w:rPr>
          <w:rFonts w:ascii="Verdana" w:hAnsi="Verdana"/>
          <w:sz w:val="20"/>
        </w:rPr>
        <w:t>, kur</w:t>
      </w:r>
      <w:r w:rsidR="001A3EAE">
        <w:rPr>
          <w:rFonts w:ascii="Verdana" w:hAnsi="Verdana"/>
          <w:sz w:val="20"/>
        </w:rPr>
        <w:t>iame</w:t>
      </w:r>
      <w:r w:rsidRPr="006E5443">
        <w:rPr>
          <w:rFonts w:ascii="Verdana" w:hAnsi="Verdana"/>
          <w:sz w:val="20"/>
        </w:rPr>
        <w:t xml:space="preserve"> </w:t>
      </w:r>
      <w:r w:rsidR="00697FD9" w:rsidRPr="00697FD9">
        <w:rPr>
          <w:rFonts w:ascii="Verdana" w:hAnsi="Verdana"/>
          <w:sz w:val="20"/>
        </w:rPr>
        <w:t>eksportuotų prekių vertė padidėjo 7,2 proc. Lietuviškos kilmės prekių aukštųjų technologijų sektorius demonstravo stiprius rezultatus</w:t>
      </w:r>
      <w:r w:rsidR="00F167FE">
        <w:rPr>
          <w:rFonts w:ascii="Verdana" w:hAnsi="Verdana"/>
          <w:sz w:val="20"/>
        </w:rPr>
        <w:t>:</w:t>
      </w:r>
      <w:r w:rsidR="00697FD9" w:rsidRPr="00697FD9">
        <w:rPr>
          <w:rFonts w:ascii="Verdana" w:hAnsi="Verdana"/>
          <w:sz w:val="20"/>
        </w:rPr>
        <w:t xml:space="preserve"> 2025 m. buvo eksportuota prekių už 2,4 mlrd. eurų, eksporto vertė išaugo 7,2 proc., lyginant su 2024 m.</w:t>
      </w:r>
    </w:p>
    <w:p w14:paraId="618D5449" w14:textId="77777777" w:rsidR="00F167FE" w:rsidRPr="0059011B" w:rsidRDefault="00F167FE" w:rsidP="00C03C3D">
      <w:pPr>
        <w:tabs>
          <w:tab w:val="left" w:pos="4820"/>
        </w:tabs>
        <w:autoSpaceDE w:val="0"/>
        <w:autoSpaceDN w:val="0"/>
        <w:adjustRightInd w:val="0"/>
        <w:ind w:firstLine="567"/>
        <w:rPr>
          <w:rFonts w:ascii="Verdana" w:hAnsi="Verdana"/>
          <w:sz w:val="20"/>
        </w:rPr>
      </w:pPr>
    </w:p>
    <w:p w14:paraId="1526B642" w14:textId="77777777" w:rsidR="003D660D" w:rsidRPr="0059011B" w:rsidRDefault="003D660D" w:rsidP="00173AB8">
      <w:pPr>
        <w:tabs>
          <w:tab w:val="left" w:pos="851"/>
          <w:tab w:val="left" w:pos="4820"/>
        </w:tabs>
        <w:autoSpaceDE w:val="0"/>
        <w:autoSpaceDN w:val="0"/>
        <w:adjustRightInd w:val="0"/>
        <w:ind w:firstLine="567"/>
        <w:rPr>
          <w:rFonts w:ascii="Verdana" w:hAnsi="Verdana"/>
          <w:sz w:val="20"/>
        </w:rPr>
      </w:pPr>
      <w:r w:rsidRPr="0059011B">
        <w:rPr>
          <w:rFonts w:ascii="Verdana" w:hAnsi="Verdana"/>
          <w:sz w:val="20"/>
        </w:rPr>
        <w:t>Įgyvendinant uždavinį matuojamas šių poveikio rodiklių pokytis:</w:t>
      </w:r>
    </w:p>
    <w:p w14:paraId="1526B643" w14:textId="77777777" w:rsidR="003D660D" w:rsidRPr="0059011B" w:rsidRDefault="003D660D" w:rsidP="00173AB8">
      <w:pPr>
        <w:pStyle w:val="ListParagraph"/>
        <w:numPr>
          <w:ilvl w:val="0"/>
          <w:numId w:val="4"/>
        </w:numPr>
        <w:tabs>
          <w:tab w:val="left" w:pos="851"/>
        </w:tabs>
        <w:autoSpaceDE w:val="0"/>
        <w:autoSpaceDN w:val="0"/>
        <w:adjustRightInd w:val="0"/>
        <w:ind w:left="0" w:firstLine="567"/>
        <w:jc w:val="both"/>
        <w:rPr>
          <w:rFonts w:ascii="Verdana" w:hAnsi="Verdana"/>
          <w:sz w:val="20"/>
        </w:rPr>
      </w:pPr>
      <w:r w:rsidRPr="0059011B">
        <w:rPr>
          <w:rFonts w:ascii="Verdana" w:hAnsi="Verdana"/>
          <w:sz w:val="20"/>
        </w:rPr>
        <w:t xml:space="preserve">lietuviškos kilmės prekių (be energetinių (mineralinių) produktų) ir paslaugų eksportas, mln. eurų; </w:t>
      </w:r>
    </w:p>
    <w:p w14:paraId="1526B644" w14:textId="77777777" w:rsidR="003D660D" w:rsidRPr="0059011B" w:rsidRDefault="003D660D" w:rsidP="00173AB8">
      <w:pPr>
        <w:pStyle w:val="ListParagraph"/>
        <w:numPr>
          <w:ilvl w:val="0"/>
          <w:numId w:val="4"/>
        </w:numPr>
        <w:tabs>
          <w:tab w:val="left" w:pos="851"/>
        </w:tabs>
        <w:autoSpaceDE w:val="0"/>
        <w:autoSpaceDN w:val="0"/>
        <w:adjustRightInd w:val="0"/>
        <w:ind w:left="0" w:firstLine="567"/>
        <w:jc w:val="both"/>
        <w:rPr>
          <w:rFonts w:ascii="Verdana" w:hAnsi="Verdana"/>
          <w:sz w:val="20"/>
        </w:rPr>
      </w:pPr>
      <w:r w:rsidRPr="0059011B">
        <w:rPr>
          <w:rFonts w:ascii="Verdana" w:hAnsi="Verdana"/>
          <w:sz w:val="20"/>
        </w:rPr>
        <w:t>lietuviškos kilmės pažangiųjų technologijų (</w:t>
      </w:r>
      <w:proofErr w:type="spellStart"/>
      <w:r w:rsidRPr="00173AB8">
        <w:rPr>
          <w:rFonts w:ascii="Verdana" w:hAnsi="Verdana"/>
          <w:i/>
          <w:iCs/>
          <w:sz w:val="20"/>
        </w:rPr>
        <w:t>hi-tech</w:t>
      </w:r>
      <w:proofErr w:type="spellEnd"/>
      <w:r w:rsidRPr="0059011B">
        <w:rPr>
          <w:rFonts w:ascii="Verdana" w:hAnsi="Verdana"/>
          <w:sz w:val="20"/>
        </w:rPr>
        <w:t>) prekių eksportas, mln. eurų;</w:t>
      </w:r>
    </w:p>
    <w:p w14:paraId="1526B645" w14:textId="18EE6206" w:rsidR="003D660D" w:rsidRPr="0093221D" w:rsidRDefault="003D660D" w:rsidP="00173AB8">
      <w:pPr>
        <w:pStyle w:val="ListParagraph"/>
        <w:numPr>
          <w:ilvl w:val="0"/>
          <w:numId w:val="4"/>
        </w:numPr>
        <w:tabs>
          <w:tab w:val="left" w:pos="851"/>
        </w:tabs>
        <w:autoSpaceDE w:val="0"/>
        <w:autoSpaceDN w:val="0"/>
        <w:adjustRightInd w:val="0"/>
        <w:ind w:left="0" w:firstLine="567"/>
        <w:jc w:val="both"/>
        <w:rPr>
          <w:rFonts w:ascii="Verdana" w:hAnsi="Verdana"/>
          <w:sz w:val="20"/>
        </w:rPr>
      </w:pPr>
      <w:r w:rsidRPr="0059011B">
        <w:rPr>
          <w:rFonts w:ascii="Verdana" w:hAnsi="Verdana"/>
          <w:sz w:val="20"/>
        </w:rPr>
        <w:t xml:space="preserve">daug žinių reikalaujančių paslaugų </w:t>
      </w:r>
      <w:r w:rsidRPr="0093221D">
        <w:rPr>
          <w:rFonts w:ascii="Verdana" w:hAnsi="Verdana"/>
          <w:sz w:val="20"/>
        </w:rPr>
        <w:t>eksportas, mln. eurų</w:t>
      </w:r>
      <w:r w:rsidR="004B30AA">
        <w:rPr>
          <w:rFonts w:ascii="Verdana" w:hAnsi="Verdana"/>
          <w:sz w:val="20"/>
        </w:rPr>
        <w:t>;</w:t>
      </w:r>
    </w:p>
    <w:p w14:paraId="1526B646" w14:textId="327418B3" w:rsidR="003D660D" w:rsidRDefault="003D660D" w:rsidP="00173AB8">
      <w:pPr>
        <w:pStyle w:val="ListParagraph"/>
        <w:numPr>
          <w:ilvl w:val="0"/>
          <w:numId w:val="4"/>
        </w:numPr>
        <w:tabs>
          <w:tab w:val="left" w:pos="851"/>
        </w:tabs>
        <w:autoSpaceDE w:val="0"/>
        <w:autoSpaceDN w:val="0"/>
        <w:adjustRightInd w:val="0"/>
        <w:ind w:left="0" w:firstLine="567"/>
        <w:jc w:val="both"/>
        <w:rPr>
          <w:rFonts w:ascii="Verdana" w:hAnsi="Verdana"/>
          <w:sz w:val="20"/>
        </w:rPr>
      </w:pPr>
      <w:r w:rsidRPr="0093221D">
        <w:rPr>
          <w:rFonts w:ascii="Verdana" w:hAnsi="Verdana"/>
          <w:sz w:val="20"/>
        </w:rPr>
        <w:t>intelektine nuosavybe pagrįstų produktų dalis, palyginti su bendru Lietuvos eksportu, proc. (kol kas nėra galimybės rinkti rodiklio duomenų)</w:t>
      </w:r>
      <w:r w:rsidR="00217FC2">
        <w:rPr>
          <w:rFonts w:ascii="Verdana" w:hAnsi="Verdana"/>
          <w:sz w:val="20"/>
        </w:rPr>
        <w:t>;</w:t>
      </w:r>
    </w:p>
    <w:p w14:paraId="148326E7" w14:textId="0C334185" w:rsidR="00217FC2" w:rsidRDefault="00C8177A" w:rsidP="00173AB8">
      <w:pPr>
        <w:pStyle w:val="ListParagraph"/>
        <w:numPr>
          <w:ilvl w:val="0"/>
          <w:numId w:val="4"/>
        </w:numPr>
        <w:tabs>
          <w:tab w:val="left" w:pos="851"/>
        </w:tabs>
        <w:autoSpaceDE w:val="0"/>
        <w:autoSpaceDN w:val="0"/>
        <w:adjustRightInd w:val="0"/>
        <w:ind w:left="0" w:firstLine="567"/>
        <w:jc w:val="both"/>
        <w:rPr>
          <w:rFonts w:ascii="Verdana" w:hAnsi="Verdana"/>
          <w:sz w:val="20"/>
        </w:rPr>
      </w:pPr>
      <w:r>
        <w:rPr>
          <w:rFonts w:ascii="Verdana" w:hAnsi="Verdana"/>
          <w:sz w:val="20"/>
        </w:rPr>
        <w:t>l</w:t>
      </w:r>
      <w:r w:rsidRPr="003A6B48">
        <w:rPr>
          <w:rFonts w:ascii="Verdana" w:hAnsi="Verdana"/>
          <w:sz w:val="20"/>
        </w:rPr>
        <w:t xml:space="preserve">ietuviškos </w:t>
      </w:r>
      <w:r w:rsidR="00217FC2" w:rsidRPr="003A6B48">
        <w:rPr>
          <w:rFonts w:ascii="Verdana" w:hAnsi="Verdana"/>
          <w:sz w:val="20"/>
        </w:rPr>
        <w:t>kilmės prekių (be energetinių (mineralinių) produktų) ir paslaugų eksportas</w:t>
      </w:r>
      <w:r w:rsidR="00217FC2">
        <w:rPr>
          <w:rFonts w:ascii="Verdana" w:hAnsi="Verdana"/>
          <w:sz w:val="20"/>
        </w:rPr>
        <w:t xml:space="preserve">, </w:t>
      </w:r>
      <w:r w:rsidR="00217FC2" w:rsidRPr="003A6B48">
        <w:rPr>
          <w:rFonts w:ascii="Verdana" w:hAnsi="Verdana"/>
          <w:sz w:val="20"/>
        </w:rPr>
        <w:t>proc. nuo BVP</w:t>
      </w:r>
      <w:r w:rsidR="00217FC2">
        <w:rPr>
          <w:rFonts w:ascii="Verdana" w:hAnsi="Verdana"/>
          <w:sz w:val="20"/>
        </w:rPr>
        <w:t>;</w:t>
      </w:r>
    </w:p>
    <w:p w14:paraId="397C9C35" w14:textId="3A65A98E" w:rsidR="00217FC2" w:rsidRDefault="008052A0" w:rsidP="00173AB8">
      <w:pPr>
        <w:pStyle w:val="ListParagraph"/>
        <w:numPr>
          <w:ilvl w:val="0"/>
          <w:numId w:val="4"/>
        </w:numPr>
        <w:tabs>
          <w:tab w:val="left" w:pos="851"/>
        </w:tabs>
        <w:autoSpaceDE w:val="0"/>
        <w:autoSpaceDN w:val="0"/>
        <w:adjustRightInd w:val="0"/>
        <w:ind w:left="0" w:firstLine="567"/>
        <w:jc w:val="both"/>
        <w:rPr>
          <w:rFonts w:ascii="Verdana" w:hAnsi="Verdana"/>
          <w:sz w:val="20"/>
        </w:rPr>
      </w:pPr>
      <w:r>
        <w:rPr>
          <w:rFonts w:ascii="Verdana" w:hAnsi="Verdana"/>
          <w:sz w:val="20"/>
        </w:rPr>
        <w:t>l</w:t>
      </w:r>
      <w:r w:rsidRPr="00E22223">
        <w:rPr>
          <w:rFonts w:ascii="Verdana" w:hAnsi="Verdana"/>
          <w:sz w:val="20"/>
        </w:rPr>
        <w:t xml:space="preserve">ietuviškos </w:t>
      </w:r>
      <w:r w:rsidR="0084121A" w:rsidRPr="00E22223">
        <w:rPr>
          <w:rFonts w:ascii="Verdana" w:hAnsi="Verdana"/>
          <w:sz w:val="20"/>
        </w:rPr>
        <w:t>kilmės pažangiųjų ir vidutiniškai pažangių technologijų prekių eksportas, proc. nuo BVP</w:t>
      </w:r>
      <w:r w:rsidR="0084121A">
        <w:rPr>
          <w:rFonts w:ascii="Verdana" w:hAnsi="Verdana"/>
          <w:sz w:val="20"/>
        </w:rPr>
        <w:t>;</w:t>
      </w:r>
    </w:p>
    <w:p w14:paraId="19905F68" w14:textId="69267364" w:rsidR="0084121A" w:rsidRPr="0084121A" w:rsidRDefault="00333B5A" w:rsidP="00173AB8">
      <w:pPr>
        <w:pStyle w:val="ListParagraph"/>
        <w:numPr>
          <w:ilvl w:val="0"/>
          <w:numId w:val="4"/>
        </w:numPr>
        <w:tabs>
          <w:tab w:val="left" w:pos="851"/>
          <w:tab w:val="left" w:pos="4820"/>
        </w:tabs>
        <w:rPr>
          <w:rFonts w:ascii="Verdana" w:hAnsi="Verdana"/>
          <w:sz w:val="20"/>
        </w:rPr>
      </w:pPr>
      <w:r>
        <w:rPr>
          <w:rFonts w:ascii="Verdana" w:hAnsi="Verdana"/>
          <w:sz w:val="20"/>
        </w:rPr>
        <w:t>d</w:t>
      </w:r>
      <w:r w:rsidRPr="0084121A">
        <w:rPr>
          <w:rFonts w:ascii="Verdana" w:hAnsi="Verdana"/>
          <w:sz w:val="20"/>
        </w:rPr>
        <w:t xml:space="preserve">aug </w:t>
      </w:r>
      <w:r w:rsidR="0084121A" w:rsidRPr="0084121A">
        <w:rPr>
          <w:rFonts w:ascii="Verdana" w:hAnsi="Verdana"/>
          <w:sz w:val="20"/>
        </w:rPr>
        <w:t>žinių reikalaujančių paslaugų eksportas, proc. nuo BVP</w:t>
      </w:r>
      <w:r w:rsidR="008B458F">
        <w:rPr>
          <w:rFonts w:ascii="Verdana" w:hAnsi="Verdana"/>
          <w:sz w:val="20"/>
        </w:rPr>
        <w:t>.</w:t>
      </w:r>
    </w:p>
    <w:p w14:paraId="1526B647" w14:textId="77777777" w:rsidR="00283309" w:rsidRPr="0093221D" w:rsidRDefault="00283309" w:rsidP="00173AB8">
      <w:pPr>
        <w:tabs>
          <w:tab w:val="left" w:pos="851"/>
          <w:tab w:val="left" w:pos="4820"/>
        </w:tabs>
        <w:autoSpaceDE w:val="0"/>
        <w:autoSpaceDN w:val="0"/>
        <w:adjustRightInd w:val="0"/>
        <w:ind w:firstLine="567"/>
        <w:rPr>
          <w:rFonts w:ascii="Verdana" w:hAnsi="Verdana"/>
          <w:i/>
          <w:iCs/>
          <w:sz w:val="20"/>
        </w:rPr>
      </w:pPr>
    </w:p>
    <w:p w14:paraId="1526B648" w14:textId="0A2FD786" w:rsidR="007201F1" w:rsidRDefault="006E40E5" w:rsidP="007201F1">
      <w:pPr>
        <w:tabs>
          <w:tab w:val="left" w:pos="4820"/>
        </w:tabs>
        <w:autoSpaceDE w:val="0"/>
        <w:autoSpaceDN w:val="0"/>
        <w:adjustRightInd w:val="0"/>
        <w:ind w:firstLine="567"/>
        <w:jc w:val="center"/>
        <w:rPr>
          <w:rFonts w:ascii="Verdana" w:hAnsi="Verdana"/>
          <w:i/>
          <w:iCs/>
          <w:sz w:val="20"/>
        </w:rPr>
      </w:pPr>
      <w:r w:rsidRPr="00E60E6A">
        <w:rPr>
          <w:rFonts w:ascii="Verdana" w:hAnsi="Verdana"/>
          <w:i/>
          <w:iCs/>
          <w:sz w:val="20"/>
        </w:rPr>
        <w:t>17</w:t>
      </w:r>
      <w:r w:rsidR="003D660D" w:rsidRPr="00E60E6A">
        <w:rPr>
          <w:rFonts w:ascii="Verdana" w:hAnsi="Verdana"/>
          <w:i/>
          <w:iCs/>
          <w:sz w:val="20"/>
        </w:rPr>
        <w:t xml:space="preserve"> paveikslas. Lietuviškos kilmės prekių (be energetinių (mineralinių) produktų) ir paslaugų eksportas, mln. eurų</w:t>
      </w:r>
    </w:p>
    <w:p w14:paraId="64330D95" w14:textId="77777777" w:rsidR="007317EA" w:rsidRPr="0093221D" w:rsidRDefault="007317EA" w:rsidP="007201F1">
      <w:pPr>
        <w:tabs>
          <w:tab w:val="left" w:pos="4820"/>
        </w:tabs>
        <w:autoSpaceDE w:val="0"/>
        <w:autoSpaceDN w:val="0"/>
        <w:adjustRightInd w:val="0"/>
        <w:ind w:firstLine="567"/>
        <w:jc w:val="center"/>
        <w:rPr>
          <w:rFonts w:ascii="Verdana" w:hAnsi="Verdana"/>
          <w:i/>
          <w:iCs/>
          <w:sz w:val="20"/>
        </w:rPr>
      </w:pPr>
    </w:p>
    <w:p w14:paraId="1526B649" w14:textId="6CE041C8" w:rsidR="007541DC" w:rsidRPr="00577E75" w:rsidRDefault="00D85D30" w:rsidP="007201F1">
      <w:pPr>
        <w:tabs>
          <w:tab w:val="left" w:pos="4820"/>
        </w:tabs>
        <w:autoSpaceDE w:val="0"/>
        <w:autoSpaceDN w:val="0"/>
        <w:adjustRightInd w:val="0"/>
        <w:ind w:firstLine="284"/>
        <w:rPr>
          <w:rFonts w:ascii="Verdana" w:hAnsi="Verdana"/>
          <w:i/>
          <w:iCs/>
        </w:rPr>
      </w:pPr>
      <w:r>
        <w:rPr>
          <w:noProof/>
        </w:rPr>
        <w:drawing>
          <wp:inline distT="0" distB="0" distL="0" distR="0" wp14:anchorId="72489974" wp14:editId="23C0EAA8">
            <wp:extent cx="6086475" cy="1965278"/>
            <wp:effectExtent l="0" t="0" r="9525" b="16510"/>
            <wp:docPr id="1155474622" name="Chart 1">
              <a:extLst xmlns:a="http://schemas.openxmlformats.org/drawingml/2006/main">
                <a:ext uri="{FF2B5EF4-FFF2-40B4-BE49-F238E27FC236}">
                  <a16:creationId xmlns:a16="http://schemas.microsoft.com/office/drawing/2014/main" id="{4DB43550-5CCE-4F5A-8A31-6A1D792EA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26B64A" w14:textId="378B7DEF" w:rsidR="003D660D" w:rsidRPr="00607C72" w:rsidRDefault="003D660D" w:rsidP="007201F1">
      <w:pPr>
        <w:tabs>
          <w:tab w:val="left" w:pos="4820"/>
        </w:tabs>
        <w:autoSpaceDE w:val="0"/>
        <w:autoSpaceDN w:val="0"/>
        <w:adjustRightInd w:val="0"/>
        <w:ind w:firstLine="567"/>
        <w:rPr>
          <w:rFonts w:ascii="Verdana" w:hAnsi="Verdana"/>
          <w:sz w:val="16"/>
          <w:szCs w:val="16"/>
        </w:rPr>
      </w:pPr>
      <w:r w:rsidRPr="00607C72">
        <w:rPr>
          <w:rFonts w:ascii="Verdana" w:hAnsi="Verdana"/>
          <w:sz w:val="16"/>
          <w:szCs w:val="16"/>
        </w:rPr>
        <w:t>Duomenų šaltinis</w:t>
      </w:r>
      <w:r w:rsidR="0042127E">
        <w:rPr>
          <w:rFonts w:ascii="Verdana" w:hAnsi="Verdana"/>
          <w:sz w:val="16"/>
          <w:szCs w:val="16"/>
        </w:rPr>
        <w:t>:</w:t>
      </w:r>
      <w:r w:rsidR="0042127E" w:rsidRPr="00607C72">
        <w:rPr>
          <w:rFonts w:ascii="Verdana" w:hAnsi="Verdana"/>
          <w:sz w:val="16"/>
          <w:szCs w:val="16"/>
        </w:rPr>
        <w:t xml:space="preserve"> </w:t>
      </w:r>
      <w:r w:rsidRPr="00607C72">
        <w:rPr>
          <w:rFonts w:ascii="Verdana" w:hAnsi="Verdana"/>
          <w:sz w:val="16"/>
          <w:szCs w:val="16"/>
        </w:rPr>
        <w:t>Valstybės duomenų agentūra</w:t>
      </w:r>
      <w:r w:rsidR="00C468C2" w:rsidRPr="00607C72">
        <w:rPr>
          <w:rFonts w:ascii="Verdana" w:hAnsi="Verdana"/>
          <w:sz w:val="16"/>
          <w:szCs w:val="16"/>
        </w:rPr>
        <w:t>, Lietuvos bankas</w:t>
      </w:r>
      <w:r w:rsidR="0042127E">
        <w:rPr>
          <w:rFonts w:ascii="Verdana" w:hAnsi="Verdana"/>
          <w:sz w:val="16"/>
          <w:szCs w:val="16"/>
        </w:rPr>
        <w:t>.</w:t>
      </w:r>
    </w:p>
    <w:p w14:paraId="1526B64B" w14:textId="7D6B00C7" w:rsidR="003D660D" w:rsidRPr="00607C72" w:rsidRDefault="003D660D" w:rsidP="00FA3A83">
      <w:pPr>
        <w:tabs>
          <w:tab w:val="left" w:pos="4820"/>
        </w:tabs>
        <w:autoSpaceDE w:val="0"/>
        <w:autoSpaceDN w:val="0"/>
        <w:adjustRightInd w:val="0"/>
        <w:ind w:firstLine="567"/>
        <w:rPr>
          <w:rFonts w:ascii="Verdana" w:hAnsi="Verdana"/>
          <w:sz w:val="16"/>
          <w:szCs w:val="16"/>
        </w:rPr>
      </w:pPr>
      <w:r w:rsidRPr="00607C72">
        <w:rPr>
          <w:rFonts w:ascii="Verdana" w:hAnsi="Verdana"/>
          <w:sz w:val="16"/>
          <w:szCs w:val="16"/>
        </w:rPr>
        <w:t>(Pastaba.</w:t>
      </w:r>
      <w:r w:rsidR="00052694" w:rsidRPr="00052694">
        <w:rPr>
          <w:rFonts w:ascii="Verdana" w:hAnsi="Verdana"/>
          <w:sz w:val="16"/>
          <w:szCs w:val="16"/>
        </w:rPr>
        <w:t xml:space="preserve"> </w:t>
      </w:r>
      <w:r w:rsidR="00052694">
        <w:rPr>
          <w:rFonts w:ascii="Verdana" w:hAnsi="Verdana"/>
          <w:sz w:val="16"/>
          <w:szCs w:val="16"/>
        </w:rPr>
        <w:t xml:space="preserve">Nacionaliniame pažangos plane buvo nurodoma siektina tarpinė </w:t>
      </w:r>
      <w:r w:rsidR="00052694" w:rsidRPr="00C5420A">
        <w:rPr>
          <w:rFonts w:ascii="Verdana" w:hAnsi="Verdana"/>
          <w:sz w:val="16"/>
          <w:szCs w:val="16"/>
        </w:rPr>
        <w:t>(</w:t>
      </w:r>
      <w:r w:rsidR="00052694" w:rsidRPr="00FA741F">
        <w:rPr>
          <w:rFonts w:ascii="Verdana" w:hAnsi="Verdana"/>
          <w:sz w:val="16"/>
          <w:szCs w:val="16"/>
        </w:rPr>
        <w:t>2025 m.) rodiklio reikšmė</w:t>
      </w:r>
      <w:r w:rsidR="00AD2974" w:rsidRPr="00FA741F">
        <w:rPr>
          <w:rFonts w:ascii="Verdana" w:hAnsi="Verdana"/>
          <w:sz w:val="16"/>
          <w:szCs w:val="16"/>
        </w:rPr>
        <w:t xml:space="preserve"> </w:t>
      </w:r>
      <w:r w:rsidR="00B971D4" w:rsidRPr="00FA741F">
        <w:rPr>
          <w:rFonts w:ascii="Verdana" w:hAnsi="Verdana"/>
          <w:sz w:val="16"/>
          <w:szCs w:val="16"/>
        </w:rPr>
        <w:t>33 800</w:t>
      </w:r>
      <w:r w:rsidR="00AD2974" w:rsidRPr="00FA741F">
        <w:rPr>
          <w:rFonts w:ascii="Verdana" w:hAnsi="Verdana"/>
          <w:sz w:val="16"/>
          <w:szCs w:val="16"/>
        </w:rPr>
        <w:t xml:space="preserve">, </w:t>
      </w:r>
      <w:r w:rsidR="00D1208B">
        <w:rPr>
          <w:rFonts w:ascii="Verdana" w:hAnsi="Verdana"/>
          <w:sz w:val="16"/>
          <w:szCs w:val="16"/>
        </w:rPr>
        <w:br/>
      </w:r>
      <w:r w:rsidR="00AD2974" w:rsidRPr="00FA741F">
        <w:rPr>
          <w:rFonts w:ascii="Verdana" w:hAnsi="Verdana"/>
          <w:sz w:val="16"/>
          <w:szCs w:val="16"/>
        </w:rPr>
        <w:t>SVP</w:t>
      </w:r>
      <w:r w:rsidR="009C1C8D">
        <w:rPr>
          <w:rFonts w:ascii="Verdana" w:hAnsi="Verdana"/>
          <w:sz w:val="16"/>
          <w:szCs w:val="16"/>
        </w:rPr>
        <w:t xml:space="preserve"> – </w:t>
      </w:r>
      <w:r w:rsidR="00AD2974" w:rsidRPr="00FA741F">
        <w:rPr>
          <w:rFonts w:ascii="Verdana" w:hAnsi="Verdana"/>
          <w:sz w:val="16"/>
          <w:szCs w:val="16"/>
        </w:rPr>
        <w:t>46</w:t>
      </w:r>
      <w:r w:rsidR="009C1C8D">
        <w:rPr>
          <w:rFonts w:ascii="Verdana" w:hAnsi="Verdana"/>
          <w:sz w:val="16"/>
          <w:szCs w:val="16"/>
        </w:rPr>
        <w:t xml:space="preserve"> </w:t>
      </w:r>
      <w:r w:rsidR="00AD2974" w:rsidRPr="00FA741F">
        <w:rPr>
          <w:rFonts w:ascii="Verdana" w:hAnsi="Verdana"/>
          <w:sz w:val="16"/>
          <w:szCs w:val="16"/>
        </w:rPr>
        <w:t>216</w:t>
      </w:r>
      <w:r w:rsidR="00052694" w:rsidRPr="00FA741F">
        <w:rPr>
          <w:rFonts w:ascii="Verdana" w:hAnsi="Verdana"/>
          <w:sz w:val="16"/>
          <w:szCs w:val="16"/>
        </w:rPr>
        <w:t>.</w:t>
      </w:r>
      <w:r w:rsidR="00052694">
        <w:rPr>
          <w:rFonts w:ascii="Verdana" w:hAnsi="Verdana"/>
          <w:sz w:val="16"/>
          <w:szCs w:val="16"/>
        </w:rPr>
        <w:t xml:space="preserve"> </w:t>
      </w:r>
      <w:r w:rsidRPr="00607C72">
        <w:rPr>
          <w:rFonts w:ascii="Verdana" w:hAnsi="Verdana"/>
          <w:sz w:val="16"/>
          <w:szCs w:val="16"/>
        </w:rPr>
        <w:t>202</w:t>
      </w:r>
      <w:r w:rsidR="00A3599D" w:rsidRPr="00607C72">
        <w:rPr>
          <w:rFonts w:ascii="Verdana" w:hAnsi="Verdana"/>
          <w:sz w:val="16"/>
          <w:szCs w:val="16"/>
        </w:rPr>
        <w:t>5</w:t>
      </w:r>
      <w:r w:rsidRPr="00607C72">
        <w:rPr>
          <w:rFonts w:ascii="Verdana" w:hAnsi="Verdana"/>
          <w:sz w:val="16"/>
          <w:szCs w:val="16"/>
        </w:rPr>
        <w:t xml:space="preserve"> m. </w:t>
      </w:r>
      <w:r w:rsidR="006E40E5" w:rsidRPr="00607C72">
        <w:rPr>
          <w:rFonts w:ascii="Verdana" w:hAnsi="Verdana"/>
          <w:sz w:val="16"/>
          <w:szCs w:val="16"/>
        </w:rPr>
        <w:t xml:space="preserve">paslaugų eksporto </w:t>
      </w:r>
      <w:r w:rsidRPr="00607C72">
        <w:rPr>
          <w:rFonts w:ascii="Verdana" w:hAnsi="Verdana"/>
          <w:sz w:val="16"/>
          <w:szCs w:val="16"/>
        </w:rPr>
        <w:t>duomenys bus skelbiami 202</w:t>
      </w:r>
      <w:r w:rsidR="00A3599D" w:rsidRPr="00607C72">
        <w:rPr>
          <w:rFonts w:ascii="Verdana" w:hAnsi="Verdana"/>
          <w:sz w:val="16"/>
          <w:szCs w:val="16"/>
        </w:rPr>
        <w:t>6</w:t>
      </w:r>
      <w:r w:rsidRPr="00607C72">
        <w:rPr>
          <w:rFonts w:ascii="Verdana" w:hAnsi="Verdana"/>
          <w:sz w:val="16"/>
          <w:szCs w:val="16"/>
        </w:rPr>
        <w:t xml:space="preserve"> m. </w:t>
      </w:r>
      <w:r w:rsidR="00C90550" w:rsidRPr="00607C72">
        <w:rPr>
          <w:rFonts w:ascii="Verdana" w:hAnsi="Verdana"/>
          <w:sz w:val="16"/>
          <w:szCs w:val="16"/>
        </w:rPr>
        <w:t>I</w:t>
      </w:r>
      <w:r w:rsidR="004E7823">
        <w:rPr>
          <w:rFonts w:ascii="Verdana" w:hAnsi="Verdana"/>
          <w:sz w:val="16"/>
          <w:szCs w:val="16"/>
        </w:rPr>
        <w:t>I</w:t>
      </w:r>
      <w:r w:rsidR="00C90550" w:rsidRPr="00607C72">
        <w:rPr>
          <w:rFonts w:ascii="Verdana" w:hAnsi="Verdana"/>
          <w:sz w:val="16"/>
          <w:szCs w:val="16"/>
        </w:rPr>
        <w:t xml:space="preserve"> </w:t>
      </w:r>
      <w:proofErr w:type="spellStart"/>
      <w:r w:rsidR="00C90550" w:rsidRPr="00607C72">
        <w:rPr>
          <w:rFonts w:ascii="Verdana" w:hAnsi="Verdana"/>
          <w:sz w:val="16"/>
          <w:szCs w:val="16"/>
        </w:rPr>
        <w:t>ketv</w:t>
      </w:r>
      <w:proofErr w:type="spellEnd"/>
      <w:r w:rsidR="00A40D61" w:rsidRPr="00607C72" w:rsidDel="00C90550">
        <w:rPr>
          <w:rFonts w:ascii="Verdana" w:hAnsi="Verdana"/>
          <w:sz w:val="16"/>
          <w:szCs w:val="16"/>
        </w:rPr>
        <w:t>.</w:t>
      </w:r>
      <w:r w:rsidRPr="00607C72">
        <w:rPr>
          <w:rFonts w:ascii="Verdana" w:hAnsi="Verdana"/>
          <w:sz w:val="16"/>
          <w:szCs w:val="16"/>
        </w:rPr>
        <w:t>)</w:t>
      </w:r>
    </w:p>
    <w:p w14:paraId="1526B64C" w14:textId="77777777" w:rsidR="003D660D" w:rsidRPr="00607C72" w:rsidRDefault="003D660D" w:rsidP="00FA3A83">
      <w:pPr>
        <w:tabs>
          <w:tab w:val="left" w:pos="4820"/>
        </w:tabs>
        <w:autoSpaceDE w:val="0"/>
        <w:autoSpaceDN w:val="0"/>
        <w:adjustRightInd w:val="0"/>
        <w:ind w:firstLine="567"/>
        <w:rPr>
          <w:rFonts w:ascii="Verdana" w:hAnsi="Verdana"/>
          <w:sz w:val="22"/>
          <w:szCs w:val="22"/>
        </w:rPr>
      </w:pPr>
    </w:p>
    <w:p w14:paraId="1526B64E" w14:textId="5E7B646B" w:rsidR="00C32A6A" w:rsidRPr="00BD2CED" w:rsidRDefault="00BB043E" w:rsidP="004B77C2">
      <w:pPr>
        <w:tabs>
          <w:tab w:val="left" w:pos="993"/>
          <w:tab w:val="left" w:pos="4820"/>
        </w:tabs>
        <w:ind w:firstLine="567"/>
        <w:rPr>
          <w:rFonts w:ascii="Verdana" w:hAnsi="Verdana"/>
          <w:i/>
          <w:iCs/>
          <w:sz w:val="20"/>
        </w:rPr>
      </w:pPr>
      <w:r w:rsidRPr="004E7823">
        <w:rPr>
          <w:rFonts w:ascii="Verdana" w:hAnsi="Verdana"/>
          <w:sz w:val="20"/>
        </w:rPr>
        <w:t>2024 m</w:t>
      </w:r>
      <w:r w:rsidR="00F15E01" w:rsidRPr="004E7823">
        <w:rPr>
          <w:rFonts w:ascii="Verdana" w:hAnsi="Verdana"/>
          <w:sz w:val="20"/>
        </w:rPr>
        <w:t>e</w:t>
      </w:r>
      <w:r w:rsidR="00B54C74" w:rsidRPr="004E7823">
        <w:rPr>
          <w:rFonts w:ascii="Verdana" w:hAnsi="Verdana"/>
          <w:sz w:val="20"/>
        </w:rPr>
        <w:t>tais</w:t>
      </w:r>
      <w:r w:rsidRPr="004E7823">
        <w:rPr>
          <w:rFonts w:ascii="Verdana" w:hAnsi="Verdana"/>
          <w:sz w:val="20"/>
        </w:rPr>
        <w:t xml:space="preserve"> lietuviškos kilmės prekių (be energetinių produktų) eksportas per metus padidėjo 2,7 proc.</w:t>
      </w:r>
      <w:r w:rsidR="00BF4E51">
        <w:rPr>
          <w:rFonts w:ascii="Verdana" w:hAnsi="Verdana"/>
          <w:sz w:val="20"/>
        </w:rPr>
        <w:t xml:space="preserve"> </w:t>
      </w:r>
      <w:r w:rsidR="007D36E5" w:rsidRPr="004E7823">
        <w:rPr>
          <w:rFonts w:ascii="Verdana" w:hAnsi="Verdana"/>
          <w:iCs/>
          <w:sz w:val="20"/>
        </w:rPr>
        <w:t>ir sudarė 20</w:t>
      </w:r>
      <w:r w:rsidR="00BF4E51">
        <w:rPr>
          <w:rFonts w:ascii="Verdana" w:hAnsi="Verdana"/>
          <w:iCs/>
          <w:sz w:val="20"/>
        </w:rPr>
        <w:t xml:space="preserve"> </w:t>
      </w:r>
      <w:r w:rsidR="007D36E5" w:rsidRPr="004E7823">
        <w:rPr>
          <w:rFonts w:ascii="Verdana" w:hAnsi="Verdana"/>
          <w:iCs/>
          <w:sz w:val="20"/>
        </w:rPr>
        <w:t>107,1 mln. eurų</w:t>
      </w:r>
      <w:r w:rsidR="007D36E5" w:rsidRPr="004E7823">
        <w:rPr>
          <w:rFonts w:ascii="Verdana" w:hAnsi="Verdana"/>
          <w:sz w:val="20"/>
        </w:rPr>
        <w:t xml:space="preserve">. </w:t>
      </w:r>
      <w:r w:rsidRPr="004E7823">
        <w:rPr>
          <w:rFonts w:ascii="Verdana" w:hAnsi="Verdana"/>
          <w:sz w:val="20"/>
        </w:rPr>
        <w:t>Didžiausią teigiamą įtaką eksporto vertės kaitai turėjo chemijos bei inžinerinės pramonės gaminių eksportas.</w:t>
      </w:r>
      <w:r w:rsidR="00607C72" w:rsidRPr="004B77C2">
        <w:rPr>
          <w:rFonts w:ascii="Verdana" w:hAnsi="Verdana"/>
          <w:sz w:val="20"/>
        </w:rPr>
        <w:t xml:space="preserve"> </w:t>
      </w:r>
      <w:r w:rsidR="004B77C2" w:rsidRPr="004B77C2">
        <w:rPr>
          <w:rFonts w:ascii="Verdana" w:hAnsi="Verdana"/>
          <w:sz w:val="20"/>
        </w:rPr>
        <w:t xml:space="preserve">2025 metais lietuviškos kilmės prekių (be energetinių (mineralinių) produktų) eksportas per metus padidėjo 4,4 proc. </w:t>
      </w:r>
      <w:r w:rsidR="004B77C2" w:rsidRPr="004B77C2">
        <w:rPr>
          <w:rFonts w:ascii="Verdana" w:hAnsi="Verdana"/>
          <w:iCs/>
          <w:sz w:val="20"/>
        </w:rPr>
        <w:t>ir sudarė 21 106,3 mln. eurų</w:t>
      </w:r>
      <w:r w:rsidR="004B77C2" w:rsidRPr="004B77C2">
        <w:rPr>
          <w:rFonts w:ascii="Verdana" w:hAnsi="Verdana"/>
          <w:sz w:val="20"/>
        </w:rPr>
        <w:t>. Didžiausią teigiamą įtaką eksporto vertės kaitai turėjo inžinerinė</w:t>
      </w:r>
      <w:r w:rsidR="00736DDC">
        <w:rPr>
          <w:rFonts w:ascii="Verdana" w:hAnsi="Verdana"/>
          <w:sz w:val="20"/>
        </w:rPr>
        <w:t>s</w:t>
      </w:r>
      <w:r w:rsidR="004B77C2" w:rsidRPr="004B77C2">
        <w:rPr>
          <w:rFonts w:ascii="Verdana" w:hAnsi="Verdana"/>
          <w:sz w:val="20"/>
        </w:rPr>
        <w:t xml:space="preserve"> pramonės gaminių eksportas</w:t>
      </w:r>
      <w:r w:rsidR="004B77C2">
        <w:rPr>
          <w:rFonts w:ascii="Verdana" w:hAnsi="Verdana"/>
          <w:sz w:val="20"/>
        </w:rPr>
        <w:t>.</w:t>
      </w:r>
    </w:p>
    <w:p w14:paraId="1526B64F" w14:textId="216D3FF4" w:rsidR="003D660D" w:rsidRDefault="00607D45" w:rsidP="00FE07A6">
      <w:pPr>
        <w:tabs>
          <w:tab w:val="left" w:pos="4820"/>
        </w:tabs>
        <w:autoSpaceDE w:val="0"/>
        <w:autoSpaceDN w:val="0"/>
        <w:adjustRightInd w:val="0"/>
        <w:ind w:firstLine="567"/>
        <w:jc w:val="center"/>
        <w:rPr>
          <w:rFonts w:ascii="Verdana" w:hAnsi="Verdana"/>
          <w:i/>
          <w:iCs/>
          <w:sz w:val="20"/>
        </w:rPr>
      </w:pPr>
      <w:r w:rsidRPr="00BD2CED">
        <w:rPr>
          <w:rFonts w:ascii="Verdana" w:hAnsi="Verdana"/>
          <w:i/>
          <w:iCs/>
          <w:sz w:val="20"/>
        </w:rPr>
        <w:lastRenderedPageBreak/>
        <w:t>1</w:t>
      </w:r>
      <w:r w:rsidR="00EA1CD3">
        <w:rPr>
          <w:rFonts w:ascii="Verdana" w:hAnsi="Verdana"/>
          <w:i/>
          <w:iCs/>
          <w:sz w:val="20"/>
        </w:rPr>
        <w:t>8</w:t>
      </w:r>
      <w:r w:rsidR="003D660D" w:rsidRPr="00BD2CED">
        <w:rPr>
          <w:rFonts w:ascii="Verdana" w:hAnsi="Verdana"/>
          <w:i/>
          <w:iCs/>
          <w:sz w:val="20"/>
        </w:rPr>
        <w:t xml:space="preserve"> paveikslas. Lietuviškos kilmės pažangiųjų technologijų (</w:t>
      </w:r>
      <w:proofErr w:type="spellStart"/>
      <w:r w:rsidR="003D660D" w:rsidRPr="00F25503">
        <w:rPr>
          <w:rFonts w:ascii="Verdana" w:hAnsi="Verdana"/>
          <w:sz w:val="20"/>
        </w:rPr>
        <w:t>hi-tech</w:t>
      </w:r>
      <w:proofErr w:type="spellEnd"/>
      <w:r w:rsidR="003D660D" w:rsidRPr="00BD2CED">
        <w:rPr>
          <w:rFonts w:ascii="Verdana" w:hAnsi="Verdana"/>
          <w:i/>
          <w:iCs/>
          <w:sz w:val="20"/>
        </w:rPr>
        <w:t>) prekių eksportas, mln. eurų</w:t>
      </w:r>
    </w:p>
    <w:p w14:paraId="78FD10A5" w14:textId="77777777" w:rsidR="007317EA" w:rsidRPr="00BD2CED" w:rsidRDefault="007317EA" w:rsidP="00FE07A6">
      <w:pPr>
        <w:tabs>
          <w:tab w:val="left" w:pos="4820"/>
        </w:tabs>
        <w:autoSpaceDE w:val="0"/>
        <w:autoSpaceDN w:val="0"/>
        <w:adjustRightInd w:val="0"/>
        <w:ind w:firstLine="567"/>
        <w:jc w:val="center"/>
        <w:rPr>
          <w:rFonts w:ascii="Verdana" w:hAnsi="Verdana"/>
          <w:noProof/>
          <w:sz w:val="20"/>
        </w:rPr>
      </w:pPr>
    </w:p>
    <w:p w14:paraId="1526B650" w14:textId="142B8CA3" w:rsidR="00407C4F" w:rsidRPr="00045B94" w:rsidRDefault="00512917" w:rsidP="00206D33">
      <w:pPr>
        <w:tabs>
          <w:tab w:val="left" w:pos="4820"/>
        </w:tabs>
        <w:autoSpaceDE w:val="0"/>
        <w:autoSpaceDN w:val="0"/>
        <w:adjustRightInd w:val="0"/>
        <w:ind w:firstLine="284"/>
        <w:rPr>
          <w:rFonts w:ascii="Verdana" w:hAnsi="Verdana"/>
          <w:sz w:val="20"/>
        </w:rPr>
      </w:pPr>
      <w:r>
        <w:rPr>
          <w:noProof/>
        </w:rPr>
        <w:drawing>
          <wp:inline distT="0" distB="0" distL="0" distR="0" wp14:anchorId="65BF0322" wp14:editId="08E6E4C8">
            <wp:extent cx="6067425" cy="2105025"/>
            <wp:effectExtent l="0" t="0" r="9525" b="9525"/>
            <wp:docPr id="881596922" name="Chart 1">
              <a:extLst xmlns:a="http://schemas.openxmlformats.org/drawingml/2006/main">
                <a:ext uri="{FF2B5EF4-FFF2-40B4-BE49-F238E27FC236}">
                  <a16:creationId xmlns:a16="http://schemas.microsoft.com/office/drawing/2014/main" id="{69FDF837-A88D-457C-AF4B-B7261BC82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26B651" w14:textId="08F77472" w:rsidR="003D660D" w:rsidRDefault="003D660D" w:rsidP="00FA3A83">
      <w:pPr>
        <w:tabs>
          <w:tab w:val="left" w:pos="4820"/>
        </w:tabs>
        <w:autoSpaceDE w:val="0"/>
        <w:autoSpaceDN w:val="0"/>
        <w:adjustRightInd w:val="0"/>
        <w:ind w:firstLine="567"/>
        <w:rPr>
          <w:rFonts w:ascii="Verdana" w:hAnsi="Verdana"/>
          <w:sz w:val="16"/>
          <w:szCs w:val="16"/>
        </w:rPr>
      </w:pPr>
      <w:r w:rsidRPr="00E60E6A">
        <w:rPr>
          <w:rFonts w:ascii="Verdana" w:hAnsi="Verdana"/>
          <w:sz w:val="16"/>
          <w:szCs w:val="16"/>
        </w:rPr>
        <w:t>Duomenų šaltinis</w:t>
      </w:r>
      <w:r w:rsidR="0042127E">
        <w:rPr>
          <w:rFonts w:ascii="Verdana" w:hAnsi="Verdana"/>
          <w:sz w:val="16"/>
          <w:szCs w:val="16"/>
        </w:rPr>
        <w:t>:</w:t>
      </w:r>
      <w:r w:rsidR="0042127E" w:rsidRPr="00E60E6A">
        <w:rPr>
          <w:rFonts w:ascii="Verdana" w:hAnsi="Verdana"/>
          <w:sz w:val="16"/>
          <w:szCs w:val="16"/>
        </w:rPr>
        <w:t xml:space="preserve"> </w:t>
      </w:r>
      <w:r w:rsidRPr="00E60E6A">
        <w:rPr>
          <w:rFonts w:ascii="Verdana" w:hAnsi="Verdana"/>
          <w:sz w:val="16"/>
          <w:szCs w:val="16"/>
        </w:rPr>
        <w:t>Valstybės duomenų agentūra.</w:t>
      </w:r>
      <w:r w:rsidR="00D1262B" w:rsidRPr="00A21B30">
        <w:rPr>
          <w:rFonts w:ascii="Verdana" w:hAnsi="Verdana"/>
          <w:sz w:val="16"/>
          <w:szCs w:val="16"/>
          <w:highlight w:val="green"/>
        </w:rPr>
        <w:t xml:space="preserve"> </w:t>
      </w:r>
    </w:p>
    <w:p w14:paraId="48BBC44C" w14:textId="77777777" w:rsidR="00AE4EE6" w:rsidRPr="00BD2CED" w:rsidRDefault="00AE4EE6" w:rsidP="00FA3A83">
      <w:pPr>
        <w:tabs>
          <w:tab w:val="left" w:pos="4820"/>
        </w:tabs>
        <w:autoSpaceDE w:val="0"/>
        <w:autoSpaceDN w:val="0"/>
        <w:adjustRightInd w:val="0"/>
        <w:ind w:firstLine="567"/>
        <w:rPr>
          <w:rFonts w:ascii="Verdana" w:hAnsi="Verdana"/>
          <w:sz w:val="16"/>
          <w:szCs w:val="16"/>
        </w:rPr>
      </w:pPr>
    </w:p>
    <w:p w14:paraId="1526B653" w14:textId="36FE7E55" w:rsidR="004049EB" w:rsidRPr="00045B94" w:rsidRDefault="00A561B0" w:rsidP="001F5027">
      <w:pPr>
        <w:tabs>
          <w:tab w:val="left" w:pos="993"/>
          <w:tab w:val="left" w:pos="4820"/>
        </w:tabs>
        <w:ind w:firstLine="567"/>
        <w:rPr>
          <w:rFonts w:ascii="Verdana" w:hAnsi="Verdana"/>
          <w:sz w:val="20"/>
        </w:rPr>
      </w:pPr>
      <w:r w:rsidRPr="004E7823">
        <w:rPr>
          <w:rFonts w:ascii="Verdana" w:hAnsi="Verdana"/>
          <w:sz w:val="20"/>
        </w:rPr>
        <w:t>Aukštųjų technologijų prekių eksporto vertė 2024 m</w:t>
      </w:r>
      <w:r w:rsidR="00C32A6A" w:rsidRPr="004E7823">
        <w:rPr>
          <w:rFonts w:ascii="Verdana" w:hAnsi="Verdana"/>
          <w:sz w:val="20"/>
        </w:rPr>
        <w:t>etais</w:t>
      </w:r>
      <w:r w:rsidRPr="004E7823">
        <w:rPr>
          <w:rFonts w:ascii="Verdana" w:hAnsi="Verdana"/>
          <w:sz w:val="20"/>
        </w:rPr>
        <w:t xml:space="preserve"> siekė 2,2 mlrd. eurų bei paaugo 17,</w:t>
      </w:r>
      <w:r w:rsidR="00EF3375" w:rsidRPr="004E7823">
        <w:rPr>
          <w:rFonts w:ascii="Verdana" w:hAnsi="Verdana"/>
          <w:sz w:val="20"/>
        </w:rPr>
        <w:t>8</w:t>
      </w:r>
      <w:r w:rsidR="00EF3375">
        <w:rPr>
          <w:rFonts w:ascii="Verdana" w:hAnsi="Verdana"/>
          <w:sz w:val="20"/>
        </w:rPr>
        <w:t> </w:t>
      </w:r>
      <w:r w:rsidRPr="004E7823">
        <w:rPr>
          <w:rFonts w:ascii="Verdana" w:hAnsi="Verdana"/>
          <w:sz w:val="20"/>
        </w:rPr>
        <w:t xml:space="preserve">proc. Daugiausiai išaugo elektros </w:t>
      </w:r>
      <w:r w:rsidR="0084417B" w:rsidRPr="004E7823">
        <w:rPr>
          <w:rFonts w:ascii="Verdana" w:hAnsi="Verdana"/>
          <w:sz w:val="20"/>
        </w:rPr>
        <w:t>įrengi</w:t>
      </w:r>
      <w:r w:rsidR="0084417B">
        <w:rPr>
          <w:rFonts w:ascii="Verdana" w:hAnsi="Verdana"/>
          <w:sz w:val="20"/>
        </w:rPr>
        <w:t>ni</w:t>
      </w:r>
      <w:r w:rsidR="0084417B" w:rsidRPr="004E7823">
        <w:rPr>
          <w:rFonts w:ascii="Verdana" w:hAnsi="Verdana"/>
          <w:sz w:val="20"/>
        </w:rPr>
        <w:t xml:space="preserve">ų </w:t>
      </w:r>
      <w:r w:rsidRPr="004E7823">
        <w:rPr>
          <w:rFonts w:ascii="Verdana" w:hAnsi="Verdana"/>
          <w:sz w:val="20"/>
        </w:rPr>
        <w:t>(eksporto vertė beveik patrigubėjo), elektronikos ir telekomunikacijų prekių bei chemijos pramonės (</w:t>
      </w:r>
      <w:r w:rsidR="009D6C56" w:rsidRPr="004E7823">
        <w:rPr>
          <w:rFonts w:ascii="Verdana" w:hAnsi="Verdana"/>
          <w:sz w:val="20"/>
        </w:rPr>
        <w:t>daugiausia</w:t>
      </w:r>
      <w:r w:rsidRPr="004E7823">
        <w:rPr>
          <w:rFonts w:ascii="Verdana" w:hAnsi="Verdana"/>
          <w:sz w:val="20"/>
        </w:rPr>
        <w:t xml:space="preserve"> </w:t>
      </w:r>
      <w:r w:rsidR="00F80048" w:rsidRPr="004E7823">
        <w:rPr>
          <w:rFonts w:ascii="Verdana" w:hAnsi="Verdana"/>
          <w:sz w:val="20"/>
        </w:rPr>
        <w:t>plastik</w:t>
      </w:r>
      <w:r w:rsidR="00F80048">
        <w:rPr>
          <w:rFonts w:ascii="Verdana" w:hAnsi="Verdana"/>
          <w:sz w:val="20"/>
        </w:rPr>
        <w:t>o</w:t>
      </w:r>
      <w:r w:rsidRPr="004E7823">
        <w:rPr>
          <w:rFonts w:ascii="Verdana" w:hAnsi="Verdana"/>
          <w:sz w:val="20"/>
        </w:rPr>
        <w:t>) produkcijos eksportas. Daugiausiai aukštųjų technologijų prekių 2024 m</w:t>
      </w:r>
      <w:r w:rsidR="00207EDB" w:rsidRPr="004E7823">
        <w:rPr>
          <w:rFonts w:ascii="Verdana" w:hAnsi="Verdana"/>
          <w:sz w:val="20"/>
        </w:rPr>
        <w:t>etais</w:t>
      </w:r>
      <w:r w:rsidRPr="004E7823">
        <w:rPr>
          <w:rFonts w:ascii="Verdana" w:hAnsi="Verdana"/>
          <w:sz w:val="20"/>
        </w:rPr>
        <w:t xml:space="preserve"> buvo eksportuojama į Vokietiją, Lenkiją ir Jungtines Valstijas.</w:t>
      </w:r>
      <w:r w:rsidR="00045B94" w:rsidRPr="004E7823">
        <w:rPr>
          <w:rFonts w:ascii="Verdana" w:hAnsi="Verdana"/>
          <w:sz w:val="20"/>
        </w:rPr>
        <w:t xml:space="preserve"> </w:t>
      </w:r>
      <w:r w:rsidR="00AE4EE6" w:rsidRPr="004E7823">
        <w:rPr>
          <w:rFonts w:ascii="Verdana" w:hAnsi="Verdana"/>
          <w:sz w:val="20"/>
        </w:rPr>
        <w:t>Aukštųjų techn</w:t>
      </w:r>
      <w:r w:rsidR="00AE4EE6" w:rsidRPr="00BD2CED">
        <w:rPr>
          <w:rFonts w:ascii="Verdana" w:hAnsi="Verdana"/>
          <w:sz w:val="20"/>
        </w:rPr>
        <w:t>ologijų prekių eksporto vertė 202</w:t>
      </w:r>
      <w:r w:rsidR="00AE4EE6" w:rsidRPr="00922147">
        <w:rPr>
          <w:rFonts w:ascii="Verdana" w:hAnsi="Verdana"/>
          <w:sz w:val="20"/>
        </w:rPr>
        <w:t>5</w:t>
      </w:r>
      <w:r w:rsidR="00AE4EE6" w:rsidRPr="00BD2CED">
        <w:rPr>
          <w:rFonts w:ascii="Verdana" w:hAnsi="Verdana"/>
          <w:sz w:val="20"/>
        </w:rPr>
        <w:t xml:space="preserve"> metais siekė 2,</w:t>
      </w:r>
      <w:r w:rsidR="00AE4EE6">
        <w:rPr>
          <w:rFonts w:ascii="Verdana" w:hAnsi="Verdana"/>
          <w:sz w:val="20"/>
        </w:rPr>
        <w:t>4</w:t>
      </w:r>
      <w:r w:rsidR="00AE4EE6" w:rsidRPr="00BD2CED">
        <w:rPr>
          <w:rFonts w:ascii="Verdana" w:hAnsi="Verdana"/>
          <w:sz w:val="20"/>
        </w:rPr>
        <w:t xml:space="preserve"> mlrd. eurų bei paaugo </w:t>
      </w:r>
      <w:r w:rsidR="00AE4EE6">
        <w:rPr>
          <w:rFonts w:ascii="Verdana" w:hAnsi="Verdana"/>
          <w:sz w:val="20"/>
        </w:rPr>
        <w:t>7,2</w:t>
      </w:r>
      <w:r w:rsidR="00AE4EE6" w:rsidRPr="00BD2CED">
        <w:rPr>
          <w:rFonts w:ascii="Verdana" w:hAnsi="Verdana"/>
          <w:sz w:val="20"/>
        </w:rPr>
        <w:t xml:space="preserve"> proc</w:t>
      </w:r>
      <w:r w:rsidR="00AE4EE6">
        <w:rPr>
          <w:rFonts w:ascii="Verdana" w:hAnsi="Verdana"/>
          <w:sz w:val="20"/>
        </w:rPr>
        <w:t>.</w:t>
      </w:r>
      <w:r w:rsidR="00AE4EE6" w:rsidRPr="00BD2CED">
        <w:rPr>
          <w:rFonts w:ascii="Verdana" w:hAnsi="Verdana"/>
          <w:sz w:val="20"/>
        </w:rPr>
        <w:t xml:space="preserve"> </w:t>
      </w:r>
      <w:r w:rsidR="00AE4EE6">
        <w:rPr>
          <w:rFonts w:ascii="Verdana" w:hAnsi="Verdana"/>
          <w:sz w:val="20"/>
        </w:rPr>
        <w:t>L</w:t>
      </w:r>
      <w:r w:rsidR="00AE4EE6" w:rsidRPr="00676AF3">
        <w:rPr>
          <w:rFonts w:ascii="Verdana" w:hAnsi="Verdana"/>
          <w:sz w:val="20"/>
        </w:rPr>
        <w:t>abiausiai paaugo elektronikos</w:t>
      </w:r>
      <w:r w:rsidR="00737EAD">
        <w:rPr>
          <w:rFonts w:ascii="Verdana" w:hAnsi="Verdana"/>
          <w:sz w:val="20"/>
        </w:rPr>
        <w:t xml:space="preserve"> ir </w:t>
      </w:r>
      <w:r w:rsidR="00AE4EE6" w:rsidRPr="00676AF3">
        <w:rPr>
          <w:rFonts w:ascii="Verdana" w:hAnsi="Verdana"/>
          <w:sz w:val="20"/>
        </w:rPr>
        <w:t>telekomunikacijos produktų eksportas (168,</w:t>
      </w:r>
      <w:r w:rsidR="00737EAD" w:rsidRPr="00676AF3">
        <w:rPr>
          <w:rFonts w:ascii="Verdana" w:hAnsi="Verdana"/>
          <w:sz w:val="20"/>
        </w:rPr>
        <w:t>8</w:t>
      </w:r>
      <w:r w:rsidR="00737EAD">
        <w:rPr>
          <w:rFonts w:ascii="Verdana" w:hAnsi="Verdana"/>
          <w:sz w:val="20"/>
        </w:rPr>
        <w:t> </w:t>
      </w:r>
      <w:r w:rsidR="00AE4EE6" w:rsidRPr="00676AF3">
        <w:rPr>
          <w:rFonts w:ascii="Verdana" w:hAnsi="Verdana"/>
          <w:sz w:val="20"/>
        </w:rPr>
        <w:t>mln. eurų</w:t>
      </w:r>
      <w:r w:rsidR="00852B41">
        <w:rPr>
          <w:rFonts w:ascii="Verdana" w:hAnsi="Verdana"/>
          <w:sz w:val="20"/>
        </w:rPr>
        <w:t>,</w:t>
      </w:r>
      <w:r w:rsidR="00AE4EE6" w:rsidRPr="00676AF3">
        <w:rPr>
          <w:rFonts w:ascii="Verdana" w:hAnsi="Verdana"/>
          <w:sz w:val="20"/>
        </w:rPr>
        <w:t xml:space="preserve"> arba 19,1 proc.) ir 7,6 proc. p. prisidėjo prie aukštųjų technologijų prekių eksporto augimo Lietuvoje. </w:t>
      </w:r>
      <w:r w:rsidR="00AE4EE6" w:rsidRPr="00BD2CED">
        <w:rPr>
          <w:rFonts w:ascii="Verdana" w:hAnsi="Verdana"/>
          <w:sz w:val="20"/>
        </w:rPr>
        <w:t>Daugiausiai aukštųjų technologijų prekių 202</w:t>
      </w:r>
      <w:r w:rsidR="00AE4EE6">
        <w:rPr>
          <w:rFonts w:ascii="Verdana" w:hAnsi="Verdana"/>
          <w:sz w:val="20"/>
        </w:rPr>
        <w:t>5</w:t>
      </w:r>
      <w:r w:rsidR="00AE4EE6" w:rsidRPr="00BD2CED">
        <w:rPr>
          <w:rFonts w:ascii="Verdana" w:hAnsi="Verdana"/>
          <w:sz w:val="20"/>
        </w:rPr>
        <w:t xml:space="preserve"> metais buvo eksportuojama į Vokietiją, Lenkiją ir </w:t>
      </w:r>
      <w:r w:rsidR="00AE4EE6">
        <w:rPr>
          <w:rFonts w:ascii="Verdana" w:hAnsi="Verdana"/>
          <w:sz w:val="20"/>
        </w:rPr>
        <w:t>Ukrainą.</w:t>
      </w:r>
    </w:p>
    <w:p w14:paraId="1526B654" w14:textId="77777777" w:rsidR="004049EB" w:rsidRDefault="004049EB" w:rsidP="003D660D">
      <w:pPr>
        <w:pStyle w:val="xmsolistparagraph"/>
        <w:spacing w:before="0" w:beforeAutospacing="0" w:after="0" w:afterAutospacing="0"/>
        <w:ind w:left="37" w:firstLine="530"/>
        <w:jc w:val="both"/>
        <w:rPr>
          <w:rFonts w:ascii="Verdana" w:hAnsi="Verdana" w:cs="Times New Roman"/>
          <w:sz w:val="20"/>
          <w:szCs w:val="20"/>
        </w:rPr>
      </w:pPr>
    </w:p>
    <w:p w14:paraId="1526B655" w14:textId="6F03ABD1" w:rsidR="003D660D" w:rsidRPr="00045B94" w:rsidRDefault="00EA1CD3" w:rsidP="007201F1">
      <w:pPr>
        <w:tabs>
          <w:tab w:val="left" w:pos="4820"/>
        </w:tabs>
        <w:autoSpaceDE w:val="0"/>
        <w:autoSpaceDN w:val="0"/>
        <w:adjustRightInd w:val="0"/>
        <w:ind w:firstLine="567"/>
        <w:jc w:val="center"/>
        <w:rPr>
          <w:rFonts w:ascii="Verdana" w:hAnsi="Verdana"/>
          <w:i/>
          <w:iCs/>
          <w:sz w:val="20"/>
        </w:rPr>
      </w:pPr>
      <w:r>
        <w:rPr>
          <w:rFonts w:ascii="Verdana" w:hAnsi="Verdana"/>
          <w:i/>
          <w:iCs/>
          <w:sz w:val="20"/>
        </w:rPr>
        <w:t>19</w:t>
      </w:r>
      <w:r w:rsidR="003D660D" w:rsidRPr="00045B94">
        <w:rPr>
          <w:rFonts w:ascii="Verdana" w:hAnsi="Verdana"/>
          <w:i/>
          <w:iCs/>
          <w:sz w:val="20"/>
        </w:rPr>
        <w:t xml:space="preserve"> paveikslas. Daug žinių reikalaujančių paslaugų eksportas, mln. eurų</w:t>
      </w:r>
    </w:p>
    <w:p w14:paraId="1526B656" w14:textId="77777777" w:rsidR="007201F1" w:rsidRPr="00045B94" w:rsidRDefault="007201F1" w:rsidP="007201F1">
      <w:pPr>
        <w:tabs>
          <w:tab w:val="left" w:pos="4820"/>
        </w:tabs>
        <w:autoSpaceDE w:val="0"/>
        <w:autoSpaceDN w:val="0"/>
        <w:adjustRightInd w:val="0"/>
        <w:ind w:firstLine="567"/>
        <w:jc w:val="center"/>
        <w:rPr>
          <w:rFonts w:ascii="Verdana" w:hAnsi="Verdana"/>
          <w:i/>
          <w:iCs/>
          <w:sz w:val="20"/>
        </w:rPr>
      </w:pPr>
    </w:p>
    <w:p w14:paraId="1526B657" w14:textId="5ED464F8" w:rsidR="003D660D" w:rsidRPr="00045B94" w:rsidRDefault="00A02AD2" w:rsidP="007201F1">
      <w:pPr>
        <w:tabs>
          <w:tab w:val="left" w:pos="4820"/>
        </w:tabs>
        <w:autoSpaceDE w:val="0"/>
        <w:autoSpaceDN w:val="0"/>
        <w:adjustRightInd w:val="0"/>
        <w:ind w:firstLine="284"/>
        <w:rPr>
          <w:rFonts w:ascii="Verdana" w:hAnsi="Verdana"/>
          <w:i/>
          <w:iCs/>
          <w:sz w:val="22"/>
          <w:szCs w:val="22"/>
        </w:rPr>
      </w:pPr>
      <w:r>
        <w:rPr>
          <w:noProof/>
        </w:rPr>
        <w:drawing>
          <wp:inline distT="0" distB="0" distL="0" distR="0" wp14:anchorId="7A59B60D" wp14:editId="5813AE48">
            <wp:extent cx="6191250" cy="2261870"/>
            <wp:effectExtent l="0" t="0" r="0" b="5080"/>
            <wp:docPr id="1425855842" name="Chart 1">
              <a:extLst xmlns:a="http://schemas.openxmlformats.org/drawingml/2006/main">
                <a:ext uri="{FF2B5EF4-FFF2-40B4-BE49-F238E27FC236}">
                  <a16:creationId xmlns:a16="http://schemas.microsoft.com/office/drawing/2014/main" id="{F93E643B-0C41-407F-9A6E-5905F60A9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26B658" w14:textId="77777777" w:rsidR="003D660D" w:rsidRPr="00045B94" w:rsidRDefault="003D660D" w:rsidP="00FA3A83">
      <w:pPr>
        <w:tabs>
          <w:tab w:val="left" w:pos="4820"/>
        </w:tabs>
        <w:autoSpaceDE w:val="0"/>
        <w:autoSpaceDN w:val="0"/>
        <w:adjustRightInd w:val="0"/>
        <w:ind w:firstLine="567"/>
        <w:rPr>
          <w:rFonts w:ascii="Verdana" w:hAnsi="Verdana"/>
          <w:sz w:val="16"/>
          <w:szCs w:val="16"/>
        </w:rPr>
      </w:pPr>
      <w:r w:rsidRPr="00045B94">
        <w:rPr>
          <w:rFonts w:ascii="Verdana" w:hAnsi="Verdana"/>
          <w:sz w:val="16"/>
          <w:szCs w:val="16"/>
        </w:rPr>
        <w:t>Duomenų šaltinis: Lietuvos bankas.</w:t>
      </w:r>
    </w:p>
    <w:p w14:paraId="1526B659" w14:textId="1C9CFC46" w:rsidR="003D660D" w:rsidRPr="00045B94" w:rsidRDefault="003D660D" w:rsidP="00FA3A83">
      <w:pPr>
        <w:tabs>
          <w:tab w:val="left" w:pos="4820"/>
        </w:tabs>
        <w:autoSpaceDE w:val="0"/>
        <w:autoSpaceDN w:val="0"/>
        <w:adjustRightInd w:val="0"/>
        <w:ind w:firstLine="567"/>
        <w:rPr>
          <w:rFonts w:ascii="Verdana" w:hAnsi="Verdana"/>
          <w:sz w:val="16"/>
          <w:szCs w:val="16"/>
        </w:rPr>
      </w:pPr>
      <w:r w:rsidRPr="00045B94">
        <w:rPr>
          <w:rFonts w:ascii="Verdana" w:hAnsi="Verdana"/>
          <w:sz w:val="16"/>
          <w:szCs w:val="16"/>
        </w:rPr>
        <w:t>(Pastaba.</w:t>
      </w:r>
      <w:r w:rsidR="00E9133B">
        <w:rPr>
          <w:rFonts w:ascii="Verdana" w:hAnsi="Verdana"/>
          <w:sz w:val="16"/>
          <w:szCs w:val="16"/>
        </w:rPr>
        <w:t xml:space="preserve"> Nacionaliniame pažangos plane buvo nurodoma siektina tarpinė </w:t>
      </w:r>
      <w:r w:rsidR="00E9133B" w:rsidRPr="00FA741F">
        <w:rPr>
          <w:rFonts w:ascii="Verdana" w:hAnsi="Verdana"/>
          <w:sz w:val="16"/>
          <w:szCs w:val="16"/>
        </w:rPr>
        <w:t xml:space="preserve">(2025 m.) rodiklio reikšmė </w:t>
      </w:r>
      <w:r w:rsidR="00AA20AA" w:rsidRPr="00FA741F">
        <w:rPr>
          <w:rFonts w:ascii="Verdana" w:hAnsi="Verdana"/>
          <w:sz w:val="16"/>
          <w:szCs w:val="16"/>
        </w:rPr>
        <w:t>4</w:t>
      </w:r>
      <w:r w:rsidR="00E83720">
        <w:rPr>
          <w:rFonts w:ascii="Verdana" w:hAnsi="Verdana"/>
          <w:sz w:val="16"/>
          <w:szCs w:val="16"/>
        </w:rPr>
        <w:t xml:space="preserve"> </w:t>
      </w:r>
      <w:r w:rsidR="00AA20AA" w:rsidRPr="00FA741F">
        <w:rPr>
          <w:rFonts w:ascii="Verdana" w:hAnsi="Verdana"/>
          <w:sz w:val="16"/>
          <w:szCs w:val="16"/>
        </w:rPr>
        <w:t>000</w:t>
      </w:r>
      <w:r w:rsidR="00E9133B" w:rsidRPr="00FA741F">
        <w:rPr>
          <w:rFonts w:ascii="Verdana" w:hAnsi="Verdana"/>
          <w:sz w:val="16"/>
          <w:szCs w:val="16"/>
        </w:rPr>
        <w:t>, SVP</w:t>
      </w:r>
      <w:r w:rsidR="00E83720">
        <w:rPr>
          <w:rFonts w:ascii="Verdana" w:hAnsi="Verdana"/>
          <w:sz w:val="16"/>
          <w:szCs w:val="16"/>
        </w:rPr>
        <w:t xml:space="preserve"> – </w:t>
      </w:r>
      <w:r w:rsidR="00E9133B" w:rsidRPr="00FA741F">
        <w:rPr>
          <w:rFonts w:ascii="Verdana" w:hAnsi="Verdana"/>
          <w:sz w:val="16"/>
          <w:szCs w:val="16"/>
        </w:rPr>
        <w:t>12</w:t>
      </w:r>
      <w:r w:rsidR="00E83720">
        <w:rPr>
          <w:rFonts w:ascii="Verdana" w:hAnsi="Verdana"/>
          <w:sz w:val="16"/>
          <w:szCs w:val="16"/>
        </w:rPr>
        <w:t> </w:t>
      </w:r>
      <w:r w:rsidR="00E9133B" w:rsidRPr="00FA741F">
        <w:rPr>
          <w:rFonts w:ascii="Verdana" w:hAnsi="Verdana"/>
          <w:sz w:val="16"/>
          <w:szCs w:val="16"/>
        </w:rPr>
        <w:t>698.</w:t>
      </w:r>
      <w:r w:rsidRPr="00FA741F">
        <w:rPr>
          <w:rFonts w:ascii="Verdana" w:hAnsi="Verdana"/>
          <w:sz w:val="16"/>
          <w:szCs w:val="16"/>
        </w:rPr>
        <w:t xml:space="preserve"> 202</w:t>
      </w:r>
      <w:r w:rsidR="00C47899" w:rsidRPr="00AA5D36">
        <w:rPr>
          <w:rFonts w:ascii="Verdana" w:hAnsi="Verdana"/>
          <w:sz w:val="16"/>
          <w:szCs w:val="16"/>
        </w:rPr>
        <w:t>5</w:t>
      </w:r>
      <w:r w:rsidRPr="00045B94">
        <w:rPr>
          <w:rFonts w:ascii="Verdana" w:hAnsi="Verdana"/>
          <w:sz w:val="16"/>
          <w:szCs w:val="16"/>
        </w:rPr>
        <w:t xml:space="preserve"> m. duomenys bus skelbiami 202</w:t>
      </w:r>
      <w:r w:rsidR="00C47899">
        <w:rPr>
          <w:rFonts w:ascii="Verdana" w:hAnsi="Verdana"/>
          <w:sz w:val="16"/>
          <w:szCs w:val="16"/>
        </w:rPr>
        <w:t>6</w:t>
      </w:r>
      <w:r w:rsidRPr="00045B94">
        <w:rPr>
          <w:rFonts w:ascii="Verdana" w:hAnsi="Verdana"/>
          <w:sz w:val="16"/>
          <w:szCs w:val="16"/>
        </w:rPr>
        <w:t xml:space="preserve"> m. </w:t>
      </w:r>
      <w:r w:rsidR="00B84BAB" w:rsidRPr="00045B94">
        <w:rPr>
          <w:rFonts w:ascii="Verdana" w:hAnsi="Verdana"/>
          <w:sz w:val="16"/>
          <w:szCs w:val="16"/>
        </w:rPr>
        <w:t xml:space="preserve">II </w:t>
      </w:r>
      <w:proofErr w:type="spellStart"/>
      <w:r w:rsidR="00B84BAB" w:rsidRPr="00045B94">
        <w:rPr>
          <w:rFonts w:ascii="Verdana" w:hAnsi="Verdana"/>
          <w:sz w:val="16"/>
          <w:szCs w:val="16"/>
        </w:rPr>
        <w:t>ketv</w:t>
      </w:r>
      <w:proofErr w:type="spellEnd"/>
      <w:r w:rsidR="00B84BAB" w:rsidRPr="00045B94">
        <w:rPr>
          <w:rFonts w:ascii="Verdana" w:hAnsi="Verdana"/>
          <w:sz w:val="16"/>
          <w:szCs w:val="16"/>
        </w:rPr>
        <w:t>.)</w:t>
      </w:r>
    </w:p>
    <w:p w14:paraId="1526B65A" w14:textId="77777777" w:rsidR="003D660D" w:rsidRPr="00045B94" w:rsidRDefault="003D660D" w:rsidP="003D660D">
      <w:pPr>
        <w:tabs>
          <w:tab w:val="left" w:pos="4820"/>
        </w:tabs>
        <w:autoSpaceDE w:val="0"/>
        <w:autoSpaceDN w:val="0"/>
        <w:adjustRightInd w:val="0"/>
        <w:ind w:firstLine="567"/>
        <w:rPr>
          <w:rFonts w:ascii="Verdana" w:hAnsi="Verdana"/>
          <w:sz w:val="22"/>
          <w:szCs w:val="22"/>
        </w:rPr>
      </w:pPr>
    </w:p>
    <w:p w14:paraId="1526B65C" w14:textId="7EFD0B5B" w:rsidR="00764662" w:rsidRDefault="00B62E0E" w:rsidP="00B62E0E">
      <w:pPr>
        <w:tabs>
          <w:tab w:val="left" w:pos="993"/>
          <w:tab w:val="left" w:pos="4820"/>
        </w:tabs>
        <w:ind w:firstLine="567"/>
        <w:rPr>
          <w:rFonts w:ascii="Verdana" w:hAnsi="Verdana"/>
          <w:sz w:val="20"/>
        </w:rPr>
      </w:pPr>
      <w:r w:rsidRPr="00B62E0E">
        <w:rPr>
          <w:rFonts w:ascii="Verdana" w:hAnsi="Verdana"/>
          <w:sz w:val="20"/>
        </w:rPr>
        <w:t>Daug žinių reikalaujančių paslaugų eksporto vertė 2024 metais padidėjo 14,8 proc. Lietuva daugiausiai šių paslaugų eksportavo į ES-27 šalis (66,87 proc.). Kitos didžiausios eksporto rinkos buvo JAV (10,9 proc.) ir Jungtinė Karalystė (7,11 proc.). Daugiausiai eksportuota verslo paslaugų (39,7 proc.), telekomunikacijų, kompiuterių ir informacinių paslaugų (28,7 proc.) ir finansinių paslaugų (18,15 proc.). 2024 metais daugiausiai augo šių trijų pagrindinių paslaugų grupių eksporto vertė: telekomunikacijų, kompiuterių ir informacinių paslaugų (22,4 proc.), finansinių paslaugų (</w:t>
      </w:r>
      <w:r w:rsidR="00F81F83" w:rsidRPr="00B62E0E">
        <w:rPr>
          <w:rFonts w:ascii="Verdana" w:hAnsi="Verdana"/>
          <w:sz w:val="20"/>
        </w:rPr>
        <w:t>30</w:t>
      </w:r>
      <w:r w:rsidR="00F81F83">
        <w:rPr>
          <w:rFonts w:ascii="Verdana" w:hAnsi="Verdana"/>
          <w:sz w:val="20"/>
        </w:rPr>
        <w:t> </w:t>
      </w:r>
      <w:r w:rsidRPr="00B62E0E">
        <w:rPr>
          <w:rFonts w:ascii="Verdana" w:hAnsi="Verdana"/>
          <w:sz w:val="20"/>
        </w:rPr>
        <w:t>proc.).</w:t>
      </w:r>
      <w:r w:rsidRPr="00045B94">
        <w:rPr>
          <w:rFonts w:ascii="Verdana" w:hAnsi="Verdana"/>
          <w:sz w:val="20"/>
        </w:rPr>
        <w:t xml:space="preserve"> </w:t>
      </w:r>
      <w:r>
        <w:rPr>
          <w:rFonts w:ascii="Verdana" w:hAnsi="Verdana"/>
          <w:sz w:val="20"/>
        </w:rPr>
        <w:t xml:space="preserve"> </w:t>
      </w:r>
    </w:p>
    <w:p w14:paraId="0DFE509E" w14:textId="521D1A79" w:rsidR="00AB185C" w:rsidRDefault="00AB185C" w:rsidP="00B62E0E">
      <w:pPr>
        <w:tabs>
          <w:tab w:val="left" w:pos="993"/>
          <w:tab w:val="left" w:pos="4820"/>
        </w:tabs>
        <w:ind w:firstLine="567"/>
        <w:rPr>
          <w:rFonts w:ascii="Verdana" w:hAnsi="Verdana"/>
          <w:sz w:val="20"/>
        </w:rPr>
      </w:pPr>
      <w:r>
        <w:rPr>
          <w:rFonts w:ascii="Verdana" w:hAnsi="Verdana"/>
          <w:sz w:val="20"/>
        </w:rPr>
        <w:br w:type="page"/>
      </w:r>
    </w:p>
    <w:p w14:paraId="2AD7FD06" w14:textId="00726805" w:rsidR="00FB7E0A" w:rsidRDefault="003A6B48" w:rsidP="006F104E">
      <w:pPr>
        <w:tabs>
          <w:tab w:val="left" w:pos="4820"/>
        </w:tabs>
        <w:ind w:firstLine="567"/>
        <w:jc w:val="center"/>
        <w:rPr>
          <w:rFonts w:ascii="Verdana" w:hAnsi="Verdana"/>
          <w:sz w:val="20"/>
        </w:rPr>
      </w:pPr>
      <w:r w:rsidRPr="00045B94">
        <w:rPr>
          <w:rFonts w:ascii="Verdana" w:hAnsi="Verdana"/>
          <w:i/>
          <w:iCs/>
          <w:sz w:val="20"/>
        </w:rPr>
        <w:lastRenderedPageBreak/>
        <w:t>2</w:t>
      </w:r>
      <w:r w:rsidR="00EA1CD3">
        <w:rPr>
          <w:rFonts w:ascii="Verdana" w:hAnsi="Verdana"/>
          <w:i/>
          <w:iCs/>
          <w:sz w:val="20"/>
        </w:rPr>
        <w:t>0</w:t>
      </w:r>
      <w:r w:rsidRPr="00045B94">
        <w:rPr>
          <w:rFonts w:ascii="Verdana" w:hAnsi="Verdana"/>
          <w:i/>
          <w:iCs/>
          <w:sz w:val="20"/>
        </w:rPr>
        <w:t xml:space="preserve"> paveikslas</w:t>
      </w:r>
      <w:r>
        <w:rPr>
          <w:rFonts w:ascii="Verdana" w:hAnsi="Verdana"/>
          <w:i/>
          <w:iCs/>
          <w:sz w:val="20"/>
        </w:rPr>
        <w:t>.</w:t>
      </w:r>
      <w:r w:rsidRPr="003A6B48">
        <w:rPr>
          <w:rFonts w:ascii="Verdana" w:hAnsi="Verdana"/>
          <w:sz w:val="20"/>
        </w:rPr>
        <w:t xml:space="preserve"> Lietuviškos kilmės prekių (be energetinių (mineralinių) produktų) ir paslaugų eksportas</w:t>
      </w:r>
      <w:r w:rsidR="007A6329">
        <w:rPr>
          <w:rFonts w:ascii="Verdana" w:hAnsi="Verdana"/>
          <w:sz w:val="20"/>
        </w:rPr>
        <w:t xml:space="preserve">, </w:t>
      </w:r>
      <w:r w:rsidRPr="003A6B48">
        <w:rPr>
          <w:rFonts w:ascii="Verdana" w:hAnsi="Verdana"/>
          <w:sz w:val="20"/>
        </w:rPr>
        <w:t>proc. nuo BVP</w:t>
      </w:r>
    </w:p>
    <w:p w14:paraId="55D5F453" w14:textId="77777777" w:rsidR="007317EA" w:rsidRDefault="007317EA" w:rsidP="006F104E">
      <w:pPr>
        <w:tabs>
          <w:tab w:val="left" w:pos="4820"/>
        </w:tabs>
        <w:ind w:firstLine="567"/>
        <w:jc w:val="center"/>
        <w:rPr>
          <w:rFonts w:ascii="Verdana" w:hAnsi="Verdana"/>
          <w:sz w:val="20"/>
        </w:rPr>
      </w:pPr>
    </w:p>
    <w:p w14:paraId="51368CAD" w14:textId="22814895" w:rsidR="00FB7E0A" w:rsidRDefault="00AC43D3" w:rsidP="00206D33">
      <w:pPr>
        <w:tabs>
          <w:tab w:val="left" w:pos="4820"/>
        </w:tabs>
        <w:ind w:firstLine="284"/>
        <w:rPr>
          <w:rFonts w:ascii="Verdana" w:hAnsi="Verdana"/>
          <w:sz w:val="20"/>
        </w:rPr>
      </w:pPr>
      <w:r>
        <w:rPr>
          <w:noProof/>
        </w:rPr>
        <w:drawing>
          <wp:inline distT="0" distB="0" distL="0" distR="0" wp14:anchorId="54CA3A8B" wp14:editId="07EE668F">
            <wp:extent cx="6122035" cy="2009775"/>
            <wp:effectExtent l="0" t="0" r="12065" b="9525"/>
            <wp:docPr id="1329084326" name="Chart 1">
              <a:extLst xmlns:a="http://schemas.openxmlformats.org/drawingml/2006/main">
                <a:ext uri="{FF2B5EF4-FFF2-40B4-BE49-F238E27FC236}">
                  <a16:creationId xmlns:a16="http://schemas.microsoft.com/office/drawing/2014/main" id="{5C49F291-FF30-83DE-97DD-0F89E6F5C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F0CA1B" w14:textId="6E18331D" w:rsidR="008E45AB" w:rsidRPr="00607C72" w:rsidRDefault="008E45AB" w:rsidP="008E45AB">
      <w:pPr>
        <w:tabs>
          <w:tab w:val="left" w:pos="4820"/>
        </w:tabs>
        <w:autoSpaceDE w:val="0"/>
        <w:autoSpaceDN w:val="0"/>
        <w:adjustRightInd w:val="0"/>
        <w:ind w:firstLine="567"/>
        <w:rPr>
          <w:rFonts w:ascii="Verdana" w:hAnsi="Verdana"/>
          <w:sz w:val="16"/>
          <w:szCs w:val="16"/>
        </w:rPr>
      </w:pPr>
      <w:r w:rsidRPr="00607C72">
        <w:rPr>
          <w:rFonts w:ascii="Verdana" w:hAnsi="Verdana"/>
          <w:sz w:val="16"/>
          <w:szCs w:val="16"/>
        </w:rPr>
        <w:t>Duomenų šaltinis</w:t>
      </w:r>
      <w:r w:rsidR="0042127E">
        <w:rPr>
          <w:rFonts w:ascii="Verdana" w:hAnsi="Verdana"/>
          <w:sz w:val="16"/>
          <w:szCs w:val="16"/>
        </w:rPr>
        <w:t>:</w:t>
      </w:r>
      <w:r w:rsidR="0042127E" w:rsidRPr="00607C72">
        <w:rPr>
          <w:rFonts w:ascii="Verdana" w:hAnsi="Verdana"/>
          <w:sz w:val="16"/>
          <w:szCs w:val="16"/>
        </w:rPr>
        <w:t xml:space="preserve"> </w:t>
      </w:r>
      <w:r w:rsidRPr="00607C72">
        <w:rPr>
          <w:rFonts w:ascii="Verdana" w:hAnsi="Verdana"/>
          <w:sz w:val="16"/>
          <w:szCs w:val="16"/>
        </w:rPr>
        <w:t>Valstybės duomenų agentūra, Lietuvos bankas</w:t>
      </w:r>
      <w:r w:rsidR="00E60E6A">
        <w:rPr>
          <w:rFonts w:ascii="Verdana" w:hAnsi="Verdana"/>
          <w:sz w:val="16"/>
          <w:szCs w:val="16"/>
        </w:rPr>
        <w:t>.</w:t>
      </w:r>
    </w:p>
    <w:p w14:paraId="24ED0F50" w14:textId="316DCE5B" w:rsidR="003A6B48" w:rsidRDefault="007A6329" w:rsidP="002D2BDA">
      <w:pPr>
        <w:tabs>
          <w:tab w:val="left" w:pos="4820"/>
        </w:tabs>
        <w:ind w:firstLine="567"/>
        <w:rPr>
          <w:rFonts w:ascii="Verdana" w:hAnsi="Verdana"/>
          <w:sz w:val="16"/>
          <w:szCs w:val="16"/>
        </w:rPr>
      </w:pPr>
      <w:r w:rsidRPr="007F7721">
        <w:rPr>
          <w:rFonts w:ascii="Verdana" w:hAnsi="Verdana"/>
          <w:sz w:val="16"/>
          <w:szCs w:val="16"/>
        </w:rPr>
        <w:t>(Pastaba</w:t>
      </w:r>
      <w:r w:rsidR="007F7721" w:rsidRPr="007F7721">
        <w:rPr>
          <w:rFonts w:ascii="Verdana" w:hAnsi="Verdana"/>
          <w:sz w:val="16"/>
          <w:szCs w:val="16"/>
        </w:rPr>
        <w:t xml:space="preserve">. </w:t>
      </w:r>
      <w:r w:rsidR="006F104E" w:rsidRPr="00607C72">
        <w:rPr>
          <w:rFonts w:ascii="Verdana" w:hAnsi="Verdana"/>
          <w:sz w:val="16"/>
          <w:szCs w:val="16"/>
        </w:rPr>
        <w:t>2025 m. duomenys (paslaugų eksporto) bus skelbiami 2026 m. I</w:t>
      </w:r>
      <w:r w:rsidR="004E7823">
        <w:rPr>
          <w:rFonts w:ascii="Verdana" w:hAnsi="Verdana"/>
          <w:sz w:val="16"/>
          <w:szCs w:val="16"/>
        </w:rPr>
        <w:t>I</w:t>
      </w:r>
      <w:r w:rsidR="006F104E" w:rsidRPr="00607C72">
        <w:rPr>
          <w:rFonts w:ascii="Verdana" w:hAnsi="Verdana"/>
          <w:sz w:val="16"/>
          <w:szCs w:val="16"/>
        </w:rPr>
        <w:t xml:space="preserve"> </w:t>
      </w:r>
      <w:proofErr w:type="spellStart"/>
      <w:r w:rsidR="006F104E" w:rsidRPr="00607C72">
        <w:rPr>
          <w:rFonts w:ascii="Verdana" w:hAnsi="Verdana"/>
          <w:sz w:val="16"/>
          <w:szCs w:val="16"/>
        </w:rPr>
        <w:t>ketv</w:t>
      </w:r>
      <w:proofErr w:type="spellEnd"/>
      <w:r w:rsidR="006F104E" w:rsidRPr="00607C72" w:rsidDel="00C90550">
        <w:rPr>
          <w:rFonts w:ascii="Verdana" w:hAnsi="Verdana"/>
          <w:sz w:val="16"/>
          <w:szCs w:val="16"/>
        </w:rPr>
        <w:t>.</w:t>
      </w:r>
      <w:r w:rsidR="00C73F4D">
        <w:rPr>
          <w:rFonts w:ascii="Verdana" w:hAnsi="Verdana"/>
          <w:sz w:val="16"/>
          <w:szCs w:val="16"/>
        </w:rPr>
        <w:t xml:space="preserve"> </w:t>
      </w:r>
      <w:r w:rsidR="007F7721">
        <w:rPr>
          <w:rFonts w:ascii="Verdana" w:hAnsi="Verdana"/>
          <w:sz w:val="16"/>
          <w:szCs w:val="16"/>
        </w:rPr>
        <w:t>Rodiklis SVP planuojamas tik nuo 2025 metų</w:t>
      </w:r>
      <w:r w:rsidR="00275FA5">
        <w:rPr>
          <w:rFonts w:ascii="Verdana" w:hAnsi="Verdana"/>
          <w:sz w:val="16"/>
          <w:szCs w:val="16"/>
        </w:rPr>
        <w:t>.</w:t>
      </w:r>
      <w:r w:rsidR="007F7721">
        <w:rPr>
          <w:rFonts w:ascii="Verdana" w:hAnsi="Verdana"/>
          <w:sz w:val="16"/>
          <w:szCs w:val="16"/>
        </w:rPr>
        <w:t>)</w:t>
      </w:r>
    </w:p>
    <w:p w14:paraId="5D05D067" w14:textId="77777777" w:rsidR="008A2BCF" w:rsidRDefault="008A2BCF" w:rsidP="002D2BDA">
      <w:pPr>
        <w:tabs>
          <w:tab w:val="left" w:pos="4820"/>
        </w:tabs>
        <w:ind w:firstLine="567"/>
        <w:rPr>
          <w:rFonts w:ascii="Verdana" w:hAnsi="Verdana"/>
          <w:sz w:val="16"/>
          <w:szCs w:val="16"/>
        </w:rPr>
      </w:pPr>
    </w:p>
    <w:p w14:paraId="7EE3294F" w14:textId="4A66FAAA" w:rsidR="009D5019" w:rsidRDefault="002C20B9" w:rsidP="007F7721">
      <w:pPr>
        <w:tabs>
          <w:tab w:val="left" w:pos="993"/>
          <w:tab w:val="left" w:pos="4820"/>
        </w:tabs>
        <w:ind w:firstLine="567"/>
        <w:rPr>
          <w:rFonts w:ascii="Verdana" w:hAnsi="Verdana"/>
          <w:sz w:val="20"/>
        </w:rPr>
      </w:pPr>
      <w:r w:rsidRPr="002C20B9">
        <w:rPr>
          <w:rFonts w:ascii="Verdana" w:hAnsi="Verdana"/>
          <w:sz w:val="20"/>
        </w:rPr>
        <w:t>Lietuviškos kilmės prekių (be energetinių (mineralinių) produktų) ir paslaugų eksportas (proc. nuo BVP) 2023</w:t>
      </w:r>
      <w:r w:rsidR="00732FEC">
        <w:rPr>
          <w:rFonts w:ascii="Verdana" w:hAnsi="Verdana"/>
          <w:sz w:val="20"/>
        </w:rPr>
        <w:t>–</w:t>
      </w:r>
      <w:r w:rsidRPr="002C20B9">
        <w:rPr>
          <w:rFonts w:ascii="Verdana" w:hAnsi="Verdana"/>
          <w:sz w:val="20"/>
        </w:rPr>
        <w:t>2024 m</w:t>
      </w:r>
      <w:r w:rsidR="00732FEC">
        <w:rPr>
          <w:rFonts w:ascii="Verdana" w:hAnsi="Verdana"/>
          <w:sz w:val="20"/>
        </w:rPr>
        <w:t>etų</w:t>
      </w:r>
      <w:r w:rsidRPr="002C20B9">
        <w:rPr>
          <w:rFonts w:ascii="Verdana" w:hAnsi="Verdana"/>
          <w:sz w:val="20"/>
        </w:rPr>
        <w:t xml:space="preserve"> laikotarpiu augo 1,1 proc. p</w:t>
      </w:r>
      <w:r>
        <w:rPr>
          <w:rFonts w:ascii="Verdana" w:hAnsi="Verdana"/>
          <w:sz w:val="20"/>
        </w:rPr>
        <w:t>.</w:t>
      </w:r>
      <w:r w:rsidRPr="002C20B9">
        <w:rPr>
          <w:rFonts w:ascii="Verdana" w:hAnsi="Verdana"/>
          <w:sz w:val="20"/>
        </w:rPr>
        <w:t xml:space="preserve"> ir siekė 54,5 proc. nuo BVP (tuo pačiu laikotarpiu BVP (to meto kainomis) augo 6,3 proc.). Ilguoju laikotarpiu (2019</w:t>
      </w:r>
      <w:r w:rsidR="005D5DF1">
        <w:rPr>
          <w:rFonts w:ascii="Verdana" w:hAnsi="Verdana"/>
          <w:sz w:val="20"/>
        </w:rPr>
        <w:t>–</w:t>
      </w:r>
      <w:r w:rsidRPr="002C20B9">
        <w:rPr>
          <w:rFonts w:ascii="Verdana" w:hAnsi="Verdana"/>
          <w:sz w:val="20"/>
        </w:rPr>
        <w:t>2024 m</w:t>
      </w:r>
      <w:r w:rsidR="00C72347">
        <w:rPr>
          <w:rFonts w:ascii="Verdana" w:hAnsi="Verdana"/>
          <w:sz w:val="20"/>
        </w:rPr>
        <w:t>etais</w:t>
      </w:r>
      <w:r w:rsidRPr="002C20B9">
        <w:rPr>
          <w:rFonts w:ascii="Verdana" w:hAnsi="Verdana"/>
          <w:sz w:val="20"/>
        </w:rPr>
        <w:t>) pagrindinis lietuviškos kilmės prekių (be energetinių produktų) eksporto variklis buvo inžinerinė pramonė – 2024 m</w:t>
      </w:r>
      <w:r w:rsidR="006F6855">
        <w:rPr>
          <w:rFonts w:ascii="Verdana" w:hAnsi="Verdana"/>
          <w:sz w:val="20"/>
        </w:rPr>
        <w:t>etais</w:t>
      </w:r>
      <w:r w:rsidRPr="002C20B9">
        <w:rPr>
          <w:rFonts w:ascii="Verdana" w:hAnsi="Verdana"/>
          <w:sz w:val="20"/>
        </w:rPr>
        <w:t xml:space="preserve"> ji sudarė 27,1 proc. eksporto struktūros, o jos dalis per penkerius metus padidėjo 3,9 proc. p. Reikšmingai prie augimo prisidėjo ir maisto bei gėrimų, taip pat baldų ir medienos pramonė</w:t>
      </w:r>
      <w:r w:rsidR="008502B3">
        <w:rPr>
          <w:rFonts w:ascii="Verdana" w:hAnsi="Verdana"/>
          <w:sz w:val="20"/>
        </w:rPr>
        <w:t>.</w:t>
      </w:r>
      <w:r w:rsidR="00457F48" w:rsidRPr="00457F48">
        <w:t xml:space="preserve"> </w:t>
      </w:r>
      <w:r w:rsidR="00457F48" w:rsidRPr="00457F48">
        <w:rPr>
          <w:rFonts w:ascii="Verdana" w:hAnsi="Verdana"/>
          <w:sz w:val="20"/>
        </w:rPr>
        <w:t>Žvelgiant į lietuviškos kilmės prekių ir paslaugų eksportą atskirai</w:t>
      </w:r>
      <w:r w:rsidR="00457F48">
        <w:rPr>
          <w:rFonts w:ascii="Verdana" w:hAnsi="Verdana"/>
          <w:sz w:val="20"/>
        </w:rPr>
        <w:t xml:space="preserve"> vertėtų paminėti, </w:t>
      </w:r>
      <w:r w:rsidR="00A5774F">
        <w:rPr>
          <w:rFonts w:ascii="Verdana" w:hAnsi="Verdana"/>
          <w:sz w:val="20"/>
        </w:rPr>
        <w:t xml:space="preserve">kad </w:t>
      </w:r>
      <w:r w:rsidR="00A5774F" w:rsidRPr="00A5774F">
        <w:rPr>
          <w:rFonts w:ascii="Verdana" w:hAnsi="Verdana"/>
          <w:sz w:val="20"/>
        </w:rPr>
        <w:t>2024 m</w:t>
      </w:r>
      <w:r w:rsidR="00A5774F">
        <w:rPr>
          <w:rFonts w:ascii="Verdana" w:hAnsi="Verdana"/>
          <w:sz w:val="20"/>
        </w:rPr>
        <w:t>etais</w:t>
      </w:r>
      <w:r w:rsidR="00A5774F" w:rsidRPr="00A5774F">
        <w:rPr>
          <w:rFonts w:ascii="Verdana" w:hAnsi="Verdana"/>
          <w:sz w:val="20"/>
        </w:rPr>
        <w:t xml:space="preserve"> lietuviškos kilmės prekių (be energetinių produktų) eksportas per metus padidėjo 3,25 proc. ir sudarė 20,2 mlrd. eurų. Didžiausią teigiamą įtaką augimui turėjo elektros mašinų ir įrangos, </w:t>
      </w:r>
      <w:r w:rsidR="006F78B3" w:rsidRPr="002559DD">
        <w:rPr>
          <w:rFonts w:ascii="Verdana" w:hAnsi="Verdana"/>
          <w:sz w:val="20"/>
        </w:rPr>
        <w:t>plastiko</w:t>
      </w:r>
      <w:r w:rsidR="006F78B3" w:rsidRPr="00A5774F">
        <w:rPr>
          <w:rFonts w:ascii="Verdana" w:hAnsi="Verdana"/>
          <w:sz w:val="20"/>
        </w:rPr>
        <w:t xml:space="preserve"> </w:t>
      </w:r>
      <w:r w:rsidR="00A5774F" w:rsidRPr="00A5774F">
        <w:rPr>
          <w:rFonts w:ascii="Verdana" w:hAnsi="Verdana"/>
          <w:sz w:val="20"/>
        </w:rPr>
        <w:t xml:space="preserve">bei chemijos produktų eksportas – atitinkamai 1,2 proc. p., 0,8 proc. p. ir 0,8 proc. p. (241,9 mln. eurų, 156,9 mln. eurų ir 148,1 mln. eurų). Didžiausią neigiamą indėlį darė javų, transporto priemonių ir tabako gaminių eksportas (atitinkamai </w:t>
      </w:r>
      <w:r w:rsidR="008871F9">
        <w:rPr>
          <w:rFonts w:ascii="Verdana" w:hAnsi="Verdana"/>
          <w:sz w:val="20"/>
        </w:rPr>
        <w:t>−</w:t>
      </w:r>
      <w:r w:rsidR="00A5774F" w:rsidRPr="00A5774F">
        <w:rPr>
          <w:rFonts w:ascii="Verdana" w:hAnsi="Verdana"/>
          <w:sz w:val="20"/>
        </w:rPr>
        <w:t xml:space="preserve">0,7, </w:t>
      </w:r>
      <w:r w:rsidR="008871F9">
        <w:rPr>
          <w:rFonts w:ascii="Verdana" w:hAnsi="Verdana"/>
          <w:sz w:val="20"/>
        </w:rPr>
        <w:t>−</w:t>
      </w:r>
      <w:r w:rsidR="00A5774F" w:rsidRPr="00A5774F">
        <w:rPr>
          <w:rFonts w:ascii="Verdana" w:hAnsi="Verdana"/>
          <w:sz w:val="20"/>
        </w:rPr>
        <w:t xml:space="preserve">0,4 ir </w:t>
      </w:r>
      <w:r w:rsidR="008871F9">
        <w:rPr>
          <w:rFonts w:ascii="Verdana" w:hAnsi="Verdana"/>
          <w:sz w:val="20"/>
        </w:rPr>
        <w:t>−</w:t>
      </w:r>
      <w:r w:rsidR="00A5774F" w:rsidRPr="00A5774F">
        <w:rPr>
          <w:rFonts w:ascii="Verdana" w:hAnsi="Verdana"/>
          <w:sz w:val="20"/>
        </w:rPr>
        <w:t>0,4 proc. p.).</w:t>
      </w:r>
      <w:r w:rsidR="00752D88" w:rsidRPr="00752D88">
        <w:t xml:space="preserve"> </w:t>
      </w:r>
      <w:r w:rsidR="00752D88" w:rsidRPr="00752D88">
        <w:rPr>
          <w:rFonts w:ascii="Verdana" w:hAnsi="Verdana"/>
          <w:sz w:val="20"/>
        </w:rPr>
        <w:t>2024 m</w:t>
      </w:r>
      <w:r w:rsidR="00752D88">
        <w:rPr>
          <w:rFonts w:ascii="Verdana" w:hAnsi="Verdana"/>
          <w:sz w:val="20"/>
        </w:rPr>
        <w:t>etais</w:t>
      </w:r>
      <w:r w:rsidR="00752D88" w:rsidRPr="00752D88">
        <w:rPr>
          <w:rFonts w:ascii="Verdana" w:hAnsi="Verdana"/>
          <w:sz w:val="20"/>
        </w:rPr>
        <w:t xml:space="preserve"> lietuviškos kilmės paslaugų eksporto vertė per metus padidėjo 13,5 proc. </w:t>
      </w:r>
      <w:r w:rsidR="002C1746">
        <w:rPr>
          <w:rFonts w:ascii="Verdana" w:hAnsi="Verdana"/>
          <w:sz w:val="20"/>
        </w:rPr>
        <w:t xml:space="preserve">ir </w:t>
      </w:r>
      <w:r w:rsidR="00752D88" w:rsidRPr="00752D88">
        <w:rPr>
          <w:rFonts w:ascii="Verdana" w:hAnsi="Verdana"/>
          <w:sz w:val="20"/>
        </w:rPr>
        <w:t>siekė 22,</w:t>
      </w:r>
      <w:r w:rsidR="008D146A" w:rsidRPr="00752D88">
        <w:rPr>
          <w:rFonts w:ascii="Verdana" w:hAnsi="Verdana"/>
          <w:sz w:val="20"/>
        </w:rPr>
        <w:t>4</w:t>
      </w:r>
      <w:r w:rsidR="008D146A">
        <w:rPr>
          <w:rFonts w:ascii="Verdana" w:hAnsi="Verdana"/>
          <w:sz w:val="20"/>
        </w:rPr>
        <w:t> </w:t>
      </w:r>
      <w:r w:rsidR="00752D88" w:rsidRPr="00752D88">
        <w:rPr>
          <w:rFonts w:ascii="Verdana" w:hAnsi="Verdana"/>
          <w:sz w:val="20"/>
        </w:rPr>
        <w:t>mlrd. eurų. Metiniam augimui didžiausią įtaką darė transporto paslaugų, telekomunikacijų, kompiuterių ir informacinių bei finansinių paslaugų eksportas – atitinkamai 5,7 proc. p., 2,6 proc. p. ir 2,4 proc. p. (1,15 mlrd. eurų, 479,5 mln. eurų ir 414 mln. eurų).</w:t>
      </w:r>
    </w:p>
    <w:p w14:paraId="256FA0A1" w14:textId="77777777" w:rsidR="004E1652" w:rsidRDefault="004E1652" w:rsidP="007F7721">
      <w:pPr>
        <w:tabs>
          <w:tab w:val="left" w:pos="993"/>
          <w:tab w:val="left" w:pos="4820"/>
        </w:tabs>
        <w:ind w:firstLine="567"/>
        <w:rPr>
          <w:rFonts w:ascii="Verdana" w:hAnsi="Verdana"/>
          <w:sz w:val="20"/>
        </w:rPr>
      </w:pPr>
    </w:p>
    <w:p w14:paraId="083A7A0A" w14:textId="53D41E82" w:rsidR="00E22223" w:rsidRDefault="00E22223" w:rsidP="006F104E">
      <w:pPr>
        <w:tabs>
          <w:tab w:val="left" w:pos="4820"/>
        </w:tabs>
        <w:ind w:firstLine="567"/>
        <w:jc w:val="center"/>
        <w:rPr>
          <w:rFonts w:ascii="Verdana" w:hAnsi="Verdana"/>
          <w:sz w:val="20"/>
        </w:rPr>
      </w:pPr>
      <w:r w:rsidRPr="00045B94">
        <w:rPr>
          <w:rFonts w:ascii="Verdana" w:hAnsi="Verdana"/>
          <w:i/>
          <w:iCs/>
          <w:sz w:val="20"/>
        </w:rPr>
        <w:t>2</w:t>
      </w:r>
      <w:r w:rsidR="00EA1CD3">
        <w:rPr>
          <w:rFonts w:ascii="Verdana" w:hAnsi="Verdana"/>
          <w:i/>
          <w:iCs/>
          <w:sz w:val="20"/>
        </w:rPr>
        <w:t>1</w:t>
      </w:r>
      <w:r w:rsidRPr="00045B94">
        <w:rPr>
          <w:rFonts w:ascii="Verdana" w:hAnsi="Verdana"/>
          <w:i/>
          <w:iCs/>
          <w:sz w:val="20"/>
        </w:rPr>
        <w:t xml:space="preserve"> paveikslas</w:t>
      </w:r>
      <w:r>
        <w:rPr>
          <w:rFonts w:ascii="Verdana" w:hAnsi="Verdana"/>
          <w:i/>
          <w:iCs/>
          <w:sz w:val="20"/>
        </w:rPr>
        <w:t>.</w:t>
      </w:r>
      <w:r w:rsidRPr="003A6B48">
        <w:rPr>
          <w:rFonts w:ascii="Verdana" w:hAnsi="Verdana"/>
          <w:sz w:val="20"/>
        </w:rPr>
        <w:t xml:space="preserve"> </w:t>
      </w:r>
      <w:r w:rsidRPr="00E22223">
        <w:rPr>
          <w:rFonts w:ascii="Verdana" w:hAnsi="Verdana"/>
          <w:sz w:val="20"/>
        </w:rPr>
        <w:t>Lietuviškos kilmės pažangiųjų ir vidutiniškai pažangių technologijų prekių eksportas, proc. nuo BVP</w:t>
      </w:r>
    </w:p>
    <w:p w14:paraId="1B309140" w14:textId="77777777" w:rsidR="007317EA" w:rsidRDefault="007317EA" w:rsidP="006F104E">
      <w:pPr>
        <w:tabs>
          <w:tab w:val="left" w:pos="4820"/>
        </w:tabs>
        <w:ind w:firstLine="567"/>
        <w:jc w:val="center"/>
        <w:rPr>
          <w:rFonts w:ascii="Verdana" w:hAnsi="Verdana"/>
          <w:sz w:val="20"/>
        </w:rPr>
      </w:pPr>
    </w:p>
    <w:p w14:paraId="5D61B3C5" w14:textId="1F2E4460" w:rsidR="00E22223" w:rsidRDefault="00821FA2" w:rsidP="00206D33">
      <w:pPr>
        <w:tabs>
          <w:tab w:val="left" w:pos="993"/>
          <w:tab w:val="left" w:pos="4820"/>
        </w:tabs>
        <w:ind w:firstLine="284"/>
        <w:rPr>
          <w:rFonts w:ascii="Verdana" w:hAnsi="Verdana"/>
          <w:sz w:val="20"/>
        </w:rPr>
      </w:pPr>
      <w:r>
        <w:rPr>
          <w:noProof/>
        </w:rPr>
        <w:drawing>
          <wp:inline distT="0" distB="0" distL="0" distR="0" wp14:anchorId="4D01D870" wp14:editId="0DAC2E78">
            <wp:extent cx="6019800" cy="2115047"/>
            <wp:effectExtent l="0" t="0" r="0" b="0"/>
            <wp:docPr id="1572704433" name="Chart 1">
              <a:extLst xmlns:a="http://schemas.openxmlformats.org/drawingml/2006/main">
                <a:ext uri="{FF2B5EF4-FFF2-40B4-BE49-F238E27FC236}">
                  <a16:creationId xmlns:a16="http://schemas.microsoft.com/office/drawing/2014/main" id="{B01D7F46-FEAE-E88D-2E9E-8F7EF3FCB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BBAC22" w14:textId="2F2ECA6B" w:rsidR="00E22223" w:rsidRPr="00607C72" w:rsidRDefault="00E22223" w:rsidP="00E22223">
      <w:pPr>
        <w:tabs>
          <w:tab w:val="left" w:pos="4820"/>
        </w:tabs>
        <w:autoSpaceDE w:val="0"/>
        <w:autoSpaceDN w:val="0"/>
        <w:adjustRightInd w:val="0"/>
        <w:ind w:firstLine="567"/>
        <w:rPr>
          <w:rFonts w:ascii="Verdana" w:hAnsi="Verdana"/>
          <w:sz w:val="16"/>
          <w:szCs w:val="16"/>
        </w:rPr>
      </w:pPr>
      <w:r w:rsidRPr="00607C72">
        <w:rPr>
          <w:rFonts w:ascii="Verdana" w:hAnsi="Verdana"/>
          <w:sz w:val="16"/>
          <w:szCs w:val="16"/>
        </w:rPr>
        <w:t>Duomenų šaltinis</w:t>
      </w:r>
      <w:r w:rsidR="0042127E">
        <w:rPr>
          <w:rFonts w:ascii="Verdana" w:hAnsi="Verdana"/>
          <w:sz w:val="16"/>
          <w:szCs w:val="16"/>
        </w:rPr>
        <w:t xml:space="preserve">: </w:t>
      </w:r>
      <w:r w:rsidRPr="00607C72">
        <w:rPr>
          <w:rFonts w:ascii="Verdana" w:hAnsi="Verdana"/>
          <w:sz w:val="16"/>
          <w:szCs w:val="16"/>
        </w:rPr>
        <w:t>Valstybės duomenų agentūra, Lietuvos bankas</w:t>
      </w:r>
      <w:r w:rsidR="00E60E6A">
        <w:rPr>
          <w:rFonts w:ascii="Verdana" w:hAnsi="Verdana"/>
          <w:sz w:val="16"/>
          <w:szCs w:val="16"/>
        </w:rPr>
        <w:t>.</w:t>
      </w:r>
    </w:p>
    <w:p w14:paraId="465831BC" w14:textId="3118459C" w:rsidR="008A2BCF" w:rsidRDefault="00E22223" w:rsidP="008A2BCF">
      <w:pPr>
        <w:tabs>
          <w:tab w:val="left" w:pos="4820"/>
        </w:tabs>
        <w:ind w:firstLine="567"/>
        <w:rPr>
          <w:rFonts w:ascii="Verdana" w:hAnsi="Verdana"/>
          <w:sz w:val="16"/>
          <w:szCs w:val="16"/>
        </w:rPr>
      </w:pPr>
      <w:r w:rsidRPr="007F7721">
        <w:rPr>
          <w:rFonts w:ascii="Verdana" w:hAnsi="Verdana"/>
          <w:sz w:val="16"/>
          <w:szCs w:val="16"/>
        </w:rPr>
        <w:t xml:space="preserve">(Pastaba. </w:t>
      </w:r>
      <w:r>
        <w:rPr>
          <w:rFonts w:ascii="Verdana" w:hAnsi="Verdana"/>
          <w:sz w:val="16"/>
          <w:szCs w:val="16"/>
        </w:rPr>
        <w:t>Rodiklis SVP planuojamas tik nuo 2025 metų</w:t>
      </w:r>
      <w:r w:rsidR="00B17FB9">
        <w:rPr>
          <w:rFonts w:ascii="Verdana" w:hAnsi="Verdana"/>
          <w:sz w:val="16"/>
          <w:szCs w:val="16"/>
        </w:rPr>
        <w:t>.</w:t>
      </w:r>
      <w:r>
        <w:rPr>
          <w:rFonts w:ascii="Verdana" w:hAnsi="Verdana"/>
          <w:sz w:val="16"/>
          <w:szCs w:val="16"/>
        </w:rPr>
        <w:t>)</w:t>
      </w:r>
      <w:r w:rsidR="006F104E" w:rsidRPr="006F104E">
        <w:rPr>
          <w:rFonts w:ascii="Verdana" w:hAnsi="Verdana"/>
          <w:sz w:val="16"/>
          <w:szCs w:val="16"/>
        </w:rPr>
        <w:t xml:space="preserve"> </w:t>
      </w:r>
    </w:p>
    <w:p w14:paraId="09C75E9C" w14:textId="4078E173" w:rsidR="00E22223" w:rsidRDefault="00E22223" w:rsidP="00E22223">
      <w:pPr>
        <w:tabs>
          <w:tab w:val="left" w:pos="4820"/>
        </w:tabs>
        <w:ind w:firstLine="567"/>
        <w:rPr>
          <w:rFonts w:ascii="Verdana" w:hAnsi="Verdana"/>
          <w:sz w:val="16"/>
          <w:szCs w:val="16"/>
        </w:rPr>
      </w:pPr>
    </w:p>
    <w:p w14:paraId="77F0947B" w14:textId="1C37D200" w:rsidR="00DB3C03" w:rsidRPr="00DB3C03" w:rsidRDefault="00FB01FE" w:rsidP="00DB3C03">
      <w:pPr>
        <w:tabs>
          <w:tab w:val="left" w:pos="993"/>
          <w:tab w:val="left" w:pos="4820"/>
        </w:tabs>
        <w:ind w:firstLine="567"/>
        <w:rPr>
          <w:rFonts w:ascii="Verdana" w:hAnsi="Verdana"/>
          <w:sz w:val="20"/>
        </w:rPr>
      </w:pPr>
      <w:r w:rsidRPr="00715804">
        <w:rPr>
          <w:rFonts w:ascii="Verdana" w:hAnsi="Verdana"/>
          <w:sz w:val="20"/>
        </w:rPr>
        <w:t>Li</w:t>
      </w:r>
      <w:r w:rsidR="00A316E3" w:rsidRPr="00715804">
        <w:rPr>
          <w:rFonts w:ascii="Verdana" w:hAnsi="Verdana"/>
          <w:sz w:val="20"/>
        </w:rPr>
        <w:t>etuviškos kilmės pažangiųjų ir vidutiniškai pažangių technologijų prekių eksportas (proc. nuo BVP) 2024</w:t>
      </w:r>
      <w:r w:rsidR="00732FEC">
        <w:rPr>
          <w:rFonts w:ascii="Verdana" w:hAnsi="Verdana"/>
          <w:sz w:val="20"/>
        </w:rPr>
        <w:t>–</w:t>
      </w:r>
      <w:r w:rsidR="00A316E3" w:rsidRPr="00715804">
        <w:rPr>
          <w:rFonts w:ascii="Verdana" w:hAnsi="Verdana"/>
          <w:sz w:val="20"/>
        </w:rPr>
        <w:t>2025 m</w:t>
      </w:r>
      <w:r w:rsidR="00732FEC">
        <w:rPr>
          <w:rFonts w:ascii="Verdana" w:hAnsi="Verdana"/>
          <w:sz w:val="20"/>
        </w:rPr>
        <w:t>etų</w:t>
      </w:r>
      <w:r w:rsidR="00A316E3" w:rsidRPr="00715804">
        <w:rPr>
          <w:rFonts w:ascii="Verdana" w:hAnsi="Verdana"/>
          <w:sz w:val="20"/>
        </w:rPr>
        <w:t xml:space="preserve"> laikotarpiu augo 0,1 proc. p. ir pasiekė 8,6 proc. nuo BVP reikšmę. </w:t>
      </w:r>
      <w:r w:rsidR="00070C29">
        <w:rPr>
          <w:rFonts w:ascii="Verdana" w:hAnsi="Verdana"/>
          <w:sz w:val="20"/>
        </w:rPr>
        <w:t>Palyginti</w:t>
      </w:r>
      <w:r w:rsidR="00070C29" w:rsidRPr="00715804">
        <w:rPr>
          <w:rFonts w:ascii="Verdana" w:hAnsi="Verdana"/>
          <w:sz w:val="20"/>
        </w:rPr>
        <w:t xml:space="preserve"> </w:t>
      </w:r>
      <w:r w:rsidR="00A316E3" w:rsidRPr="00715804">
        <w:rPr>
          <w:rFonts w:ascii="Verdana" w:hAnsi="Verdana"/>
          <w:sz w:val="20"/>
        </w:rPr>
        <w:t>su 2023 m</w:t>
      </w:r>
      <w:r w:rsidR="005D61D1">
        <w:rPr>
          <w:rFonts w:ascii="Verdana" w:hAnsi="Verdana"/>
          <w:sz w:val="20"/>
        </w:rPr>
        <w:t>etais</w:t>
      </w:r>
      <w:r w:rsidR="00A316E3" w:rsidRPr="00715804">
        <w:rPr>
          <w:rFonts w:ascii="Verdana" w:hAnsi="Verdana"/>
          <w:sz w:val="20"/>
        </w:rPr>
        <w:t>, šio rodiklio reikšmė augo 0,4 proc. p</w:t>
      </w:r>
      <w:r w:rsidRPr="00715804">
        <w:rPr>
          <w:rFonts w:ascii="Verdana" w:hAnsi="Verdana"/>
          <w:sz w:val="20"/>
        </w:rPr>
        <w:t>unkto.</w:t>
      </w:r>
      <w:r w:rsidR="00DB3C03" w:rsidRPr="00DB3C03">
        <w:t xml:space="preserve"> </w:t>
      </w:r>
      <w:r w:rsidR="00DB3C03" w:rsidRPr="00DB3C03">
        <w:rPr>
          <w:rFonts w:ascii="Verdana" w:hAnsi="Verdana"/>
          <w:sz w:val="20"/>
        </w:rPr>
        <w:t xml:space="preserve">Šį augimą </w:t>
      </w:r>
      <w:r w:rsidR="00AB2E47">
        <w:rPr>
          <w:rFonts w:ascii="Verdana" w:hAnsi="Verdana"/>
          <w:sz w:val="20"/>
        </w:rPr>
        <w:t>lėmė</w:t>
      </w:r>
      <w:r w:rsidR="00AB2E47" w:rsidRPr="00DB3C03">
        <w:rPr>
          <w:rFonts w:ascii="Verdana" w:hAnsi="Verdana"/>
          <w:sz w:val="20"/>
        </w:rPr>
        <w:t xml:space="preserve"> </w:t>
      </w:r>
      <w:r w:rsidR="00DB3C03" w:rsidRPr="00DB3C03">
        <w:rPr>
          <w:rFonts w:ascii="Verdana" w:hAnsi="Verdana"/>
          <w:sz w:val="20"/>
        </w:rPr>
        <w:t>spartesnis nei BVP pažangiųjų ir vidutiniškai pažangių technologijų prekių eksporto didėjimas – 2024 m</w:t>
      </w:r>
      <w:r w:rsidR="005D61D1">
        <w:rPr>
          <w:rFonts w:ascii="Verdana" w:hAnsi="Verdana"/>
          <w:sz w:val="20"/>
        </w:rPr>
        <w:t>etais</w:t>
      </w:r>
      <w:r w:rsidR="00DB3C03" w:rsidRPr="00DB3C03">
        <w:rPr>
          <w:rFonts w:ascii="Verdana" w:hAnsi="Verdana"/>
          <w:sz w:val="20"/>
        </w:rPr>
        <w:t xml:space="preserve"> jų eksporto vertė augo 8,37 proc. (BVP to meto kainomis per 2024</w:t>
      </w:r>
      <w:r w:rsidR="00071024">
        <w:rPr>
          <w:rFonts w:ascii="Verdana" w:hAnsi="Verdana"/>
          <w:sz w:val="20"/>
        </w:rPr>
        <w:t>–</w:t>
      </w:r>
      <w:r w:rsidR="00DB3C03" w:rsidRPr="00DB3C03">
        <w:rPr>
          <w:rFonts w:ascii="Verdana" w:hAnsi="Verdana"/>
          <w:sz w:val="20"/>
        </w:rPr>
        <w:t>2025 m</w:t>
      </w:r>
      <w:r w:rsidR="00EF0A5F">
        <w:rPr>
          <w:rFonts w:ascii="Verdana" w:hAnsi="Verdana"/>
          <w:sz w:val="20"/>
        </w:rPr>
        <w:t>etus</w:t>
      </w:r>
      <w:r w:rsidR="002F189B">
        <w:rPr>
          <w:rFonts w:ascii="Verdana" w:hAnsi="Verdana"/>
          <w:sz w:val="20"/>
        </w:rPr>
        <w:t>,</w:t>
      </w:r>
      <w:r w:rsidR="00DB3C03" w:rsidRPr="00DB3C03">
        <w:rPr>
          <w:rFonts w:ascii="Verdana" w:hAnsi="Verdana"/>
          <w:sz w:val="20"/>
        </w:rPr>
        <w:t xml:space="preserve"> išankstiniais duomenimis</w:t>
      </w:r>
      <w:r w:rsidR="002F189B">
        <w:rPr>
          <w:rFonts w:ascii="Verdana" w:hAnsi="Verdana"/>
          <w:sz w:val="20"/>
        </w:rPr>
        <w:t>,</w:t>
      </w:r>
      <w:r w:rsidR="00DB3C03" w:rsidRPr="00DB3C03">
        <w:rPr>
          <w:rFonts w:ascii="Verdana" w:hAnsi="Verdana"/>
          <w:sz w:val="20"/>
        </w:rPr>
        <w:t xml:space="preserve"> augo </w:t>
      </w:r>
      <w:r w:rsidR="00DB3C03" w:rsidRPr="00DB3C03">
        <w:rPr>
          <w:rFonts w:ascii="Verdana" w:hAnsi="Verdana"/>
          <w:sz w:val="20"/>
        </w:rPr>
        <w:lastRenderedPageBreak/>
        <w:t>6,3 proc.). Taip pat šį rodiklio reikšmės augimą skatino tiek aukštųjų, tiek vidutinių technologijų segmentai:</w:t>
      </w:r>
    </w:p>
    <w:p w14:paraId="637D391A" w14:textId="765C5444" w:rsidR="00DB3C03" w:rsidRPr="00DB3C03" w:rsidRDefault="00DB3C03" w:rsidP="00DB3C03">
      <w:pPr>
        <w:tabs>
          <w:tab w:val="left" w:pos="993"/>
          <w:tab w:val="left" w:pos="4820"/>
        </w:tabs>
        <w:ind w:firstLine="567"/>
        <w:rPr>
          <w:rFonts w:ascii="Verdana" w:hAnsi="Verdana"/>
          <w:sz w:val="20"/>
        </w:rPr>
      </w:pPr>
      <w:r w:rsidRPr="00DB3C03">
        <w:rPr>
          <w:rFonts w:ascii="Verdana" w:hAnsi="Verdana"/>
          <w:sz w:val="20"/>
        </w:rPr>
        <w:t>•</w:t>
      </w:r>
      <w:r w:rsidRPr="00DB3C03">
        <w:rPr>
          <w:rFonts w:ascii="Verdana" w:hAnsi="Verdana"/>
          <w:sz w:val="20"/>
        </w:rPr>
        <w:tab/>
        <w:t>Aukštųjų technologijų prekių eksportas 2025 m</w:t>
      </w:r>
      <w:r>
        <w:rPr>
          <w:rFonts w:ascii="Verdana" w:hAnsi="Verdana"/>
          <w:sz w:val="20"/>
        </w:rPr>
        <w:t>etais</w:t>
      </w:r>
      <w:r w:rsidRPr="00DB3C03">
        <w:rPr>
          <w:rFonts w:ascii="Verdana" w:hAnsi="Verdana"/>
          <w:sz w:val="20"/>
        </w:rPr>
        <w:t xml:space="preserve"> siekė 2,4 mlrd. eurų ir per metus padidėjo 7,2 proc., daugiausia dėl išaugusio elektronikos ir telekomunikacijų produktų eksporto (168,8 mln. eurų, arba 19,1 proc.). Daugiausiai aukštųjų technologijų prekių 2025 m</w:t>
      </w:r>
      <w:r w:rsidR="007B2D6B">
        <w:rPr>
          <w:rFonts w:ascii="Verdana" w:hAnsi="Verdana"/>
          <w:sz w:val="20"/>
        </w:rPr>
        <w:t>etais</w:t>
      </w:r>
      <w:r w:rsidRPr="00DB3C03">
        <w:rPr>
          <w:rFonts w:ascii="Verdana" w:hAnsi="Verdana"/>
          <w:sz w:val="20"/>
        </w:rPr>
        <w:t xml:space="preserve"> buvo eksportuojama į Vokietiją, Lenkiją ir Ukrainą.</w:t>
      </w:r>
    </w:p>
    <w:p w14:paraId="74416DA1" w14:textId="248019F3" w:rsidR="00B072F3" w:rsidRPr="00715804" w:rsidRDefault="00DB3C03" w:rsidP="00DB3C03">
      <w:pPr>
        <w:tabs>
          <w:tab w:val="left" w:pos="993"/>
          <w:tab w:val="left" w:pos="4820"/>
        </w:tabs>
        <w:ind w:firstLine="567"/>
        <w:rPr>
          <w:rFonts w:ascii="Verdana" w:hAnsi="Verdana"/>
          <w:sz w:val="20"/>
        </w:rPr>
      </w:pPr>
      <w:r w:rsidRPr="00DB3C03">
        <w:rPr>
          <w:rFonts w:ascii="Verdana" w:hAnsi="Verdana"/>
          <w:sz w:val="20"/>
        </w:rPr>
        <w:t>•</w:t>
      </w:r>
      <w:r w:rsidRPr="00DB3C03">
        <w:rPr>
          <w:rFonts w:ascii="Verdana" w:hAnsi="Verdana"/>
          <w:sz w:val="20"/>
        </w:rPr>
        <w:tab/>
        <w:t>Vidutinių technologijų produktų eksportas 2025 m</w:t>
      </w:r>
      <w:r w:rsidR="00EF0A5F">
        <w:rPr>
          <w:rFonts w:ascii="Verdana" w:hAnsi="Verdana"/>
          <w:sz w:val="20"/>
        </w:rPr>
        <w:t>etais</w:t>
      </w:r>
      <w:r w:rsidRPr="00DB3C03">
        <w:rPr>
          <w:rFonts w:ascii="Verdana" w:hAnsi="Verdana"/>
          <w:sz w:val="20"/>
        </w:rPr>
        <w:t xml:space="preserve"> siekė 4,9 mlrd. eurų ir augo 9 proc., reikšmingą įtaką darė sparčiai didėjęs trąšų eksportas (291,5 mln. eurų, arba 53 proc.). Daugiausiai vidutinių technologijų produktų 2025 m</w:t>
      </w:r>
      <w:r w:rsidR="00EF0A5F">
        <w:rPr>
          <w:rFonts w:ascii="Verdana" w:hAnsi="Verdana"/>
          <w:sz w:val="20"/>
        </w:rPr>
        <w:t>etais</w:t>
      </w:r>
      <w:r w:rsidRPr="00DB3C03">
        <w:rPr>
          <w:rFonts w:ascii="Verdana" w:hAnsi="Verdana"/>
          <w:sz w:val="20"/>
        </w:rPr>
        <w:t xml:space="preserve"> buvo eksportuojama į Nyderlandus, </w:t>
      </w:r>
      <w:r w:rsidR="00025216" w:rsidRPr="00DB3C03">
        <w:rPr>
          <w:rFonts w:ascii="Verdana" w:hAnsi="Verdana"/>
          <w:sz w:val="20"/>
        </w:rPr>
        <w:t>Vokietij</w:t>
      </w:r>
      <w:r w:rsidR="00025216">
        <w:rPr>
          <w:rFonts w:ascii="Verdana" w:hAnsi="Verdana"/>
          <w:sz w:val="20"/>
        </w:rPr>
        <w:t>ą</w:t>
      </w:r>
      <w:r w:rsidR="00025216" w:rsidRPr="00DB3C03">
        <w:rPr>
          <w:rFonts w:ascii="Verdana" w:hAnsi="Verdana"/>
          <w:sz w:val="20"/>
        </w:rPr>
        <w:t xml:space="preserve"> </w:t>
      </w:r>
      <w:r w:rsidRPr="00DB3C03">
        <w:rPr>
          <w:rFonts w:ascii="Verdana" w:hAnsi="Verdana"/>
          <w:sz w:val="20"/>
        </w:rPr>
        <w:t>ir Jungtines Valstijas.</w:t>
      </w:r>
    </w:p>
    <w:p w14:paraId="74711427" w14:textId="77777777" w:rsidR="006F104E" w:rsidRDefault="006F104E" w:rsidP="00EC2D78">
      <w:pPr>
        <w:tabs>
          <w:tab w:val="left" w:pos="993"/>
          <w:tab w:val="left" w:pos="4820"/>
        </w:tabs>
        <w:ind w:firstLine="567"/>
        <w:rPr>
          <w:rFonts w:ascii="Verdana" w:hAnsi="Verdana"/>
          <w:sz w:val="20"/>
          <w:highlight w:val="yellow"/>
        </w:rPr>
      </w:pPr>
    </w:p>
    <w:p w14:paraId="7685123F" w14:textId="7A57AD6E" w:rsidR="00B072F3" w:rsidRDefault="00B072F3" w:rsidP="006F104E">
      <w:pPr>
        <w:tabs>
          <w:tab w:val="left" w:pos="4820"/>
        </w:tabs>
        <w:ind w:firstLine="567"/>
        <w:jc w:val="center"/>
        <w:rPr>
          <w:rFonts w:ascii="Verdana" w:hAnsi="Verdana"/>
          <w:sz w:val="20"/>
        </w:rPr>
      </w:pPr>
      <w:r w:rsidRPr="00045B94">
        <w:rPr>
          <w:rFonts w:ascii="Verdana" w:hAnsi="Verdana"/>
          <w:i/>
          <w:iCs/>
          <w:sz w:val="20"/>
        </w:rPr>
        <w:t>2</w:t>
      </w:r>
      <w:r w:rsidR="001735E6">
        <w:rPr>
          <w:rFonts w:ascii="Verdana" w:hAnsi="Verdana"/>
          <w:i/>
          <w:iCs/>
          <w:sz w:val="20"/>
        </w:rPr>
        <w:t>2</w:t>
      </w:r>
      <w:r w:rsidRPr="00045B94">
        <w:rPr>
          <w:rFonts w:ascii="Verdana" w:hAnsi="Verdana"/>
          <w:i/>
          <w:iCs/>
          <w:sz w:val="20"/>
        </w:rPr>
        <w:t xml:space="preserve"> paveikslas</w:t>
      </w:r>
      <w:r>
        <w:rPr>
          <w:rFonts w:ascii="Verdana" w:hAnsi="Verdana"/>
          <w:i/>
          <w:iCs/>
          <w:sz w:val="20"/>
        </w:rPr>
        <w:t>.</w:t>
      </w:r>
      <w:r w:rsidRPr="003A6B48">
        <w:rPr>
          <w:rFonts w:ascii="Verdana" w:hAnsi="Verdana"/>
          <w:sz w:val="20"/>
        </w:rPr>
        <w:t xml:space="preserve"> </w:t>
      </w:r>
      <w:r w:rsidR="000B35FD" w:rsidRPr="000B35FD">
        <w:rPr>
          <w:rFonts w:ascii="Verdana" w:hAnsi="Verdana"/>
          <w:sz w:val="20"/>
        </w:rPr>
        <w:t>Daug žinių reikalaujančių paslaugų eksportas, proc. nuo BVP</w:t>
      </w:r>
    </w:p>
    <w:p w14:paraId="2407D0C5" w14:textId="77777777" w:rsidR="007317EA" w:rsidRDefault="007317EA" w:rsidP="006F104E">
      <w:pPr>
        <w:tabs>
          <w:tab w:val="left" w:pos="4820"/>
        </w:tabs>
        <w:ind w:firstLine="567"/>
        <w:jc w:val="center"/>
        <w:rPr>
          <w:rFonts w:ascii="Verdana" w:hAnsi="Verdana"/>
          <w:sz w:val="20"/>
        </w:rPr>
      </w:pPr>
    </w:p>
    <w:p w14:paraId="600B0631" w14:textId="7DF81E7B" w:rsidR="00B072F3" w:rsidRDefault="008B4901" w:rsidP="00206D33">
      <w:pPr>
        <w:tabs>
          <w:tab w:val="left" w:pos="993"/>
          <w:tab w:val="left" w:pos="4820"/>
        </w:tabs>
        <w:ind w:firstLine="284"/>
        <w:rPr>
          <w:rFonts w:ascii="Verdana" w:hAnsi="Verdana"/>
          <w:sz w:val="20"/>
          <w:highlight w:val="yellow"/>
        </w:rPr>
      </w:pPr>
      <w:r>
        <w:rPr>
          <w:noProof/>
        </w:rPr>
        <w:drawing>
          <wp:inline distT="0" distB="0" distL="0" distR="0" wp14:anchorId="32B65BC8" wp14:editId="3D927BE8">
            <wp:extent cx="6035040" cy="1868557"/>
            <wp:effectExtent l="0" t="0" r="3810" b="17780"/>
            <wp:docPr id="608696030" name="Chart 1">
              <a:extLst xmlns:a="http://schemas.openxmlformats.org/drawingml/2006/main">
                <a:ext uri="{FF2B5EF4-FFF2-40B4-BE49-F238E27FC236}">
                  <a16:creationId xmlns:a16="http://schemas.microsoft.com/office/drawing/2014/main" id="{0D51FAC4-0FB6-6E3B-6E9C-E01F6B589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38C391" w14:textId="1C1E9ED6" w:rsidR="008A2BCF" w:rsidRPr="00607C72" w:rsidRDefault="008A2BCF" w:rsidP="008A2BCF">
      <w:pPr>
        <w:tabs>
          <w:tab w:val="left" w:pos="4820"/>
        </w:tabs>
        <w:autoSpaceDE w:val="0"/>
        <w:autoSpaceDN w:val="0"/>
        <w:adjustRightInd w:val="0"/>
        <w:ind w:firstLine="567"/>
        <w:rPr>
          <w:rFonts w:ascii="Verdana" w:hAnsi="Verdana"/>
          <w:sz w:val="16"/>
          <w:szCs w:val="16"/>
        </w:rPr>
      </w:pPr>
      <w:r w:rsidRPr="00607C72">
        <w:rPr>
          <w:rFonts w:ascii="Verdana" w:hAnsi="Verdana"/>
          <w:sz w:val="16"/>
          <w:szCs w:val="16"/>
        </w:rPr>
        <w:t>Duomenų šaltinis</w:t>
      </w:r>
      <w:r w:rsidR="0042127E">
        <w:rPr>
          <w:rFonts w:ascii="Verdana" w:hAnsi="Verdana"/>
          <w:sz w:val="16"/>
          <w:szCs w:val="16"/>
        </w:rPr>
        <w:t>:</w:t>
      </w:r>
      <w:r w:rsidR="0042127E" w:rsidRPr="00607C72">
        <w:rPr>
          <w:rFonts w:ascii="Verdana" w:hAnsi="Verdana"/>
          <w:sz w:val="16"/>
          <w:szCs w:val="16"/>
        </w:rPr>
        <w:t xml:space="preserve"> </w:t>
      </w:r>
      <w:r w:rsidRPr="00607C72">
        <w:rPr>
          <w:rFonts w:ascii="Verdana" w:hAnsi="Verdana"/>
          <w:sz w:val="16"/>
          <w:szCs w:val="16"/>
        </w:rPr>
        <w:t>Valstybės duomenų agentūra, Lietuvos bankas</w:t>
      </w:r>
      <w:r w:rsidR="00B17FB9">
        <w:rPr>
          <w:rFonts w:ascii="Verdana" w:hAnsi="Verdana"/>
          <w:sz w:val="16"/>
          <w:szCs w:val="16"/>
        </w:rPr>
        <w:t>.</w:t>
      </w:r>
    </w:p>
    <w:p w14:paraId="3DA788D2" w14:textId="5DC03E79" w:rsidR="008A2BCF" w:rsidRDefault="008A2BCF" w:rsidP="008A2BCF">
      <w:pPr>
        <w:tabs>
          <w:tab w:val="left" w:pos="4820"/>
        </w:tabs>
        <w:ind w:firstLine="567"/>
        <w:rPr>
          <w:rFonts w:ascii="Verdana" w:hAnsi="Verdana"/>
          <w:sz w:val="16"/>
          <w:szCs w:val="16"/>
        </w:rPr>
      </w:pPr>
      <w:r w:rsidRPr="007F7721">
        <w:rPr>
          <w:rFonts w:ascii="Verdana" w:hAnsi="Verdana"/>
          <w:sz w:val="16"/>
          <w:szCs w:val="16"/>
        </w:rPr>
        <w:t xml:space="preserve">(Pastaba. </w:t>
      </w:r>
      <w:r>
        <w:rPr>
          <w:rFonts w:ascii="Verdana" w:hAnsi="Verdana"/>
          <w:sz w:val="16"/>
          <w:szCs w:val="16"/>
        </w:rPr>
        <w:t>Rodiklis SVP planuojamas tik nuo 2025 metų</w:t>
      </w:r>
      <w:r w:rsidR="000D1EBA">
        <w:rPr>
          <w:rFonts w:ascii="Verdana" w:hAnsi="Verdana"/>
          <w:sz w:val="16"/>
          <w:szCs w:val="16"/>
        </w:rPr>
        <w:t xml:space="preserve">. </w:t>
      </w:r>
      <w:r w:rsidR="000D1EBA" w:rsidRPr="00607C72">
        <w:rPr>
          <w:rFonts w:ascii="Verdana" w:hAnsi="Verdana"/>
          <w:sz w:val="16"/>
          <w:szCs w:val="16"/>
        </w:rPr>
        <w:t>2025 m. paslaugų eksporto</w:t>
      </w:r>
      <w:r w:rsidR="000D1EBA">
        <w:rPr>
          <w:rFonts w:ascii="Verdana" w:hAnsi="Verdana"/>
          <w:sz w:val="16"/>
          <w:szCs w:val="16"/>
        </w:rPr>
        <w:t xml:space="preserve"> duomenys</w:t>
      </w:r>
      <w:r w:rsidR="000D1EBA" w:rsidRPr="00607C72">
        <w:rPr>
          <w:rFonts w:ascii="Verdana" w:hAnsi="Verdana"/>
          <w:sz w:val="16"/>
          <w:szCs w:val="16"/>
        </w:rPr>
        <w:t xml:space="preserve"> bus skelbiami 2026 m. I</w:t>
      </w:r>
      <w:r w:rsidR="004E7823">
        <w:rPr>
          <w:rFonts w:ascii="Verdana" w:hAnsi="Verdana"/>
          <w:sz w:val="16"/>
          <w:szCs w:val="16"/>
        </w:rPr>
        <w:t>I</w:t>
      </w:r>
      <w:r w:rsidR="000D1EBA" w:rsidRPr="00607C72">
        <w:rPr>
          <w:rFonts w:ascii="Verdana" w:hAnsi="Verdana"/>
          <w:sz w:val="16"/>
          <w:szCs w:val="16"/>
        </w:rPr>
        <w:t xml:space="preserve"> </w:t>
      </w:r>
      <w:proofErr w:type="spellStart"/>
      <w:r w:rsidR="000D1EBA" w:rsidRPr="00607C72">
        <w:rPr>
          <w:rFonts w:ascii="Verdana" w:hAnsi="Verdana"/>
          <w:sz w:val="16"/>
          <w:szCs w:val="16"/>
        </w:rPr>
        <w:t>ketv</w:t>
      </w:r>
      <w:proofErr w:type="spellEnd"/>
      <w:r w:rsidR="000D1EBA" w:rsidRPr="00607C72" w:rsidDel="00C90550">
        <w:rPr>
          <w:rFonts w:ascii="Verdana" w:hAnsi="Verdana"/>
          <w:sz w:val="16"/>
          <w:szCs w:val="16"/>
        </w:rPr>
        <w:t>.</w:t>
      </w:r>
      <w:r>
        <w:rPr>
          <w:rFonts w:ascii="Verdana" w:hAnsi="Verdana"/>
          <w:sz w:val="16"/>
          <w:szCs w:val="16"/>
        </w:rPr>
        <w:t>)</w:t>
      </w:r>
    </w:p>
    <w:p w14:paraId="1B0EE194" w14:textId="77777777" w:rsidR="00981A9A" w:rsidRDefault="00981A9A" w:rsidP="008A2BCF">
      <w:pPr>
        <w:tabs>
          <w:tab w:val="left" w:pos="4820"/>
        </w:tabs>
        <w:ind w:firstLine="567"/>
        <w:rPr>
          <w:rFonts w:ascii="Verdana" w:hAnsi="Verdana"/>
          <w:sz w:val="16"/>
          <w:szCs w:val="16"/>
          <w:highlight w:val="yellow"/>
        </w:rPr>
      </w:pPr>
    </w:p>
    <w:p w14:paraId="54D79A13" w14:textId="5D1721BE" w:rsidR="007433C0" w:rsidRPr="007433C0" w:rsidRDefault="005B1E86" w:rsidP="007433C0">
      <w:pPr>
        <w:tabs>
          <w:tab w:val="left" w:pos="993"/>
          <w:tab w:val="left" w:pos="4820"/>
        </w:tabs>
        <w:ind w:firstLine="567"/>
        <w:rPr>
          <w:rFonts w:ascii="Verdana" w:hAnsi="Verdana"/>
          <w:sz w:val="20"/>
        </w:rPr>
      </w:pPr>
      <w:r w:rsidRPr="00593D82">
        <w:rPr>
          <w:rFonts w:ascii="Verdana" w:hAnsi="Verdana"/>
          <w:sz w:val="20"/>
        </w:rPr>
        <w:t xml:space="preserve">Daug žinių reikalaujančių paslaugų eksportas (proc. </w:t>
      </w:r>
      <w:r w:rsidR="00E476C9" w:rsidRPr="00593D82">
        <w:rPr>
          <w:rFonts w:ascii="Verdana" w:hAnsi="Verdana"/>
          <w:sz w:val="20"/>
        </w:rPr>
        <w:t>nu</w:t>
      </w:r>
      <w:r w:rsidR="00E476C9">
        <w:rPr>
          <w:rFonts w:ascii="Verdana" w:hAnsi="Verdana"/>
          <w:sz w:val="20"/>
        </w:rPr>
        <w:t>o</w:t>
      </w:r>
      <w:r w:rsidR="00E476C9" w:rsidRPr="00593D82">
        <w:rPr>
          <w:rFonts w:ascii="Verdana" w:hAnsi="Verdana"/>
          <w:sz w:val="20"/>
        </w:rPr>
        <w:t xml:space="preserve"> </w:t>
      </w:r>
      <w:r w:rsidRPr="00593D82">
        <w:rPr>
          <w:rFonts w:ascii="Verdana" w:hAnsi="Verdana"/>
          <w:sz w:val="20"/>
        </w:rPr>
        <w:t>BVP) 2023</w:t>
      </w:r>
      <w:r w:rsidR="00831EF5">
        <w:rPr>
          <w:rFonts w:ascii="Verdana" w:hAnsi="Verdana"/>
          <w:sz w:val="20"/>
        </w:rPr>
        <w:t>–</w:t>
      </w:r>
      <w:r w:rsidRPr="00593D82">
        <w:rPr>
          <w:rFonts w:ascii="Verdana" w:hAnsi="Verdana"/>
          <w:sz w:val="20"/>
        </w:rPr>
        <w:t>2024 m</w:t>
      </w:r>
      <w:r w:rsidR="00831EF5">
        <w:rPr>
          <w:rFonts w:ascii="Verdana" w:hAnsi="Verdana"/>
          <w:sz w:val="20"/>
        </w:rPr>
        <w:t>etų</w:t>
      </w:r>
      <w:r w:rsidRPr="00593D82">
        <w:rPr>
          <w:rFonts w:ascii="Verdana" w:hAnsi="Verdana"/>
          <w:sz w:val="20"/>
        </w:rPr>
        <w:t xml:space="preserve"> laikotarpiu augo 0,6 proc. punkto ir pasiekė 11,5 proc. nuo BVP reikšmę. </w:t>
      </w:r>
      <w:r w:rsidR="007433C0" w:rsidRPr="007433C0">
        <w:rPr>
          <w:rFonts w:ascii="Verdana" w:hAnsi="Verdana"/>
          <w:sz w:val="20"/>
        </w:rPr>
        <w:t>Šį augimą lėmė spartus šių paslaugų eksporto vertės didėjimas – 2024 m</w:t>
      </w:r>
      <w:r w:rsidR="001503BA">
        <w:rPr>
          <w:rFonts w:ascii="Verdana" w:hAnsi="Verdana"/>
          <w:sz w:val="20"/>
        </w:rPr>
        <w:t>etais</w:t>
      </w:r>
      <w:r w:rsidR="007433C0" w:rsidRPr="007433C0">
        <w:rPr>
          <w:rFonts w:ascii="Verdana" w:hAnsi="Verdana"/>
          <w:sz w:val="20"/>
        </w:rPr>
        <w:t xml:space="preserve"> ji siekė 9,1 mlrd. eurų ir per metus padidėjo 14,8 proc., </w:t>
      </w:r>
      <w:r w:rsidR="00C84C5F">
        <w:rPr>
          <w:rFonts w:ascii="Verdana" w:hAnsi="Verdana"/>
          <w:sz w:val="20"/>
        </w:rPr>
        <w:t>o</w:t>
      </w:r>
      <w:r w:rsidR="00C84C5F" w:rsidRPr="007433C0">
        <w:rPr>
          <w:rFonts w:ascii="Verdana" w:hAnsi="Verdana"/>
          <w:sz w:val="20"/>
        </w:rPr>
        <w:t xml:space="preserve"> </w:t>
      </w:r>
      <w:r w:rsidR="007433C0" w:rsidRPr="007433C0">
        <w:rPr>
          <w:rFonts w:ascii="Verdana" w:hAnsi="Verdana"/>
          <w:sz w:val="20"/>
        </w:rPr>
        <w:t>tuo pačiu laikotarpiu BVP (to meto kainomis) augo 6,3 proc. Kadangi eksporto augimo tempas buvo daugiau nei dvigubai spartesnis nei BVP, šių paslaugų dalis BVP struktūroje padidėjo.</w:t>
      </w:r>
    </w:p>
    <w:p w14:paraId="5617E84E" w14:textId="1CF0CB10" w:rsidR="005B1E86" w:rsidRPr="00593D82" w:rsidRDefault="007433C0" w:rsidP="007433C0">
      <w:pPr>
        <w:tabs>
          <w:tab w:val="left" w:pos="993"/>
          <w:tab w:val="left" w:pos="4820"/>
        </w:tabs>
        <w:ind w:firstLine="567"/>
        <w:rPr>
          <w:rFonts w:ascii="Verdana" w:hAnsi="Verdana"/>
          <w:sz w:val="20"/>
        </w:rPr>
      </w:pPr>
      <w:r w:rsidRPr="007433C0">
        <w:rPr>
          <w:rFonts w:ascii="Verdana" w:hAnsi="Verdana"/>
          <w:sz w:val="20"/>
        </w:rPr>
        <w:t>Daug žinių reikalaujančių paslaugų eksporto augimą 2024 m</w:t>
      </w:r>
      <w:r w:rsidR="001503BA">
        <w:rPr>
          <w:rFonts w:ascii="Verdana" w:hAnsi="Verdana"/>
          <w:sz w:val="20"/>
        </w:rPr>
        <w:t>etais</w:t>
      </w:r>
      <w:r w:rsidRPr="007433C0">
        <w:rPr>
          <w:rFonts w:ascii="Verdana" w:hAnsi="Verdana"/>
          <w:sz w:val="20"/>
        </w:rPr>
        <w:t xml:space="preserve"> taip pat skatino oro transporto paslaugų (36,3 proc.), finansinių paslaugų (30 proc.) bei telekomunikacijų, kompiuterių ir informacinių paslaugų (22,4 proc.) eksporto didėjimas. Didžiausią dalį eksporto sudarė verslo paslaugos (39,7 proc.), telekomunikacijų, kompiuterių ir informacinės paslaugos (28,7 proc.) bei finansinės paslaugos (18,2 proc.). Pagrindinė eksporto rinka išliko 27 </w:t>
      </w:r>
      <w:r w:rsidR="001503BA">
        <w:rPr>
          <w:rFonts w:ascii="Verdana" w:hAnsi="Verdana"/>
          <w:sz w:val="20"/>
        </w:rPr>
        <w:t xml:space="preserve">ES </w:t>
      </w:r>
      <w:r w:rsidRPr="007433C0">
        <w:rPr>
          <w:rFonts w:ascii="Verdana" w:hAnsi="Verdana"/>
          <w:sz w:val="20"/>
        </w:rPr>
        <w:t>šalys (66,9 proc.), taip pat reikšmingos buvo JAV (10,9 proc.) ir Jungtinės Karalystės (7,11 proc.) rinkos.</w:t>
      </w:r>
    </w:p>
    <w:p w14:paraId="207A706F" w14:textId="77777777" w:rsidR="004E1652" w:rsidRDefault="004E1652" w:rsidP="00DF3F5D">
      <w:pPr>
        <w:spacing w:after="160" w:line="259" w:lineRule="auto"/>
        <w:jc w:val="center"/>
        <w:rPr>
          <w:rFonts w:ascii="Verdana" w:hAnsi="Verdana"/>
          <w:i/>
          <w:iCs/>
          <w:sz w:val="20"/>
        </w:rPr>
      </w:pPr>
    </w:p>
    <w:p w14:paraId="1526B662" w14:textId="7DD87029" w:rsidR="003D660D" w:rsidRDefault="003D660D" w:rsidP="007317EA">
      <w:pPr>
        <w:spacing w:line="259" w:lineRule="auto"/>
        <w:jc w:val="center"/>
        <w:rPr>
          <w:rFonts w:ascii="Verdana" w:hAnsi="Verdana"/>
          <w:i/>
          <w:iCs/>
          <w:sz w:val="20"/>
        </w:rPr>
      </w:pPr>
      <w:r w:rsidRPr="009E07A0">
        <w:rPr>
          <w:rFonts w:ascii="Verdana" w:hAnsi="Verdana"/>
          <w:i/>
          <w:iCs/>
          <w:sz w:val="20"/>
        </w:rPr>
        <w:t>2</w:t>
      </w:r>
      <w:r w:rsidR="001735E6">
        <w:rPr>
          <w:rFonts w:ascii="Verdana" w:hAnsi="Verdana"/>
          <w:i/>
          <w:iCs/>
          <w:sz w:val="20"/>
        </w:rPr>
        <w:t>3</w:t>
      </w:r>
      <w:r w:rsidRPr="009E07A0">
        <w:rPr>
          <w:rFonts w:ascii="Verdana" w:hAnsi="Verdana"/>
          <w:i/>
          <w:iCs/>
          <w:sz w:val="20"/>
        </w:rPr>
        <w:t xml:space="preserve"> paveikslas. </w:t>
      </w:r>
      <w:r w:rsidRPr="009E07A0">
        <w:rPr>
          <w:rFonts w:ascii="Verdana" w:hAnsi="Verdana"/>
          <w:i/>
          <w:sz w:val="20"/>
        </w:rPr>
        <w:t>Lietuvi</w:t>
      </w:r>
      <w:r w:rsidRPr="009E07A0">
        <w:rPr>
          <w:rFonts w:ascii="Verdana" w:hAnsi="Verdana"/>
          <w:i/>
          <w:iCs/>
          <w:sz w:val="20"/>
        </w:rPr>
        <w:t>škos kilmės prekių eksportas pagal šalis, mln. eurų</w:t>
      </w:r>
    </w:p>
    <w:p w14:paraId="1526B664" w14:textId="35CAAF5B" w:rsidR="00A76451" w:rsidRPr="009E07A0" w:rsidRDefault="003407F1" w:rsidP="00905024">
      <w:pPr>
        <w:tabs>
          <w:tab w:val="left" w:pos="4820"/>
        </w:tabs>
        <w:ind w:firstLine="284"/>
        <w:jc w:val="center"/>
        <w:rPr>
          <w:rFonts w:ascii="Verdana" w:hAnsi="Verdana"/>
          <w:i/>
          <w:iCs/>
        </w:rPr>
      </w:pPr>
      <w:r>
        <w:rPr>
          <w:noProof/>
        </w:rPr>
        <mc:AlternateContent>
          <mc:Choice Requires="cx2">
            <w:drawing>
              <wp:inline distT="0" distB="0" distL="0" distR="0" wp14:anchorId="3BB5FA2B" wp14:editId="45E1E59D">
                <wp:extent cx="5748655" cy="2655736"/>
                <wp:effectExtent l="0" t="0" r="4445" b="11430"/>
                <wp:docPr id="1698900064" name="Chart 1">
                  <a:extLst xmlns:a="http://schemas.openxmlformats.org/drawingml/2006/main">
                    <a:ext uri="{FF2B5EF4-FFF2-40B4-BE49-F238E27FC236}">
                      <a16:creationId xmlns:a16="http://schemas.microsoft.com/office/drawing/2014/main" id="{873026D4-0795-40E3-81DE-07037B7C527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xmlns:arto="http://schemas.microsoft.com/office/word/2006/arto">
            <w:drawing xmlns:w="http://schemas.openxmlformats.org/wordprocessingml/2006/main">
              <wp:inline xmlns:wp="http://schemas.openxmlformats.org/drawingml/2006/wordprocessingDrawing" xmlns:wp14="http://schemas.microsoft.com/office/word/2010/wordprocessingDrawing" distT="0" distB="0" distL="0" distR="0" wp14:anchorId="3BB5FA2B" wp14:editId="45E1E59D">
                <wp:extent cx="5748655" cy="2655736"/>
                <wp:effectExtent l="0" t="0" r="4445" b="11430"/>
                <wp:docPr id="1698900064" name="Chart 1">
                  <a:extLst xmlns:a="http://schemas.openxmlformats.org/drawingml/2006/main">
                    <a:ext uri="{FF2B5EF4-FFF2-40B4-BE49-F238E27FC236}">
                      <a16:creationId xmlns:a16="http://schemas.microsoft.com/office/drawing/2014/main" id="{873026D4-0795-40E3-81DE-07037B7C527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1698900064" name="Chart 1">
                          <a:extLst>
                            <a:ext uri="{FF2B5EF4-FFF2-40B4-BE49-F238E27FC236}">
                              <a16:creationId xmlns:a16="http://schemas.microsoft.com/office/drawing/2014/main" id="{873026D4-0795-40E3-81DE-07037B7C5276}"/>
                            </a:ext>
                          </a:extLst>
                        </pic:cNvPr>
                        <pic:cNvPicPr>
                          <a:picLocks noGrp="1" noRot="1" noChangeAspect="1" noMove="1" noResize="1" noEditPoints="1" noAdjustHandles="1" noChangeArrowheads="1" noChangeShapeType="1"/>
                        </pic:cNvPicPr>
                      </pic:nvPicPr>
                      <pic:blipFill>
                        <a:blip xmlns:r="http://schemas.openxmlformats.org/officeDocument/2006/relationships" r:embed="rId53"/>
                        <a:stretch>
                          <a:fillRect/>
                        </a:stretch>
                      </pic:blipFill>
                      <pic:spPr>
                        <a:xfrm>
                          <a:off x="0" y="0"/>
                          <a:ext cx="5748655" cy="2655570"/>
                        </a:xfrm>
                        <a:prstGeom prst="rect">
                          <a:avLst/>
                        </a:prstGeom>
                      </pic:spPr>
                    </pic:pic>
                  </a:graphicData>
                </a:graphic>
              </wp:inline>
            </w:drawing>
          </mc:Fallback>
        </mc:AlternateContent>
      </w:r>
    </w:p>
    <w:p w14:paraId="1526B665" w14:textId="77777777" w:rsidR="003D660D" w:rsidRDefault="003D660D" w:rsidP="00FA3A83">
      <w:pPr>
        <w:tabs>
          <w:tab w:val="left" w:pos="4820"/>
        </w:tabs>
        <w:ind w:firstLine="567"/>
        <w:rPr>
          <w:rFonts w:ascii="Verdana" w:hAnsi="Verdana"/>
          <w:bCs/>
          <w:sz w:val="16"/>
          <w:szCs w:val="16"/>
          <w:lang w:eastAsia="lt-LT"/>
        </w:rPr>
      </w:pPr>
      <w:r w:rsidRPr="009E07A0">
        <w:rPr>
          <w:rFonts w:ascii="Verdana" w:hAnsi="Verdana"/>
          <w:bCs/>
          <w:sz w:val="16"/>
          <w:szCs w:val="16"/>
          <w:lang w:eastAsia="lt-LT"/>
        </w:rPr>
        <w:t>Duomenų šaltinis: Valstybės duomenų agentūra.</w:t>
      </w:r>
    </w:p>
    <w:p w14:paraId="0080C56F" w14:textId="2F5F11DC" w:rsidR="00905024" w:rsidRPr="00B33DEF" w:rsidRDefault="00905024" w:rsidP="00905024">
      <w:pPr>
        <w:tabs>
          <w:tab w:val="left" w:pos="4820"/>
        </w:tabs>
        <w:ind w:firstLine="567"/>
        <w:rPr>
          <w:rFonts w:ascii="Verdana" w:hAnsi="Verdana"/>
          <w:sz w:val="20"/>
        </w:rPr>
      </w:pPr>
      <w:r w:rsidRPr="00B33DEF">
        <w:rPr>
          <w:rFonts w:ascii="Verdana" w:hAnsi="Verdana"/>
          <w:sz w:val="20"/>
        </w:rPr>
        <w:lastRenderedPageBreak/>
        <w:t>Valstybės duomenų agentūros duomenimis, 2025 m</w:t>
      </w:r>
      <w:r>
        <w:rPr>
          <w:rFonts w:ascii="Verdana" w:hAnsi="Verdana"/>
          <w:sz w:val="20"/>
        </w:rPr>
        <w:t>etais</w:t>
      </w:r>
      <w:r w:rsidRPr="00B33DEF">
        <w:rPr>
          <w:rFonts w:ascii="Verdana" w:hAnsi="Verdana"/>
          <w:sz w:val="20"/>
        </w:rPr>
        <w:t xml:space="preserve"> Lietuva eksportavo prekių už 36,</w:t>
      </w:r>
      <w:r w:rsidR="000E7705" w:rsidRPr="00B33DEF">
        <w:rPr>
          <w:rFonts w:ascii="Verdana" w:hAnsi="Verdana"/>
          <w:sz w:val="20"/>
        </w:rPr>
        <w:t>9</w:t>
      </w:r>
      <w:r w:rsidR="000E7705">
        <w:rPr>
          <w:rFonts w:ascii="Verdana" w:hAnsi="Verdana"/>
          <w:sz w:val="20"/>
        </w:rPr>
        <w:t> </w:t>
      </w:r>
      <w:r w:rsidRPr="00B33DEF">
        <w:rPr>
          <w:rFonts w:ascii="Verdana" w:hAnsi="Verdana"/>
          <w:sz w:val="20"/>
        </w:rPr>
        <w:t xml:space="preserve">mlrd. </w:t>
      </w:r>
      <w:r>
        <w:rPr>
          <w:rFonts w:ascii="Verdana" w:hAnsi="Verdana"/>
          <w:sz w:val="20"/>
        </w:rPr>
        <w:t>eurų</w:t>
      </w:r>
      <w:r w:rsidRPr="00B33DEF">
        <w:rPr>
          <w:rFonts w:ascii="Verdana" w:hAnsi="Verdana"/>
          <w:sz w:val="20"/>
        </w:rPr>
        <w:t xml:space="preserve"> (lietuviškos kilmės prekių eksportas sudarė 25,3 mlrd. </w:t>
      </w:r>
      <w:r w:rsidR="005B2BF6">
        <w:rPr>
          <w:rFonts w:ascii="Verdana" w:hAnsi="Verdana"/>
          <w:sz w:val="20"/>
        </w:rPr>
        <w:t>eurų</w:t>
      </w:r>
      <w:r w:rsidRPr="00B33DEF">
        <w:rPr>
          <w:rFonts w:ascii="Verdana" w:hAnsi="Verdana"/>
          <w:sz w:val="20"/>
        </w:rPr>
        <w:t>). 2025 m</w:t>
      </w:r>
      <w:r>
        <w:rPr>
          <w:rFonts w:ascii="Verdana" w:hAnsi="Verdana"/>
          <w:sz w:val="20"/>
        </w:rPr>
        <w:t>etais</w:t>
      </w:r>
      <w:r w:rsidRPr="00B33DEF">
        <w:rPr>
          <w:rFonts w:ascii="Verdana" w:hAnsi="Verdana"/>
          <w:sz w:val="20"/>
        </w:rPr>
        <w:t>,</w:t>
      </w:r>
      <w:r>
        <w:rPr>
          <w:rFonts w:ascii="Verdana" w:hAnsi="Verdana"/>
          <w:sz w:val="20"/>
        </w:rPr>
        <w:t xml:space="preserve"> </w:t>
      </w:r>
      <w:r w:rsidRPr="00B33DEF">
        <w:rPr>
          <w:rFonts w:ascii="Verdana" w:hAnsi="Verdana"/>
          <w:sz w:val="20"/>
        </w:rPr>
        <w:t>palyginti su 2024 m</w:t>
      </w:r>
      <w:r>
        <w:rPr>
          <w:rFonts w:ascii="Verdana" w:hAnsi="Verdana"/>
          <w:sz w:val="20"/>
        </w:rPr>
        <w:t>etais</w:t>
      </w:r>
      <w:r w:rsidRPr="00B33DEF">
        <w:rPr>
          <w:rFonts w:ascii="Verdana" w:hAnsi="Verdana"/>
          <w:sz w:val="20"/>
        </w:rPr>
        <w:t>, lietuviškos kilmės prekių eksportas padidėjo 2,8 proc., be mineralinių produktų  – 4,4 proc. Iš lietuviškos kilmės prekių daugiausia eksportuota mineralinių produktų (16,8 proc.), baldų, apšvietimo įrangos, surenkamųjų statinių (10,7 proc.), paruoštų maisto produktų, nealkoholinių ir alkoholinių gėrimų, tabako ir perdirbtų tabako pakaitalų (10,9 proc.), mašinų ir mechaninių įrenginių, elektros įrangos (10,1 proc.).</w:t>
      </w:r>
    </w:p>
    <w:p w14:paraId="6722E885" w14:textId="77777777" w:rsidR="00905024" w:rsidRPr="00C56D76" w:rsidRDefault="00905024" w:rsidP="00905024">
      <w:pPr>
        <w:tabs>
          <w:tab w:val="left" w:pos="4820"/>
        </w:tabs>
        <w:ind w:firstLine="567"/>
        <w:rPr>
          <w:rFonts w:ascii="Verdana" w:hAnsi="Verdana"/>
          <w:sz w:val="20"/>
        </w:rPr>
      </w:pPr>
      <w:r w:rsidRPr="00B33DEF">
        <w:rPr>
          <w:rFonts w:ascii="Verdana" w:hAnsi="Verdana"/>
          <w:sz w:val="20"/>
        </w:rPr>
        <w:t>Lietuviškos kilmės prekių daugiausia eksportuota į Lenkiją (9,8 proc.), Vokietiją (9,5 proc.), Nyderlandus (8,2 proc.), Latviją (7,8 proc.), Jungtines Valstijas (6,2 proc.)</w:t>
      </w:r>
      <w:r>
        <w:rPr>
          <w:rStyle w:val="FootnoteReference"/>
          <w:rFonts w:ascii="Verdana" w:hAnsi="Verdana"/>
          <w:sz w:val="20"/>
        </w:rPr>
        <w:footnoteReference w:id="30"/>
      </w:r>
      <w:r w:rsidRPr="00C56D76">
        <w:rPr>
          <w:rFonts w:ascii="Verdana" w:hAnsi="Verdana"/>
          <w:sz w:val="20"/>
        </w:rPr>
        <w:t>.</w:t>
      </w:r>
    </w:p>
    <w:p w14:paraId="1526B666" w14:textId="77777777" w:rsidR="00695F4F" w:rsidRPr="0083079E" w:rsidRDefault="00695F4F" w:rsidP="003D660D">
      <w:pPr>
        <w:tabs>
          <w:tab w:val="left" w:pos="4820"/>
        </w:tabs>
        <w:rPr>
          <w:rFonts w:ascii="Verdana" w:hAnsi="Verdana"/>
          <w:sz w:val="20"/>
          <w:lang w:eastAsia="lt-LT"/>
        </w:rPr>
      </w:pPr>
    </w:p>
    <w:p w14:paraId="1526B667" w14:textId="77777777" w:rsidR="003D660D" w:rsidRPr="00DF3F5D" w:rsidRDefault="003D660D" w:rsidP="003D660D">
      <w:pPr>
        <w:tabs>
          <w:tab w:val="left" w:pos="993"/>
          <w:tab w:val="left" w:pos="4820"/>
        </w:tabs>
        <w:ind w:firstLine="567"/>
        <w:rPr>
          <w:rFonts w:ascii="Verdana" w:hAnsi="Verdana"/>
          <w:sz w:val="20"/>
          <w:lang w:eastAsia="lt-LT"/>
        </w:rPr>
      </w:pPr>
      <w:r w:rsidRPr="00DF3F5D">
        <w:rPr>
          <w:rFonts w:ascii="Verdana" w:hAnsi="Verdana"/>
          <w:sz w:val="20"/>
        </w:rPr>
        <w:t xml:space="preserve">Strateginiame veiklos plane </w:t>
      </w:r>
      <w:r w:rsidRPr="00DF3F5D">
        <w:rPr>
          <w:rFonts w:ascii="Verdana" w:hAnsi="Verdana"/>
          <w:sz w:val="20"/>
          <w:lang w:eastAsia="lt-LT"/>
        </w:rPr>
        <w:t xml:space="preserve">numatytos </w:t>
      </w:r>
      <w:r w:rsidRPr="00DF3F5D">
        <w:rPr>
          <w:rFonts w:ascii="Verdana" w:hAnsi="Verdana"/>
          <w:sz w:val="20"/>
        </w:rPr>
        <w:t xml:space="preserve">priemonių </w:t>
      </w:r>
      <w:r w:rsidRPr="00DF3F5D">
        <w:rPr>
          <w:rFonts w:ascii="Verdana" w:hAnsi="Verdana"/>
          <w:sz w:val="20"/>
          <w:lang w:eastAsia="lt-LT"/>
        </w:rPr>
        <w:t xml:space="preserve">veiklos prisidės prie uždavinio įgyvendinimo. Pateikiame </w:t>
      </w:r>
      <w:r w:rsidR="007C5125" w:rsidRPr="00DF3F5D">
        <w:rPr>
          <w:rFonts w:ascii="Verdana" w:hAnsi="Verdana"/>
          <w:sz w:val="20"/>
          <w:lang w:eastAsia="lt-LT"/>
        </w:rPr>
        <w:t>išsamesnę</w:t>
      </w:r>
      <w:r w:rsidRPr="00DF3F5D">
        <w:rPr>
          <w:rFonts w:ascii="Verdana" w:hAnsi="Verdana"/>
          <w:sz w:val="20"/>
          <w:lang w:eastAsia="lt-LT"/>
        </w:rPr>
        <w:t xml:space="preserve"> informaciją apie įgyvendinamas ar planuojamas įgyvendinti veiklas.</w:t>
      </w:r>
    </w:p>
    <w:p w14:paraId="7AB2ED79" w14:textId="4331A164" w:rsidR="006636CF" w:rsidRPr="00DF3F5D" w:rsidRDefault="008E2E3D" w:rsidP="006636CF">
      <w:pPr>
        <w:tabs>
          <w:tab w:val="left" w:pos="4820"/>
        </w:tabs>
        <w:ind w:firstLine="567"/>
        <w:rPr>
          <w:rFonts w:ascii="Verdana" w:eastAsia="Calibri" w:hAnsi="Verdana"/>
          <w:sz w:val="20"/>
        </w:rPr>
      </w:pPr>
      <w:r w:rsidRPr="00DF3F5D">
        <w:rPr>
          <w:rFonts w:ascii="Verdana" w:hAnsi="Verdana"/>
          <w:sz w:val="20"/>
        </w:rPr>
        <w:t>T</w:t>
      </w:r>
      <w:r w:rsidRPr="00DF3F5D">
        <w:rPr>
          <w:rFonts w:ascii="Verdana" w:eastAsia="Calibri" w:hAnsi="Verdana"/>
          <w:sz w:val="20"/>
        </w:rPr>
        <w:t xml:space="preserve">arp Ekonomikos ir inovacijų ministerijos prioritetų išlieka veiksmingas atstovavimas valstybės ekonominiams interesams pasaulyje, </w:t>
      </w:r>
      <w:r w:rsidR="00FD79E6" w:rsidRPr="00DF3F5D">
        <w:rPr>
          <w:rFonts w:ascii="Verdana" w:eastAsia="Calibri" w:hAnsi="Verdana"/>
          <w:b/>
          <w:bCs/>
          <w:sz w:val="20"/>
        </w:rPr>
        <w:t>2025 metais</w:t>
      </w:r>
      <w:r w:rsidRPr="00DF3F5D">
        <w:rPr>
          <w:rFonts w:ascii="Verdana" w:eastAsia="Calibri" w:hAnsi="Verdana"/>
          <w:b/>
          <w:bCs/>
          <w:sz w:val="20"/>
        </w:rPr>
        <w:t xml:space="preserve"> komercijos atašė tinkl</w:t>
      </w:r>
      <w:r w:rsidR="00FD79E6" w:rsidRPr="00DF3F5D">
        <w:rPr>
          <w:rFonts w:ascii="Verdana" w:eastAsia="Calibri" w:hAnsi="Verdana"/>
          <w:b/>
          <w:bCs/>
          <w:sz w:val="20"/>
        </w:rPr>
        <w:t xml:space="preserve">ą sudarė </w:t>
      </w:r>
      <w:r w:rsidRPr="00DF3F5D">
        <w:rPr>
          <w:rFonts w:ascii="Verdana" w:hAnsi="Verdana"/>
          <w:b/>
          <w:bCs/>
          <w:sz w:val="20"/>
        </w:rPr>
        <w:t>vien</w:t>
      </w:r>
      <w:r w:rsidR="00FD79E6" w:rsidRPr="00DF3F5D">
        <w:rPr>
          <w:rFonts w:ascii="Verdana" w:hAnsi="Verdana"/>
          <w:b/>
          <w:bCs/>
          <w:sz w:val="20"/>
        </w:rPr>
        <w:t>as</w:t>
      </w:r>
      <w:r w:rsidRPr="00DF3F5D">
        <w:rPr>
          <w:rFonts w:ascii="Verdana" w:hAnsi="Verdana"/>
          <w:b/>
          <w:bCs/>
          <w:sz w:val="20"/>
        </w:rPr>
        <w:t xml:space="preserve"> prekybos atstov</w:t>
      </w:r>
      <w:r w:rsidR="00FD79E6" w:rsidRPr="00DF3F5D">
        <w:rPr>
          <w:rFonts w:ascii="Verdana" w:hAnsi="Verdana"/>
          <w:b/>
          <w:bCs/>
          <w:sz w:val="20"/>
        </w:rPr>
        <w:t>as</w:t>
      </w:r>
      <w:r w:rsidRPr="00DF3F5D">
        <w:rPr>
          <w:rFonts w:ascii="Verdana" w:hAnsi="Verdana"/>
          <w:b/>
          <w:bCs/>
          <w:sz w:val="20"/>
        </w:rPr>
        <w:t xml:space="preserve"> Taipėjuje ir 21 komercijos atašė</w:t>
      </w:r>
      <w:r w:rsidRPr="006955BF">
        <w:rPr>
          <w:rFonts w:ascii="Verdana" w:hAnsi="Verdana"/>
          <w:sz w:val="20"/>
        </w:rPr>
        <w:t xml:space="preserve"> </w:t>
      </w:r>
      <w:r w:rsidRPr="00DF3F5D">
        <w:rPr>
          <w:rFonts w:ascii="Verdana" w:hAnsi="Verdana"/>
          <w:sz w:val="20"/>
        </w:rPr>
        <w:t xml:space="preserve">šiose šalyse: Jungtinėse Amerikos Valstijose, Norvegijoje, Suomijoje, Prancūzijoje, Vokietijoje, Nyderlanduose, Izraelyje, Ukrainoje, Japonijoje, Pietų Korėjoje, Lenkijoje, Švedijoje, Singapūre, Danijoje, Italijoje, </w:t>
      </w:r>
      <w:r w:rsidR="00FC7394" w:rsidRPr="00DF3F5D">
        <w:rPr>
          <w:rFonts w:ascii="Verdana" w:hAnsi="Verdana"/>
          <w:sz w:val="20"/>
        </w:rPr>
        <w:t xml:space="preserve">Jungtinėje </w:t>
      </w:r>
      <w:r w:rsidR="006636CF" w:rsidRPr="00DF3F5D">
        <w:rPr>
          <w:rFonts w:ascii="Verdana" w:eastAsia="Calibri" w:hAnsi="Verdana"/>
          <w:sz w:val="20"/>
        </w:rPr>
        <w:t>Didžiosios Britanijos ir Šiaurės Airijos Karalystėje ir Omano Sultonat</w:t>
      </w:r>
      <w:r w:rsidR="00435D12">
        <w:rPr>
          <w:rFonts w:ascii="Verdana" w:eastAsia="Calibri" w:hAnsi="Verdana"/>
          <w:sz w:val="20"/>
        </w:rPr>
        <w:t>e</w:t>
      </w:r>
      <w:r w:rsidR="00FC7394" w:rsidRPr="00DF3F5D">
        <w:rPr>
          <w:rFonts w:ascii="Verdana" w:eastAsia="Calibri" w:hAnsi="Verdana"/>
          <w:sz w:val="20"/>
        </w:rPr>
        <w:t>.</w:t>
      </w:r>
    </w:p>
    <w:p w14:paraId="2A901D29" w14:textId="6D3CEAE7" w:rsidR="008E2E3D" w:rsidRDefault="00FD79E6" w:rsidP="008E2E3D">
      <w:pPr>
        <w:tabs>
          <w:tab w:val="left" w:pos="4820"/>
        </w:tabs>
        <w:ind w:firstLine="567"/>
        <w:rPr>
          <w:rFonts w:ascii="Verdana" w:eastAsia="Calibri" w:hAnsi="Verdana"/>
          <w:sz w:val="20"/>
        </w:rPr>
      </w:pPr>
      <w:r w:rsidRPr="00DF3F5D">
        <w:rPr>
          <w:rFonts w:ascii="Verdana" w:eastAsia="Calibri" w:hAnsi="Verdana"/>
          <w:sz w:val="20"/>
        </w:rPr>
        <w:t>E</w:t>
      </w:r>
      <w:r w:rsidR="008E2E3D" w:rsidRPr="00DF3F5D">
        <w:rPr>
          <w:rFonts w:ascii="Verdana" w:eastAsia="Calibri" w:hAnsi="Verdana"/>
          <w:sz w:val="20"/>
        </w:rPr>
        <w:t>konominio atstovavimo tinklas pad</w:t>
      </w:r>
      <w:r w:rsidRPr="00DF3F5D">
        <w:rPr>
          <w:rFonts w:ascii="Verdana" w:eastAsia="Calibri" w:hAnsi="Verdana"/>
          <w:sz w:val="20"/>
        </w:rPr>
        <w:t>eda</w:t>
      </w:r>
      <w:r w:rsidR="008E2E3D" w:rsidRPr="00DF3F5D">
        <w:rPr>
          <w:rFonts w:ascii="Verdana" w:eastAsia="Calibri" w:hAnsi="Verdana"/>
          <w:sz w:val="20"/>
        </w:rPr>
        <w:t xml:space="preserve"> Lietuvai būti geriau </w:t>
      </w:r>
      <w:r w:rsidR="008B795E">
        <w:rPr>
          <w:rFonts w:ascii="Verdana" w:eastAsia="Calibri" w:hAnsi="Verdana"/>
          <w:sz w:val="20"/>
        </w:rPr>
        <w:t>žinomai</w:t>
      </w:r>
      <w:r w:rsidR="008B795E" w:rsidRPr="00DF3F5D">
        <w:rPr>
          <w:rFonts w:ascii="Verdana" w:eastAsia="Calibri" w:hAnsi="Verdana"/>
          <w:sz w:val="20"/>
        </w:rPr>
        <w:t xml:space="preserve"> </w:t>
      </w:r>
      <w:r w:rsidR="008E2E3D" w:rsidRPr="00DF3F5D">
        <w:rPr>
          <w:rFonts w:ascii="Verdana" w:eastAsia="Calibri" w:hAnsi="Verdana"/>
          <w:sz w:val="20"/>
        </w:rPr>
        <w:t xml:space="preserve">pasaulyje ir patrauklesnei investuotojams bei kartu su verslo atstovais siekti bendro </w:t>
      </w:r>
      <w:r w:rsidR="008E2E3D" w:rsidRPr="008E2E3D">
        <w:rPr>
          <w:rFonts w:ascii="Verdana" w:eastAsia="Calibri" w:hAnsi="Verdana"/>
          <w:sz w:val="20"/>
        </w:rPr>
        <w:t>rezultato – stiprios šalies ekonomikos.</w:t>
      </w:r>
    </w:p>
    <w:p w14:paraId="7C405E03" w14:textId="77777777" w:rsidR="00DF3F5D" w:rsidRDefault="00DF3F5D" w:rsidP="00E909C3">
      <w:pPr>
        <w:tabs>
          <w:tab w:val="left" w:pos="466"/>
          <w:tab w:val="left" w:pos="4820"/>
        </w:tabs>
        <w:ind w:firstLine="567"/>
        <w:rPr>
          <w:rFonts w:ascii="Verdana" w:hAnsi="Verdana"/>
          <w:b/>
          <w:bCs/>
          <w:sz w:val="20"/>
        </w:rPr>
      </w:pPr>
    </w:p>
    <w:p w14:paraId="77BF96E9" w14:textId="42E9FE73" w:rsidR="00E909C3" w:rsidRPr="007F41C1" w:rsidRDefault="00E909C3" w:rsidP="00E909C3">
      <w:pPr>
        <w:tabs>
          <w:tab w:val="left" w:pos="466"/>
          <w:tab w:val="left" w:pos="4820"/>
        </w:tabs>
        <w:ind w:firstLine="567"/>
        <w:rPr>
          <w:rFonts w:ascii="Verdana" w:hAnsi="Verdana"/>
          <w:sz w:val="20"/>
        </w:rPr>
      </w:pPr>
      <w:r w:rsidRPr="00E909C3">
        <w:rPr>
          <w:rFonts w:ascii="Verdana" w:hAnsi="Verdana"/>
          <w:b/>
          <w:bCs/>
          <w:sz w:val="20"/>
        </w:rPr>
        <w:t>Bendradarbiauta su užsienio lietuvių profesionalais.</w:t>
      </w:r>
      <w:r w:rsidRPr="006955BF">
        <w:rPr>
          <w:rFonts w:ascii="Verdana" w:hAnsi="Verdana"/>
          <w:sz w:val="20"/>
        </w:rPr>
        <w:t xml:space="preserve"> </w:t>
      </w:r>
      <w:r w:rsidRPr="00E909C3">
        <w:rPr>
          <w:rFonts w:ascii="Verdana" w:hAnsi="Verdana"/>
          <w:sz w:val="20"/>
        </w:rPr>
        <w:t xml:space="preserve">Suorganizuoti </w:t>
      </w:r>
      <w:r>
        <w:rPr>
          <w:rFonts w:ascii="Verdana" w:hAnsi="Verdana"/>
          <w:sz w:val="20"/>
        </w:rPr>
        <w:t>3</w:t>
      </w:r>
      <w:r w:rsidRPr="00E909C3">
        <w:rPr>
          <w:rFonts w:ascii="Verdana" w:hAnsi="Verdana"/>
          <w:sz w:val="20"/>
        </w:rPr>
        <w:t xml:space="preserve"> Eksporto klubo renginiai, į juos įtraukti užsienio lietuvių profesionalai, informaciniuose šaltiniuose paskelbt</w:t>
      </w:r>
      <w:r w:rsidR="00C42EF8">
        <w:rPr>
          <w:rFonts w:ascii="Verdana" w:hAnsi="Verdana"/>
          <w:sz w:val="20"/>
        </w:rPr>
        <w:t>i</w:t>
      </w:r>
      <w:r w:rsidR="00C42EF8">
        <w:rPr>
          <w:rFonts w:ascii="Verdana" w:hAnsi="Verdana"/>
          <w:sz w:val="20"/>
        </w:rPr>
        <w:br/>
      </w:r>
      <w:r w:rsidRPr="00E909C3">
        <w:rPr>
          <w:rFonts w:ascii="Verdana" w:hAnsi="Verdana"/>
          <w:sz w:val="20"/>
        </w:rPr>
        <w:t>3</w:t>
      </w:r>
      <w:r w:rsidR="0091387A">
        <w:rPr>
          <w:rFonts w:ascii="Verdana" w:hAnsi="Verdana"/>
          <w:sz w:val="20"/>
        </w:rPr>
        <w:t>4</w:t>
      </w:r>
      <w:r w:rsidRPr="00E909C3">
        <w:rPr>
          <w:rFonts w:ascii="Verdana" w:hAnsi="Verdana"/>
          <w:sz w:val="20"/>
        </w:rPr>
        <w:t xml:space="preserve"> pranešim</w:t>
      </w:r>
      <w:r w:rsidR="0091387A">
        <w:rPr>
          <w:rFonts w:ascii="Verdana" w:hAnsi="Verdana"/>
          <w:sz w:val="20"/>
        </w:rPr>
        <w:t>ai</w:t>
      </w:r>
      <w:r w:rsidRPr="00E909C3">
        <w:rPr>
          <w:rFonts w:ascii="Verdana" w:hAnsi="Verdana"/>
          <w:sz w:val="20"/>
        </w:rPr>
        <w:t>, kuriuose pristatytos verslo galimybės Lietuvoje. Įvairiose valstybėse suorganizuot</w:t>
      </w:r>
      <w:r w:rsidR="00577DF2">
        <w:rPr>
          <w:rFonts w:ascii="Verdana" w:hAnsi="Verdana"/>
          <w:sz w:val="20"/>
        </w:rPr>
        <w:t>os</w:t>
      </w:r>
      <w:r w:rsidRPr="00E909C3">
        <w:rPr>
          <w:rFonts w:ascii="Verdana" w:hAnsi="Verdana"/>
          <w:sz w:val="20"/>
        </w:rPr>
        <w:t xml:space="preserve"> </w:t>
      </w:r>
      <w:r w:rsidR="00577DF2">
        <w:rPr>
          <w:rFonts w:ascii="Verdana" w:hAnsi="Verdana"/>
          <w:sz w:val="20"/>
        </w:rPr>
        <w:t>9</w:t>
      </w:r>
      <w:r w:rsidRPr="00E909C3">
        <w:rPr>
          <w:rFonts w:ascii="Verdana" w:hAnsi="Verdana"/>
          <w:sz w:val="20"/>
        </w:rPr>
        <w:t xml:space="preserve"> verslo misij</w:t>
      </w:r>
      <w:r w:rsidR="00577DF2">
        <w:rPr>
          <w:rFonts w:ascii="Verdana" w:hAnsi="Verdana"/>
          <w:sz w:val="20"/>
        </w:rPr>
        <w:t>os</w:t>
      </w:r>
      <w:r w:rsidRPr="00E909C3">
        <w:rPr>
          <w:rFonts w:ascii="Verdana" w:hAnsi="Verdana"/>
          <w:sz w:val="20"/>
        </w:rPr>
        <w:t>, parod</w:t>
      </w:r>
      <w:r w:rsidR="00577DF2">
        <w:rPr>
          <w:rFonts w:ascii="Verdana" w:hAnsi="Verdana"/>
          <w:sz w:val="20"/>
        </w:rPr>
        <w:t>os</w:t>
      </w:r>
      <w:r w:rsidRPr="00E909C3">
        <w:rPr>
          <w:rFonts w:ascii="Verdana" w:hAnsi="Verdana"/>
          <w:sz w:val="20"/>
        </w:rPr>
        <w:t xml:space="preserve"> ar mug</w:t>
      </w:r>
      <w:r w:rsidR="00577DF2">
        <w:rPr>
          <w:rFonts w:ascii="Verdana" w:hAnsi="Verdana"/>
          <w:sz w:val="20"/>
        </w:rPr>
        <w:t>ės</w:t>
      </w:r>
      <w:r w:rsidRPr="00E909C3">
        <w:rPr>
          <w:rFonts w:ascii="Verdana" w:hAnsi="Verdana"/>
          <w:sz w:val="20"/>
        </w:rPr>
        <w:t>. Užsienio lietuvių profesionalai pasitelkti Lietuvos įmonių konsultacijoms tarptautiškumo ir eksporto plėtros klausimais – surengt</w:t>
      </w:r>
      <w:r w:rsidR="00327A01">
        <w:rPr>
          <w:rFonts w:ascii="Verdana" w:hAnsi="Verdana"/>
          <w:sz w:val="20"/>
        </w:rPr>
        <w:t>a</w:t>
      </w:r>
      <w:r w:rsidRPr="00E909C3">
        <w:rPr>
          <w:rFonts w:ascii="Verdana" w:hAnsi="Verdana"/>
          <w:sz w:val="20"/>
        </w:rPr>
        <w:t xml:space="preserve"> 3</w:t>
      </w:r>
      <w:r w:rsidR="00327A01">
        <w:rPr>
          <w:rFonts w:ascii="Verdana" w:hAnsi="Verdana"/>
          <w:sz w:val="20"/>
        </w:rPr>
        <w:t>0</w:t>
      </w:r>
      <w:r w:rsidRPr="00E909C3">
        <w:rPr>
          <w:rFonts w:ascii="Verdana" w:hAnsi="Verdana"/>
          <w:sz w:val="20"/>
        </w:rPr>
        <w:t xml:space="preserve"> tikslin</w:t>
      </w:r>
      <w:r w:rsidR="00327A01">
        <w:rPr>
          <w:rFonts w:ascii="Verdana" w:hAnsi="Verdana"/>
          <w:sz w:val="20"/>
        </w:rPr>
        <w:t>ių</w:t>
      </w:r>
      <w:r w:rsidRPr="00E909C3">
        <w:rPr>
          <w:rFonts w:ascii="Verdana" w:hAnsi="Verdana"/>
          <w:sz w:val="20"/>
        </w:rPr>
        <w:t xml:space="preserve"> konsultacij</w:t>
      </w:r>
      <w:r w:rsidR="00327A01">
        <w:rPr>
          <w:rFonts w:ascii="Verdana" w:hAnsi="Verdana"/>
          <w:sz w:val="20"/>
        </w:rPr>
        <w:t>ų</w:t>
      </w:r>
      <w:r w:rsidRPr="00E909C3">
        <w:rPr>
          <w:rFonts w:ascii="Verdana" w:hAnsi="Verdana"/>
          <w:sz w:val="20"/>
        </w:rPr>
        <w:t xml:space="preserve"> Lietuvos įmonėms. Užmegzti kontaktai su 3</w:t>
      </w:r>
      <w:r w:rsidR="006D1474">
        <w:rPr>
          <w:rFonts w:ascii="Verdana" w:hAnsi="Verdana"/>
          <w:sz w:val="20"/>
        </w:rPr>
        <w:t>82</w:t>
      </w:r>
      <w:r w:rsidRPr="00E909C3">
        <w:rPr>
          <w:rFonts w:ascii="Verdana" w:hAnsi="Verdana"/>
          <w:sz w:val="20"/>
        </w:rPr>
        <w:t xml:space="preserve"> užsienio lietuvių profesional</w:t>
      </w:r>
      <w:r w:rsidR="00952BB0">
        <w:rPr>
          <w:rFonts w:ascii="Verdana" w:hAnsi="Verdana"/>
          <w:sz w:val="20"/>
        </w:rPr>
        <w:t>ais</w:t>
      </w:r>
      <w:r w:rsidRPr="00E909C3">
        <w:rPr>
          <w:rFonts w:ascii="Verdana" w:hAnsi="Verdana"/>
          <w:sz w:val="20"/>
        </w:rPr>
        <w:t xml:space="preserve">. </w:t>
      </w:r>
      <w:r w:rsidR="007F41C1">
        <w:rPr>
          <w:rFonts w:ascii="Verdana" w:hAnsi="Verdana"/>
          <w:sz w:val="20"/>
        </w:rPr>
        <w:t>Į</w:t>
      </w:r>
      <w:r w:rsidR="003C55E9" w:rsidRPr="007F41C1">
        <w:rPr>
          <w:rFonts w:ascii="Verdana" w:hAnsi="Verdana"/>
          <w:sz w:val="20"/>
        </w:rPr>
        <w:t xml:space="preserve"> kontaktų paieškos sistemą</w:t>
      </w:r>
      <w:r w:rsidR="003C55E9" w:rsidRPr="00E909C3">
        <w:rPr>
          <w:rFonts w:ascii="Verdana" w:hAnsi="Verdana"/>
          <w:sz w:val="20"/>
        </w:rPr>
        <w:t xml:space="preserve"> </w:t>
      </w:r>
      <w:r w:rsidR="007F41C1" w:rsidRPr="007F41C1">
        <w:rPr>
          <w:rFonts w:ascii="Verdana" w:hAnsi="Verdana"/>
          <w:sz w:val="20"/>
        </w:rPr>
        <w:t>įtraukt</w:t>
      </w:r>
      <w:r w:rsidR="007F41C1">
        <w:rPr>
          <w:rFonts w:ascii="Verdana" w:hAnsi="Verdana"/>
          <w:sz w:val="20"/>
        </w:rPr>
        <w:t xml:space="preserve">a </w:t>
      </w:r>
      <w:r w:rsidR="009B004E">
        <w:rPr>
          <w:rFonts w:ascii="Verdana" w:hAnsi="Verdana"/>
          <w:sz w:val="20"/>
        </w:rPr>
        <w:t xml:space="preserve">per </w:t>
      </w:r>
      <w:r w:rsidR="007F41C1" w:rsidRPr="007F41C1">
        <w:rPr>
          <w:rFonts w:ascii="Verdana" w:hAnsi="Verdana"/>
          <w:sz w:val="20"/>
        </w:rPr>
        <w:t>40 užsienio lietuvių profesionalų, gerai išmanančių savo veiklos sritį, sukaupusių reikšmingą praktinę patirtį reziduojamoje šalyje</w:t>
      </w:r>
      <w:r w:rsidR="007F41C1">
        <w:rPr>
          <w:rFonts w:ascii="Verdana" w:hAnsi="Verdana"/>
          <w:sz w:val="20"/>
        </w:rPr>
        <w:t>.</w:t>
      </w:r>
    </w:p>
    <w:p w14:paraId="4E2711AC" w14:textId="77777777" w:rsidR="00DF3F5D" w:rsidRDefault="00DF3F5D" w:rsidP="00BE0288">
      <w:pPr>
        <w:tabs>
          <w:tab w:val="left" w:pos="466"/>
          <w:tab w:val="left" w:pos="4820"/>
        </w:tabs>
        <w:ind w:firstLine="567"/>
        <w:rPr>
          <w:rFonts w:ascii="Verdana" w:hAnsi="Verdana"/>
          <w:b/>
          <w:bCs/>
          <w:iCs/>
          <w:sz w:val="20"/>
        </w:rPr>
      </w:pPr>
    </w:p>
    <w:p w14:paraId="2DD6BE98" w14:textId="3C0FA812" w:rsidR="00BE20B1" w:rsidRDefault="00BE20B1" w:rsidP="00BB12F4">
      <w:pPr>
        <w:ind w:firstLine="720"/>
        <w:rPr>
          <w:rFonts w:ascii="Verdana" w:hAnsi="Verdana"/>
          <w:sz w:val="20"/>
        </w:rPr>
      </w:pPr>
      <w:r w:rsidRPr="00263FCF">
        <w:rPr>
          <w:rFonts w:ascii="Verdana" w:hAnsi="Verdana"/>
          <w:sz w:val="20"/>
        </w:rPr>
        <w:t xml:space="preserve">2025 metais </w:t>
      </w:r>
      <w:r w:rsidRPr="00BE20B1">
        <w:rPr>
          <w:rFonts w:ascii="Verdana" w:hAnsi="Verdana"/>
          <w:b/>
          <w:bCs/>
          <w:sz w:val="20"/>
        </w:rPr>
        <w:t>paskirstėme 384,6 tūkst. eurų finansavimą Lietuvos verslo asociacijų projektams, kuriuos įgyvendinant įmonės ir jų produkcija pristatomos tarptautinėse parodose ir mugėse bei organizuojamos išvykstamosios verslo misijos</w:t>
      </w:r>
      <w:r w:rsidRPr="00263FCF">
        <w:rPr>
          <w:rFonts w:ascii="Verdana" w:hAnsi="Verdana"/>
          <w:sz w:val="20"/>
        </w:rPr>
        <w:t xml:space="preserve">. Taip padedame šalies verslininkams užmegzti naujus ryšius su kitų strategiškai svarbių </w:t>
      </w:r>
      <w:r w:rsidRPr="00380E5E">
        <w:rPr>
          <w:rFonts w:ascii="Verdana" w:hAnsi="Verdana"/>
          <w:sz w:val="20"/>
        </w:rPr>
        <w:t xml:space="preserve">partnerių įmonėmis, taip pat įsitraukti į tarptautines grandines tiek Europoje, tiek ir sparčiai augančioje ne ES šalių rinkoje. Ši priemonė skirta aukštųjų (angl. </w:t>
      </w:r>
      <w:proofErr w:type="spellStart"/>
      <w:r w:rsidRPr="00E60435">
        <w:rPr>
          <w:rFonts w:ascii="Verdana" w:hAnsi="Verdana"/>
          <w:i/>
          <w:iCs/>
          <w:sz w:val="20"/>
        </w:rPr>
        <w:t>high-tech</w:t>
      </w:r>
      <w:proofErr w:type="spellEnd"/>
      <w:r w:rsidRPr="00380E5E">
        <w:rPr>
          <w:rFonts w:ascii="Verdana" w:hAnsi="Verdana"/>
          <w:sz w:val="20"/>
        </w:rPr>
        <w:t xml:space="preserve">) ir aukštesniųjų (angl. </w:t>
      </w:r>
      <w:proofErr w:type="spellStart"/>
      <w:r w:rsidRPr="00E60435">
        <w:rPr>
          <w:rFonts w:ascii="Verdana" w:hAnsi="Verdana"/>
          <w:i/>
          <w:iCs/>
          <w:sz w:val="20"/>
        </w:rPr>
        <w:t>mediumtech</w:t>
      </w:r>
      <w:proofErr w:type="spellEnd"/>
      <w:r w:rsidRPr="00380E5E">
        <w:rPr>
          <w:rFonts w:ascii="Verdana" w:hAnsi="Verdana"/>
          <w:sz w:val="20"/>
        </w:rPr>
        <w:t>) technologijų produktų ir paslaugų daliai lietuviškos kilmės eksporte didinti. Finansavimą gavo 5 verslo asociacijų projektai, kurie savo veiklą vykdys prioritetinėse eksporto ir bendradarbiavimo inovacijų srityse</w:t>
      </w:r>
      <w:r>
        <w:rPr>
          <w:rFonts w:ascii="Verdana" w:hAnsi="Verdana"/>
          <w:sz w:val="20"/>
        </w:rPr>
        <w:t>.</w:t>
      </w:r>
    </w:p>
    <w:p w14:paraId="08D8EF82" w14:textId="77777777" w:rsidR="00BB12F4" w:rsidRPr="00577160" w:rsidRDefault="00BB12F4" w:rsidP="00BB12F4">
      <w:pPr>
        <w:ind w:firstLine="720"/>
        <w:rPr>
          <w:rFonts w:ascii="Verdana" w:hAnsi="Verdana"/>
          <w:sz w:val="20"/>
        </w:rPr>
      </w:pPr>
    </w:p>
    <w:p w14:paraId="7F171F91" w14:textId="0F8584B9" w:rsidR="003027DF" w:rsidRDefault="00242E5F" w:rsidP="00BB12F4">
      <w:pPr>
        <w:shd w:val="clear" w:color="auto" w:fill="FFFFFF"/>
        <w:ind w:left="-11" w:firstLine="578"/>
        <w:rPr>
          <w:rFonts w:ascii="Verdana" w:hAnsi="Verdana"/>
          <w:sz w:val="20"/>
        </w:rPr>
      </w:pPr>
      <w:r w:rsidRPr="005F698C">
        <w:rPr>
          <w:rFonts w:ascii="Verdana" w:hAnsi="Verdana"/>
          <w:b/>
          <w:bCs/>
          <w:sz w:val="20"/>
        </w:rPr>
        <w:t>Siek</w:t>
      </w:r>
      <w:r>
        <w:rPr>
          <w:rFonts w:ascii="Verdana" w:hAnsi="Verdana"/>
          <w:b/>
          <w:bCs/>
          <w:sz w:val="20"/>
        </w:rPr>
        <w:t>dami</w:t>
      </w:r>
      <w:r w:rsidRPr="005F698C">
        <w:rPr>
          <w:rFonts w:ascii="Verdana" w:hAnsi="Verdana"/>
          <w:b/>
          <w:bCs/>
          <w:sz w:val="20"/>
        </w:rPr>
        <w:t xml:space="preserve"> </w:t>
      </w:r>
      <w:r w:rsidR="003027DF" w:rsidRPr="005F698C">
        <w:rPr>
          <w:rFonts w:ascii="Verdana" w:hAnsi="Verdana"/>
          <w:b/>
          <w:bCs/>
          <w:sz w:val="20"/>
        </w:rPr>
        <w:t>sumažinti Jungtinių Amerikos Valstijų vykdomos importo muitų politikos poveikį Lietuvos smulkių</w:t>
      </w:r>
      <w:r w:rsidR="003A78D7">
        <w:rPr>
          <w:rFonts w:ascii="Verdana" w:hAnsi="Verdana"/>
          <w:b/>
          <w:bCs/>
          <w:sz w:val="20"/>
        </w:rPr>
        <w:t>jų</w:t>
      </w:r>
      <w:r w:rsidR="003027DF" w:rsidRPr="005F698C">
        <w:rPr>
          <w:rFonts w:ascii="Verdana" w:hAnsi="Verdana"/>
          <w:b/>
          <w:bCs/>
          <w:sz w:val="20"/>
        </w:rPr>
        <w:t xml:space="preserve"> ir vidutinių įmonių plėtrai</w:t>
      </w:r>
      <w:r w:rsidR="003027DF" w:rsidRPr="00283C5D">
        <w:rPr>
          <w:rFonts w:ascii="Verdana" w:hAnsi="Verdana"/>
          <w:sz w:val="20"/>
        </w:rPr>
        <w:t xml:space="preserve">, </w:t>
      </w:r>
      <w:r w:rsidR="00995809" w:rsidRPr="00283C5D">
        <w:rPr>
          <w:rFonts w:ascii="Verdana" w:hAnsi="Verdana"/>
          <w:sz w:val="20"/>
        </w:rPr>
        <w:t>pad</w:t>
      </w:r>
      <w:r w:rsidR="00995809">
        <w:rPr>
          <w:rFonts w:ascii="Verdana" w:hAnsi="Verdana"/>
          <w:sz w:val="20"/>
        </w:rPr>
        <w:t>ėdami</w:t>
      </w:r>
      <w:r w:rsidR="00995809" w:rsidRPr="00283C5D">
        <w:rPr>
          <w:rFonts w:ascii="Verdana" w:hAnsi="Verdana"/>
          <w:sz w:val="20"/>
        </w:rPr>
        <w:t xml:space="preserve"> </w:t>
      </w:r>
      <w:r w:rsidR="003027DF" w:rsidRPr="00283C5D">
        <w:rPr>
          <w:rFonts w:ascii="Verdana" w:hAnsi="Verdana"/>
          <w:sz w:val="20"/>
        </w:rPr>
        <w:t xml:space="preserve">įmonėms ieškoti naujų verslo partnerių ir diversifikuoti eksporto rinkas, </w:t>
      </w:r>
      <w:r w:rsidR="003027DF" w:rsidRPr="005F698C">
        <w:rPr>
          <w:rFonts w:ascii="Verdana" w:hAnsi="Verdana"/>
          <w:b/>
          <w:bCs/>
          <w:sz w:val="20"/>
        </w:rPr>
        <w:t>paskirstėme 533 tūkst. eurų subsidijų</w:t>
      </w:r>
      <w:r w:rsidR="003027DF" w:rsidRPr="00283C5D">
        <w:rPr>
          <w:rFonts w:ascii="Verdana" w:hAnsi="Verdana"/>
          <w:sz w:val="20"/>
        </w:rPr>
        <w:t xml:space="preserve">. 300 tūkst. eurų  skirta per asociacijas ir Prekybos, pramonės ir amatų rūmus siekiant paremti MVĮ užsienio verslo partnerių paiešką tarptautinėse rinkose verslo misijų metu ir 233 tūkst. eurų tiesiogiai MVĮ siekiant paremti užsienio verslo partnerių paiešką lankantis tarptautinėse parodose užsienyje. Priemonę įgyvendino </w:t>
      </w:r>
      <w:r w:rsidR="00556639">
        <w:rPr>
          <w:rFonts w:ascii="Verdana" w:hAnsi="Verdana"/>
          <w:sz w:val="20"/>
        </w:rPr>
        <w:t>VšĮ</w:t>
      </w:r>
      <w:r w:rsidR="003027DF" w:rsidRPr="00283C5D">
        <w:rPr>
          <w:rFonts w:ascii="Verdana" w:hAnsi="Verdana"/>
          <w:sz w:val="20"/>
        </w:rPr>
        <w:t xml:space="preserve"> Inovacijų agentūra. </w:t>
      </w:r>
    </w:p>
    <w:p w14:paraId="2A0E3592" w14:textId="77777777" w:rsidR="00BB12F4" w:rsidRPr="00283C5D" w:rsidRDefault="00BB12F4" w:rsidP="00BB12F4">
      <w:pPr>
        <w:shd w:val="clear" w:color="auto" w:fill="FFFFFF"/>
        <w:ind w:left="-11" w:firstLine="578"/>
        <w:rPr>
          <w:rFonts w:ascii="Verdana" w:hAnsi="Verdana"/>
          <w:sz w:val="20"/>
        </w:rPr>
      </w:pPr>
    </w:p>
    <w:p w14:paraId="3522EC7F" w14:textId="1F39D705" w:rsidR="003027DF" w:rsidRPr="00283C5D" w:rsidRDefault="003027DF" w:rsidP="00BB12F4">
      <w:pPr>
        <w:shd w:val="clear" w:color="auto" w:fill="FFFFFF"/>
        <w:ind w:left="-11" w:firstLine="578"/>
        <w:rPr>
          <w:rFonts w:ascii="Verdana" w:hAnsi="Verdana"/>
          <w:sz w:val="20"/>
        </w:rPr>
      </w:pPr>
      <w:r w:rsidRPr="005F698C">
        <w:rPr>
          <w:rFonts w:ascii="Verdana" w:hAnsi="Verdana"/>
          <w:b/>
          <w:bCs/>
          <w:sz w:val="20"/>
        </w:rPr>
        <w:t xml:space="preserve">Paskirstėme 24,4 tūkst. </w:t>
      </w:r>
      <w:r w:rsidR="00025808">
        <w:rPr>
          <w:rFonts w:ascii="Verdana" w:hAnsi="Verdana"/>
          <w:b/>
          <w:bCs/>
          <w:sz w:val="20"/>
        </w:rPr>
        <w:t>eurų</w:t>
      </w:r>
      <w:r w:rsidRPr="005F698C">
        <w:rPr>
          <w:rFonts w:ascii="Verdana" w:hAnsi="Verdana"/>
          <w:b/>
          <w:bCs/>
          <w:sz w:val="20"/>
        </w:rPr>
        <w:t xml:space="preserve"> sumą įmonėms, </w:t>
      </w:r>
      <w:r w:rsidR="00211075" w:rsidRPr="005F698C">
        <w:rPr>
          <w:rFonts w:ascii="Verdana" w:hAnsi="Verdana"/>
          <w:b/>
          <w:bCs/>
          <w:sz w:val="20"/>
        </w:rPr>
        <w:t>siek</w:t>
      </w:r>
      <w:r w:rsidR="00211075">
        <w:rPr>
          <w:rFonts w:ascii="Verdana" w:hAnsi="Verdana"/>
          <w:b/>
          <w:bCs/>
          <w:sz w:val="20"/>
        </w:rPr>
        <w:t>dami</w:t>
      </w:r>
      <w:r w:rsidR="00211075" w:rsidRPr="005F698C">
        <w:rPr>
          <w:rFonts w:ascii="Verdana" w:hAnsi="Verdana"/>
          <w:b/>
          <w:bCs/>
          <w:sz w:val="20"/>
        </w:rPr>
        <w:t xml:space="preserve"> </w:t>
      </w:r>
      <w:r w:rsidRPr="005F698C">
        <w:rPr>
          <w:rFonts w:ascii="Verdana" w:hAnsi="Verdana"/>
          <w:b/>
          <w:bCs/>
          <w:sz w:val="20"/>
        </w:rPr>
        <w:t>paskatinti jas dalyvauti</w:t>
      </w:r>
      <w:r w:rsidRPr="00283C5D">
        <w:rPr>
          <w:rFonts w:ascii="Verdana" w:hAnsi="Verdana"/>
          <w:sz w:val="20"/>
        </w:rPr>
        <w:t xml:space="preserve"> </w:t>
      </w:r>
      <w:r w:rsidR="00C74B63">
        <w:rPr>
          <w:rFonts w:ascii="Verdana" w:hAnsi="Verdana"/>
          <w:sz w:val="20"/>
        </w:rPr>
        <w:t>VšĮ</w:t>
      </w:r>
      <w:r w:rsidRPr="00283C5D">
        <w:rPr>
          <w:rFonts w:ascii="Verdana" w:hAnsi="Verdana"/>
          <w:sz w:val="20"/>
        </w:rPr>
        <w:t xml:space="preserve"> Inovacijų agentūros organizuojamoje </w:t>
      </w:r>
      <w:r w:rsidRPr="005F698C">
        <w:rPr>
          <w:rFonts w:ascii="Verdana" w:hAnsi="Verdana"/>
          <w:b/>
          <w:bCs/>
          <w:sz w:val="20"/>
        </w:rPr>
        <w:t>verslo misijoje Japonijoje</w:t>
      </w:r>
      <w:r w:rsidR="0072376B">
        <w:rPr>
          <w:rFonts w:ascii="Verdana" w:hAnsi="Verdana"/>
          <w:sz w:val="20"/>
        </w:rPr>
        <w:t xml:space="preserve"> ir sudaryti sąlygas</w:t>
      </w:r>
      <w:r w:rsidR="0072376B" w:rsidRPr="00283C5D">
        <w:rPr>
          <w:rFonts w:ascii="Verdana" w:hAnsi="Verdana"/>
          <w:sz w:val="20"/>
        </w:rPr>
        <w:t xml:space="preserve"> </w:t>
      </w:r>
      <w:r w:rsidRPr="00283C5D">
        <w:rPr>
          <w:rFonts w:ascii="Verdana" w:hAnsi="Verdana"/>
          <w:sz w:val="20"/>
        </w:rPr>
        <w:t xml:space="preserve">surasti naujų verslo partnerių </w:t>
      </w:r>
      <w:r w:rsidR="0072376B">
        <w:rPr>
          <w:rFonts w:ascii="Verdana" w:hAnsi="Verdana"/>
          <w:sz w:val="20"/>
        </w:rPr>
        <w:t>bei</w:t>
      </w:r>
      <w:r w:rsidR="0072376B" w:rsidRPr="00283C5D">
        <w:rPr>
          <w:rFonts w:ascii="Verdana" w:hAnsi="Verdana"/>
          <w:sz w:val="20"/>
        </w:rPr>
        <w:t xml:space="preserve"> </w:t>
      </w:r>
      <w:r w:rsidRPr="00283C5D">
        <w:rPr>
          <w:rFonts w:ascii="Verdana" w:hAnsi="Verdana"/>
          <w:sz w:val="20"/>
        </w:rPr>
        <w:t xml:space="preserve">diversifikuoti eksporto rinkas. </w:t>
      </w:r>
    </w:p>
    <w:p w14:paraId="15539BE2" w14:textId="77777777" w:rsidR="00BE20B1" w:rsidRDefault="00BE20B1" w:rsidP="00BB12F4">
      <w:pPr>
        <w:tabs>
          <w:tab w:val="left" w:pos="466"/>
          <w:tab w:val="left" w:pos="4820"/>
        </w:tabs>
        <w:ind w:firstLine="567"/>
        <w:rPr>
          <w:rFonts w:ascii="Verdana" w:hAnsi="Verdana"/>
          <w:b/>
          <w:bCs/>
          <w:iCs/>
          <w:sz w:val="20"/>
        </w:rPr>
      </w:pPr>
    </w:p>
    <w:p w14:paraId="0296FAEA" w14:textId="7838D678" w:rsidR="00BE0288" w:rsidRPr="00DF3F5D" w:rsidRDefault="00BE0288" w:rsidP="00BB12F4">
      <w:pPr>
        <w:tabs>
          <w:tab w:val="left" w:pos="466"/>
          <w:tab w:val="left" w:pos="4820"/>
        </w:tabs>
        <w:ind w:firstLine="567"/>
        <w:rPr>
          <w:rFonts w:ascii="Verdana" w:hAnsi="Verdana"/>
          <w:iCs/>
          <w:sz w:val="20"/>
        </w:rPr>
      </w:pPr>
      <w:r w:rsidRPr="003F1571">
        <w:rPr>
          <w:rFonts w:ascii="Verdana" w:hAnsi="Verdana"/>
          <w:b/>
          <w:bCs/>
          <w:iCs/>
          <w:sz w:val="20"/>
        </w:rPr>
        <w:t xml:space="preserve">2025 metais įgyvendinta eksporto kompetencijų didinimo programa, kurioje dalyvavo 30 įmonių, </w:t>
      </w:r>
      <w:r w:rsidRPr="003F1571">
        <w:rPr>
          <w:rFonts w:ascii="Verdana" w:hAnsi="Verdana"/>
          <w:iCs/>
          <w:sz w:val="20"/>
        </w:rPr>
        <w:t xml:space="preserve">vykdančių ir (ar) ketinančių vykdyti eksportą. </w:t>
      </w:r>
      <w:r w:rsidRPr="003F1571">
        <w:rPr>
          <w:rFonts w:ascii="Verdana" w:hAnsi="Verdana"/>
          <w:sz w:val="20"/>
        </w:rPr>
        <w:t xml:space="preserve">Dviejų dalių programa </w:t>
      </w:r>
      <w:r w:rsidRPr="003F1571">
        <w:rPr>
          <w:rFonts w:ascii="Verdana" w:hAnsi="Verdana"/>
          <w:iCs/>
          <w:sz w:val="20"/>
        </w:rPr>
        <w:t>„</w:t>
      </w:r>
      <w:proofErr w:type="spellStart"/>
      <w:r w:rsidRPr="00DF3F5D">
        <w:rPr>
          <w:rFonts w:ascii="Verdana" w:hAnsi="Verdana"/>
          <w:sz w:val="20"/>
          <w:lang w:eastAsia="en-GB"/>
        </w:rPr>
        <w:t>ExportMasterclass</w:t>
      </w:r>
      <w:proofErr w:type="spellEnd"/>
      <w:r w:rsidRPr="00DF3F5D">
        <w:rPr>
          <w:rFonts w:ascii="Verdana" w:hAnsi="Verdana"/>
          <w:sz w:val="20"/>
          <w:lang w:eastAsia="en-GB"/>
        </w:rPr>
        <w:t>“</w:t>
      </w:r>
      <w:r w:rsidR="00407CE7" w:rsidRPr="00407CE7">
        <w:rPr>
          <w:rFonts w:ascii="Verdana" w:hAnsi="Verdana"/>
          <w:sz w:val="20"/>
          <w:lang w:eastAsia="en-GB"/>
        </w:rPr>
        <w:t xml:space="preserve"> </w:t>
      </w:r>
      <w:r w:rsidR="00407CE7" w:rsidRPr="001C68B4">
        <w:rPr>
          <w:rFonts w:ascii="Verdana" w:hAnsi="Verdana"/>
          <w:sz w:val="20"/>
          <w:lang w:eastAsia="en-GB"/>
        </w:rPr>
        <w:t>–</w:t>
      </w:r>
      <w:r w:rsidRPr="00DF3F5D">
        <w:rPr>
          <w:rFonts w:ascii="Verdana" w:hAnsi="Verdana"/>
          <w:sz w:val="20"/>
          <w:lang w:eastAsia="en-GB"/>
        </w:rPr>
        <w:t xml:space="preserve"> „</w:t>
      </w:r>
      <w:proofErr w:type="spellStart"/>
      <w:r w:rsidRPr="00DF3F5D">
        <w:rPr>
          <w:rFonts w:ascii="Verdana" w:hAnsi="Verdana"/>
          <w:sz w:val="20"/>
          <w:lang w:eastAsia="en-GB"/>
        </w:rPr>
        <w:t>BrandLAB</w:t>
      </w:r>
      <w:proofErr w:type="spellEnd"/>
      <w:r w:rsidRPr="00DF3F5D">
        <w:rPr>
          <w:rFonts w:ascii="Verdana" w:hAnsi="Verdana"/>
          <w:sz w:val="20"/>
          <w:lang w:eastAsia="en-GB"/>
        </w:rPr>
        <w:t>“ ir „</w:t>
      </w:r>
      <w:proofErr w:type="spellStart"/>
      <w:r w:rsidRPr="00DF3F5D">
        <w:rPr>
          <w:rFonts w:ascii="Verdana" w:hAnsi="Verdana"/>
          <w:sz w:val="20"/>
          <w:lang w:eastAsia="en-GB"/>
        </w:rPr>
        <w:t>ExportLAB</w:t>
      </w:r>
      <w:proofErr w:type="spellEnd"/>
      <w:r w:rsidRPr="00DF3F5D">
        <w:rPr>
          <w:rFonts w:ascii="Verdana" w:hAnsi="Verdana"/>
          <w:sz w:val="20"/>
          <w:lang w:eastAsia="en-GB"/>
        </w:rPr>
        <w:t>“</w:t>
      </w:r>
      <w:r w:rsidRPr="00DF3F5D">
        <w:rPr>
          <w:rFonts w:ascii="Verdana" w:hAnsi="Verdana"/>
          <w:iCs/>
          <w:sz w:val="20"/>
        </w:rPr>
        <w:t xml:space="preserve"> </w:t>
      </w:r>
      <w:r w:rsidR="00407CE7" w:rsidRPr="001C68B4">
        <w:rPr>
          <w:rFonts w:ascii="Verdana" w:hAnsi="Verdana"/>
          <w:sz w:val="20"/>
          <w:lang w:eastAsia="en-GB"/>
        </w:rPr>
        <w:t>–</w:t>
      </w:r>
      <w:r w:rsidR="00407CE7">
        <w:rPr>
          <w:rFonts w:ascii="Verdana" w:hAnsi="Verdana"/>
          <w:sz w:val="20"/>
          <w:lang w:eastAsia="en-GB"/>
        </w:rPr>
        <w:t xml:space="preserve"> </w:t>
      </w:r>
      <w:r w:rsidRPr="00DF3F5D">
        <w:rPr>
          <w:rFonts w:ascii="Verdana" w:hAnsi="Verdana"/>
          <w:iCs/>
          <w:sz w:val="20"/>
        </w:rPr>
        <w:t>orientuota į praktinę mokymų dalį, siekiant įtraukti įmones į joms svarbių užduočių sprendimą, rezultatų pristatymą, individualų konsultavimąsi.</w:t>
      </w:r>
    </w:p>
    <w:p w14:paraId="586700CF" w14:textId="77777777" w:rsidR="00BE0288" w:rsidRPr="00DF3F5D" w:rsidRDefault="00BE0288" w:rsidP="00DA1D09">
      <w:pPr>
        <w:tabs>
          <w:tab w:val="left" w:pos="466"/>
          <w:tab w:val="left" w:pos="4820"/>
        </w:tabs>
        <w:ind w:firstLine="567"/>
        <w:rPr>
          <w:rFonts w:ascii="Verdana" w:hAnsi="Verdana"/>
          <w:iCs/>
          <w:sz w:val="20"/>
        </w:rPr>
      </w:pPr>
    </w:p>
    <w:p w14:paraId="1526B673" w14:textId="072380A9" w:rsidR="00DA1D09" w:rsidRPr="00E23CB6" w:rsidRDefault="00A67A77" w:rsidP="001E2B38">
      <w:pPr>
        <w:tabs>
          <w:tab w:val="left" w:pos="466"/>
          <w:tab w:val="left" w:pos="4820"/>
        </w:tabs>
        <w:ind w:firstLine="567"/>
        <w:rPr>
          <w:rFonts w:ascii="Verdana" w:hAnsi="Verdana"/>
          <w:sz w:val="20"/>
        </w:rPr>
      </w:pPr>
      <w:r w:rsidRPr="00DF3F5D">
        <w:rPr>
          <w:rFonts w:ascii="Verdana" w:hAnsi="Verdana"/>
          <w:b/>
          <w:bCs/>
          <w:sz w:val="20"/>
        </w:rPr>
        <w:t>Teikėme informacines ir konsultacines eksporto skatinimo paslaugas</w:t>
      </w:r>
      <w:r w:rsidR="003F321B" w:rsidRPr="00DF3F5D">
        <w:rPr>
          <w:rFonts w:ascii="Verdana" w:hAnsi="Verdana"/>
          <w:b/>
          <w:bCs/>
          <w:sz w:val="20"/>
        </w:rPr>
        <w:t xml:space="preserve">. </w:t>
      </w:r>
      <w:r w:rsidR="003F321B" w:rsidRPr="00DF3F5D">
        <w:rPr>
          <w:rFonts w:ascii="Verdana" w:hAnsi="Verdana"/>
          <w:sz w:val="20"/>
        </w:rPr>
        <w:t xml:space="preserve">Suorganizavome 12 eksporto rinkų </w:t>
      </w:r>
      <w:r w:rsidR="003F321B" w:rsidRPr="00E1674F">
        <w:rPr>
          <w:rFonts w:ascii="Verdana" w:hAnsi="Verdana"/>
          <w:sz w:val="20"/>
        </w:rPr>
        <w:t>pažinimo renginių</w:t>
      </w:r>
      <w:r w:rsidR="008B7B65">
        <w:rPr>
          <w:rFonts w:ascii="Verdana" w:hAnsi="Verdana"/>
          <w:sz w:val="20"/>
        </w:rPr>
        <w:t xml:space="preserve"> (</w:t>
      </w:r>
      <w:r w:rsidR="008B7B65" w:rsidRPr="00F37065">
        <w:rPr>
          <w:rFonts w:ascii="Verdana" w:hAnsi="Verdana"/>
          <w:sz w:val="20"/>
        </w:rPr>
        <w:t xml:space="preserve">Šiaurės Amerikos ir Lietuvos verslo forumas: pristatymas </w:t>
      </w:r>
      <w:r w:rsidR="008B7B65" w:rsidRPr="00F37065">
        <w:rPr>
          <w:rFonts w:ascii="Verdana" w:hAnsi="Verdana"/>
          <w:sz w:val="20"/>
        </w:rPr>
        <w:lastRenderedPageBreak/>
        <w:t>Lietuvos įmonėms</w:t>
      </w:r>
      <w:r w:rsidR="009919CC" w:rsidRPr="00F37065">
        <w:rPr>
          <w:rFonts w:ascii="Verdana" w:hAnsi="Verdana"/>
          <w:sz w:val="20"/>
        </w:rPr>
        <w:t xml:space="preserve">, </w:t>
      </w:r>
      <w:r w:rsidR="00B84B42" w:rsidRPr="00F37065">
        <w:rPr>
          <w:rFonts w:ascii="Verdana" w:hAnsi="Verdana"/>
          <w:sz w:val="20"/>
        </w:rPr>
        <w:t xml:space="preserve">Eksporto klubas: </w:t>
      </w:r>
      <w:r w:rsidR="00D216D4">
        <w:rPr>
          <w:rFonts w:ascii="Verdana" w:hAnsi="Verdana"/>
          <w:sz w:val="20"/>
        </w:rPr>
        <w:t>„</w:t>
      </w:r>
      <w:r w:rsidR="00B84B42" w:rsidRPr="00F37065">
        <w:rPr>
          <w:rFonts w:ascii="Verdana" w:hAnsi="Verdana"/>
          <w:sz w:val="20"/>
        </w:rPr>
        <w:t>Japonijos rinka ir EXPO 2025 galimybės</w:t>
      </w:r>
      <w:r w:rsidR="00D216D4">
        <w:rPr>
          <w:rFonts w:ascii="Verdana" w:hAnsi="Verdana"/>
          <w:sz w:val="20"/>
        </w:rPr>
        <w:t>“</w:t>
      </w:r>
      <w:r w:rsidR="00D4053E">
        <w:rPr>
          <w:rFonts w:ascii="Verdana" w:hAnsi="Verdana"/>
          <w:sz w:val="20"/>
        </w:rPr>
        <w:t>,</w:t>
      </w:r>
      <w:r w:rsidR="009A2A94" w:rsidRPr="00F37065">
        <w:rPr>
          <w:rFonts w:ascii="Verdana" w:hAnsi="Verdana"/>
          <w:sz w:val="20"/>
        </w:rPr>
        <w:t xml:space="preserve"> </w:t>
      </w:r>
      <w:r w:rsidR="00D216D4">
        <w:rPr>
          <w:rFonts w:ascii="Verdana" w:hAnsi="Verdana"/>
          <w:sz w:val="20"/>
        </w:rPr>
        <w:t>„</w:t>
      </w:r>
      <w:r w:rsidR="009A2A94" w:rsidRPr="00F37065">
        <w:rPr>
          <w:rFonts w:ascii="Verdana" w:hAnsi="Verdana"/>
          <w:sz w:val="20"/>
        </w:rPr>
        <w:t>JAV muitai: kas laukia?</w:t>
      </w:r>
      <w:r w:rsidR="00D216D4">
        <w:rPr>
          <w:rFonts w:ascii="Verdana" w:hAnsi="Verdana"/>
          <w:sz w:val="20"/>
        </w:rPr>
        <w:t>“</w:t>
      </w:r>
      <w:r w:rsidR="00F37065" w:rsidRPr="00F37065">
        <w:rPr>
          <w:rFonts w:ascii="Verdana" w:hAnsi="Verdana"/>
          <w:sz w:val="20"/>
        </w:rPr>
        <w:t xml:space="preserve">, </w:t>
      </w:r>
      <w:r w:rsidR="00D216D4">
        <w:rPr>
          <w:rFonts w:ascii="Verdana" w:hAnsi="Verdana"/>
          <w:sz w:val="20"/>
        </w:rPr>
        <w:t>„</w:t>
      </w:r>
      <w:proofErr w:type="spellStart"/>
      <w:r w:rsidR="00F37065" w:rsidRPr="00F37065">
        <w:rPr>
          <w:rFonts w:ascii="Verdana" w:hAnsi="Verdana"/>
          <w:sz w:val="20"/>
        </w:rPr>
        <w:t>Team</w:t>
      </w:r>
      <w:proofErr w:type="spellEnd"/>
      <w:r w:rsidR="00F37065" w:rsidRPr="00F37065">
        <w:rPr>
          <w:rFonts w:ascii="Verdana" w:hAnsi="Verdana"/>
          <w:sz w:val="20"/>
        </w:rPr>
        <w:t xml:space="preserve"> Lithuania USA – verslo plėtra JAV permainų laikotarpiu</w:t>
      </w:r>
      <w:r w:rsidR="00D216D4">
        <w:rPr>
          <w:rFonts w:ascii="Verdana" w:hAnsi="Verdana"/>
          <w:sz w:val="20"/>
        </w:rPr>
        <w:t>“</w:t>
      </w:r>
      <w:r w:rsidR="00F37065" w:rsidRPr="00F37065">
        <w:rPr>
          <w:rFonts w:ascii="Verdana" w:hAnsi="Verdana"/>
          <w:sz w:val="20"/>
        </w:rPr>
        <w:t xml:space="preserve"> ir kt.)</w:t>
      </w:r>
      <w:r w:rsidR="00F37065">
        <w:rPr>
          <w:rFonts w:ascii="Verdana" w:hAnsi="Verdana"/>
          <w:sz w:val="20"/>
        </w:rPr>
        <w:t>,</w:t>
      </w:r>
      <w:r w:rsidR="00D4053E">
        <w:rPr>
          <w:rFonts w:ascii="Verdana" w:hAnsi="Verdana"/>
          <w:sz w:val="20"/>
        </w:rPr>
        <w:t xml:space="preserve"> atnaujinome</w:t>
      </w:r>
      <w:r w:rsidR="00D4053E" w:rsidRPr="00D4053E">
        <w:rPr>
          <w:rFonts w:ascii="Verdana" w:hAnsi="Verdana"/>
          <w:sz w:val="20"/>
        </w:rPr>
        <w:t xml:space="preserve"> Eksporto gido platform</w:t>
      </w:r>
      <w:r w:rsidR="006378C0">
        <w:rPr>
          <w:rFonts w:ascii="Verdana" w:hAnsi="Verdana"/>
          <w:sz w:val="20"/>
        </w:rPr>
        <w:t>ą</w:t>
      </w:r>
      <w:r w:rsidR="0047076D">
        <w:rPr>
          <w:rFonts w:ascii="Verdana" w:hAnsi="Verdana"/>
          <w:sz w:val="20"/>
        </w:rPr>
        <w:t xml:space="preserve">, </w:t>
      </w:r>
      <w:proofErr w:type="spellStart"/>
      <w:r w:rsidR="009F281F">
        <w:rPr>
          <w:rFonts w:ascii="Verdana" w:hAnsi="Verdana"/>
          <w:sz w:val="20"/>
        </w:rPr>
        <w:t>vyk</w:t>
      </w:r>
      <w:r w:rsidR="00F37065">
        <w:rPr>
          <w:rFonts w:ascii="Verdana" w:hAnsi="Verdana"/>
          <w:sz w:val="20"/>
        </w:rPr>
        <w:t>ėme</w:t>
      </w:r>
      <w:proofErr w:type="spellEnd"/>
      <w:r w:rsidR="009F281F">
        <w:rPr>
          <w:rFonts w:ascii="Verdana" w:hAnsi="Verdana"/>
          <w:sz w:val="20"/>
        </w:rPr>
        <w:t xml:space="preserve"> informacijos apie 128 eksporto rinkas sklaid</w:t>
      </w:r>
      <w:r w:rsidR="00F37065">
        <w:rPr>
          <w:rFonts w:ascii="Verdana" w:hAnsi="Verdana"/>
          <w:sz w:val="20"/>
        </w:rPr>
        <w:t>ą</w:t>
      </w:r>
      <w:r w:rsidR="006378C0">
        <w:rPr>
          <w:rFonts w:ascii="Verdana" w:hAnsi="Verdana"/>
          <w:sz w:val="20"/>
        </w:rPr>
        <w:t xml:space="preserve">. </w:t>
      </w:r>
      <w:r w:rsidR="00CC7560" w:rsidRPr="001E2B38">
        <w:rPr>
          <w:rFonts w:ascii="Verdana" w:hAnsi="Verdana"/>
          <w:b/>
          <w:bCs/>
          <w:sz w:val="20"/>
        </w:rPr>
        <w:t>Organizavome nacionalinius stendus tarptautinėse parodose</w:t>
      </w:r>
      <w:r w:rsidR="00317836">
        <w:rPr>
          <w:rFonts w:ascii="Verdana" w:hAnsi="Verdana"/>
          <w:sz w:val="20"/>
        </w:rPr>
        <w:t xml:space="preserve"> – dalyvauta 13 tarptautinių parodų su nacionaliniais stendais</w:t>
      </w:r>
      <w:r w:rsidR="00FA25BD">
        <w:rPr>
          <w:rFonts w:ascii="Verdana" w:hAnsi="Verdana"/>
          <w:sz w:val="20"/>
        </w:rPr>
        <w:t>,</w:t>
      </w:r>
      <w:r w:rsidR="00476583">
        <w:rPr>
          <w:rFonts w:ascii="Verdana" w:hAnsi="Verdana"/>
          <w:sz w:val="20"/>
        </w:rPr>
        <w:t xml:space="preserve"> 8 </w:t>
      </w:r>
      <w:r w:rsidR="00263FCF" w:rsidRPr="00263FCF">
        <w:rPr>
          <w:rFonts w:ascii="Verdana" w:hAnsi="Verdana"/>
          <w:sz w:val="20"/>
        </w:rPr>
        <w:t>įsigyti plotai nacionaliniams stendams</w:t>
      </w:r>
      <w:r w:rsidR="00263FCF">
        <w:rPr>
          <w:rFonts w:ascii="Verdana" w:hAnsi="Verdana"/>
          <w:sz w:val="20"/>
        </w:rPr>
        <w:t xml:space="preserve"> 2026 meta</w:t>
      </w:r>
      <w:r w:rsidR="009567D8">
        <w:rPr>
          <w:rFonts w:ascii="Verdana" w:hAnsi="Verdana"/>
          <w:sz w:val="20"/>
        </w:rPr>
        <w:t>ms</w:t>
      </w:r>
      <w:r w:rsidR="002541FF">
        <w:rPr>
          <w:rFonts w:ascii="Verdana" w:hAnsi="Verdana"/>
          <w:sz w:val="20"/>
        </w:rPr>
        <w:t xml:space="preserve">. </w:t>
      </w:r>
      <w:r w:rsidR="002541FF" w:rsidRPr="001E2B38">
        <w:rPr>
          <w:rFonts w:ascii="Verdana" w:hAnsi="Verdana"/>
          <w:b/>
          <w:bCs/>
          <w:sz w:val="20"/>
        </w:rPr>
        <w:t>Teikėme verslo partnerių paieškos užsienyje paslaugas</w:t>
      </w:r>
      <w:r w:rsidR="00594EDD" w:rsidRPr="00A21B30">
        <w:rPr>
          <w:rFonts w:ascii="Verdana" w:hAnsi="Verdana"/>
          <w:b/>
          <w:bCs/>
          <w:sz w:val="20"/>
        </w:rPr>
        <w:t>.</w:t>
      </w:r>
      <w:r w:rsidR="002541FF">
        <w:rPr>
          <w:rFonts w:ascii="Verdana" w:hAnsi="Verdana"/>
          <w:sz w:val="20"/>
        </w:rPr>
        <w:t xml:space="preserve"> </w:t>
      </w:r>
      <w:r w:rsidR="00594EDD">
        <w:rPr>
          <w:rFonts w:ascii="Verdana" w:hAnsi="Verdana"/>
          <w:sz w:val="20"/>
        </w:rPr>
        <w:t>S</w:t>
      </w:r>
      <w:r w:rsidR="002541FF">
        <w:rPr>
          <w:rFonts w:ascii="Verdana" w:hAnsi="Verdana"/>
          <w:sz w:val="20"/>
        </w:rPr>
        <w:t>uorganizavome 16</w:t>
      </w:r>
      <w:r w:rsidR="002541FF" w:rsidRPr="002541FF">
        <w:rPr>
          <w:rFonts w:ascii="Verdana" w:hAnsi="Verdana"/>
          <w:sz w:val="20"/>
        </w:rPr>
        <w:t xml:space="preserve"> verslo misij</w:t>
      </w:r>
      <w:r w:rsidR="002541FF">
        <w:rPr>
          <w:rFonts w:ascii="Verdana" w:hAnsi="Verdana"/>
          <w:sz w:val="20"/>
        </w:rPr>
        <w:t>ų</w:t>
      </w:r>
      <w:r w:rsidR="002541FF" w:rsidRPr="002541FF">
        <w:rPr>
          <w:rFonts w:ascii="Verdana" w:hAnsi="Verdana"/>
          <w:sz w:val="20"/>
        </w:rPr>
        <w:t xml:space="preserve"> ir vizit</w:t>
      </w:r>
      <w:r w:rsidR="002541FF">
        <w:rPr>
          <w:rFonts w:ascii="Verdana" w:hAnsi="Verdana"/>
          <w:sz w:val="20"/>
        </w:rPr>
        <w:t>ų</w:t>
      </w:r>
      <w:r w:rsidR="00732A28">
        <w:rPr>
          <w:rFonts w:ascii="Verdana" w:hAnsi="Verdana"/>
          <w:sz w:val="20"/>
        </w:rPr>
        <w:t>,</w:t>
      </w:r>
      <w:r w:rsidR="00E23CB6" w:rsidRPr="00E23CB6">
        <w:t xml:space="preserve"> </w:t>
      </w:r>
      <w:r w:rsidR="00D9339B">
        <w:t>„</w:t>
      </w:r>
      <w:r w:rsidR="00E23CB6" w:rsidRPr="00E23CB6">
        <w:rPr>
          <w:rFonts w:ascii="Verdana" w:hAnsi="Verdana"/>
          <w:sz w:val="20"/>
        </w:rPr>
        <w:t>B2Lithuania</w:t>
      </w:r>
      <w:r w:rsidR="00D9339B">
        <w:rPr>
          <w:rFonts w:ascii="Verdana" w:hAnsi="Verdana"/>
          <w:sz w:val="20"/>
        </w:rPr>
        <w:t>“</w:t>
      </w:r>
      <w:r w:rsidR="00E23CB6" w:rsidRPr="00E23CB6">
        <w:rPr>
          <w:rFonts w:ascii="Verdana" w:hAnsi="Verdana"/>
          <w:sz w:val="20"/>
        </w:rPr>
        <w:t xml:space="preserve"> platformoje registruotos </w:t>
      </w:r>
      <w:r w:rsidR="00E23CB6">
        <w:rPr>
          <w:rFonts w:ascii="Verdana" w:hAnsi="Verdana"/>
          <w:sz w:val="20"/>
        </w:rPr>
        <w:t>3</w:t>
      </w:r>
      <w:r w:rsidR="002458EB">
        <w:rPr>
          <w:rFonts w:ascii="Verdana" w:hAnsi="Verdana"/>
          <w:sz w:val="20"/>
        </w:rPr>
        <w:t xml:space="preserve"> </w:t>
      </w:r>
      <w:r w:rsidR="00E23CB6">
        <w:rPr>
          <w:rFonts w:ascii="Verdana" w:hAnsi="Verdana"/>
          <w:sz w:val="20"/>
        </w:rPr>
        <w:t xml:space="preserve">264 </w:t>
      </w:r>
      <w:r w:rsidR="00E23CB6" w:rsidRPr="00E23CB6">
        <w:rPr>
          <w:rFonts w:ascii="Verdana" w:hAnsi="Verdana"/>
          <w:sz w:val="20"/>
        </w:rPr>
        <w:t>eksportuojančios įmonės</w:t>
      </w:r>
      <w:r w:rsidR="00E23CB6">
        <w:rPr>
          <w:rFonts w:ascii="Verdana" w:hAnsi="Verdana"/>
          <w:sz w:val="20"/>
        </w:rPr>
        <w:t>.</w:t>
      </w:r>
      <w:r w:rsidR="006F127E" w:rsidRPr="006F127E">
        <w:t xml:space="preserve"> </w:t>
      </w:r>
      <w:r w:rsidR="00195AD5">
        <w:rPr>
          <w:rFonts w:ascii="Verdana" w:hAnsi="Verdana"/>
          <w:sz w:val="20"/>
        </w:rPr>
        <w:t>V</w:t>
      </w:r>
      <w:r w:rsidR="006F127E" w:rsidRPr="006F127E">
        <w:rPr>
          <w:rFonts w:ascii="Verdana" w:hAnsi="Verdana"/>
          <w:sz w:val="20"/>
        </w:rPr>
        <w:t>erslo kontaktų paieškos paslaugomis pasinaudoj</w:t>
      </w:r>
      <w:r w:rsidR="006F127E">
        <w:rPr>
          <w:rFonts w:ascii="Verdana" w:hAnsi="Verdana"/>
          <w:sz w:val="20"/>
        </w:rPr>
        <w:t>o 295</w:t>
      </w:r>
      <w:r w:rsidR="006F127E" w:rsidRPr="006F127E">
        <w:rPr>
          <w:rFonts w:ascii="Verdana" w:hAnsi="Verdana"/>
          <w:sz w:val="20"/>
        </w:rPr>
        <w:t xml:space="preserve"> įmonės</w:t>
      </w:r>
      <w:r w:rsidR="006F127E">
        <w:rPr>
          <w:rFonts w:ascii="Verdana" w:hAnsi="Verdana"/>
          <w:sz w:val="20"/>
        </w:rPr>
        <w:t>.</w:t>
      </w:r>
    </w:p>
    <w:p w14:paraId="6F21F799" w14:textId="77777777" w:rsidR="00BE20B1" w:rsidRDefault="00BE20B1" w:rsidP="00B6531E">
      <w:pPr>
        <w:tabs>
          <w:tab w:val="left" w:pos="4820"/>
        </w:tabs>
        <w:ind w:firstLine="567"/>
        <w:rPr>
          <w:rFonts w:ascii="Verdana" w:hAnsi="Verdana"/>
          <w:sz w:val="20"/>
        </w:rPr>
      </w:pPr>
    </w:p>
    <w:p w14:paraId="6ABC5175" w14:textId="2ADA8A7B" w:rsidR="00710F73" w:rsidRPr="001E2B38" w:rsidRDefault="00710F73" w:rsidP="00B6531E">
      <w:pPr>
        <w:tabs>
          <w:tab w:val="left" w:pos="4820"/>
        </w:tabs>
        <w:ind w:firstLine="567"/>
        <w:rPr>
          <w:rFonts w:ascii="Verdana" w:hAnsi="Verdana"/>
          <w:sz w:val="20"/>
        </w:rPr>
      </w:pPr>
      <w:r w:rsidRPr="001E2B38">
        <w:rPr>
          <w:rFonts w:ascii="Verdana" w:hAnsi="Verdana"/>
          <w:sz w:val="20"/>
        </w:rPr>
        <w:t xml:space="preserve">Pagal kvietimą </w:t>
      </w:r>
      <w:r w:rsidR="00775A6B" w:rsidRPr="00A21B30">
        <w:rPr>
          <w:rFonts w:ascii="Verdana" w:hAnsi="Verdana"/>
          <w:b/>
          <w:bCs/>
          <w:sz w:val="20"/>
        </w:rPr>
        <w:t>„</w:t>
      </w:r>
      <w:r w:rsidRPr="001E2B38">
        <w:rPr>
          <w:rFonts w:ascii="Verdana" w:hAnsi="Verdana"/>
          <w:b/>
          <w:bCs/>
          <w:sz w:val="20"/>
        </w:rPr>
        <w:t>Expo galimybės pažangiems“</w:t>
      </w:r>
      <w:r w:rsidRPr="00BF2D8A">
        <w:rPr>
          <w:rFonts w:ascii="Verdana" w:hAnsi="Verdana"/>
          <w:sz w:val="20"/>
        </w:rPr>
        <w:t xml:space="preserve"> </w:t>
      </w:r>
      <w:r w:rsidRPr="001E2B38">
        <w:rPr>
          <w:rFonts w:ascii="Verdana" w:hAnsi="Verdana"/>
          <w:sz w:val="20"/>
        </w:rPr>
        <w:t>MVĮ, vykdančioms veiklą Sostinės regione, sudarėme prielaidas</w:t>
      </w:r>
      <w:r w:rsidR="00A966B2">
        <w:rPr>
          <w:rFonts w:ascii="Verdana" w:hAnsi="Verdana"/>
          <w:sz w:val="20"/>
        </w:rPr>
        <w:t xml:space="preserve"> sertifikuoti</w:t>
      </w:r>
      <w:r w:rsidRPr="001E2B38">
        <w:rPr>
          <w:rFonts w:ascii="Verdana" w:hAnsi="Verdana"/>
          <w:sz w:val="20"/>
        </w:rPr>
        <w:t xml:space="preserve"> aukštos pridėtinės vertės produkt</w:t>
      </w:r>
      <w:r w:rsidR="00A966B2">
        <w:rPr>
          <w:rFonts w:ascii="Verdana" w:hAnsi="Verdana"/>
          <w:sz w:val="20"/>
        </w:rPr>
        <w:t>us</w:t>
      </w:r>
      <w:r w:rsidRPr="001E2B38">
        <w:rPr>
          <w:rFonts w:ascii="Verdana" w:hAnsi="Verdana"/>
          <w:sz w:val="20"/>
        </w:rPr>
        <w:t xml:space="preserve"> ir paslaug</w:t>
      </w:r>
      <w:r w:rsidR="00A966B2">
        <w:rPr>
          <w:rFonts w:ascii="Verdana" w:hAnsi="Verdana"/>
          <w:sz w:val="20"/>
        </w:rPr>
        <w:t>as</w:t>
      </w:r>
      <w:r w:rsidRPr="001E2B38">
        <w:rPr>
          <w:rFonts w:ascii="Verdana" w:hAnsi="Verdana"/>
          <w:sz w:val="20"/>
        </w:rPr>
        <w:t xml:space="preserve"> ir pristaty</w:t>
      </w:r>
      <w:r w:rsidR="00A966B2">
        <w:rPr>
          <w:rFonts w:ascii="Verdana" w:hAnsi="Verdana"/>
          <w:sz w:val="20"/>
        </w:rPr>
        <w:t>ti juos</w:t>
      </w:r>
      <w:r w:rsidRPr="001E2B38">
        <w:rPr>
          <w:rFonts w:ascii="Verdana" w:hAnsi="Verdana"/>
          <w:sz w:val="20"/>
        </w:rPr>
        <w:t xml:space="preserve"> užsienio rinkose: pagal kvietimą </w:t>
      </w:r>
      <w:r w:rsidR="00680032" w:rsidRPr="001E2B38">
        <w:rPr>
          <w:rFonts w:ascii="Verdana" w:hAnsi="Verdana"/>
          <w:b/>
          <w:bCs/>
          <w:sz w:val="20"/>
        </w:rPr>
        <w:t>finansuoti</w:t>
      </w:r>
      <w:r w:rsidRPr="001E2B38">
        <w:rPr>
          <w:rFonts w:ascii="Verdana" w:hAnsi="Verdana"/>
          <w:b/>
          <w:bCs/>
          <w:sz w:val="20"/>
        </w:rPr>
        <w:t xml:space="preserve"> 48 projektai už 4,1 mln. eurų.</w:t>
      </w:r>
      <w:r w:rsidRPr="001E2B38">
        <w:rPr>
          <w:rFonts w:ascii="Verdana" w:hAnsi="Verdana"/>
          <w:sz w:val="20"/>
        </w:rPr>
        <w:t xml:space="preserve"> Finansuojamas įmonių </w:t>
      </w:r>
      <w:r w:rsidR="004E73A6">
        <w:rPr>
          <w:rFonts w:ascii="Verdana" w:hAnsi="Verdana"/>
          <w:sz w:val="20"/>
        </w:rPr>
        <w:t>aukštos pridėtinės vertės (</w:t>
      </w:r>
      <w:r w:rsidRPr="001E2B38">
        <w:rPr>
          <w:rFonts w:ascii="Verdana" w:hAnsi="Verdana"/>
          <w:sz w:val="20"/>
        </w:rPr>
        <w:t>APV</w:t>
      </w:r>
      <w:r w:rsidR="004E73A6">
        <w:rPr>
          <w:rFonts w:ascii="Verdana" w:hAnsi="Verdana"/>
          <w:sz w:val="20"/>
        </w:rPr>
        <w:t>)</w:t>
      </w:r>
      <w:r w:rsidRPr="001E2B38">
        <w:rPr>
          <w:rFonts w:ascii="Verdana" w:hAnsi="Verdana"/>
          <w:sz w:val="20"/>
        </w:rPr>
        <w:t xml:space="preserve"> produkcijos pristatymas užsienyje vykstančiose tarptautinėse parodose ir planuojamų eksportuoti APV produktų ir paslaugų sertifikavimo paslaugų įsigijimas.</w:t>
      </w:r>
      <w:r w:rsidR="00F26367" w:rsidRPr="001E2B38">
        <w:rPr>
          <w:rFonts w:ascii="Verdana" w:hAnsi="Verdana"/>
          <w:sz w:val="20"/>
        </w:rPr>
        <w:t xml:space="preserve"> </w:t>
      </w:r>
      <w:r w:rsidR="008632F8" w:rsidRPr="001E2B38">
        <w:rPr>
          <w:rFonts w:ascii="Verdana" w:hAnsi="Verdana"/>
          <w:sz w:val="20"/>
        </w:rPr>
        <w:t>2025</w:t>
      </w:r>
      <w:r w:rsidR="008632F8">
        <w:rPr>
          <w:rFonts w:ascii="Verdana" w:hAnsi="Verdana"/>
          <w:sz w:val="20"/>
        </w:rPr>
        <w:t> </w:t>
      </w:r>
      <w:r w:rsidR="00F26367" w:rsidRPr="001E2B38">
        <w:rPr>
          <w:rFonts w:ascii="Verdana" w:hAnsi="Verdana"/>
          <w:sz w:val="20"/>
        </w:rPr>
        <w:t xml:space="preserve">metais 14 projektų už daugiau kaip 1,0 mln. </w:t>
      </w:r>
      <w:r w:rsidR="00B4757B" w:rsidRPr="001E2B38">
        <w:rPr>
          <w:rFonts w:ascii="Verdana" w:hAnsi="Verdana"/>
          <w:sz w:val="20"/>
        </w:rPr>
        <w:t>eurų</w:t>
      </w:r>
      <w:r w:rsidR="00F26367" w:rsidRPr="001E2B38">
        <w:rPr>
          <w:rFonts w:ascii="Verdana" w:hAnsi="Verdana"/>
          <w:sz w:val="20"/>
        </w:rPr>
        <w:t xml:space="preserve"> baigti įgyvendinti</w:t>
      </w:r>
      <w:r w:rsidR="001000BE">
        <w:rPr>
          <w:rFonts w:ascii="Verdana" w:hAnsi="Verdana"/>
          <w:sz w:val="20"/>
        </w:rPr>
        <w:t xml:space="preserve">. </w:t>
      </w:r>
      <w:r w:rsidR="00F26367" w:rsidRPr="001E2B38">
        <w:rPr>
          <w:rFonts w:ascii="Verdana" w:hAnsi="Verdana"/>
          <w:sz w:val="20"/>
        </w:rPr>
        <w:t xml:space="preserve">Nuo </w:t>
      </w:r>
      <w:r w:rsidR="00B4757B" w:rsidRPr="001E2B38">
        <w:rPr>
          <w:rFonts w:ascii="Verdana" w:hAnsi="Verdana"/>
          <w:sz w:val="20"/>
        </w:rPr>
        <w:t>projektų</w:t>
      </w:r>
      <w:r w:rsidR="00F26367" w:rsidRPr="001E2B38">
        <w:rPr>
          <w:rFonts w:ascii="Verdana" w:hAnsi="Verdana"/>
          <w:sz w:val="20"/>
        </w:rPr>
        <w:t xml:space="preserve"> įgyvendinimo pradžios išmokėta suma viršija 2,6 </w:t>
      </w:r>
      <w:proofErr w:type="spellStart"/>
      <w:r w:rsidR="00F26367" w:rsidRPr="001E2B38">
        <w:rPr>
          <w:rFonts w:ascii="Verdana" w:hAnsi="Verdana"/>
          <w:sz w:val="20"/>
        </w:rPr>
        <w:t>mln.</w:t>
      </w:r>
      <w:r w:rsidR="00B4757B" w:rsidRPr="001E2B38">
        <w:rPr>
          <w:rFonts w:ascii="Verdana" w:hAnsi="Verdana"/>
          <w:sz w:val="20"/>
        </w:rPr>
        <w:t>eurų</w:t>
      </w:r>
      <w:proofErr w:type="spellEnd"/>
      <w:r w:rsidR="00F26367" w:rsidRPr="001E2B38">
        <w:rPr>
          <w:rFonts w:ascii="Verdana" w:hAnsi="Verdana"/>
          <w:sz w:val="20"/>
        </w:rPr>
        <w:t>, iš kurių</w:t>
      </w:r>
      <w:r w:rsidR="00B4757B" w:rsidRPr="001E2B38">
        <w:rPr>
          <w:rFonts w:ascii="Verdana" w:hAnsi="Verdana"/>
          <w:sz w:val="20"/>
        </w:rPr>
        <w:t xml:space="preserve"> </w:t>
      </w:r>
      <w:r w:rsidR="00F26367" w:rsidRPr="001E2B38">
        <w:rPr>
          <w:rFonts w:ascii="Verdana" w:hAnsi="Verdana"/>
          <w:sz w:val="20"/>
        </w:rPr>
        <w:t xml:space="preserve">daugiau kaip 1,2 mln. </w:t>
      </w:r>
      <w:r w:rsidR="00B4757B" w:rsidRPr="001E2B38">
        <w:rPr>
          <w:rFonts w:ascii="Verdana" w:hAnsi="Verdana"/>
          <w:sz w:val="20"/>
        </w:rPr>
        <w:t>eurų</w:t>
      </w:r>
      <w:r w:rsidR="00F26367" w:rsidRPr="001E2B38">
        <w:rPr>
          <w:rFonts w:ascii="Verdana" w:hAnsi="Verdana"/>
          <w:sz w:val="20"/>
        </w:rPr>
        <w:t xml:space="preserve"> </w:t>
      </w:r>
      <w:r w:rsidR="00B6531E" w:rsidRPr="001E2B38">
        <w:rPr>
          <w:rFonts w:ascii="Verdana" w:hAnsi="Verdana"/>
          <w:sz w:val="20"/>
        </w:rPr>
        <w:t xml:space="preserve">– </w:t>
      </w:r>
      <w:r w:rsidR="00F26367" w:rsidRPr="001E2B38">
        <w:rPr>
          <w:rFonts w:ascii="Verdana" w:hAnsi="Verdana"/>
          <w:sz w:val="20"/>
        </w:rPr>
        <w:t>2025 m</w:t>
      </w:r>
      <w:r w:rsidR="004E73A6">
        <w:rPr>
          <w:rFonts w:ascii="Verdana" w:hAnsi="Verdana"/>
          <w:sz w:val="20"/>
        </w:rPr>
        <w:t>etais.</w:t>
      </w:r>
    </w:p>
    <w:p w14:paraId="6417D1FC" w14:textId="71BB2580" w:rsidR="00B6531E" w:rsidRPr="001E2B38" w:rsidRDefault="00B6531E" w:rsidP="00B6531E">
      <w:pPr>
        <w:pStyle w:val="NoSpacing"/>
        <w:ind w:firstLine="567"/>
        <w:jc w:val="both"/>
        <w:rPr>
          <w:rFonts w:ascii="Verdana" w:hAnsi="Verdana"/>
          <w:sz w:val="20"/>
        </w:rPr>
      </w:pPr>
      <w:r w:rsidRPr="001E2B38">
        <w:rPr>
          <w:rFonts w:ascii="Verdana" w:hAnsi="Verdana"/>
          <w:sz w:val="20"/>
        </w:rPr>
        <w:t xml:space="preserve">Skatinome į eksportą orientuotų, į bendrą vertės grandinę susijungusių MVĮ tinklo kūrimąsi ir augimą. Pagal </w:t>
      </w:r>
      <w:r w:rsidRPr="001E2B38">
        <w:rPr>
          <w:rFonts w:ascii="Verdana" w:hAnsi="Verdana"/>
          <w:b/>
          <w:bCs/>
          <w:sz w:val="20"/>
        </w:rPr>
        <w:t>kvietimą „Expo klasteris“</w:t>
      </w:r>
      <w:r w:rsidRPr="001E2B38">
        <w:rPr>
          <w:rFonts w:ascii="Verdana" w:hAnsi="Verdana"/>
          <w:sz w:val="20"/>
        </w:rPr>
        <w:t xml:space="preserve"> investicijos skirtos MVĮ partnerystei ir </w:t>
      </w:r>
      <w:proofErr w:type="spellStart"/>
      <w:r w:rsidRPr="001E2B38">
        <w:rPr>
          <w:rFonts w:ascii="Verdana" w:hAnsi="Verdana"/>
          <w:sz w:val="20"/>
        </w:rPr>
        <w:t>klasterizacijai</w:t>
      </w:r>
      <w:proofErr w:type="spellEnd"/>
      <w:r w:rsidRPr="001E2B38">
        <w:rPr>
          <w:rFonts w:ascii="Verdana" w:hAnsi="Verdana"/>
          <w:sz w:val="20"/>
        </w:rPr>
        <w:t xml:space="preserve"> stiprinti, MVĮ tinklui dalyvauti tarptautiniuose tinkluose ir tarptautinėse parodose, įsitraukti į tarptautinę partnerystę, rengti rinkodaros strategijas, įsigyti eksporto vadybininko paslaugų. </w:t>
      </w:r>
      <w:r w:rsidRPr="001E2B38">
        <w:rPr>
          <w:rFonts w:ascii="Verdana" w:hAnsi="Verdana"/>
          <w:b/>
          <w:bCs/>
          <w:sz w:val="20"/>
        </w:rPr>
        <w:t xml:space="preserve">Įgyvendinama 18 projektų už </w:t>
      </w:r>
      <w:r w:rsidR="00DB1C25" w:rsidRPr="001E2B38">
        <w:rPr>
          <w:rFonts w:ascii="Verdana" w:hAnsi="Verdana"/>
          <w:b/>
          <w:bCs/>
          <w:sz w:val="20"/>
        </w:rPr>
        <w:t xml:space="preserve">daugiau nei </w:t>
      </w:r>
      <w:r w:rsidRPr="001E2B38">
        <w:rPr>
          <w:rFonts w:ascii="Verdana" w:hAnsi="Verdana"/>
          <w:b/>
          <w:bCs/>
          <w:sz w:val="20"/>
        </w:rPr>
        <w:t>5,</w:t>
      </w:r>
      <w:r w:rsidR="00DB1C25" w:rsidRPr="001E2B38">
        <w:rPr>
          <w:rFonts w:ascii="Verdana" w:hAnsi="Verdana"/>
          <w:b/>
          <w:bCs/>
          <w:sz w:val="20"/>
        </w:rPr>
        <w:t>5</w:t>
      </w:r>
      <w:r w:rsidRPr="001E2B38">
        <w:rPr>
          <w:rFonts w:ascii="Verdana" w:hAnsi="Verdana"/>
          <w:b/>
          <w:bCs/>
          <w:sz w:val="20"/>
        </w:rPr>
        <w:t xml:space="preserve"> mln. eurų.</w:t>
      </w:r>
      <w:r w:rsidRPr="00E6113F">
        <w:rPr>
          <w:rFonts w:ascii="Verdana" w:hAnsi="Verdana"/>
          <w:sz w:val="20"/>
        </w:rPr>
        <w:t xml:space="preserve"> </w:t>
      </w:r>
      <w:r w:rsidR="00DB1C25" w:rsidRPr="001E2B38">
        <w:rPr>
          <w:rFonts w:ascii="Verdana" w:hAnsi="Verdana"/>
          <w:sz w:val="20"/>
        </w:rPr>
        <w:t>Nuo projektų įgyvendinimo pradžios išmokėta beveik 4,1 mln. eurų, iš kurių daugiau kaip 1,9 mln. eurų 2025 metais.</w:t>
      </w:r>
    </w:p>
    <w:p w14:paraId="1526B67B" w14:textId="77777777" w:rsidR="00786942" w:rsidRPr="001E2B38" w:rsidRDefault="00786942" w:rsidP="00791261">
      <w:pPr>
        <w:pStyle w:val="NoSpacing"/>
        <w:ind w:firstLine="567"/>
        <w:jc w:val="both"/>
        <w:rPr>
          <w:rFonts w:ascii="Verdana" w:hAnsi="Verdana"/>
          <w:sz w:val="20"/>
        </w:rPr>
      </w:pPr>
    </w:p>
    <w:p w14:paraId="7188FD80" w14:textId="1CFF5339" w:rsidR="00EE5DE8" w:rsidRDefault="00EE5DE8" w:rsidP="00EE5DE8">
      <w:pPr>
        <w:pStyle w:val="NoSpacing"/>
        <w:ind w:firstLine="567"/>
        <w:jc w:val="both"/>
        <w:rPr>
          <w:rFonts w:ascii="Verdana" w:hAnsi="Verdana"/>
          <w:sz w:val="20"/>
        </w:rPr>
      </w:pPr>
      <w:r w:rsidRPr="00F943B0">
        <w:rPr>
          <w:rFonts w:ascii="Verdana" w:hAnsi="Verdana"/>
          <w:sz w:val="20"/>
        </w:rPr>
        <w:t>Sk</w:t>
      </w:r>
      <w:r w:rsidRPr="001E2B38">
        <w:rPr>
          <w:rFonts w:ascii="Verdana" w:hAnsi="Verdana"/>
          <w:sz w:val="20"/>
        </w:rPr>
        <w:t xml:space="preserve">atinome MVĮ veiklos tarptautiškumo ir naujų eksporto rinkų identifikavimo veiklas – </w:t>
      </w:r>
      <w:r w:rsidRPr="001E2B38">
        <w:rPr>
          <w:rFonts w:ascii="Verdana" w:hAnsi="Verdana"/>
          <w:b/>
          <w:bCs/>
          <w:sz w:val="20"/>
        </w:rPr>
        <w:t>pagal kvietimą „Expo galimybės“ VVL įgyvendinami 163 projektai už beveik 10,8 mln. eurų</w:t>
      </w:r>
      <w:r w:rsidR="004F4CBA">
        <w:rPr>
          <w:rFonts w:ascii="Verdana" w:hAnsi="Verdana"/>
          <w:sz w:val="20"/>
        </w:rPr>
        <w:t>.</w:t>
      </w:r>
      <w:r w:rsidRPr="001E2B38">
        <w:rPr>
          <w:rFonts w:ascii="Verdana" w:hAnsi="Verdana"/>
          <w:sz w:val="20"/>
        </w:rPr>
        <w:t xml:space="preserve"> </w:t>
      </w:r>
      <w:r w:rsidR="00996658" w:rsidRPr="001E2B38">
        <w:rPr>
          <w:rFonts w:ascii="Verdana" w:hAnsi="Verdana"/>
          <w:sz w:val="20"/>
        </w:rPr>
        <w:t xml:space="preserve">Nuo projektų įgyvendinimo pradžios išmokėta suma viršija 5,6 mln. eurų, iš kurių didžioji dalis </w:t>
      </w:r>
      <w:r w:rsidR="00370918" w:rsidRPr="001E2B38">
        <w:rPr>
          <w:rFonts w:ascii="Verdana" w:hAnsi="Verdana"/>
          <w:sz w:val="20"/>
        </w:rPr>
        <w:t xml:space="preserve">– </w:t>
      </w:r>
      <w:r w:rsidR="00996658" w:rsidRPr="001E2B38">
        <w:rPr>
          <w:rFonts w:ascii="Verdana" w:hAnsi="Verdana"/>
          <w:sz w:val="20"/>
        </w:rPr>
        <w:t>daugiau, kaip 2,9 mln. eurų išmokėti 2025 m</w:t>
      </w:r>
      <w:r w:rsidR="00370918" w:rsidRPr="001E2B38">
        <w:rPr>
          <w:rFonts w:ascii="Verdana" w:hAnsi="Verdana"/>
          <w:sz w:val="20"/>
        </w:rPr>
        <w:t>etais.</w:t>
      </w:r>
      <w:r w:rsidRPr="001E2B38">
        <w:rPr>
          <w:rFonts w:ascii="Verdana" w:hAnsi="Verdana"/>
          <w:sz w:val="20"/>
        </w:rPr>
        <w:t xml:space="preserve"> Finansuojama naujų užsienio rinkų paieška ir esamų rinkų plėtra, įskaitant rinkų tyrimus, rinkodaros veiksmus, ryšių su strateginiais partneriais vystymą, galimybių pristatymą užsienyje, MVĮ produktų ir paslaugų sertifikavimą, </w:t>
      </w:r>
      <w:r w:rsidRPr="00EE5DE8">
        <w:rPr>
          <w:rFonts w:ascii="Verdana" w:hAnsi="Verdana"/>
          <w:sz w:val="20"/>
        </w:rPr>
        <w:t xml:space="preserve">eksporto vadybininko paslaugas. Lietuvos tikslas – padidinti aukštos pridėtinės vertės produktų ir paslaugų eksportą Lietuvai svarbiose eksporto ir inovacijų rinkose. Vienas iš būdų verslui lengviau įžengti į šias </w:t>
      </w:r>
      <w:r w:rsidR="00537099" w:rsidRPr="00EE5DE8">
        <w:rPr>
          <w:rFonts w:ascii="Verdana" w:hAnsi="Verdana"/>
          <w:sz w:val="20"/>
        </w:rPr>
        <w:t>rinkas</w:t>
      </w:r>
      <w:r w:rsidR="00537099">
        <w:rPr>
          <w:rFonts w:ascii="Verdana" w:hAnsi="Verdana"/>
          <w:sz w:val="20"/>
        </w:rPr>
        <w:t> </w:t>
      </w:r>
      <w:r w:rsidRPr="00EE5DE8">
        <w:rPr>
          <w:rFonts w:ascii="Verdana" w:hAnsi="Verdana"/>
          <w:sz w:val="20"/>
        </w:rPr>
        <w:t xml:space="preserve">– gauti reikalingus sertifikatus ir pristatyti savo aukštos pridėtinės vertės produkciją užsienyje vykstančiose tarptautinėse parodose. Todėl finansavimas pagal šią priemonę bus naudingas tiek verslui, nes padidins jo konkurencingumą, tiek ir visai Lietuvai, nes tai dar labiau padidins augantį eksportą. </w:t>
      </w:r>
    </w:p>
    <w:p w14:paraId="36CBEBF4" w14:textId="12DFBCA7" w:rsidR="00CF6BE9" w:rsidRDefault="00CF6BE9" w:rsidP="00907A61">
      <w:pPr>
        <w:pStyle w:val="NoSpacing"/>
        <w:ind w:firstLine="567"/>
        <w:jc w:val="both"/>
        <w:rPr>
          <w:rFonts w:ascii="Verdana" w:hAnsi="Verdana"/>
          <w:sz w:val="20"/>
        </w:rPr>
      </w:pPr>
      <w:r w:rsidRPr="00CF6BE9">
        <w:rPr>
          <w:rFonts w:ascii="Verdana" w:hAnsi="Verdana"/>
          <w:sz w:val="20"/>
        </w:rPr>
        <w:t xml:space="preserve">Ekonomikos ir inovacijų ministerijos iniciatyva </w:t>
      </w:r>
      <w:r w:rsidRPr="00CF6BE9">
        <w:rPr>
          <w:rFonts w:ascii="Verdana" w:hAnsi="Verdana"/>
          <w:b/>
          <w:bCs/>
          <w:sz w:val="20"/>
        </w:rPr>
        <w:t>pradėjo veikti strateginių prekių licencijavimo informacinė sistema STRATLES</w:t>
      </w:r>
      <w:r w:rsidRPr="00CF6BE9">
        <w:rPr>
          <w:rFonts w:ascii="Verdana" w:hAnsi="Verdana"/>
          <w:sz w:val="20"/>
        </w:rPr>
        <w:t xml:space="preserve">. Per sistemą elektroniniu būdu pradedami priimti pareiškėjų dokumentai ir išduodamos strateginių prekių licencijos, sertifikatai ir galutinio panaudojimo dokumentai. Svarstant prašymus išduoti licencijas, pateiktus dokumentus vertina Ekonomikos ir inovacijų ministerija </w:t>
      </w:r>
      <w:r w:rsidR="007C74C1">
        <w:rPr>
          <w:rFonts w:ascii="Verdana" w:hAnsi="Verdana"/>
          <w:sz w:val="20"/>
        </w:rPr>
        <w:t xml:space="preserve">kartu </w:t>
      </w:r>
      <w:r w:rsidRPr="00CF6BE9">
        <w:rPr>
          <w:rFonts w:ascii="Verdana" w:hAnsi="Verdana"/>
          <w:sz w:val="20"/>
        </w:rPr>
        <w:t xml:space="preserve">su Krašto apsaugos ministerija, Valstybės saugumo departamentu, Užsienio reikalų ministerija ir kitomis institucijomis. </w:t>
      </w:r>
    </w:p>
    <w:p w14:paraId="3036EC4C" w14:textId="77777777" w:rsidR="00125CA6" w:rsidRDefault="00125CA6" w:rsidP="00907A61">
      <w:pPr>
        <w:pStyle w:val="NoSpacing"/>
        <w:ind w:firstLine="567"/>
        <w:jc w:val="both"/>
        <w:rPr>
          <w:rFonts w:ascii="Verdana" w:hAnsi="Verdana"/>
          <w:sz w:val="20"/>
        </w:rPr>
      </w:pPr>
    </w:p>
    <w:p w14:paraId="1526B686" w14:textId="6A860161" w:rsidR="000B63C8" w:rsidRPr="001E2B38" w:rsidRDefault="00AC3D5B" w:rsidP="00503B1A">
      <w:pPr>
        <w:spacing w:after="160" w:line="259" w:lineRule="auto"/>
        <w:ind w:firstLine="567"/>
        <w:rPr>
          <w:rFonts w:ascii="Verdana" w:eastAsiaTheme="majorEastAsia" w:hAnsi="Verdana"/>
          <w:b/>
          <w:bCs/>
          <w:szCs w:val="24"/>
          <w:lang w:eastAsia="lt-LT"/>
        </w:rPr>
      </w:pPr>
      <w:bookmarkStart w:id="51" w:name="_Toc129092690"/>
      <w:bookmarkStart w:id="52" w:name="_Toc129095017"/>
      <w:bookmarkStart w:id="53" w:name="_Toc129095233"/>
      <w:r w:rsidRPr="00AC3D5B">
        <w:rPr>
          <w:rFonts w:ascii="Verdana" w:eastAsia="Calibri" w:hAnsi="Verdana"/>
          <w:sz w:val="20"/>
        </w:rPr>
        <w:t xml:space="preserve">Apibendrinant galima teigti, kad įgyvendinus numatytas priemones, tokias kaip aukštos kokybės ekspertinės konsultacijos eksportuojančioms ir eksporto galimybėmis besidominančioms įmonėms, specialių mokymų organizavimas, įmonių kooperacijos ir </w:t>
      </w:r>
      <w:proofErr w:type="spellStart"/>
      <w:r w:rsidRPr="00AC3D5B">
        <w:rPr>
          <w:rFonts w:ascii="Verdana" w:eastAsia="Calibri" w:hAnsi="Verdana"/>
          <w:sz w:val="20"/>
        </w:rPr>
        <w:t>klasterizacijos</w:t>
      </w:r>
      <w:proofErr w:type="spellEnd"/>
      <w:r w:rsidRPr="00AC3D5B">
        <w:rPr>
          <w:rFonts w:ascii="Verdana" w:eastAsia="Calibri" w:hAnsi="Verdana"/>
          <w:sz w:val="20"/>
        </w:rPr>
        <w:t xml:space="preserve"> programos, ekonominė diplomatija, paramos įmonių rinkodarai ir organizacinėms inovacijoms diegti skyrimas, tarptautinių misijų, verslo forumų ir parodų rengimas, specializuotų paslaugų teikimas,</w:t>
      </w:r>
      <w:r w:rsidR="003957BD">
        <w:rPr>
          <w:rFonts w:ascii="Verdana" w:eastAsia="Calibri" w:hAnsi="Verdana"/>
          <w:sz w:val="20"/>
        </w:rPr>
        <w:t xml:space="preserve"> </w:t>
      </w:r>
      <w:r w:rsidRPr="00AC3D5B">
        <w:rPr>
          <w:rFonts w:ascii="Verdana" w:eastAsia="Calibri" w:hAnsi="Verdana"/>
          <w:sz w:val="20"/>
        </w:rPr>
        <w:t xml:space="preserve">bus pasiekti Lietuvos eksporto tikslai bei prisidedama prie NPP strateginio tikslo „Pereiti prie mokslo žiniomis, pažangiosiomis technologijomis, inovacijomis grįsto darnaus ekonomikos vystymosi ir didinti šalies tarptautinį konkurencingumą“ įgyvendinimo bei jo rodiklių pasiekimo, siekiant transformuoti eksportą, didinant aukštųjų technologijų </w:t>
      </w:r>
      <w:r w:rsidRPr="00BA081E">
        <w:rPr>
          <w:rFonts w:ascii="Verdana" w:eastAsia="Calibri" w:hAnsi="Verdana"/>
          <w:sz w:val="20"/>
        </w:rPr>
        <w:t xml:space="preserve">prekių ir </w:t>
      </w:r>
      <w:r w:rsidR="00F713A1" w:rsidRPr="00BA081E">
        <w:rPr>
          <w:rFonts w:ascii="Verdana" w:eastAsia="Calibri" w:hAnsi="Verdana"/>
          <w:sz w:val="20"/>
        </w:rPr>
        <w:t>žinių reikalaujančių</w:t>
      </w:r>
      <w:r w:rsidRPr="00BA081E">
        <w:rPr>
          <w:rFonts w:ascii="Verdana" w:eastAsia="Calibri" w:hAnsi="Verdana"/>
          <w:sz w:val="20"/>
        </w:rPr>
        <w:t xml:space="preserve"> paslaugų dalį lietuviškos kilmės eksporte. Tikimasi, kad, gavus reikiamą finansavimą ir įgyvendinus pažangos priemonę „Įgyvendinti eksporto konkurencingumo augimą skatinančias priemones“, 2030 metais aukštųjų (angl. </w:t>
      </w:r>
      <w:proofErr w:type="spellStart"/>
      <w:r w:rsidRPr="00BA081E">
        <w:rPr>
          <w:rFonts w:ascii="Verdana" w:eastAsia="Calibri" w:hAnsi="Verdana"/>
          <w:i/>
          <w:iCs/>
          <w:sz w:val="20"/>
        </w:rPr>
        <w:t>high-tech</w:t>
      </w:r>
      <w:proofErr w:type="spellEnd"/>
      <w:r w:rsidRPr="00BA081E">
        <w:rPr>
          <w:rFonts w:ascii="Verdana" w:eastAsia="Calibri" w:hAnsi="Verdana"/>
          <w:sz w:val="20"/>
        </w:rPr>
        <w:t xml:space="preserve">) ir aukštesniųjų (angl. </w:t>
      </w:r>
      <w:proofErr w:type="spellStart"/>
      <w:r w:rsidRPr="00BA081E">
        <w:rPr>
          <w:rFonts w:ascii="Verdana" w:eastAsia="Calibri" w:hAnsi="Verdana"/>
          <w:i/>
          <w:iCs/>
          <w:sz w:val="20"/>
        </w:rPr>
        <w:t>mediumtech</w:t>
      </w:r>
      <w:proofErr w:type="spellEnd"/>
      <w:r w:rsidRPr="00BA081E">
        <w:rPr>
          <w:rFonts w:ascii="Verdana" w:eastAsia="Calibri" w:hAnsi="Verdana"/>
          <w:sz w:val="20"/>
        </w:rPr>
        <w:t>) technologijų produktų ir daug žinių reikalaujančių paslaugų dalis lietuviškos kilmės eksporte (be naftos produktų) sudarys 52 proc.</w:t>
      </w:r>
      <w:r w:rsidR="00F7032F" w:rsidRPr="00BA081E">
        <w:rPr>
          <w:rFonts w:ascii="Verdana" w:eastAsia="Calibri" w:hAnsi="Verdana"/>
          <w:sz w:val="20"/>
        </w:rPr>
        <w:t>,</w:t>
      </w:r>
      <w:r w:rsidRPr="00BA081E">
        <w:rPr>
          <w:rFonts w:ascii="Verdana" w:eastAsia="Calibri" w:hAnsi="Verdana"/>
          <w:sz w:val="20"/>
        </w:rPr>
        <w:t xml:space="preserve"> lietuviškos kilmės prekių</w:t>
      </w:r>
      <w:r w:rsidRPr="00AC3D5B">
        <w:rPr>
          <w:rFonts w:ascii="Verdana" w:eastAsia="Calibri" w:hAnsi="Verdana"/>
          <w:sz w:val="20"/>
        </w:rPr>
        <w:t xml:space="preserve"> ir paslaugų, žymimų nuosavu prekės ženklu, dalis bendrame lietuviškos kilmės eksporte – 50 proc., o lietuviškos kilmės prekių ir paslaugų eksporto BVP dalis – 85 proc.</w:t>
      </w:r>
      <w:r w:rsidR="000B63C8" w:rsidRPr="001E2B38">
        <w:rPr>
          <w:rFonts w:ascii="Verdana" w:hAnsi="Verdana"/>
          <w:b/>
          <w:bCs/>
          <w:lang w:eastAsia="lt-LT"/>
        </w:rPr>
        <w:br w:type="page"/>
      </w:r>
    </w:p>
    <w:p w14:paraId="3A57F4EF" w14:textId="77777777" w:rsidR="00954088" w:rsidRPr="001D6135" w:rsidRDefault="00954088" w:rsidP="00954088">
      <w:pPr>
        <w:pStyle w:val="Heading3"/>
        <w:jc w:val="center"/>
        <w:rPr>
          <w:rFonts w:ascii="Verdana" w:hAnsi="Verdana" w:cs="Times New Roman"/>
          <w:b/>
          <w:bCs/>
          <w:color w:val="3C1A56"/>
          <w:lang w:eastAsia="lt-LT"/>
        </w:rPr>
      </w:pPr>
      <w:bookmarkStart w:id="54" w:name="_Toc223350003"/>
      <w:bookmarkEnd w:id="51"/>
      <w:bookmarkEnd w:id="52"/>
      <w:bookmarkEnd w:id="53"/>
      <w:r w:rsidRPr="001D6135">
        <w:rPr>
          <w:rFonts w:ascii="Verdana" w:hAnsi="Verdana" w:cs="Times New Roman"/>
          <w:b/>
          <w:color w:val="3C1A56"/>
          <w:lang w:eastAsia="lt-LT"/>
        </w:rPr>
        <w:lastRenderedPageBreak/>
        <w:t>05</w:t>
      </w:r>
      <w:r w:rsidRPr="001D6135">
        <w:rPr>
          <w:rFonts w:ascii="Verdana" w:hAnsi="Verdana" w:cs="Times New Roman"/>
          <w:b/>
          <w:bCs/>
          <w:color w:val="3C1A56"/>
          <w:lang w:eastAsia="lt-LT"/>
        </w:rPr>
        <w:t>-001-01-12 (P)</w:t>
      </w:r>
      <w:r w:rsidRPr="001D6135">
        <w:rPr>
          <w:rFonts w:ascii="Verdana" w:hAnsi="Verdana" w:cs="Times New Roman"/>
          <w:b/>
          <w:bCs/>
          <w:color w:val="3C1A56"/>
        </w:rPr>
        <w:t xml:space="preserve"> uždavinys. </w:t>
      </w:r>
      <w:r w:rsidRPr="001D6135">
        <w:rPr>
          <w:rFonts w:ascii="Verdana" w:hAnsi="Verdana" w:cs="Times New Roman"/>
          <w:b/>
          <w:bCs/>
          <w:color w:val="3C1A56"/>
          <w:lang w:eastAsia="lt-LT"/>
        </w:rPr>
        <w:t>Didinti Lietuvos turizmo konkurencingumą</w:t>
      </w:r>
      <w:bookmarkEnd w:id="54"/>
    </w:p>
    <w:p w14:paraId="1526B688" w14:textId="77777777" w:rsidR="003D660D" w:rsidRPr="001D6135" w:rsidRDefault="003D660D" w:rsidP="003D660D">
      <w:pPr>
        <w:tabs>
          <w:tab w:val="left" w:pos="4820"/>
        </w:tabs>
        <w:suppressAutoHyphens/>
        <w:autoSpaceDN w:val="0"/>
        <w:jc w:val="center"/>
        <w:textAlignment w:val="baseline"/>
        <w:rPr>
          <w:rFonts w:ascii="Verdana" w:hAnsi="Verdana"/>
          <w:b/>
          <w:lang w:eastAsia="lt-LT"/>
        </w:rPr>
      </w:pPr>
    </w:p>
    <w:p w14:paraId="1526B689" w14:textId="3B4CAB5C" w:rsidR="000A4A3D" w:rsidRPr="001D6135" w:rsidRDefault="000A4A3D" w:rsidP="000A4A3D">
      <w:pPr>
        <w:tabs>
          <w:tab w:val="left" w:pos="4820"/>
        </w:tabs>
        <w:ind w:firstLine="567"/>
        <w:rPr>
          <w:rFonts w:ascii="Verdana" w:hAnsi="Verdana"/>
          <w:sz w:val="20"/>
        </w:rPr>
      </w:pPr>
      <w:r w:rsidRPr="001D6135">
        <w:rPr>
          <w:rFonts w:ascii="Verdana" w:hAnsi="Verdana"/>
          <w:sz w:val="20"/>
        </w:rPr>
        <w:t>Turizmas –</w:t>
      </w:r>
      <w:r w:rsidR="000B63C8" w:rsidRPr="001D6135">
        <w:rPr>
          <w:rFonts w:ascii="Verdana" w:hAnsi="Verdana"/>
          <w:sz w:val="20"/>
        </w:rPr>
        <w:t xml:space="preserve"> </w:t>
      </w:r>
      <w:r w:rsidRPr="001D6135">
        <w:rPr>
          <w:rFonts w:ascii="Verdana" w:hAnsi="Verdana"/>
          <w:sz w:val="20"/>
        </w:rPr>
        <w:t>efektyviausias žmonių rekreacinių poreikių tenkinimo būdas, stiprinantis sveikatą, gerinantis darbingumą, padedantis pažinti pasaulį, plėsti akiratį.</w:t>
      </w:r>
      <w:r w:rsidR="003F126E" w:rsidRPr="001D6135">
        <w:rPr>
          <w:rFonts w:ascii="Verdana" w:hAnsi="Verdana"/>
          <w:sz w:val="20"/>
        </w:rPr>
        <w:t xml:space="preserve"> </w:t>
      </w:r>
      <w:r w:rsidR="005F663D" w:rsidRPr="001D6135">
        <w:rPr>
          <w:rFonts w:ascii="Verdana" w:hAnsi="Verdana"/>
          <w:bCs/>
          <w:sz w:val="20"/>
        </w:rPr>
        <w:t xml:space="preserve">Kartu jis yra ir vis didesnę dalį šalies bendrosios pridėtinės vertės sukuriantis ekonomikos sektorius. </w:t>
      </w:r>
      <w:r w:rsidRPr="001D6135">
        <w:rPr>
          <w:rFonts w:ascii="Verdana" w:hAnsi="Verdana"/>
          <w:bCs/>
          <w:sz w:val="20"/>
        </w:rPr>
        <w:t>Siekiame geriau naudoti turizmo potencialą šalies pažangai – laikytis darnumo principų ir taikyti inovatyvius sprendimus, skaitmeninimo galimybes, specializuoti paslaugas konkrečioms rinkoms, tikslinėms grupėms, turizmo sektoriuje kurti naujas darbo vietas ir naujas turizmo paslaugas, stiprinti socialinio jautrumo ir atsakomybės nuostatas. Ypač daug dėmesio skiriame vietos ir regionų savitumui, skatiname keliautojus daugiau laiko praleisti šalies regionuose</w:t>
      </w:r>
      <w:r w:rsidRPr="001D6135">
        <w:rPr>
          <w:rFonts w:ascii="Verdana" w:hAnsi="Verdana"/>
          <w:sz w:val="20"/>
        </w:rPr>
        <w:t>.</w:t>
      </w:r>
    </w:p>
    <w:p w14:paraId="76A71C38" w14:textId="6D336FE2" w:rsidR="00735806" w:rsidRPr="001D6135" w:rsidRDefault="00735806" w:rsidP="00735806">
      <w:pPr>
        <w:tabs>
          <w:tab w:val="left" w:pos="4820"/>
        </w:tabs>
        <w:ind w:firstLine="567"/>
        <w:rPr>
          <w:rFonts w:ascii="Verdana" w:hAnsi="Verdana"/>
          <w:sz w:val="20"/>
        </w:rPr>
      </w:pPr>
      <w:r w:rsidRPr="001D6135">
        <w:rPr>
          <w:rFonts w:ascii="Verdana" w:hAnsi="Verdana"/>
          <w:sz w:val="20"/>
        </w:rPr>
        <w:t>Išankstiniais Valstybės duomenų agentūros duomenimis</w:t>
      </w:r>
      <w:r w:rsidR="0034521A">
        <w:rPr>
          <w:rFonts w:ascii="Verdana" w:hAnsi="Verdana"/>
          <w:sz w:val="20"/>
        </w:rPr>
        <w:t>,</w:t>
      </w:r>
      <w:r w:rsidRPr="001D6135">
        <w:rPr>
          <w:rFonts w:ascii="Verdana" w:hAnsi="Verdana"/>
          <w:sz w:val="20"/>
        </w:rPr>
        <w:t xml:space="preserve"> 2025 m</w:t>
      </w:r>
      <w:r w:rsidR="0064057B" w:rsidRPr="001D6135">
        <w:rPr>
          <w:rFonts w:ascii="Verdana" w:hAnsi="Verdana"/>
          <w:sz w:val="20"/>
        </w:rPr>
        <w:t>e</w:t>
      </w:r>
      <w:r w:rsidR="00F10405" w:rsidRPr="001D6135">
        <w:rPr>
          <w:rFonts w:ascii="Verdana" w:hAnsi="Verdana"/>
          <w:sz w:val="20"/>
        </w:rPr>
        <w:t>tais</w:t>
      </w:r>
      <w:r w:rsidRPr="001D6135">
        <w:rPr>
          <w:rFonts w:ascii="Verdana" w:hAnsi="Verdana"/>
          <w:sz w:val="20"/>
        </w:rPr>
        <w:t xml:space="preserve"> į Lietuvą atvykstančių užsienio keliautojų, </w:t>
      </w:r>
      <w:r w:rsidR="0021480A" w:rsidRPr="001D6135">
        <w:rPr>
          <w:rFonts w:ascii="Verdana" w:hAnsi="Verdana"/>
          <w:sz w:val="20"/>
        </w:rPr>
        <w:t>pa</w:t>
      </w:r>
      <w:r w:rsidRPr="001D6135">
        <w:rPr>
          <w:rFonts w:ascii="Verdana" w:hAnsi="Verdana"/>
          <w:sz w:val="20"/>
        </w:rPr>
        <w:t>lygint</w:t>
      </w:r>
      <w:r w:rsidR="0021480A" w:rsidRPr="001D6135">
        <w:rPr>
          <w:rFonts w:ascii="Verdana" w:hAnsi="Verdana"/>
          <w:sz w:val="20"/>
        </w:rPr>
        <w:t>i</w:t>
      </w:r>
      <w:r w:rsidRPr="001D6135">
        <w:rPr>
          <w:rFonts w:ascii="Verdana" w:hAnsi="Verdana"/>
          <w:sz w:val="20"/>
        </w:rPr>
        <w:t xml:space="preserve"> su 2024 m</w:t>
      </w:r>
      <w:r w:rsidR="006A2CE5" w:rsidRPr="001D6135">
        <w:rPr>
          <w:rFonts w:ascii="Verdana" w:hAnsi="Verdana"/>
          <w:sz w:val="20"/>
        </w:rPr>
        <w:t>etais</w:t>
      </w:r>
      <w:r w:rsidRPr="001D6135">
        <w:rPr>
          <w:rFonts w:ascii="Verdana" w:hAnsi="Verdana"/>
          <w:sz w:val="20"/>
        </w:rPr>
        <w:t>, daugėjo 4,4 proc. iki 1,5 mln.</w:t>
      </w:r>
    </w:p>
    <w:p w14:paraId="03F278F3" w14:textId="2F352491" w:rsidR="00735806" w:rsidRPr="00561186" w:rsidRDefault="00735806" w:rsidP="00735806">
      <w:pPr>
        <w:tabs>
          <w:tab w:val="left" w:pos="4820"/>
        </w:tabs>
        <w:ind w:firstLine="567"/>
        <w:rPr>
          <w:rFonts w:ascii="Verdana" w:hAnsi="Verdana"/>
          <w:sz w:val="20"/>
        </w:rPr>
      </w:pPr>
      <w:r w:rsidRPr="001D6135">
        <w:rPr>
          <w:rFonts w:ascii="Verdana" w:hAnsi="Verdana"/>
          <w:sz w:val="20"/>
        </w:rPr>
        <w:t xml:space="preserve">Lietuvos gyventojų vietinių kelionių su nakvyne skaičius 2024 metais, palyginti su 2023 metais, padidėjo 17,7 proc., o užsieniečių kelionių skaičius sumažėjo beveik 1 proc. Vienadienių lankytojų iš užsienio kelionių skaičius sumažėjo 15 proc. Lietuvos gyventojai į vienadienes keliones šalyje </w:t>
      </w:r>
      <w:r w:rsidR="00802D88" w:rsidRPr="001D6135">
        <w:rPr>
          <w:rFonts w:ascii="Verdana" w:hAnsi="Verdana"/>
          <w:sz w:val="20"/>
        </w:rPr>
        <w:t>2024</w:t>
      </w:r>
      <w:r w:rsidR="00802D88">
        <w:rPr>
          <w:rFonts w:ascii="Verdana" w:hAnsi="Verdana"/>
          <w:sz w:val="20"/>
        </w:rPr>
        <w:t> </w:t>
      </w:r>
      <w:r w:rsidRPr="001D6135">
        <w:rPr>
          <w:rFonts w:ascii="Verdana" w:hAnsi="Verdana"/>
          <w:sz w:val="20"/>
        </w:rPr>
        <w:t>metais vyko daugiau nei 2023 metais – jų skaičius padidėjo 8 proc. 2023 metais vienas užsienio turistas kelionei Lietuvoje vidutiniškai išleido apie 406 eurus, o vietinis turistas – 112 eurų.</w:t>
      </w:r>
    </w:p>
    <w:p w14:paraId="36E8EC0B" w14:textId="77777777" w:rsidR="00B86100" w:rsidRPr="00247A9C" w:rsidRDefault="00B86100" w:rsidP="00735806">
      <w:pPr>
        <w:tabs>
          <w:tab w:val="left" w:pos="4820"/>
        </w:tabs>
        <w:ind w:firstLine="567"/>
        <w:rPr>
          <w:rFonts w:ascii="Verdana" w:hAnsi="Verdana"/>
          <w:sz w:val="20"/>
        </w:rPr>
      </w:pPr>
    </w:p>
    <w:p w14:paraId="1526B68A" w14:textId="77777777" w:rsidR="003D660D" w:rsidRPr="00247A9C" w:rsidRDefault="003D660D" w:rsidP="00A60A88">
      <w:pPr>
        <w:tabs>
          <w:tab w:val="left" w:pos="4820"/>
        </w:tabs>
        <w:autoSpaceDE w:val="0"/>
        <w:autoSpaceDN w:val="0"/>
        <w:adjustRightInd w:val="0"/>
        <w:ind w:firstLine="567"/>
        <w:rPr>
          <w:rFonts w:ascii="Verdana" w:hAnsi="Verdana"/>
          <w:sz w:val="20"/>
        </w:rPr>
      </w:pPr>
      <w:r w:rsidRPr="00247A9C">
        <w:rPr>
          <w:rFonts w:ascii="Verdana" w:hAnsi="Verdana"/>
          <w:sz w:val="20"/>
        </w:rPr>
        <w:t>Įgyvendinant uždavinį matuojamas šių poveikio rodiklių pokytis:</w:t>
      </w:r>
    </w:p>
    <w:p w14:paraId="1526B68B" w14:textId="77777777" w:rsidR="003D660D" w:rsidRPr="00247A9C" w:rsidRDefault="003D660D" w:rsidP="008A2BCF">
      <w:pPr>
        <w:pStyle w:val="ListParagraph"/>
        <w:numPr>
          <w:ilvl w:val="0"/>
          <w:numId w:val="5"/>
        </w:numPr>
        <w:tabs>
          <w:tab w:val="left" w:pos="851"/>
        </w:tabs>
        <w:suppressAutoHyphens/>
        <w:autoSpaceDN w:val="0"/>
        <w:ind w:left="0" w:firstLine="567"/>
        <w:jc w:val="both"/>
        <w:textAlignment w:val="baseline"/>
        <w:rPr>
          <w:rFonts w:ascii="Verdana" w:hAnsi="Verdana"/>
          <w:bCs/>
          <w:sz w:val="20"/>
          <w:lang w:eastAsia="lt-LT"/>
        </w:rPr>
      </w:pPr>
      <w:r w:rsidRPr="00247A9C">
        <w:rPr>
          <w:rFonts w:ascii="Verdana" w:hAnsi="Verdana"/>
          <w:bCs/>
          <w:sz w:val="20"/>
          <w:lang w:eastAsia="lt-LT"/>
        </w:rPr>
        <w:t>kelionių paslaugų eksportas, mln. eurų;</w:t>
      </w:r>
    </w:p>
    <w:p w14:paraId="1526B68C" w14:textId="77777777" w:rsidR="003D660D" w:rsidRPr="00247A9C" w:rsidRDefault="003D660D" w:rsidP="008A2BCF">
      <w:pPr>
        <w:pStyle w:val="ListParagraph"/>
        <w:numPr>
          <w:ilvl w:val="0"/>
          <w:numId w:val="5"/>
        </w:numPr>
        <w:tabs>
          <w:tab w:val="left" w:pos="851"/>
        </w:tabs>
        <w:suppressAutoHyphens/>
        <w:autoSpaceDN w:val="0"/>
        <w:ind w:left="0" w:firstLine="567"/>
        <w:jc w:val="both"/>
        <w:textAlignment w:val="baseline"/>
        <w:rPr>
          <w:rFonts w:ascii="Verdana" w:hAnsi="Verdana"/>
          <w:bCs/>
          <w:sz w:val="20"/>
          <w:lang w:eastAsia="lt-LT"/>
        </w:rPr>
      </w:pPr>
      <w:r w:rsidRPr="00247A9C">
        <w:rPr>
          <w:rFonts w:ascii="Verdana" w:hAnsi="Verdana"/>
          <w:bCs/>
          <w:sz w:val="20"/>
          <w:lang w:eastAsia="lt-LT"/>
        </w:rPr>
        <w:t>turizmo sektoriaus sukuriama pridėtinė vertė, dalis nuo bendros pridėtinės vertės, proc.</w:t>
      </w:r>
    </w:p>
    <w:p w14:paraId="1526B68D" w14:textId="77777777" w:rsidR="003D660D" w:rsidRPr="00247A9C" w:rsidRDefault="003D660D" w:rsidP="005404AA">
      <w:pPr>
        <w:tabs>
          <w:tab w:val="left" w:pos="4820"/>
        </w:tabs>
        <w:suppressAutoHyphens/>
        <w:autoSpaceDN w:val="0"/>
        <w:ind w:firstLine="567"/>
        <w:textAlignment w:val="baseline"/>
        <w:rPr>
          <w:rFonts w:ascii="Verdana" w:hAnsi="Verdana"/>
          <w:bCs/>
          <w:sz w:val="20"/>
          <w:lang w:eastAsia="lt-LT"/>
        </w:rPr>
      </w:pPr>
    </w:p>
    <w:p w14:paraId="1526B68E" w14:textId="35A47397" w:rsidR="003D660D" w:rsidRDefault="003D660D" w:rsidP="000B63C8">
      <w:pPr>
        <w:tabs>
          <w:tab w:val="left" w:pos="4820"/>
        </w:tabs>
        <w:suppressAutoHyphens/>
        <w:autoSpaceDN w:val="0"/>
        <w:ind w:firstLine="567"/>
        <w:jc w:val="center"/>
        <w:textAlignment w:val="baseline"/>
        <w:rPr>
          <w:rFonts w:ascii="Verdana" w:hAnsi="Verdana"/>
          <w:bCs/>
          <w:i/>
          <w:iCs/>
          <w:sz w:val="20"/>
          <w:lang w:eastAsia="lt-LT"/>
        </w:rPr>
      </w:pPr>
      <w:r w:rsidRPr="00247A9C">
        <w:rPr>
          <w:rFonts w:ascii="Verdana" w:hAnsi="Verdana"/>
          <w:bCs/>
          <w:i/>
          <w:iCs/>
          <w:sz w:val="20"/>
          <w:lang w:eastAsia="lt-LT"/>
        </w:rPr>
        <w:t>2</w:t>
      </w:r>
      <w:r w:rsidR="001735E6">
        <w:rPr>
          <w:rFonts w:ascii="Verdana" w:hAnsi="Verdana"/>
          <w:bCs/>
          <w:i/>
          <w:iCs/>
          <w:sz w:val="20"/>
          <w:lang w:eastAsia="lt-LT"/>
        </w:rPr>
        <w:t>4</w:t>
      </w:r>
      <w:r w:rsidRPr="00247A9C">
        <w:rPr>
          <w:rFonts w:ascii="Verdana" w:hAnsi="Verdana"/>
          <w:bCs/>
          <w:i/>
          <w:iCs/>
          <w:sz w:val="20"/>
          <w:lang w:eastAsia="lt-LT"/>
        </w:rPr>
        <w:t xml:space="preserve"> paveikslas. Kelionių paslaugų eksportas, mln. eurų</w:t>
      </w:r>
    </w:p>
    <w:p w14:paraId="78881CBA" w14:textId="77777777" w:rsidR="007317EA" w:rsidRPr="00247A9C" w:rsidRDefault="007317EA" w:rsidP="000B63C8">
      <w:pPr>
        <w:tabs>
          <w:tab w:val="left" w:pos="4820"/>
        </w:tabs>
        <w:suppressAutoHyphens/>
        <w:autoSpaceDN w:val="0"/>
        <w:ind w:firstLine="567"/>
        <w:jc w:val="center"/>
        <w:textAlignment w:val="baseline"/>
        <w:rPr>
          <w:rFonts w:ascii="Verdana" w:hAnsi="Verdana"/>
          <w:bCs/>
          <w:i/>
          <w:iCs/>
          <w:sz w:val="20"/>
          <w:lang w:eastAsia="lt-LT"/>
        </w:rPr>
      </w:pPr>
    </w:p>
    <w:p w14:paraId="1526B690" w14:textId="578FADEB" w:rsidR="003D660D" w:rsidRPr="00247A9C" w:rsidRDefault="00F44880" w:rsidP="000B63C8">
      <w:pPr>
        <w:tabs>
          <w:tab w:val="left" w:pos="4820"/>
        </w:tabs>
        <w:suppressAutoHyphens/>
        <w:autoSpaceDN w:val="0"/>
        <w:ind w:firstLine="284"/>
        <w:textAlignment w:val="baseline"/>
        <w:rPr>
          <w:rFonts w:ascii="Verdana" w:hAnsi="Verdana"/>
          <w:bCs/>
          <w:i/>
          <w:iCs/>
          <w:sz w:val="22"/>
          <w:szCs w:val="22"/>
          <w:lang w:eastAsia="lt-LT"/>
        </w:rPr>
      </w:pPr>
      <w:r>
        <w:rPr>
          <w:noProof/>
        </w:rPr>
        <w:drawing>
          <wp:inline distT="0" distB="0" distL="0" distR="0" wp14:anchorId="3E0FF97F" wp14:editId="31285653">
            <wp:extent cx="6048375" cy="2053590"/>
            <wp:effectExtent l="0" t="0" r="9525" b="3810"/>
            <wp:docPr id="544747988" name="Chart 1">
              <a:extLst xmlns:a="http://schemas.openxmlformats.org/drawingml/2006/main">
                <a:ext uri="{FF2B5EF4-FFF2-40B4-BE49-F238E27FC236}">
                  <a16:creationId xmlns:a16="http://schemas.microsoft.com/office/drawing/2014/main" id="{4FF99B37-8995-423C-A21F-8E93B88ED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26B692" w14:textId="77777777" w:rsidR="003D660D" w:rsidRPr="00247A9C" w:rsidRDefault="003D660D" w:rsidP="005404AA">
      <w:pPr>
        <w:tabs>
          <w:tab w:val="left" w:pos="4820"/>
        </w:tabs>
        <w:suppressAutoHyphens/>
        <w:autoSpaceDN w:val="0"/>
        <w:ind w:firstLine="567"/>
        <w:textAlignment w:val="baseline"/>
        <w:rPr>
          <w:rFonts w:ascii="Verdana" w:hAnsi="Verdana"/>
          <w:bCs/>
          <w:sz w:val="16"/>
          <w:szCs w:val="16"/>
          <w:lang w:eastAsia="lt-LT"/>
        </w:rPr>
      </w:pPr>
      <w:r w:rsidRPr="00247A9C">
        <w:rPr>
          <w:rFonts w:ascii="Verdana" w:hAnsi="Verdana"/>
          <w:bCs/>
          <w:sz w:val="16"/>
          <w:szCs w:val="16"/>
          <w:lang w:eastAsia="lt-LT"/>
        </w:rPr>
        <w:t>Duomenų šaltinis: Lietuvos bankas.</w:t>
      </w:r>
    </w:p>
    <w:p w14:paraId="1526B693" w14:textId="6D1EFAE2" w:rsidR="003D660D" w:rsidRPr="00247A9C" w:rsidRDefault="003D660D" w:rsidP="005404AA">
      <w:pPr>
        <w:tabs>
          <w:tab w:val="left" w:pos="4820"/>
        </w:tabs>
        <w:suppressAutoHyphens/>
        <w:autoSpaceDN w:val="0"/>
        <w:ind w:firstLine="567"/>
        <w:textAlignment w:val="baseline"/>
        <w:rPr>
          <w:rFonts w:ascii="Verdana" w:hAnsi="Verdana"/>
          <w:bCs/>
          <w:sz w:val="16"/>
          <w:szCs w:val="16"/>
          <w:lang w:eastAsia="lt-LT"/>
        </w:rPr>
      </w:pPr>
      <w:r w:rsidRPr="00247A9C">
        <w:rPr>
          <w:rFonts w:ascii="Verdana" w:hAnsi="Verdana"/>
          <w:bCs/>
          <w:sz w:val="16"/>
          <w:szCs w:val="16"/>
          <w:lang w:eastAsia="lt-LT"/>
        </w:rPr>
        <w:t xml:space="preserve">(Pastaba. </w:t>
      </w:r>
      <w:r w:rsidR="00606372" w:rsidRPr="00247A9C">
        <w:rPr>
          <w:rFonts w:ascii="Verdana" w:hAnsi="Verdana"/>
          <w:bCs/>
          <w:sz w:val="16"/>
          <w:szCs w:val="16"/>
          <w:lang w:eastAsia="lt-LT"/>
        </w:rPr>
        <w:t>2025 m.</w:t>
      </w:r>
      <w:r w:rsidRPr="00247A9C">
        <w:rPr>
          <w:rFonts w:ascii="Verdana" w:hAnsi="Verdana"/>
          <w:bCs/>
          <w:sz w:val="16"/>
          <w:szCs w:val="16"/>
          <w:lang w:eastAsia="lt-LT"/>
        </w:rPr>
        <w:t xml:space="preserve"> duomenys bus skelbiami </w:t>
      </w:r>
      <w:r w:rsidR="00606372" w:rsidRPr="00247A9C">
        <w:rPr>
          <w:rFonts w:ascii="Verdana" w:hAnsi="Verdana"/>
          <w:bCs/>
          <w:sz w:val="16"/>
          <w:szCs w:val="16"/>
          <w:lang w:eastAsia="lt-LT"/>
        </w:rPr>
        <w:t>2026 m. birželio mėn.</w:t>
      </w:r>
      <w:r w:rsidR="00494FCB">
        <w:rPr>
          <w:rFonts w:ascii="Verdana" w:hAnsi="Verdana"/>
          <w:bCs/>
          <w:sz w:val="16"/>
          <w:szCs w:val="16"/>
          <w:lang w:eastAsia="lt-LT"/>
        </w:rPr>
        <w:t>)</w:t>
      </w:r>
    </w:p>
    <w:p w14:paraId="1526B694" w14:textId="77777777" w:rsidR="003521EB" w:rsidRPr="00247A9C" w:rsidRDefault="003521EB" w:rsidP="005404AA">
      <w:pPr>
        <w:tabs>
          <w:tab w:val="left" w:pos="4820"/>
        </w:tabs>
        <w:suppressAutoHyphens/>
        <w:autoSpaceDN w:val="0"/>
        <w:ind w:firstLine="567"/>
        <w:textAlignment w:val="baseline"/>
        <w:rPr>
          <w:rFonts w:ascii="Verdana" w:hAnsi="Verdana"/>
          <w:bCs/>
          <w:sz w:val="20"/>
          <w:lang w:eastAsia="lt-LT"/>
        </w:rPr>
      </w:pPr>
    </w:p>
    <w:p w14:paraId="1526B696" w14:textId="51A3FE99" w:rsidR="00972989" w:rsidRPr="0050410F" w:rsidRDefault="00626425" w:rsidP="0050410F">
      <w:pPr>
        <w:tabs>
          <w:tab w:val="left" w:pos="4820"/>
        </w:tabs>
        <w:suppressAutoHyphens/>
        <w:autoSpaceDN w:val="0"/>
        <w:ind w:firstLine="567"/>
        <w:textAlignment w:val="baseline"/>
        <w:rPr>
          <w:rFonts w:ascii="Verdana" w:hAnsi="Verdana"/>
          <w:sz w:val="20"/>
          <w:highlight w:val="green"/>
        </w:rPr>
      </w:pPr>
      <w:r w:rsidRPr="00626425">
        <w:rPr>
          <w:rFonts w:ascii="Verdana" w:hAnsi="Verdana"/>
          <w:sz w:val="20"/>
        </w:rPr>
        <w:t xml:space="preserve">Remiantis Lietuvos banko duomenimis, 2024 metų kelionių eksporto pajamos per metus išaugo daugiau kaip 12 </w:t>
      </w:r>
      <w:r w:rsidRPr="00F63F27">
        <w:rPr>
          <w:rFonts w:ascii="Verdana" w:hAnsi="Verdana"/>
          <w:sz w:val="20"/>
        </w:rPr>
        <w:t>proc.</w:t>
      </w:r>
      <w:r w:rsidR="0050410F" w:rsidRPr="00F63F27">
        <w:rPr>
          <w:rFonts w:ascii="Verdana" w:hAnsi="Verdana"/>
          <w:sz w:val="20"/>
        </w:rPr>
        <w:t xml:space="preserve"> – nuo 1572,3 </w:t>
      </w:r>
      <w:proofErr w:type="spellStart"/>
      <w:r w:rsidR="0050410F" w:rsidRPr="00F63F27">
        <w:rPr>
          <w:rFonts w:ascii="Verdana" w:hAnsi="Verdana"/>
          <w:sz w:val="20"/>
        </w:rPr>
        <w:t>mln.eurų</w:t>
      </w:r>
      <w:proofErr w:type="spellEnd"/>
      <w:r w:rsidR="0050410F" w:rsidRPr="00F63F27">
        <w:rPr>
          <w:rFonts w:ascii="Verdana" w:hAnsi="Verdana"/>
          <w:sz w:val="20"/>
        </w:rPr>
        <w:t xml:space="preserve"> iki 1768,32 mln. eurų</w:t>
      </w:r>
      <w:r w:rsidR="00F63F27" w:rsidRPr="00F63F27">
        <w:rPr>
          <w:rFonts w:ascii="Verdana" w:hAnsi="Verdana"/>
          <w:sz w:val="20"/>
        </w:rPr>
        <w:t>.</w:t>
      </w:r>
      <w:r w:rsidRPr="00626425">
        <w:rPr>
          <w:rFonts w:ascii="Verdana" w:hAnsi="Verdana"/>
          <w:sz w:val="20"/>
        </w:rPr>
        <w:t xml:space="preserve"> Tam įtakos turėjo vis dar augantis turistų srautas, infliacija, išaugusi perkamoji turistų galia. Atkreiptinas dėmesys, kad rodiklis </w:t>
      </w:r>
      <w:r w:rsidR="009F5CC9" w:rsidRPr="00626425">
        <w:rPr>
          <w:rFonts w:ascii="Verdana" w:hAnsi="Verdana"/>
          <w:sz w:val="20"/>
        </w:rPr>
        <w:t xml:space="preserve">buvo </w:t>
      </w:r>
      <w:r w:rsidRPr="00626425">
        <w:rPr>
          <w:rFonts w:ascii="Verdana" w:hAnsi="Verdana"/>
          <w:sz w:val="20"/>
        </w:rPr>
        <w:t xml:space="preserve">planuotas COVID-19 pandemijos metais, kai turizmas buvo labiausiai nukentėjęs sektorius, nebuvo aiškūs </w:t>
      </w:r>
      <w:r w:rsidR="00C86D17">
        <w:rPr>
          <w:rFonts w:ascii="Verdana" w:hAnsi="Verdana"/>
          <w:sz w:val="20"/>
        </w:rPr>
        <w:t>veiklos atnaujinimo</w:t>
      </w:r>
      <w:r w:rsidR="00C86D17" w:rsidRPr="00626425">
        <w:rPr>
          <w:rFonts w:ascii="Verdana" w:hAnsi="Verdana"/>
          <w:sz w:val="20"/>
        </w:rPr>
        <w:t xml:space="preserve"> </w:t>
      </w:r>
      <w:r w:rsidRPr="00626425">
        <w:rPr>
          <w:rFonts w:ascii="Verdana" w:hAnsi="Verdana"/>
          <w:sz w:val="20"/>
        </w:rPr>
        <w:t>terminai ir turistų įpročiai, todėl buvo projektuota, kad spartesnis atsitiesimas bus pasiektas tik 2025 m</w:t>
      </w:r>
      <w:r w:rsidR="00E42CF9">
        <w:rPr>
          <w:rFonts w:ascii="Verdana" w:hAnsi="Verdana"/>
          <w:sz w:val="20"/>
        </w:rPr>
        <w:t>etais</w:t>
      </w:r>
      <w:r w:rsidRPr="00626425">
        <w:rPr>
          <w:rFonts w:ascii="Verdana" w:hAnsi="Verdana"/>
          <w:sz w:val="20"/>
        </w:rPr>
        <w:t>. Nuosekliai vykdyta Lietuvos kaip patrauklios turizmui krypties rinkodara, komunikacijos projektai, tarptautiniai renginiai įvairiose Lietuvos vietose bei besiplečianti turizmo paslaugų pasiūla lėmė spartų rodiklio augimą</w:t>
      </w:r>
      <w:r w:rsidR="008F6735">
        <w:rPr>
          <w:rFonts w:ascii="Verdana" w:hAnsi="Verdana"/>
          <w:sz w:val="20"/>
        </w:rPr>
        <w:t>.</w:t>
      </w:r>
    </w:p>
    <w:p w14:paraId="218AC782" w14:textId="77777777" w:rsidR="008F6735" w:rsidRDefault="008F6735" w:rsidP="005404AA">
      <w:pPr>
        <w:tabs>
          <w:tab w:val="left" w:pos="4820"/>
        </w:tabs>
        <w:suppressAutoHyphens/>
        <w:autoSpaceDN w:val="0"/>
        <w:ind w:firstLine="567"/>
        <w:textAlignment w:val="baseline"/>
        <w:rPr>
          <w:rFonts w:ascii="Verdana" w:hAnsi="Verdana"/>
          <w:sz w:val="20"/>
        </w:rPr>
      </w:pPr>
    </w:p>
    <w:p w14:paraId="3CCD1966" w14:textId="1DDE9208" w:rsidR="008F00EF" w:rsidRDefault="008F00EF" w:rsidP="005404AA">
      <w:pPr>
        <w:tabs>
          <w:tab w:val="left" w:pos="4820"/>
        </w:tabs>
        <w:suppressAutoHyphens/>
        <w:autoSpaceDN w:val="0"/>
        <w:ind w:firstLine="567"/>
        <w:textAlignment w:val="baseline"/>
        <w:rPr>
          <w:rFonts w:ascii="Verdana" w:hAnsi="Verdana"/>
          <w:sz w:val="20"/>
        </w:rPr>
      </w:pPr>
      <w:r>
        <w:rPr>
          <w:rFonts w:ascii="Verdana" w:hAnsi="Verdana"/>
          <w:sz w:val="20"/>
        </w:rPr>
        <w:br w:type="page"/>
      </w:r>
    </w:p>
    <w:p w14:paraId="1526B697" w14:textId="0C159EE7" w:rsidR="003D660D" w:rsidRDefault="003D660D" w:rsidP="000B63C8">
      <w:pPr>
        <w:tabs>
          <w:tab w:val="left" w:pos="4820"/>
        </w:tabs>
        <w:suppressAutoHyphens/>
        <w:autoSpaceDN w:val="0"/>
        <w:ind w:firstLine="567"/>
        <w:jc w:val="center"/>
        <w:textAlignment w:val="baseline"/>
        <w:rPr>
          <w:rFonts w:ascii="Verdana" w:hAnsi="Verdana"/>
          <w:bCs/>
          <w:i/>
          <w:iCs/>
          <w:sz w:val="20"/>
          <w:lang w:eastAsia="lt-LT"/>
        </w:rPr>
      </w:pPr>
      <w:r w:rsidRPr="00247A9C">
        <w:rPr>
          <w:rFonts w:ascii="Verdana" w:hAnsi="Verdana"/>
          <w:bCs/>
          <w:i/>
          <w:iCs/>
          <w:sz w:val="20"/>
          <w:lang w:eastAsia="lt-LT"/>
        </w:rPr>
        <w:lastRenderedPageBreak/>
        <w:t>2</w:t>
      </w:r>
      <w:r w:rsidR="001735E6">
        <w:rPr>
          <w:rFonts w:ascii="Verdana" w:hAnsi="Verdana"/>
          <w:bCs/>
          <w:i/>
          <w:iCs/>
          <w:sz w:val="20"/>
          <w:lang w:eastAsia="lt-LT"/>
        </w:rPr>
        <w:t>5</w:t>
      </w:r>
      <w:r w:rsidRPr="00247A9C">
        <w:rPr>
          <w:rFonts w:ascii="Verdana" w:hAnsi="Verdana"/>
          <w:bCs/>
          <w:i/>
          <w:iCs/>
          <w:sz w:val="20"/>
          <w:lang w:eastAsia="lt-LT"/>
        </w:rPr>
        <w:t xml:space="preserve"> paveikslas. Turizmo sektoriaus sukuriama pridėtinė vertė, dalis nuo bendros pridėtinės vertės, proc.</w:t>
      </w:r>
    </w:p>
    <w:p w14:paraId="2F30B822" w14:textId="77777777" w:rsidR="005F52D0" w:rsidRDefault="005F52D0" w:rsidP="000B63C8">
      <w:pPr>
        <w:tabs>
          <w:tab w:val="left" w:pos="4820"/>
        </w:tabs>
        <w:suppressAutoHyphens/>
        <w:autoSpaceDN w:val="0"/>
        <w:ind w:firstLine="567"/>
        <w:jc w:val="center"/>
        <w:textAlignment w:val="baseline"/>
        <w:rPr>
          <w:rFonts w:ascii="Verdana" w:hAnsi="Verdana"/>
          <w:bCs/>
          <w:i/>
          <w:iCs/>
          <w:sz w:val="20"/>
          <w:lang w:eastAsia="lt-LT"/>
        </w:rPr>
      </w:pPr>
    </w:p>
    <w:p w14:paraId="1526B698" w14:textId="38A6E3F0" w:rsidR="003D660D" w:rsidRPr="00247A9C" w:rsidRDefault="005B56DD" w:rsidP="000B63C8">
      <w:pPr>
        <w:tabs>
          <w:tab w:val="left" w:pos="4820"/>
        </w:tabs>
        <w:suppressAutoHyphens/>
        <w:autoSpaceDN w:val="0"/>
        <w:ind w:firstLine="284"/>
        <w:textAlignment w:val="baseline"/>
        <w:rPr>
          <w:rFonts w:ascii="Verdana" w:hAnsi="Verdana"/>
          <w:bCs/>
          <w:i/>
          <w:iCs/>
          <w:sz w:val="22"/>
          <w:szCs w:val="22"/>
          <w:lang w:eastAsia="lt-LT"/>
        </w:rPr>
      </w:pPr>
      <w:r w:rsidRPr="00247A9C">
        <w:rPr>
          <w:noProof/>
        </w:rPr>
        <w:drawing>
          <wp:inline distT="0" distB="0" distL="0" distR="0" wp14:anchorId="75832FD2" wp14:editId="6D8F63F9">
            <wp:extent cx="6153785" cy="1821977"/>
            <wp:effectExtent l="0" t="0" r="18415" b="6985"/>
            <wp:docPr id="711867922" name="Chart 1">
              <a:extLst xmlns:a="http://schemas.openxmlformats.org/drawingml/2006/main">
                <a:ext uri="{FF2B5EF4-FFF2-40B4-BE49-F238E27FC236}">
                  <a16:creationId xmlns:a16="http://schemas.microsoft.com/office/drawing/2014/main" id="{5A616C70-93CC-4E4C-8393-AAE6679CC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26B699" w14:textId="77777777" w:rsidR="003D660D" w:rsidRPr="00247A9C" w:rsidRDefault="003D660D" w:rsidP="005404AA">
      <w:pPr>
        <w:tabs>
          <w:tab w:val="left" w:pos="4820"/>
        </w:tabs>
        <w:suppressAutoHyphens/>
        <w:autoSpaceDN w:val="0"/>
        <w:ind w:firstLine="567"/>
        <w:textAlignment w:val="baseline"/>
        <w:rPr>
          <w:rFonts w:ascii="Verdana" w:hAnsi="Verdana"/>
          <w:bCs/>
          <w:sz w:val="16"/>
          <w:szCs w:val="16"/>
          <w:lang w:eastAsia="lt-LT"/>
        </w:rPr>
      </w:pPr>
      <w:r w:rsidRPr="00247A9C">
        <w:rPr>
          <w:rFonts w:ascii="Verdana" w:hAnsi="Verdana"/>
          <w:bCs/>
          <w:sz w:val="16"/>
          <w:szCs w:val="16"/>
          <w:lang w:eastAsia="lt-LT"/>
        </w:rPr>
        <w:t>Duomenų šaltinis: Valstybės duomenų agentūra.</w:t>
      </w:r>
    </w:p>
    <w:p w14:paraId="1526B69A" w14:textId="64069249" w:rsidR="003D660D" w:rsidRPr="00247A9C" w:rsidRDefault="003D660D" w:rsidP="005404AA">
      <w:pPr>
        <w:tabs>
          <w:tab w:val="left" w:pos="4820"/>
        </w:tabs>
        <w:suppressAutoHyphens/>
        <w:autoSpaceDN w:val="0"/>
        <w:ind w:firstLine="567"/>
        <w:textAlignment w:val="baseline"/>
        <w:rPr>
          <w:rFonts w:ascii="Verdana" w:hAnsi="Verdana"/>
          <w:bCs/>
          <w:sz w:val="16"/>
          <w:szCs w:val="16"/>
          <w:lang w:eastAsia="lt-LT"/>
        </w:rPr>
      </w:pPr>
      <w:r w:rsidRPr="00247A9C">
        <w:rPr>
          <w:rFonts w:ascii="Verdana" w:hAnsi="Verdana"/>
          <w:bCs/>
          <w:sz w:val="16"/>
          <w:szCs w:val="16"/>
          <w:lang w:eastAsia="lt-LT"/>
        </w:rPr>
        <w:t>(Pastaba. 202</w:t>
      </w:r>
      <w:r w:rsidR="005B56DD" w:rsidRPr="00247A9C">
        <w:rPr>
          <w:rFonts w:ascii="Verdana" w:hAnsi="Verdana"/>
          <w:bCs/>
          <w:sz w:val="16"/>
          <w:szCs w:val="16"/>
          <w:lang w:eastAsia="lt-LT"/>
        </w:rPr>
        <w:t>5</w:t>
      </w:r>
      <w:r w:rsidRPr="00247A9C">
        <w:rPr>
          <w:rFonts w:ascii="Verdana" w:hAnsi="Verdana"/>
          <w:bCs/>
          <w:sz w:val="16"/>
          <w:szCs w:val="16"/>
          <w:lang w:eastAsia="lt-LT"/>
        </w:rPr>
        <w:t xml:space="preserve"> metų duomenys bus skelbiami 202</w:t>
      </w:r>
      <w:r w:rsidR="005B56DD" w:rsidRPr="00247A9C">
        <w:rPr>
          <w:rFonts w:ascii="Verdana" w:hAnsi="Verdana"/>
          <w:bCs/>
          <w:sz w:val="16"/>
          <w:szCs w:val="16"/>
          <w:lang w:eastAsia="lt-LT"/>
        </w:rPr>
        <w:t>6</w:t>
      </w:r>
      <w:r w:rsidRPr="00247A9C">
        <w:rPr>
          <w:rFonts w:ascii="Verdana" w:hAnsi="Verdana"/>
          <w:bCs/>
          <w:sz w:val="16"/>
          <w:szCs w:val="16"/>
          <w:lang w:eastAsia="lt-LT"/>
        </w:rPr>
        <w:t xml:space="preserve"> m. gruodžio mėn.)</w:t>
      </w:r>
    </w:p>
    <w:p w14:paraId="0EDC5CCE" w14:textId="77777777" w:rsidR="00F04129" w:rsidRPr="00247A9C" w:rsidRDefault="00F04129" w:rsidP="005404AA">
      <w:pPr>
        <w:tabs>
          <w:tab w:val="left" w:pos="4820"/>
        </w:tabs>
        <w:suppressAutoHyphens/>
        <w:autoSpaceDN w:val="0"/>
        <w:ind w:firstLine="567"/>
        <w:textAlignment w:val="baseline"/>
        <w:rPr>
          <w:rFonts w:ascii="Verdana" w:hAnsi="Verdana"/>
          <w:bCs/>
          <w:sz w:val="16"/>
          <w:szCs w:val="16"/>
          <w:lang w:eastAsia="lt-LT"/>
        </w:rPr>
      </w:pPr>
    </w:p>
    <w:p w14:paraId="728C55C8" w14:textId="78A71C09" w:rsidR="002B17F7" w:rsidRPr="002B17F7" w:rsidRDefault="002B17F7" w:rsidP="002B17F7">
      <w:pPr>
        <w:shd w:val="clear" w:color="auto" w:fill="FFFFFF"/>
        <w:ind w:firstLine="567"/>
        <w:rPr>
          <w:rFonts w:ascii="Verdana" w:hAnsi="Verdana"/>
          <w:sz w:val="20"/>
        </w:rPr>
      </w:pPr>
      <w:r w:rsidRPr="002B17F7">
        <w:rPr>
          <w:rFonts w:ascii="Verdana" w:hAnsi="Verdana"/>
          <w:sz w:val="20"/>
        </w:rPr>
        <w:t>Turizmo sektoriuje sukurta pridėtinė vertė 2024 metais, palyginti su 2023 metais, padidėjo 17,6 proc. ir sudarė 2 mlrd. eurų, arba 2,8 proc. šalies </w:t>
      </w:r>
      <w:hyperlink r:id="rId56" w:history="1">
        <w:r w:rsidRPr="002B17F7">
          <w:rPr>
            <w:rFonts w:ascii="Verdana" w:hAnsi="Verdana"/>
            <w:sz w:val="20"/>
          </w:rPr>
          <w:t>bendrosios pridėtinės vertės</w:t>
        </w:r>
      </w:hyperlink>
      <w:r w:rsidRPr="002B17F7">
        <w:rPr>
          <w:rFonts w:ascii="Verdana" w:hAnsi="Verdana"/>
          <w:sz w:val="20"/>
        </w:rPr>
        <w:t xml:space="preserve">. Turizmo pridėtinė vertė, palyginti su bendrąja šalies pridėtine verte, padidėjo 0,2 proc. Turizmo produkcija padidėjo 12,7 proc. ir sudarė 4,2 mlrd. </w:t>
      </w:r>
      <w:r w:rsidR="000C4AF5">
        <w:rPr>
          <w:rFonts w:ascii="Verdana" w:hAnsi="Verdana"/>
          <w:sz w:val="20"/>
        </w:rPr>
        <w:t>eurų</w:t>
      </w:r>
      <w:r w:rsidRPr="002B17F7">
        <w:rPr>
          <w:rFonts w:ascii="Verdana" w:hAnsi="Verdana"/>
          <w:sz w:val="20"/>
        </w:rPr>
        <w:t xml:space="preserve"> to meto kainomis. Turizmo sektoriuje dirbo 49,4 tūkst. asmenų, t. y. 0,1 tūkst. mažiau</w:t>
      </w:r>
      <w:r w:rsidR="00F62542">
        <w:rPr>
          <w:rFonts w:ascii="Verdana" w:hAnsi="Verdana"/>
          <w:sz w:val="20"/>
        </w:rPr>
        <w:t xml:space="preserve"> nei 2023 metais</w:t>
      </w:r>
      <w:r w:rsidRPr="002B17F7">
        <w:rPr>
          <w:rFonts w:ascii="Verdana" w:hAnsi="Verdana"/>
          <w:sz w:val="20"/>
        </w:rPr>
        <w:t>.</w:t>
      </w:r>
    </w:p>
    <w:p w14:paraId="136442CA" w14:textId="142B8589" w:rsidR="00F10405" w:rsidRDefault="00F10405" w:rsidP="00F10405">
      <w:pPr>
        <w:tabs>
          <w:tab w:val="left" w:pos="4820"/>
        </w:tabs>
        <w:ind w:firstLine="567"/>
        <w:rPr>
          <w:rFonts w:ascii="Verdana" w:hAnsi="Verdana"/>
          <w:sz w:val="20"/>
        </w:rPr>
      </w:pPr>
      <w:r w:rsidRPr="00561186">
        <w:rPr>
          <w:rFonts w:ascii="Verdana" w:hAnsi="Verdana"/>
          <w:sz w:val="20"/>
        </w:rPr>
        <w:t>Be minėtų priežasčių</w:t>
      </w:r>
      <w:r w:rsidR="00927918">
        <w:rPr>
          <w:rFonts w:ascii="Verdana" w:hAnsi="Verdana"/>
          <w:sz w:val="20"/>
        </w:rPr>
        <w:t>,</w:t>
      </w:r>
      <w:r w:rsidRPr="00561186">
        <w:rPr>
          <w:rFonts w:ascii="Verdana" w:hAnsi="Verdana"/>
          <w:sz w:val="20"/>
        </w:rPr>
        <w:t xml:space="preserve"> </w:t>
      </w:r>
      <w:r w:rsidR="00927918">
        <w:rPr>
          <w:rFonts w:ascii="Verdana" w:hAnsi="Verdana"/>
          <w:sz w:val="20"/>
        </w:rPr>
        <w:t>poveikį</w:t>
      </w:r>
      <w:r w:rsidR="00927918" w:rsidRPr="00561186">
        <w:rPr>
          <w:rFonts w:ascii="Verdana" w:hAnsi="Verdana"/>
          <w:sz w:val="20"/>
        </w:rPr>
        <w:t xml:space="preserve"> </w:t>
      </w:r>
      <w:r w:rsidRPr="00561186">
        <w:rPr>
          <w:rFonts w:ascii="Verdana" w:hAnsi="Verdana"/>
          <w:sz w:val="20"/>
        </w:rPr>
        <w:t>turėjo ir COVID-19 pandemijos metu taikytos priemonės verslui</w:t>
      </w:r>
      <w:r w:rsidR="00F1040D">
        <w:rPr>
          <w:rFonts w:ascii="Verdana" w:hAnsi="Verdana"/>
          <w:sz w:val="20"/>
        </w:rPr>
        <w:t>:</w:t>
      </w:r>
      <w:r w:rsidRPr="00561186">
        <w:rPr>
          <w:rFonts w:ascii="Verdana" w:hAnsi="Verdana"/>
          <w:sz w:val="20"/>
        </w:rPr>
        <w:t xml:space="preserve"> „Turizmo inovacijos“, paskatinusios turizmo paslaugų teikėjus skaitmenizuoti veiklą, taip pat tikslinė</w:t>
      </w:r>
      <w:r w:rsidR="00F1040D">
        <w:rPr>
          <w:rFonts w:ascii="Verdana" w:hAnsi="Verdana"/>
          <w:sz w:val="20"/>
        </w:rPr>
        <w:t>s</w:t>
      </w:r>
      <w:r w:rsidRPr="00561186">
        <w:rPr>
          <w:rFonts w:ascii="Verdana" w:hAnsi="Verdana"/>
          <w:sz w:val="20"/>
        </w:rPr>
        <w:t xml:space="preserve"> subsidijos apgyvendinimo ir maitinimo paslaugų teikėjams dėl </w:t>
      </w:r>
      <w:r w:rsidR="007A6B2E">
        <w:rPr>
          <w:rFonts w:ascii="Verdana" w:hAnsi="Verdana"/>
          <w:sz w:val="20"/>
        </w:rPr>
        <w:t>R</w:t>
      </w:r>
      <w:r w:rsidR="007A6B2E" w:rsidRPr="007A6B2E">
        <w:rPr>
          <w:rFonts w:ascii="Verdana" w:hAnsi="Verdana"/>
          <w:sz w:val="20"/>
        </w:rPr>
        <w:t>usijos</w:t>
      </w:r>
      <w:r w:rsidR="007A6B2E" w:rsidRPr="00561186">
        <w:rPr>
          <w:rFonts w:ascii="Verdana" w:hAnsi="Verdana"/>
          <w:sz w:val="20"/>
        </w:rPr>
        <w:t xml:space="preserve"> </w:t>
      </w:r>
      <w:r w:rsidRPr="00561186">
        <w:rPr>
          <w:rFonts w:ascii="Verdana" w:hAnsi="Verdana"/>
          <w:sz w:val="20"/>
        </w:rPr>
        <w:t>karo Ukrainoje išaugus gamtinių išteklių kainoms</w:t>
      </w:r>
      <w:r>
        <w:rPr>
          <w:rFonts w:ascii="Verdana" w:hAnsi="Verdana"/>
          <w:sz w:val="20"/>
        </w:rPr>
        <w:t>.</w:t>
      </w:r>
    </w:p>
    <w:p w14:paraId="1526B69E" w14:textId="77777777" w:rsidR="00E319C8" w:rsidRPr="002B17F7" w:rsidRDefault="00E319C8" w:rsidP="00F85024">
      <w:pPr>
        <w:tabs>
          <w:tab w:val="left" w:pos="993"/>
          <w:tab w:val="left" w:pos="4820"/>
        </w:tabs>
        <w:ind w:firstLine="567"/>
        <w:rPr>
          <w:rFonts w:ascii="Verdana" w:hAnsi="Verdana"/>
          <w:sz w:val="20"/>
        </w:rPr>
      </w:pPr>
    </w:p>
    <w:p w14:paraId="1526B69F" w14:textId="77777777" w:rsidR="003D660D" w:rsidRPr="00494552" w:rsidRDefault="003D660D" w:rsidP="00F85024">
      <w:pPr>
        <w:tabs>
          <w:tab w:val="left" w:pos="993"/>
          <w:tab w:val="left" w:pos="4820"/>
        </w:tabs>
        <w:ind w:firstLine="567"/>
        <w:rPr>
          <w:rFonts w:ascii="Verdana" w:hAnsi="Verdana"/>
          <w:sz w:val="20"/>
          <w:lang w:eastAsia="lt-LT"/>
        </w:rPr>
      </w:pPr>
      <w:r w:rsidRPr="002B17F7">
        <w:rPr>
          <w:rFonts w:ascii="Verdana" w:hAnsi="Verdana"/>
          <w:sz w:val="20"/>
        </w:rPr>
        <w:t xml:space="preserve">Strateginiame veiklos plane </w:t>
      </w:r>
      <w:r w:rsidRPr="002B17F7">
        <w:rPr>
          <w:rFonts w:ascii="Verdana" w:hAnsi="Verdana"/>
          <w:sz w:val="20"/>
          <w:lang w:eastAsia="lt-LT"/>
        </w:rPr>
        <w:t xml:space="preserve">numatytos </w:t>
      </w:r>
      <w:r w:rsidRPr="002B17F7">
        <w:rPr>
          <w:rFonts w:ascii="Verdana" w:hAnsi="Verdana"/>
          <w:sz w:val="20"/>
        </w:rPr>
        <w:t xml:space="preserve">priemonių </w:t>
      </w:r>
      <w:r w:rsidRPr="002B17F7">
        <w:rPr>
          <w:rFonts w:ascii="Verdana" w:hAnsi="Verdana"/>
          <w:sz w:val="20"/>
          <w:lang w:eastAsia="lt-LT"/>
        </w:rPr>
        <w:t>veiklos prisidės</w:t>
      </w:r>
      <w:r w:rsidRPr="00494552">
        <w:rPr>
          <w:rFonts w:ascii="Verdana" w:hAnsi="Verdana"/>
          <w:sz w:val="20"/>
          <w:lang w:eastAsia="lt-LT"/>
        </w:rPr>
        <w:t xml:space="preserve"> prie uždavinio įgyvendinimo. Pateikiame </w:t>
      </w:r>
      <w:r w:rsidR="007C5125" w:rsidRPr="00494552">
        <w:rPr>
          <w:rFonts w:ascii="Verdana" w:hAnsi="Verdana"/>
          <w:sz w:val="20"/>
          <w:lang w:eastAsia="lt-LT"/>
        </w:rPr>
        <w:t xml:space="preserve">išsamesnę </w:t>
      </w:r>
      <w:r w:rsidRPr="00494552">
        <w:rPr>
          <w:rFonts w:ascii="Verdana" w:hAnsi="Verdana"/>
          <w:sz w:val="20"/>
          <w:lang w:eastAsia="lt-LT"/>
        </w:rPr>
        <w:t>informaciją apie įgyvendinamas ar planuojamas įgyvendinti veiklas.</w:t>
      </w:r>
    </w:p>
    <w:p w14:paraId="26ED629F" w14:textId="265CC6F1" w:rsidR="00FF0FC6" w:rsidRPr="00DE37CE" w:rsidRDefault="00FF0FC6" w:rsidP="00FF0FC6">
      <w:pPr>
        <w:ind w:firstLine="567"/>
        <w:rPr>
          <w:rFonts w:ascii="Verdana" w:hAnsi="Verdana"/>
          <w:sz w:val="20"/>
        </w:rPr>
      </w:pPr>
      <w:r w:rsidRPr="00494552">
        <w:rPr>
          <w:rFonts w:ascii="Verdana" w:hAnsi="Verdana"/>
          <w:sz w:val="20"/>
        </w:rPr>
        <w:t xml:space="preserve">Lietuvos </w:t>
      </w:r>
      <w:r w:rsidRPr="00DE37CE">
        <w:rPr>
          <w:rFonts w:ascii="Verdana" w:hAnsi="Verdana"/>
          <w:sz w:val="20"/>
        </w:rPr>
        <w:t>Respublikos Seimas priėmė Ekonomikos ir inovacijų ministerijos parengtus Turizmo įstatymo pakeitimus, kuriais siekiama skatinti konferencinio turizmo plėtrą Lietuvoje bei užtikrinti aiškesnę ir veiksmingesnę keliautojų teisių apsaugą.</w:t>
      </w:r>
    </w:p>
    <w:p w14:paraId="20C9C18C" w14:textId="17EDD70F" w:rsidR="002B5724" w:rsidRPr="00DE37CE" w:rsidRDefault="00FF0FC6" w:rsidP="002B5724">
      <w:pPr>
        <w:ind w:firstLine="567"/>
        <w:rPr>
          <w:rFonts w:ascii="Verdana" w:hAnsi="Verdana"/>
          <w:sz w:val="20"/>
        </w:rPr>
      </w:pPr>
      <w:r w:rsidRPr="00DE37CE">
        <w:rPr>
          <w:rFonts w:ascii="Verdana" w:hAnsi="Verdana"/>
          <w:sz w:val="20"/>
        </w:rPr>
        <w:t xml:space="preserve">Įsigaliojus pakeitimams, </w:t>
      </w:r>
      <w:r w:rsidR="00CB79EB" w:rsidRPr="00463AB1">
        <w:rPr>
          <w:rFonts w:ascii="Verdana" w:hAnsi="Verdana"/>
          <w:b/>
          <w:bCs/>
          <w:sz w:val="20"/>
        </w:rPr>
        <w:t xml:space="preserve">Ekonomikos ir inovacijų ministerijai pavaldžiai VšĮ „Keliauk Lietuvoje“ pavestos </w:t>
      </w:r>
      <w:r w:rsidRPr="00094104">
        <w:rPr>
          <w:rFonts w:ascii="Verdana" w:hAnsi="Verdana"/>
          <w:b/>
          <w:bCs/>
          <w:sz w:val="20"/>
        </w:rPr>
        <w:t>Lietuvos konferencijų biuro funkcijos.</w:t>
      </w:r>
      <w:r w:rsidRPr="00DE37CE">
        <w:rPr>
          <w:rFonts w:ascii="Verdana" w:hAnsi="Verdana"/>
          <w:sz w:val="20"/>
        </w:rPr>
        <w:t xml:space="preserve"> Tai leis kryptingai vystyti konferencinio turizmo segmentą – aktyviau pritraukti </w:t>
      </w:r>
      <w:r w:rsidR="00DC20AD" w:rsidRPr="00DE37CE">
        <w:rPr>
          <w:rFonts w:ascii="Verdana" w:hAnsi="Verdana"/>
          <w:sz w:val="20"/>
        </w:rPr>
        <w:t>tarptautini</w:t>
      </w:r>
      <w:r w:rsidR="00DC20AD">
        <w:rPr>
          <w:rFonts w:ascii="Verdana" w:hAnsi="Verdana"/>
          <w:sz w:val="20"/>
        </w:rPr>
        <w:t>ų</w:t>
      </w:r>
      <w:r w:rsidR="00DC20AD" w:rsidRPr="00DE37CE">
        <w:rPr>
          <w:rFonts w:ascii="Verdana" w:hAnsi="Verdana"/>
          <w:sz w:val="20"/>
        </w:rPr>
        <w:t xml:space="preserve"> rengini</w:t>
      </w:r>
      <w:r w:rsidR="00DC20AD">
        <w:rPr>
          <w:rFonts w:ascii="Verdana" w:hAnsi="Verdana"/>
          <w:sz w:val="20"/>
        </w:rPr>
        <w:t>ų</w:t>
      </w:r>
      <w:r w:rsidRPr="00DE37CE">
        <w:rPr>
          <w:rFonts w:ascii="Verdana" w:hAnsi="Verdana"/>
          <w:sz w:val="20"/>
        </w:rPr>
        <w:t xml:space="preserve">, organizuoti pažintinius turus užsienio </w:t>
      </w:r>
      <w:r w:rsidRPr="00494552">
        <w:rPr>
          <w:rFonts w:ascii="Verdana" w:hAnsi="Verdana"/>
          <w:sz w:val="20"/>
        </w:rPr>
        <w:t>partneriams, dalyvauti tarptautinėse parodose ir stiprinti Lietuvos, kaip patikimos verslo renginių krypties, įvaizdį.</w:t>
      </w:r>
      <w:r w:rsidR="002B5724" w:rsidRPr="002B5724">
        <w:rPr>
          <w:rFonts w:ascii="Verdana" w:hAnsi="Verdana"/>
          <w:sz w:val="20"/>
        </w:rPr>
        <w:t xml:space="preserve"> </w:t>
      </w:r>
      <w:r w:rsidR="002B5724">
        <w:rPr>
          <w:rFonts w:ascii="Verdana" w:hAnsi="Verdana"/>
          <w:sz w:val="20"/>
        </w:rPr>
        <w:t xml:space="preserve">Narystė Tarptautinėje renginių ir </w:t>
      </w:r>
      <w:proofErr w:type="spellStart"/>
      <w:r w:rsidR="002B5724">
        <w:rPr>
          <w:rFonts w:ascii="Verdana" w:hAnsi="Verdana"/>
          <w:sz w:val="20"/>
        </w:rPr>
        <w:t>koncresų</w:t>
      </w:r>
      <w:proofErr w:type="spellEnd"/>
      <w:r w:rsidR="002B5724">
        <w:rPr>
          <w:rFonts w:ascii="Verdana" w:hAnsi="Verdana"/>
          <w:sz w:val="20"/>
        </w:rPr>
        <w:t xml:space="preserve"> asociacijoje (ICCA) suteiks Lietuv</w:t>
      </w:r>
      <w:r w:rsidR="009E4838">
        <w:rPr>
          <w:rFonts w:ascii="Verdana" w:hAnsi="Verdana"/>
          <w:sz w:val="20"/>
        </w:rPr>
        <w:t>a</w:t>
      </w:r>
      <w:r w:rsidR="002B5724">
        <w:rPr>
          <w:rFonts w:ascii="Verdana" w:hAnsi="Verdana"/>
          <w:sz w:val="20"/>
        </w:rPr>
        <w:t xml:space="preserve">i tarptautinio pripažinimo, </w:t>
      </w:r>
      <w:r w:rsidR="00260567">
        <w:rPr>
          <w:rFonts w:ascii="Verdana" w:hAnsi="Verdana"/>
          <w:sz w:val="20"/>
        </w:rPr>
        <w:t xml:space="preserve">sudarys galimybę </w:t>
      </w:r>
      <w:r w:rsidR="002B5724">
        <w:rPr>
          <w:rFonts w:ascii="Verdana" w:hAnsi="Verdana"/>
          <w:sz w:val="20"/>
        </w:rPr>
        <w:t>dalyvauti mokymuose ir užmegzti naujų kontaktų.</w:t>
      </w:r>
    </w:p>
    <w:p w14:paraId="577960C8" w14:textId="60FFCB0F" w:rsidR="00FF0FC6" w:rsidRPr="00494552" w:rsidRDefault="00FF0FC6" w:rsidP="00FF0FC6">
      <w:pPr>
        <w:ind w:firstLine="567"/>
        <w:rPr>
          <w:rFonts w:ascii="Verdana" w:hAnsi="Verdana"/>
          <w:sz w:val="20"/>
        </w:rPr>
      </w:pPr>
      <w:r w:rsidRPr="00494552">
        <w:rPr>
          <w:rFonts w:ascii="Verdana" w:hAnsi="Verdana"/>
          <w:sz w:val="20"/>
        </w:rPr>
        <w:t xml:space="preserve">Be to, dar labiau sustiprinta keliautojų teisių apsauga nustatant vienodas ir teisingas rinkos sąlygas kelionių organizatoriams bei vienodą visų kelionių organizatorių atsakomybę prieš keliautojus. </w:t>
      </w:r>
    </w:p>
    <w:p w14:paraId="66E23A61" w14:textId="1A602B00" w:rsidR="00FF0FC6" w:rsidRPr="00494552" w:rsidRDefault="00FF0FC6" w:rsidP="00FF0FC6">
      <w:pPr>
        <w:ind w:firstLine="567"/>
        <w:rPr>
          <w:rFonts w:ascii="Verdana" w:hAnsi="Verdana"/>
          <w:sz w:val="20"/>
        </w:rPr>
      </w:pPr>
      <w:r w:rsidRPr="00494552">
        <w:rPr>
          <w:rFonts w:ascii="Verdana" w:hAnsi="Verdana"/>
          <w:sz w:val="20"/>
        </w:rPr>
        <w:t>Taip pat suvienodinti kelionių organizatorių, kelionių pardavimo agentų ir turizmo paslaugų rinkinio pardavėj</w:t>
      </w:r>
      <w:r w:rsidR="00DC217F">
        <w:rPr>
          <w:rFonts w:ascii="Verdana" w:hAnsi="Verdana"/>
          <w:sz w:val="20"/>
        </w:rPr>
        <w:t>ų</w:t>
      </w:r>
      <w:r w:rsidRPr="00494552">
        <w:rPr>
          <w:rFonts w:ascii="Verdana" w:hAnsi="Verdana"/>
          <w:sz w:val="20"/>
        </w:rPr>
        <w:t xml:space="preserve"> pažymėjimo panaikinimo atvejai, atsisakyta kelionių organizatorių skirstymo į rūšis, susiaurint</w:t>
      </w:r>
      <w:r w:rsidR="00C06626">
        <w:rPr>
          <w:rFonts w:ascii="Verdana" w:hAnsi="Verdana"/>
          <w:sz w:val="20"/>
        </w:rPr>
        <w:t>as</w:t>
      </w:r>
      <w:r w:rsidRPr="00494552">
        <w:rPr>
          <w:rFonts w:ascii="Verdana" w:hAnsi="Verdana"/>
          <w:sz w:val="20"/>
        </w:rPr>
        <w:t xml:space="preserve"> subjektų, galinčių išduoti prievolių įvykdymo užtikrinimo dokumentus</w:t>
      </w:r>
      <w:r w:rsidR="00C06626">
        <w:rPr>
          <w:rFonts w:ascii="Verdana" w:hAnsi="Verdana"/>
          <w:sz w:val="20"/>
        </w:rPr>
        <w:t>,</w:t>
      </w:r>
      <w:r w:rsidRPr="00494552">
        <w:rPr>
          <w:rFonts w:ascii="Verdana" w:hAnsi="Verdana"/>
          <w:sz w:val="20"/>
        </w:rPr>
        <w:t xml:space="preserve"> sąraš</w:t>
      </w:r>
      <w:r w:rsidR="00C06626">
        <w:rPr>
          <w:rFonts w:ascii="Verdana" w:hAnsi="Verdana"/>
          <w:sz w:val="20"/>
        </w:rPr>
        <w:t>as</w:t>
      </w:r>
      <w:r w:rsidR="00354CCB" w:rsidRPr="00354CCB">
        <w:rPr>
          <w:rFonts w:ascii="Verdana" w:hAnsi="Verdana"/>
          <w:sz w:val="20"/>
        </w:rPr>
        <w:t xml:space="preserve"> </w:t>
      </w:r>
      <w:r w:rsidR="00354CCB">
        <w:rPr>
          <w:rFonts w:ascii="Verdana" w:hAnsi="Verdana"/>
          <w:sz w:val="20"/>
        </w:rPr>
        <w:t xml:space="preserve">(XIX Lietuvos Respublikos Vyriausybės programos nuostatų </w:t>
      </w:r>
      <w:proofErr w:type="spellStart"/>
      <w:r w:rsidR="00354CCB">
        <w:rPr>
          <w:rFonts w:ascii="Verdana" w:hAnsi="Verdana"/>
          <w:sz w:val="20"/>
        </w:rPr>
        <w:t>įgyveninimo</w:t>
      </w:r>
      <w:proofErr w:type="spellEnd"/>
      <w:r w:rsidR="00354CCB">
        <w:rPr>
          <w:rFonts w:ascii="Verdana" w:hAnsi="Verdana"/>
          <w:sz w:val="20"/>
        </w:rPr>
        <w:t xml:space="preserve"> plano 1</w:t>
      </w:r>
      <w:r w:rsidR="005A1B6E">
        <w:rPr>
          <w:rFonts w:ascii="Verdana" w:hAnsi="Verdana"/>
          <w:sz w:val="20"/>
        </w:rPr>
        <w:t xml:space="preserve">.7.11 </w:t>
      </w:r>
      <w:r w:rsidR="00354CCB">
        <w:rPr>
          <w:rFonts w:ascii="Verdana" w:hAnsi="Verdana"/>
          <w:sz w:val="20"/>
        </w:rPr>
        <w:t>veiksmas)</w:t>
      </w:r>
      <w:r w:rsidR="00305FE4">
        <w:rPr>
          <w:rFonts w:ascii="Verdana" w:hAnsi="Verdana"/>
          <w:sz w:val="20"/>
        </w:rPr>
        <w:t>.</w:t>
      </w:r>
    </w:p>
    <w:p w14:paraId="292CD2D9" w14:textId="77777777" w:rsidR="00A2021F" w:rsidRPr="00494552" w:rsidRDefault="00A2021F" w:rsidP="00421260">
      <w:pPr>
        <w:ind w:firstLine="567"/>
        <w:rPr>
          <w:rFonts w:ascii="Verdana" w:hAnsi="Verdana"/>
          <w:sz w:val="20"/>
        </w:rPr>
      </w:pPr>
    </w:p>
    <w:p w14:paraId="1526B6A2" w14:textId="617A4450" w:rsidR="00862147" w:rsidRPr="00494552" w:rsidRDefault="00487C72" w:rsidP="00421260">
      <w:pPr>
        <w:ind w:firstLine="567"/>
        <w:rPr>
          <w:rFonts w:ascii="Verdana" w:hAnsi="Verdana"/>
          <w:sz w:val="20"/>
        </w:rPr>
      </w:pPr>
      <w:r w:rsidRPr="00494552">
        <w:rPr>
          <w:rFonts w:ascii="Verdana" w:hAnsi="Verdana"/>
          <w:sz w:val="20"/>
        </w:rPr>
        <w:t>Toliau vyst</w:t>
      </w:r>
      <w:r w:rsidR="00A2021F" w:rsidRPr="00494552">
        <w:rPr>
          <w:rFonts w:ascii="Verdana" w:hAnsi="Verdana"/>
          <w:sz w:val="20"/>
        </w:rPr>
        <w:t>ėme</w:t>
      </w:r>
      <w:r w:rsidRPr="00494552">
        <w:rPr>
          <w:rFonts w:ascii="Verdana" w:hAnsi="Verdana"/>
          <w:sz w:val="20"/>
        </w:rPr>
        <w:t xml:space="preserve"> Nacionalin</w:t>
      </w:r>
      <w:r w:rsidR="00645B0A">
        <w:rPr>
          <w:rFonts w:ascii="Verdana" w:hAnsi="Verdana"/>
          <w:sz w:val="20"/>
        </w:rPr>
        <w:t>ę</w:t>
      </w:r>
      <w:r w:rsidRPr="00494552">
        <w:rPr>
          <w:rFonts w:ascii="Verdana" w:hAnsi="Verdana"/>
          <w:sz w:val="20"/>
        </w:rPr>
        <w:t xml:space="preserve"> turizmo informacin</w:t>
      </w:r>
      <w:r w:rsidR="00645B0A">
        <w:rPr>
          <w:rFonts w:ascii="Verdana" w:hAnsi="Verdana"/>
          <w:sz w:val="20"/>
        </w:rPr>
        <w:t>ę</w:t>
      </w:r>
      <w:r w:rsidRPr="00494552">
        <w:rPr>
          <w:rFonts w:ascii="Verdana" w:hAnsi="Verdana"/>
          <w:sz w:val="20"/>
        </w:rPr>
        <w:t xml:space="preserve"> sistem</w:t>
      </w:r>
      <w:r w:rsidR="00A2021F" w:rsidRPr="00494552">
        <w:rPr>
          <w:rFonts w:ascii="Verdana" w:hAnsi="Verdana"/>
          <w:sz w:val="20"/>
        </w:rPr>
        <w:t>ą</w:t>
      </w:r>
      <w:r w:rsidRPr="00494552">
        <w:rPr>
          <w:rFonts w:ascii="Verdana" w:hAnsi="Verdana"/>
          <w:sz w:val="20"/>
        </w:rPr>
        <w:t xml:space="preserve"> (NTIS) – atnaujinti techniniai sprendimai, įgyvendintos duomenų integracijos ir pašalinti ankstesni apribojimai, trukdę sklandžiam duomenų teikimui.</w:t>
      </w:r>
    </w:p>
    <w:p w14:paraId="5889643A" w14:textId="60E0897D" w:rsidR="00221FE8" w:rsidRPr="00494552" w:rsidRDefault="00CF5D01" w:rsidP="00757935">
      <w:pPr>
        <w:ind w:firstLine="567"/>
        <w:rPr>
          <w:rStyle w:val="Strong"/>
          <w:rFonts w:ascii="Verdana" w:hAnsi="Verdana"/>
          <w:b w:val="0"/>
          <w:bCs w:val="0"/>
          <w:sz w:val="20"/>
          <w:lang w:eastAsia="lt-LT"/>
        </w:rPr>
      </w:pPr>
      <w:r w:rsidRPr="00494552">
        <w:rPr>
          <w:rStyle w:val="Strong"/>
          <w:rFonts w:ascii="Verdana" w:hAnsi="Verdana"/>
          <w:b w:val="0"/>
          <w:bCs w:val="0"/>
          <w:sz w:val="20"/>
          <w:lang w:eastAsia="lt-LT"/>
        </w:rPr>
        <w:t>Atsižvelgdami</w:t>
      </w:r>
      <w:r w:rsidR="00221FE8" w:rsidRPr="00494552">
        <w:rPr>
          <w:rStyle w:val="Strong"/>
          <w:rFonts w:ascii="Verdana" w:hAnsi="Verdana"/>
          <w:b w:val="0"/>
          <w:bCs w:val="0"/>
          <w:sz w:val="20"/>
          <w:lang w:eastAsia="lt-LT"/>
        </w:rPr>
        <w:t xml:space="preserve"> į verslo</w:t>
      </w:r>
      <w:r w:rsidR="00C95F1D">
        <w:rPr>
          <w:rStyle w:val="Strong"/>
          <w:rFonts w:ascii="Verdana" w:hAnsi="Verdana"/>
          <w:b w:val="0"/>
          <w:bCs w:val="0"/>
          <w:sz w:val="20"/>
          <w:lang w:eastAsia="lt-LT"/>
        </w:rPr>
        <w:t xml:space="preserve"> atstovų</w:t>
      </w:r>
      <w:r w:rsidR="00221FE8" w:rsidRPr="00494552">
        <w:rPr>
          <w:rStyle w:val="Strong"/>
          <w:rFonts w:ascii="Verdana" w:hAnsi="Verdana"/>
          <w:b w:val="0"/>
          <w:bCs w:val="0"/>
          <w:sz w:val="20"/>
          <w:lang w:eastAsia="lt-LT"/>
        </w:rPr>
        <w:t xml:space="preserve"> pastabas dėl NTIS renkamų duomenų apimties, </w:t>
      </w:r>
      <w:r w:rsidR="00221FE8" w:rsidRPr="00494552">
        <w:rPr>
          <w:rStyle w:val="Strong"/>
          <w:rFonts w:ascii="Verdana" w:hAnsi="Verdana"/>
          <w:sz w:val="20"/>
          <w:lang w:eastAsia="lt-LT"/>
        </w:rPr>
        <w:t>priėmė</w:t>
      </w:r>
      <w:r w:rsidRPr="00494552">
        <w:rPr>
          <w:rStyle w:val="Strong"/>
          <w:rFonts w:ascii="Verdana" w:hAnsi="Verdana"/>
          <w:sz w:val="20"/>
          <w:lang w:eastAsia="lt-LT"/>
        </w:rPr>
        <w:t>me</w:t>
      </w:r>
      <w:r w:rsidR="00221FE8" w:rsidRPr="00494552">
        <w:rPr>
          <w:rStyle w:val="Strong"/>
          <w:rFonts w:ascii="Verdana" w:hAnsi="Verdana"/>
          <w:sz w:val="20"/>
          <w:lang w:eastAsia="lt-LT"/>
        </w:rPr>
        <w:t xml:space="preserve"> sprendimą supaprastinti turistų registracijos procesą</w:t>
      </w:r>
      <w:r w:rsidR="00221FE8" w:rsidRPr="00494552">
        <w:rPr>
          <w:rStyle w:val="Strong"/>
          <w:rFonts w:ascii="Verdana" w:hAnsi="Verdana"/>
          <w:b w:val="0"/>
          <w:bCs w:val="0"/>
          <w:sz w:val="20"/>
          <w:lang w:eastAsia="lt-LT"/>
        </w:rPr>
        <w:t xml:space="preserve"> ir atsisakyti tam tikrų reikalavimų. </w:t>
      </w:r>
      <w:r w:rsidR="00AD23F2" w:rsidRPr="00494552">
        <w:rPr>
          <w:rStyle w:val="Strong"/>
          <w:rFonts w:ascii="Verdana" w:hAnsi="Verdana"/>
          <w:b w:val="0"/>
          <w:bCs w:val="0"/>
          <w:sz w:val="20"/>
          <w:lang w:eastAsia="lt-LT"/>
        </w:rPr>
        <w:t>Turistų</w:t>
      </w:r>
      <w:r w:rsidR="00221FE8" w:rsidRPr="00494552">
        <w:rPr>
          <w:rStyle w:val="Strong"/>
          <w:rFonts w:ascii="Verdana" w:hAnsi="Verdana"/>
          <w:b w:val="0"/>
          <w:bCs w:val="0"/>
          <w:sz w:val="20"/>
          <w:lang w:eastAsia="lt-LT"/>
        </w:rPr>
        <w:t xml:space="preserve"> registracijos kortelėse lik</w:t>
      </w:r>
      <w:r w:rsidR="00AD23F2" w:rsidRPr="00494552">
        <w:rPr>
          <w:rStyle w:val="Strong"/>
          <w:rFonts w:ascii="Verdana" w:hAnsi="Verdana"/>
          <w:b w:val="0"/>
          <w:bCs w:val="0"/>
          <w:sz w:val="20"/>
          <w:lang w:eastAsia="lt-LT"/>
        </w:rPr>
        <w:t>o</w:t>
      </w:r>
      <w:r w:rsidR="00221FE8" w:rsidRPr="00494552">
        <w:rPr>
          <w:rStyle w:val="Strong"/>
          <w:rFonts w:ascii="Verdana" w:hAnsi="Verdana"/>
          <w:b w:val="0"/>
          <w:bCs w:val="0"/>
          <w:sz w:val="20"/>
          <w:lang w:eastAsia="lt-LT"/>
        </w:rPr>
        <w:t xml:space="preserve"> tik būtiniausi asmens duomenys: vardas, pavardė, gimimo data, asmens dokumentą išdavusi šalis bei statistikai reikalingi duomenys apie turisto gyvenamąją šalį, kelionės </w:t>
      </w:r>
      <w:r w:rsidR="00221FE8" w:rsidRPr="000D682C">
        <w:rPr>
          <w:rStyle w:val="Strong"/>
          <w:rFonts w:ascii="Verdana" w:hAnsi="Verdana"/>
          <w:b w:val="0"/>
          <w:bCs w:val="0"/>
          <w:sz w:val="20"/>
          <w:lang w:eastAsia="lt-LT"/>
        </w:rPr>
        <w:t xml:space="preserve">tikslą ir kitus pagalbinius rodiklius. Siekiant užtikrinti </w:t>
      </w:r>
      <w:r w:rsidR="00221FE8" w:rsidRPr="00494552">
        <w:rPr>
          <w:rStyle w:val="Strong"/>
          <w:rFonts w:ascii="Verdana" w:hAnsi="Verdana"/>
          <w:b w:val="0"/>
          <w:bCs w:val="0"/>
          <w:sz w:val="20"/>
          <w:lang w:eastAsia="lt-LT"/>
        </w:rPr>
        <w:t xml:space="preserve">teisėsaugos institucijų galimybes vykdyti nusikaltimų išaiškinimą, dingusių asmenų paiešką bei viešojo ir nacionalinio saugumo užtikrinimą Policijos departamentui </w:t>
      </w:r>
      <w:r w:rsidR="00342177" w:rsidRPr="00F667EA">
        <w:rPr>
          <w:rStyle w:val="Strong"/>
          <w:rFonts w:ascii="Verdana" w:hAnsi="Verdana"/>
          <w:b w:val="0"/>
          <w:bCs w:val="0"/>
          <w:sz w:val="20"/>
          <w:lang w:eastAsia="lt-LT"/>
        </w:rPr>
        <w:t xml:space="preserve">prie Vidaus reikalų ministerijos </w:t>
      </w:r>
      <w:r w:rsidR="00342177">
        <w:rPr>
          <w:rStyle w:val="Strong"/>
          <w:rFonts w:ascii="Verdana" w:hAnsi="Verdana"/>
          <w:b w:val="0"/>
          <w:bCs w:val="0"/>
          <w:sz w:val="20"/>
          <w:lang w:eastAsia="lt-LT"/>
        </w:rPr>
        <w:t xml:space="preserve">NTIS posistemės </w:t>
      </w:r>
      <w:proofErr w:type="spellStart"/>
      <w:r w:rsidR="00221FE8" w:rsidRPr="00494552">
        <w:rPr>
          <w:rStyle w:val="Strong"/>
          <w:rFonts w:ascii="Verdana" w:hAnsi="Verdana"/>
          <w:b w:val="0"/>
          <w:bCs w:val="0"/>
          <w:sz w:val="20"/>
          <w:lang w:eastAsia="lt-LT"/>
        </w:rPr>
        <w:t>E.turistas</w:t>
      </w:r>
      <w:proofErr w:type="spellEnd"/>
      <w:r w:rsidR="00221FE8" w:rsidRPr="00494552">
        <w:rPr>
          <w:rStyle w:val="Strong"/>
          <w:rFonts w:ascii="Verdana" w:hAnsi="Verdana"/>
          <w:b w:val="0"/>
          <w:bCs w:val="0"/>
          <w:sz w:val="20"/>
          <w:lang w:eastAsia="lt-LT"/>
        </w:rPr>
        <w:t xml:space="preserve"> duomenys bus teikiami sudarius duomenų teikimo sutartį (iki </w:t>
      </w:r>
      <w:r w:rsidR="000D682C" w:rsidRPr="00494552">
        <w:rPr>
          <w:rStyle w:val="Strong"/>
          <w:rFonts w:ascii="Verdana" w:hAnsi="Verdana"/>
          <w:b w:val="0"/>
          <w:bCs w:val="0"/>
          <w:sz w:val="20"/>
          <w:lang w:eastAsia="lt-LT"/>
        </w:rPr>
        <w:t xml:space="preserve">tol </w:t>
      </w:r>
      <w:r w:rsidR="00221FE8" w:rsidRPr="00494552">
        <w:rPr>
          <w:rStyle w:val="Strong"/>
          <w:rFonts w:ascii="Verdana" w:hAnsi="Verdana"/>
          <w:b w:val="0"/>
          <w:bCs w:val="0"/>
          <w:sz w:val="20"/>
          <w:lang w:eastAsia="lt-LT"/>
        </w:rPr>
        <w:t>apgyvendinimo paslaugų teikėjai turėjo prievolę teikti duomenis teisėsaugos institucijoms</w:t>
      </w:r>
      <w:r w:rsidR="00350082">
        <w:rPr>
          <w:rStyle w:val="Strong"/>
          <w:rFonts w:ascii="Verdana" w:hAnsi="Verdana"/>
          <w:b w:val="0"/>
          <w:bCs w:val="0"/>
          <w:sz w:val="20"/>
          <w:lang w:eastAsia="lt-LT"/>
        </w:rPr>
        <w:t>, kai</w:t>
      </w:r>
      <w:r w:rsidR="00221FE8" w:rsidRPr="00494552">
        <w:rPr>
          <w:rStyle w:val="Strong"/>
          <w:rFonts w:ascii="Verdana" w:hAnsi="Verdana"/>
          <w:b w:val="0"/>
          <w:bCs w:val="0"/>
          <w:sz w:val="20"/>
          <w:lang w:eastAsia="lt-LT"/>
        </w:rPr>
        <w:t xml:space="preserve"> į juos </w:t>
      </w:r>
      <w:r w:rsidR="00350082">
        <w:rPr>
          <w:rStyle w:val="Strong"/>
          <w:rFonts w:ascii="Verdana" w:hAnsi="Verdana"/>
          <w:b w:val="0"/>
          <w:bCs w:val="0"/>
          <w:sz w:val="20"/>
          <w:lang w:eastAsia="lt-LT"/>
        </w:rPr>
        <w:t>kreipiamasi</w:t>
      </w:r>
      <w:r w:rsidR="00221FE8" w:rsidRPr="00494552">
        <w:rPr>
          <w:rStyle w:val="Strong"/>
          <w:rFonts w:ascii="Verdana" w:hAnsi="Verdana"/>
          <w:b w:val="0"/>
          <w:bCs w:val="0"/>
          <w:sz w:val="20"/>
          <w:lang w:eastAsia="lt-LT"/>
        </w:rPr>
        <w:t>).</w:t>
      </w:r>
    </w:p>
    <w:p w14:paraId="1526B6A6" w14:textId="04872433" w:rsidR="00A60906" w:rsidRDefault="00666C36" w:rsidP="005404AA">
      <w:pPr>
        <w:ind w:firstLine="567"/>
        <w:rPr>
          <w:rFonts w:ascii="Verdana" w:hAnsi="Verdana"/>
          <w:spacing w:val="2"/>
          <w:sz w:val="20"/>
        </w:rPr>
      </w:pPr>
      <w:r w:rsidRPr="003B7ED9">
        <w:rPr>
          <w:rFonts w:ascii="Verdana" w:hAnsi="Verdana"/>
          <w:spacing w:val="2"/>
          <w:sz w:val="20"/>
        </w:rPr>
        <w:lastRenderedPageBreak/>
        <w:t>Įgyvendin</w:t>
      </w:r>
      <w:r>
        <w:rPr>
          <w:rFonts w:ascii="Verdana" w:hAnsi="Verdana"/>
          <w:spacing w:val="2"/>
          <w:sz w:val="20"/>
        </w:rPr>
        <w:t>dami</w:t>
      </w:r>
      <w:r w:rsidRPr="003B7ED9">
        <w:rPr>
          <w:rFonts w:ascii="Verdana" w:hAnsi="Verdana"/>
          <w:spacing w:val="2"/>
          <w:sz w:val="20"/>
        </w:rPr>
        <w:t xml:space="preserve"> </w:t>
      </w:r>
      <w:r w:rsidR="003B7ED9" w:rsidRPr="003B7ED9">
        <w:rPr>
          <w:rFonts w:ascii="Verdana" w:hAnsi="Verdana"/>
          <w:spacing w:val="2"/>
          <w:sz w:val="20"/>
        </w:rPr>
        <w:t xml:space="preserve">veiklą „Vykdyti rinkodaros priemones, siekiant skatinti turistus naudotis skrydžiais naujomis kryptimis“ parėmėme skrydžius į Vilnių iš dviejų ypač aktualių krypčių – Londono Sičio oro uosto ir Tel Avivo </w:t>
      </w:r>
      <w:proofErr w:type="spellStart"/>
      <w:r w:rsidR="003B7ED9" w:rsidRPr="003B7ED9">
        <w:rPr>
          <w:rFonts w:ascii="Verdana" w:hAnsi="Verdana"/>
          <w:spacing w:val="2"/>
          <w:sz w:val="20"/>
        </w:rPr>
        <w:t>Ben</w:t>
      </w:r>
      <w:proofErr w:type="spellEnd"/>
      <w:r w:rsidR="003B7ED9" w:rsidRPr="003B7ED9">
        <w:rPr>
          <w:rFonts w:ascii="Verdana" w:hAnsi="Verdana"/>
          <w:spacing w:val="2"/>
          <w:sz w:val="20"/>
        </w:rPr>
        <w:t xml:space="preserve"> </w:t>
      </w:r>
      <w:proofErr w:type="spellStart"/>
      <w:r w:rsidR="003B7ED9" w:rsidRPr="003B7ED9">
        <w:rPr>
          <w:rFonts w:ascii="Verdana" w:hAnsi="Verdana"/>
          <w:spacing w:val="2"/>
          <w:sz w:val="20"/>
        </w:rPr>
        <w:t>Guriono</w:t>
      </w:r>
      <w:proofErr w:type="spellEnd"/>
      <w:r w:rsidR="003B7ED9" w:rsidRPr="003B7ED9">
        <w:rPr>
          <w:rFonts w:ascii="Verdana" w:hAnsi="Verdana"/>
          <w:spacing w:val="2"/>
          <w:sz w:val="20"/>
        </w:rPr>
        <w:t xml:space="preserve"> oro uosto. </w:t>
      </w:r>
      <w:r w:rsidR="007D2894" w:rsidRPr="003B7ED9">
        <w:rPr>
          <w:rFonts w:ascii="Verdana" w:hAnsi="Verdana"/>
          <w:spacing w:val="2"/>
          <w:sz w:val="20"/>
        </w:rPr>
        <w:t>Paklaus</w:t>
      </w:r>
      <w:r w:rsidR="007D2894">
        <w:rPr>
          <w:rFonts w:ascii="Verdana" w:hAnsi="Verdana"/>
          <w:spacing w:val="2"/>
          <w:sz w:val="20"/>
        </w:rPr>
        <w:t>ai</w:t>
      </w:r>
      <w:r w:rsidR="007D2894" w:rsidRPr="003B7ED9">
        <w:rPr>
          <w:rFonts w:ascii="Verdana" w:hAnsi="Verdana"/>
          <w:spacing w:val="2"/>
          <w:sz w:val="20"/>
        </w:rPr>
        <w:t xml:space="preserve"> skatin</w:t>
      </w:r>
      <w:r w:rsidR="007D2894">
        <w:rPr>
          <w:rFonts w:ascii="Verdana" w:hAnsi="Verdana"/>
          <w:spacing w:val="2"/>
          <w:sz w:val="20"/>
        </w:rPr>
        <w:t>t</w:t>
      </w:r>
      <w:r w:rsidR="007D2894" w:rsidRPr="003B7ED9">
        <w:rPr>
          <w:rFonts w:ascii="Verdana" w:hAnsi="Verdana"/>
          <w:spacing w:val="2"/>
          <w:sz w:val="20"/>
        </w:rPr>
        <w:t xml:space="preserve">i </w:t>
      </w:r>
      <w:r w:rsidR="003B7ED9" w:rsidRPr="003B7ED9">
        <w:rPr>
          <w:rFonts w:ascii="Verdana" w:hAnsi="Verdana"/>
          <w:spacing w:val="2"/>
          <w:sz w:val="20"/>
        </w:rPr>
        <w:t xml:space="preserve">ir </w:t>
      </w:r>
      <w:r w:rsidR="007D2894" w:rsidRPr="003B7ED9">
        <w:rPr>
          <w:rFonts w:ascii="Verdana" w:hAnsi="Verdana"/>
          <w:spacing w:val="2"/>
          <w:sz w:val="20"/>
        </w:rPr>
        <w:t>ši</w:t>
      </w:r>
      <w:r w:rsidR="007D2894">
        <w:rPr>
          <w:rFonts w:ascii="Verdana" w:hAnsi="Verdana"/>
          <w:spacing w:val="2"/>
          <w:sz w:val="20"/>
        </w:rPr>
        <w:t>ų</w:t>
      </w:r>
      <w:r w:rsidR="007D2894" w:rsidRPr="003B7ED9">
        <w:rPr>
          <w:rFonts w:ascii="Verdana" w:hAnsi="Verdana"/>
          <w:spacing w:val="2"/>
          <w:sz w:val="20"/>
        </w:rPr>
        <w:t xml:space="preserve"> kryp</w:t>
      </w:r>
      <w:r w:rsidR="007D2894">
        <w:rPr>
          <w:rFonts w:ascii="Verdana" w:hAnsi="Verdana"/>
          <w:spacing w:val="2"/>
          <w:sz w:val="20"/>
        </w:rPr>
        <w:t>čių</w:t>
      </w:r>
      <w:r w:rsidR="007D2894" w:rsidRPr="003B7ED9">
        <w:rPr>
          <w:rFonts w:ascii="Verdana" w:hAnsi="Verdana"/>
          <w:spacing w:val="2"/>
          <w:sz w:val="20"/>
        </w:rPr>
        <w:t xml:space="preserve"> </w:t>
      </w:r>
      <w:r w:rsidR="003B7ED9" w:rsidRPr="00A5797F">
        <w:rPr>
          <w:rFonts w:ascii="Verdana" w:hAnsi="Verdana"/>
          <w:b/>
          <w:bCs/>
          <w:spacing w:val="2"/>
          <w:sz w:val="20"/>
        </w:rPr>
        <w:t>skrydžių žinomumo priemonėms</w:t>
      </w:r>
      <w:r w:rsidR="003B7ED9" w:rsidRPr="003B7ED9">
        <w:rPr>
          <w:rFonts w:ascii="Verdana" w:hAnsi="Verdana"/>
          <w:spacing w:val="2"/>
          <w:sz w:val="20"/>
        </w:rPr>
        <w:t xml:space="preserve"> </w:t>
      </w:r>
      <w:r w:rsidR="003B7ED9" w:rsidRPr="005C192A">
        <w:rPr>
          <w:rFonts w:ascii="Verdana" w:hAnsi="Verdana"/>
          <w:b/>
          <w:bCs/>
          <w:spacing w:val="2"/>
          <w:sz w:val="20"/>
        </w:rPr>
        <w:t>s</w:t>
      </w:r>
      <w:r w:rsidR="003B7ED9" w:rsidRPr="00A5797F">
        <w:rPr>
          <w:rFonts w:ascii="Verdana" w:hAnsi="Verdana"/>
          <w:b/>
          <w:bCs/>
          <w:spacing w:val="2"/>
          <w:sz w:val="20"/>
        </w:rPr>
        <w:t>kyrėme 250 tūkst. eurų.</w:t>
      </w:r>
    </w:p>
    <w:p w14:paraId="04893B1E" w14:textId="77777777" w:rsidR="003B7ED9" w:rsidRPr="00494552" w:rsidRDefault="003B7ED9" w:rsidP="005404AA">
      <w:pPr>
        <w:ind w:firstLine="567"/>
        <w:rPr>
          <w:rFonts w:ascii="Verdana" w:hAnsi="Verdana"/>
          <w:spacing w:val="2"/>
          <w:sz w:val="20"/>
        </w:rPr>
      </w:pPr>
    </w:p>
    <w:p w14:paraId="4002DE34" w14:textId="4FC235FD" w:rsidR="007962E5" w:rsidRPr="007962E5" w:rsidRDefault="00414A31" w:rsidP="007962E5">
      <w:pPr>
        <w:ind w:firstLine="567"/>
        <w:rPr>
          <w:rFonts w:ascii="Verdana" w:hAnsi="Verdana"/>
          <w:sz w:val="20"/>
        </w:rPr>
      </w:pPr>
      <w:r w:rsidRPr="00494552">
        <w:rPr>
          <w:rFonts w:ascii="Verdana" w:hAnsi="Verdana"/>
          <w:sz w:val="20"/>
        </w:rPr>
        <w:t>Sudarėm</w:t>
      </w:r>
      <w:r w:rsidR="009075D7" w:rsidRPr="00494552">
        <w:rPr>
          <w:rFonts w:ascii="Verdana" w:hAnsi="Verdana"/>
          <w:sz w:val="20"/>
        </w:rPr>
        <w:t>e</w:t>
      </w:r>
      <w:r w:rsidRPr="00494552">
        <w:rPr>
          <w:rFonts w:ascii="Verdana" w:hAnsi="Verdana"/>
          <w:sz w:val="20"/>
        </w:rPr>
        <w:t xml:space="preserve"> galimybę turizmo ekosistemos dalyviams užmegzti tarptautinius ryšius, įgyvendinti bendras iniciatyvas ir kartu skatinti šio sektoriaus augimą</w:t>
      </w:r>
      <w:r w:rsidR="00E73932" w:rsidRPr="00494552">
        <w:rPr>
          <w:rFonts w:ascii="Verdana" w:hAnsi="Verdana"/>
          <w:sz w:val="20"/>
        </w:rPr>
        <w:t>.</w:t>
      </w:r>
      <w:r w:rsidR="000B63C8" w:rsidRPr="00494552">
        <w:rPr>
          <w:rFonts w:ascii="Verdana" w:hAnsi="Verdana"/>
          <w:sz w:val="20"/>
        </w:rPr>
        <w:t xml:space="preserve"> </w:t>
      </w:r>
      <w:r w:rsidR="00CC4389" w:rsidRPr="00494552">
        <w:rPr>
          <w:rFonts w:ascii="Verdana" w:hAnsi="Verdana"/>
          <w:b/>
          <w:bCs/>
          <w:sz w:val="20"/>
        </w:rPr>
        <w:t xml:space="preserve">32 atvykstamojo turizmo kelionių organizatorių ir turizmo </w:t>
      </w:r>
      <w:r w:rsidR="00CC4389" w:rsidRPr="007962E5">
        <w:rPr>
          <w:rFonts w:ascii="Verdana" w:hAnsi="Verdana"/>
          <w:b/>
          <w:bCs/>
          <w:sz w:val="20"/>
        </w:rPr>
        <w:t xml:space="preserve">asociacijų projektams </w:t>
      </w:r>
      <w:r w:rsidR="00995B74" w:rsidRPr="007962E5">
        <w:rPr>
          <w:rFonts w:ascii="Verdana" w:hAnsi="Verdana"/>
          <w:b/>
          <w:bCs/>
          <w:sz w:val="20"/>
        </w:rPr>
        <w:t xml:space="preserve">skyrėme </w:t>
      </w:r>
      <w:r w:rsidR="004A3C13">
        <w:rPr>
          <w:rFonts w:ascii="Verdana" w:hAnsi="Verdana"/>
          <w:b/>
          <w:bCs/>
          <w:sz w:val="20"/>
        </w:rPr>
        <w:t>per</w:t>
      </w:r>
      <w:r w:rsidR="004A3C13" w:rsidRPr="007962E5">
        <w:rPr>
          <w:rFonts w:ascii="Verdana" w:hAnsi="Verdana"/>
          <w:b/>
          <w:bCs/>
          <w:sz w:val="20"/>
        </w:rPr>
        <w:t xml:space="preserve"> </w:t>
      </w:r>
      <w:r w:rsidR="00CC4389" w:rsidRPr="007962E5">
        <w:rPr>
          <w:rFonts w:ascii="Verdana" w:hAnsi="Verdana"/>
          <w:b/>
          <w:bCs/>
          <w:sz w:val="20"/>
        </w:rPr>
        <w:t>99</w:t>
      </w:r>
      <w:r w:rsidR="00995B74" w:rsidRPr="007962E5">
        <w:rPr>
          <w:rFonts w:ascii="Verdana" w:hAnsi="Verdana"/>
          <w:b/>
          <w:bCs/>
          <w:sz w:val="20"/>
        </w:rPr>
        <w:t xml:space="preserve"> </w:t>
      </w:r>
      <w:r w:rsidR="00A60906" w:rsidRPr="007962E5">
        <w:rPr>
          <w:rFonts w:ascii="Verdana" w:hAnsi="Verdana"/>
          <w:b/>
          <w:bCs/>
          <w:sz w:val="20"/>
        </w:rPr>
        <w:t xml:space="preserve">tūkst. eurų </w:t>
      </w:r>
      <w:r w:rsidR="00C77F52" w:rsidRPr="007962E5">
        <w:rPr>
          <w:rFonts w:ascii="Verdana" w:hAnsi="Verdana"/>
          <w:b/>
          <w:bCs/>
          <w:sz w:val="20"/>
        </w:rPr>
        <w:t>finansavimą dalyvauti užsienio parodose ir verslo renginiuose</w:t>
      </w:r>
      <w:r w:rsidR="003072D4" w:rsidRPr="007962E5">
        <w:rPr>
          <w:rFonts w:ascii="Verdana" w:hAnsi="Verdana"/>
          <w:b/>
          <w:bCs/>
          <w:sz w:val="20"/>
        </w:rPr>
        <w:t>.</w:t>
      </w:r>
      <w:r w:rsidR="000B63C8" w:rsidRPr="007962E5">
        <w:rPr>
          <w:rFonts w:ascii="Verdana" w:hAnsi="Verdana"/>
          <w:b/>
          <w:bCs/>
          <w:sz w:val="20"/>
        </w:rPr>
        <w:t xml:space="preserve"> </w:t>
      </w:r>
      <w:r w:rsidR="00C77F52" w:rsidRPr="007962E5">
        <w:rPr>
          <w:rFonts w:ascii="Verdana" w:hAnsi="Verdana"/>
          <w:sz w:val="20"/>
        </w:rPr>
        <w:t>Lietuvos turizmo produktų pristatymas užsienio rinkose ir dalyvavimas tarptautiniuose renginiuose ne tik prisidės prie Lietuvos produktų ir projektų pardavimo, bet ir padės gerinti Lietuvos žinomumą ir įvaizdį pasauliniu lygiu bei pritraukti į šalį turistų</w:t>
      </w:r>
      <w:r w:rsidR="00A60906" w:rsidRPr="007962E5">
        <w:rPr>
          <w:rFonts w:ascii="Verdana" w:hAnsi="Verdana"/>
          <w:sz w:val="20"/>
        </w:rPr>
        <w:t>.</w:t>
      </w:r>
      <w:r w:rsidR="007962E5" w:rsidRPr="007962E5">
        <w:t xml:space="preserve"> </w:t>
      </w:r>
      <w:r w:rsidR="007962E5" w:rsidRPr="007962E5">
        <w:rPr>
          <w:rFonts w:ascii="Verdana" w:hAnsi="Verdana"/>
          <w:sz w:val="20"/>
        </w:rPr>
        <w:t>Didelė dalis finansavimą gavusių projektų orientuoti į naujų verslo ryšių paiešką, partnerysčių mezgimą bei ilgalaikį bendradarbiavimą su užsienio turizmo sektoriaus atstovais, taip pat dalyvavimą pasaulinio masto turizmo parodose visame pasaulyje.</w:t>
      </w:r>
    </w:p>
    <w:p w14:paraId="1526B6A7" w14:textId="51C2C4C0" w:rsidR="00C77F52" w:rsidRDefault="00B21145" w:rsidP="007962E5">
      <w:pPr>
        <w:ind w:firstLine="567"/>
        <w:rPr>
          <w:rFonts w:ascii="Verdana" w:hAnsi="Verdana"/>
          <w:sz w:val="20"/>
        </w:rPr>
      </w:pPr>
      <w:r>
        <w:rPr>
          <w:rFonts w:ascii="Verdana" w:hAnsi="Verdana"/>
          <w:sz w:val="20"/>
        </w:rPr>
        <w:t xml:space="preserve">Pasinaudojus </w:t>
      </w:r>
      <w:r w:rsidR="002A3778">
        <w:rPr>
          <w:rFonts w:ascii="Verdana" w:hAnsi="Verdana"/>
          <w:sz w:val="20"/>
        </w:rPr>
        <w:t>g</w:t>
      </w:r>
      <w:r w:rsidR="007962E5" w:rsidRPr="007962E5">
        <w:rPr>
          <w:rFonts w:ascii="Verdana" w:hAnsi="Verdana"/>
          <w:sz w:val="20"/>
        </w:rPr>
        <w:t xml:space="preserve">autu finansavimu </w:t>
      </w:r>
      <w:r w:rsidR="000367A8" w:rsidRPr="007962E5">
        <w:rPr>
          <w:rFonts w:ascii="Verdana" w:hAnsi="Verdana"/>
          <w:sz w:val="20"/>
        </w:rPr>
        <w:t xml:space="preserve">Lietuva </w:t>
      </w:r>
      <w:r w:rsidR="007962E5" w:rsidRPr="007962E5">
        <w:rPr>
          <w:rFonts w:ascii="Verdana" w:hAnsi="Verdana"/>
          <w:sz w:val="20"/>
        </w:rPr>
        <w:t xml:space="preserve">bus pristatoma kaip patraukli kelionių kryptis, </w:t>
      </w:r>
      <w:r w:rsidR="00E431F9" w:rsidRPr="007962E5">
        <w:rPr>
          <w:rFonts w:ascii="Verdana" w:hAnsi="Verdana"/>
          <w:sz w:val="20"/>
        </w:rPr>
        <w:t xml:space="preserve">užsienio rinkos </w:t>
      </w:r>
      <w:r w:rsidR="007962E5" w:rsidRPr="007962E5">
        <w:rPr>
          <w:rFonts w:ascii="Verdana" w:hAnsi="Verdana"/>
          <w:sz w:val="20"/>
        </w:rPr>
        <w:t>supažindinamos su Lietuvos turizmo infrastruktūra, kultūriniais ir pažintiniais maršrutais, tvaraus ir konferencinio turizmo galimybėmis. Šiomis investicijomis bus skatinamas ir teminis turizmas – pavyzdžiui, sveikatinimo paslaugų populiarinimas.</w:t>
      </w:r>
    </w:p>
    <w:p w14:paraId="5AF31FF9" w14:textId="77777777" w:rsidR="003B23F4" w:rsidRPr="00494552" w:rsidRDefault="003B23F4" w:rsidP="007962E5">
      <w:pPr>
        <w:ind w:firstLine="567"/>
        <w:rPr>
          <w:rFonts w:ascii="Verdana" w:hAnsi="Verdana"/>
          <w:sz w:val="20"/>
        </w:rPr>
      </w:pPr>
    </w:p>
    <w:p w14:paraId="1526B6A8" w14:textId="3802DCE2" w:rsidR="000952F4" w:rsidRDefault="003B23F4" w:rsidP="005404AA">
      <w:pPr>
        <w:ind w:firstLine="567"/>
        <w:rPr>
          <w:rFonts w:ascii="Verdana" w:hAnsi="Verdana"/>
          <w:b/>
          <w:bCs/>
          <w:sz w:val="20"/>
        </w:rPr>
      </w:pPr>
      <w:r w:rsidRPr="00494552">
        <w:rPr>
          <w:rFonts w:ascii="Verdana" w:hAnsi="Verdana"/>
          <w:sz w:val="20"/>
        </w:rPr>
        <w:t xml:space="preserve">Reagavome į pastaruoju metu išaugusius oro erdvės incidentus ir jų poveikį turizmo </w:t>
      </w:r>
      <w:r w:rsidR="00A91E70" w:rsidRPr="00494552">
        <w:rPr>
          <w:rFonts w:ascii="Verdana" w:hAnsi="Verdana"/>
          <w:sz w:val="20"/>
        </w:rPr>
        <w:t>sektoriui</w:t>
      </w:r>
      <w:r w:rsidR="00A91E70">
        <w:rPr>
          <w:rFonts w:ascii="Verdana" w:hAnsi="Verdana"/>
          <w:sz w:val="20"/>
        </w:rPr>
        <w:t> </w:t>
      </w:r>
      <w:r w:rsidRPr="00494552">
        <w:rPr>
          <w:rFonts w:ascii="Verdana" w:hAnsi="Verdana"/>
          <w:sz w:val="20"/>
        </w:rPr>
        <w:t xml:space="preserve">– </w:t>
      </w:r>
      <w:r w:rsidRPr="00494552">
        <w:rPr>
          <w:rFonts w:ascii="Verdana" w:hAnsi="Verdana"/>
          <w:b/>
          <w:bCs/>
          <w:sz w:val="20"/>
        </w:rPr>
        <w:t xml:space="preserve">sudaryta darbo grupė, </w:t>
      </w:r>
      <w:r w:rsidR="005C79F8">
        <w:rPr>
          <w:rFonts w:ascii="Verdana" w:hAnsi="Verdana"/>
          <w:b/>
          <w:bCs/>
          <w:sz w:val="20"/>
        </w:rPr>
        <w:t>padedanti</w:t>
      </w:r>
      <w:r w:rsidRPr="00494552">
        <w:rPr>
          <w:rFonts w:ascii="Verdana" w:hAnsi="Verdana"/>
          <w:b/>
          <w:bCs/>
          <w:sz w:val="20"/>
        </w:rPr>
        <w:t xml:space="preserve"> koordinuoti ir spręsti rizikas, galinčias sutrikdyti kelionių organizatorių veiklą.</w:t>
      </w:r>
    </w:p>
    <w:p w14:paraId="4CB5640E" w14:textId="77777777" w:rsidR="003B7D6A" w:rsidRPr="003B7D6A" w:rsidRDefault="003B7D6A" w:rsidP="005404AA">
      <w:pPr>
        <w:ind w:firstLine="567"/>
        <w:rPr>
          <w:rFonts w:ascii="Verdana" w:hAnsi="Verdana"/>
          <w:sz w:val="20"/>
        </w:rPr>
      </w:pPr>
    </w:p>
    <w:p w14:paraId="38A3F610" w14:textId="69F891C4" w:rsidR="00384E86" w:rsidRPr="00730DF5" w:rsidRDefault="00384E86" w:rsidP="00384E86">
      <w:pPr>
        <w:ind w:firstLine="567"/>
        <w:rPr>
          <w:rFonts w:ascii="Verdana" w:hAnsi="Verdana"/>
          <w:sz w:val="20"/>
          <w:lang w:eastAsia="en-GB"/>
        </w:rPr>
      </w:pPr>
      <w:r>
        <w:rPr>
          <w:rFonts w:ascii="Verdana" w:hAnsi="Verdana"/>
          <w:b/>
          <w:bCs/>
          <w:sz w:val="20"/>
          <w:lang w:eastAsia="en-GB"/>
        </w:rPr>
        <w:t>2025</w:t>
      </w:r>
      <w:r w:rsidR="007B47AF">
        <w:rPr>
          <w:rFonts w:ascii="Verdana" w:hAnsi="Verdana"/>
          <w:b/>
          <w:bCs/>
          <w:sz w:val="20"/>
          <w:lang w:eastAsia="en-GB"/>
        </w:rPr>
        <w:t xml:space="preserve"> metai</w:t>
      </w:r>
      <w:r w:rsidR="002A6F44">
        <w:rPr>
          <w:rFonts w:ascii="Verdana" w:hAnsi="Verdana"/>
          <w:b/>
          <w:bCs/>
          <w:sz w:val="20"/>
          <w:lang w:eastAsia="en-GB"/>
        </w:rPr>
        <w:t>s</w:t>
      </w:r>
      <w:r>
        <w:rPr>
          <w:rFonts w:ascii="Verdana" w:hAnsi="Verdana"/>
          <w:b/>
          <w:bCs/>
          <w:sz w:val="20"/>
          <w:lang w:eastAsia="en-GB"/>
        </w:rPr>
        <w:t xml:space="preserve"> </w:t>
      </w:r>
      <w:r w:rsidR="002A6F44">
        <w:rPr>
          <w:rFonts w:ascii="Verdana" w:hAnsi="Verdana"/>
          <w:b/>
          <w:bCs/>
          <w:sz w:val="20"/>
          <w:lang w:eastAsia="en-GB"/>
        </w:rPr>
        <w:t>įvyko</w:t>
      </w:r>
      <w:r>
        <w:rPr>
          <w:rFonts w:ascii="Verdana" w:hAnsi="Verdana"/>
          <w:b/>
          <w:bCs/>
          <w:sz w:val="20"/>
          <w:lang w:eastAsia="en-GB"/>
        </w:rPr>
        <w:t xml:space="preserve"> turizmo proveržis tarptautinėje erdvėje. </w:t>
      </w:r>
      <w:r w:rsidR="00046F8A">
        <w:rPr>
          <w:rFonts w:ascii="Verdana" w:hAnsi="Verdana"/>
          <w:sz w:val="20"/>
          <w:lang w:eastAsia="en-GB"/>
        </w:rPr>
        <w:t xml:space="preserve">Ekonomikos ir inovacijų </w:t>
      </w:r>
      <w:r w:rsidRPr="00730DF5">
        <w:rPr>
          <w:rFonts w:ascii="Verdana" w:hAnsi="Verdana"/>
          <w:sz w:val="20"/>
          <w:lang w:eastAsia="en-GB"/>
        </w:rPr>
        <w:t>ministerij</w:t>
      </w:r>
      <w:r w:rsidR="00046F8A">
        <w:rPr>
          <w:rFonts w:ascii="Verdana" w:hAnsi="Verdana"/>
          <w:sz w:val="20"/>
          <w:lang w:eastAsia="en-GB"/>
        </w:rPr>
        <w:t>a</w:t>
      </w:r>
      <w:r w:rsidRPr="00730DF5">
        <w:rPr>
          <w:rFonts w:ascii="Verdana" w:hAnsi="Verdana"/>
          <w:sz w:val="20"/>
          <w:lang w:eastAsia="en-GB"/>
        </w:rPr>
        <w:t xml:space="preserve"> </w:t>
      </w:r>
      <w:r>
        <w:rPr>
          <w:rFonts w:ascii="Verdana" w:hAnsi="Verdana"/>
          <w:sz w:val="20"/>
          <w:lang w:eastAsia="en-GB"/>
        </w:rPr>
        <w:t>ir Jungtinių Tautų pasaulio turizmo organizacij</w:t>
      </w:r>
      <w:r w:rsidR="00046F8A">
        <w:rPr>
          <w:rFonts w:ascii="Verdana" w:hAnsi="Verdana"/>
          <w:sz w:val="20"/>
          <w:lang w:eastAsia="en-GB"/>
        </w:rPr>
        <w:t>a</w:t>
      </w:r>
      <w:r>
        <w:rPr>
          <w:rFonts w:ascii="Verdana" w:hAnsi="Verdana"/>
          <w:sz w:val="20"/>
          <w:lang w:eastAsia="en-GB"/>
        </w:rPr>
        <w:t xml:space="preserve"> (PTO) </w:t>
      </w:r>
      <w:r w:rsidR="00046F8A">
        <w:rPr>
          <w:rFonts w:ascii="Verdana" w:hAnsi="Verdana"/>
          <w:sz w:val="20"/>
          <w:lang w:eastAsia="en-GB"/>
        </w:rPr>
        <w:t xml:space="preserve">pasirašė </w:t>
      </w:r>
      <w:r w:rsidRPr="00730DF5">
        <w:rPr>
          <w:rFonts w:ascii="Verdana" w:hAnsi="Verdana"/>
          <w:sz w:val="20"/>
          <w:lang w:eastAsia="en-GB"/>
        </w:rPr>
        <w:t>susitarim</w:t>
      </w:r>
      <w:r w:rsidR="00046F8A">
        <w:rPr>
          <w:rFonts w:ascii="Verdana" w:hAnsi="Verdana"/>
          <w:sz w:val="20"/>
          <w:lang w:eastAsia="en-GB"/>
        </w:rPr>
        <w:t>ą</w:t>
      </w:r>
      <w:r w:rsidRPr="00730DF5">
        <w:rPr>
          <w:rFonts w:ascii="Verdana" w:hAnsi="Verdana"/>
          <w:sz w:val="20"/>
          <w:lang w:eastAsia="en-GB"/>
        </w:rPr>
        <w:t xml:space="preserve"> dėl aktyvesnio veiksmų plano įgyvendinimo, didinant atvykstamąjį turizmą į Lietuvą. </w:t>
      </w:r>
      <w:r>
        <w:rPr>
          <w:rFonts w:ascii="Verdana" w:hAnsi="Verdana"/>
          <w:sz w:val="20"/>
          <w:lang w:eastAsia="en-GB"/>
        </w:rPr>
        <w:t>Susitarta</w:t>
      </w:r>
      <w:r w:rsidRPr="00730DF5">
        <w:rPr>
          <w:rFonts w:ascii="Verdana" w:hAnsi="Verdana"/>
          <w:sz w:val="20"/>
          <w:lang w:eastAsia="en-GB"/>
        </w:rPr>
        <w:t xml:space="preserve"> stiprin</w:t>
      </w:r>
      <w:r>
        <w:rPr>
          <w:rFonts w:ascii="Verdana" w:hAnsi="Verdana"/>
          <w:sz w:val="20"/>
          <w:lang w:eastAsia="en-GB"/>
        </w:rPr>
        <w:t>ti</w:t>
      </w:r>
      <w:r w:rsidRPr="00730DF5">
        <w:rPr>
          <w:rFonts w:ascii="Verdana" w:hAnsi="Verdana"/>
          <w:sz w:val="20"/>
          <w:lang w:eastAsia="en-GB"/>
        </w:rPr>
        <w:t xml:space="preserve"> Lietuvos bendradarbiavim</w:t>
      </w:r>
      <w:r>
        <w:rPr>
          <w:rFonts w:ascii="Verdana" w:hAnsi="Verdana"/>
          <w:sz w:val="20"/>
          <w:lang w:eastAsia="en-GB"/>
        </w:rPr>
        <w:t>ą</w:t>
      </w:r>
      <w:r w:rsidRPr="00730DF5">
        <w:rPr>
          <w:rFonts w:ascii="Verdana" w:hAnsi="Verdana"/>
          <w:sz w:val="20"/>
          <w:lang w:eastAsia="en-GB"/>
        </w:rPr>
        <w:t xml:space="preserve"> su PTO turizmo rinkodaros, švietimo, inovacijų, skaitmeninės transformacijos ir vietovių valdymo srityse.</w:t>
      </w:r>
    </w:p>
    <w:p w14:paraId="05238561" w14:textId="77777777" w:rsidR="00384E86" w:rsidRPr="00730DF5" w:rsidRDefault="00384E86" w:rsidP="00384E86">
      <w:pPr>
        <w:ind w:firstLine="567"/>
        <w:rPr>
          <w:rFonts w:ascii="Verdana" w:hAnsi="Verdana"/>
          <w:sz w:val="20"/>
          <w:lang w:eastAsia="en-GB"/>
        </w:rPr>
      </w:pPr>
      <w:r>
        <w:rPr>
          <w:rFonts w:ascii="Verdana" w:hAnsi="Verdana"/>
          <w:sz w:val="20"/>
          <w:lang w:eastAsia="en-GB"/>
        </w:rPr>
        <w:t xml:space="preserve">Suteikta išskirtinė teisė 500 Lietuvos turizmo ekosistemos dalyvių mokytis </w:t>
      </w:r>
      <w:r w:rsidRPr="00730DF5">
        <w:rPr>
          <w:rFonts w:ascii="Verdana" w:hAnsi="Verdana"/>
          <w:sz w:val="20"/>
          <w:lang w:eastAsia="en-GB"/>
        </w:rPr>
        <w:t>PTO nuotolinė</w:t>
      </w:r>
      <w:r>
        <w:rPr>
          <w:rFonts w:ascii="Verdana" w:hAnsi="Verdana"/>
          <w:sz w:val="20"/>
          <w:lang w:eastAsia="en-GB"/>
        </w:rPr>
        <w:t xml:space="preserve">je </w:t>
      </w:r>
      <w:r w:rsidRPr="00730DF5">
        <w:rPr>
          <w:rFonts w:ascii="Verdana" w:hAnsi="Verdana"/>
          <w:sz w:val="20"/>
          <w:lang w:eastAsia="en-GB"/>
        </w:rPr>
        <w:t>akademij</w:t>
      </w:r>
      <w:r>
        <w:rPr>
          <w:rFonts w:ascii="Verdana" w:hAnsi="Verdana"/>
          <w:sz w:val="20"/>
          <w:lang w:eastAsia="en-GB"/>
        </w:rPr>
        <w:t>oje</w:t>
      </w:r>
      <w:r w:rsidRPr="00730DF5">
        <w:rPr>
          <w:rFonts w:ascii="Verdana" w:hAnsi="Verdana"/>
          <w:sz w:val="20"/>
          <w:lang w:eastAsia="en-GB"/>
        </w:rPr>
        <w:t xml:space="preserve"> </w:t>
      </w:r>
      <w:r>
        <w:rPr>
          <w:rFonts w:ascii="Verdana" w:hAnsi="Verdana"/>
          <w:sz w:val="20"/>
          <w:lang w:eastAsia="en-GB"/>
        </w:rPr>
        <w:t xml:space="preserve">ir įgyti </w:t>
      </w:r>
      <w:proofErr w:type="spellStart"/>
      <w:r>
        <w:rPr>
          <w:rFonts w:ascii="Verdana" w:hAnsi="Verdana"/>
          <w:sz w:val="20"/>
          <w:lang w:eastAsia="en-GB"/>
        </w:rPr>
        <w:t>tartautinį</w:t>
      </w:r>
      <w:proofErr w:type="spellEnd"/>
      <w:r>
        <w:rPr>
          <w:rFonts w:ascii="Verdana" w:hAnsi="Verdana"/>
          <w:sz w:val="20"/>
          <w:lang w:eastAsia="en-GB"/>
        </w:rPr>
        <w:t xml:space="preserve"> kursų baigimo diplomą. </w:t>
      </w:r>
      <w:r w:rsidRPr="00730DF5">
        <w:rPr>
          <w:rFonts w:ascii="Verdana" w:hAnsi="Verdana"/>
          <w:sz w:val="20"/>
          <w:lang w:eastAsia="en-GB"/>
        </w:rPr>
        <w:t>Individualūs mokymosi kursai pritaikyti, atsižvelgiant į Lietuvos nacionalinius turizmo prioritetus, taip užtikrinant, kad specialistai gautų tikslingus, rinkai aktualius mokymus.</w:t>
      </w:r>
    </w:p>
    <w:p w14:paraId="3EC08B3E" w14:textId="6693D0E8" w:rsidR="00384E86" w:rsidRPr="00730DF5" w:rsidRDefault="00384E86" w:rsidP="00384E86">
      <w:pPr>
        <w:ind w:firstLine="567"/>
        <w:rPr>
          <w:rFonts w:ascii="Verdana" w:hAnsi="Verdana"/>
          <w:sz w:val="20"/>
          <w:lang w:eastAsia="en-GB"/>
        </w:rPr>
      </w:pPr>
      <w:r w:rsidRPr="00730DF5">
        <w:rPr>
          <w:rFonts w:ascii="Verdana" w:hAnsi="Verdana"/>
          <w:sz w:val="20"/>
          <w:lang w:eastAsia="en-GB"/>
        </w:rPr>
        <w:t>Skatinant tarptautinį bendradarbiavimą turizmo technologijų ir tvarumo srityse, organizuo</w:t>
      </w:r>
      <w:r>
        <w:rPr>
          <w:rFonts w:ascii="Verdana" w:hAnsi="Verdana"/>
          <w:sz w:val="20"/>
          <w:lang w:eastAsia="en-GB"/>
        </w:rPr>
        <w:t>t</w:t>
      </w:r>
      <w:r w:rsidRPr="00730DF5">
        <w:rPr>
          <w:rFonts w:ascii="Verdana" w:hAnsi="Verdana"/>
          <w:sz w:val="20"/>
          <w:lang w:eastAsia="en-GB"/>
        </w:rPr>
        <w:t xml:space="preserve">i seminarai apie inovacijų ir technologijų valdymą, </w:t>
      </w:r>
      <w:r w:rsidR="00725E87">
        <w:rPr>
          <w:rFonts w:ascii="Verdana" w:hAnsi="Verdana"/>
          <w:sz w:val="20"/>
          <w:lang w:eastAsia="en-GB"/>
        </w:rPr>
        <w:t xml:space="preserve">pasirengta </w:t>
      </w:r>
      <w:r>
        <w:rPr>
          <w:rFonts w:ascii="Verdana" w:hAnsi="Verdana"/>
          <w:sz w:val="20"/>
          <w:lang w:eastAsia="en-GB"/>
        </w:rPr>
        <w:t xml:space="preserve">dalyvauti </w:t>
      </w:r>
      <w:r w:rsidR="008849AE">
        <w:rPr>
          <w:rFonts w:ascii="Verdana" w:hAnsi="Verdana"/>
          <w:sz w:val="20"/>
          <w:lang w:eastAsia="en-GB"/>
        </w:rPr>
        <w:t xml:space="preserve">geriausių </w:t>
      </w:r>
      <w:r>
        <w:rPr>
          <w:rFonts w:ascii="Verdana" w:hAnsi="Verdana"/>
          <w:sz w:val="20"/>
          <w:lang w:eastAsia="en-GB"/>
        </w:rPr>
        <w:t xml:space="preserve">pasaulio turizmo kaimų konkurse. To rezultatas – pateiktos 6 Lietuvos kaimų paraiškos, o Plateliai </w:t>
      </w:r>
      <w:proofErr w:type="spellStart"/>
      <w:r>
        <w:rPr>
          <w:rFonts w:ascii="Verdana" w:hAnsi="Verdana"/>
          <w:sz w:val="20"/>
          <w:lang w:eastAsia="en-GB"/>
        </w:rPr>
        <w:t>išsinkti</w:t>
      </w:r>
      <w:proofErr w:type="spellEnd"/>
      <w:r>
        <w:rPr>
          <w:rFonts w:ascii="Verdana" w:hAnsi="Verdana"/>
          <w:sz w:val="20"/>
          <w:lang w:eastAsia="en-GB"/>
        </w:rPr>
        <w:t xml:space="preserve"> </w:t>
      </w:r>
      <w:r w:rsidR="00D74F4A">
        <w:rPr>
          <w:rFonts w:ascii="Verdana" w:hAnsi="Verdana"/>
          <w:sz w:val="20"/>
          <w:lang w:eastAsia="en-GB"/>
        </w:rPr>
        <w:t xml:space="preserve">geriausiu </w:t>
      </w:r>
      <w:r>
        <w:rPr>
          <w:rFonts w:ascii="Verdana" w:hAnsi="Verdana"/>
          <w:sz w:val="20"/>
          <w:lang w:eastAsia="en-GB"/>
        </w:rPr>
        <w:t>2025 metų pas</w:t>
      </w:r>
      <w:r w:rsidR="00BF2A5F">
        <w:rPr>
          <w:rFonts w:ascii="Verdana" w:hAnsi="Verdana"/>
          <w:sz w:val="20"/>
          <w:lang w:eastAsia="en-GB"/>
        </w:rPr>
        <w:t>aulio</w:t>
      </w:r>
      <w:r>
        <w:rPr>
          <w:rFonts w:ascii="Verdana" w:hAnsi="Verdana"/>
          <w:sz w:val="20"/>
          <w:lang w:eastAsia="en-GB"/>
        </w:rPr>
        <w:t xml:space="preserve"> turizmo kaimu. </w:t>
      </w:r>
    </w:p>
    <w:p w14:paraId="7BAA9B6B" w14:textId="77777777" w:rsidR="00384E86" w:rsidRDefault="00384E86" w:rsidP="00384E86">
      <w:pPr>
        <w:ind w:firstLine="567"/>
        <w:rPr>
          <w:rFonts w:ascii="Verdana" w:hAnsi="Verdana"/>
          <w:sz w:val="20"/>
          <w:lang w:eastAsia="en-GB"/>
        </w:rPr>
      </w:pPr>
      <w:r>
        <w:rPr>
          <w:rFonts w:ascii="Verdana" w:hAnsi="Verdana"/>
          <w:sz w:val="20"/>
          <w:lang w:eastAsia="en-GB"/>
        </w:rPr>
        <w:t>Pradėtas į</w:t>
      </w:r>
      <w:r w:rsidRPr="00730DF5">
        <w:rPr>
          <w:rFonts w:ascii="Verdana" w:hAnsi="Verdana"/>
          <w:sz w:val="20"/>
          <w:lang w:eastAsia="en-GB"/>
        </w:rPr>
        <w:t>gyvendin</w:t>
      </w:r>
      <w:r>
        <w:rPr>
          <w:rFonts w:ascii="Verdana" w:hAnsi="Verdana"/>
          <w:sz w:val="20"/>
          <w:lang w:eastAsia="en-GB"/>
        </w:rPr>
        <w:t xml:space="preserve">ti </w:t>
      </w:r>
      <w:proofErr w:type="spellStart"/>
      <w:r w:rsidRPr="00730DF5">
        <w:rPr>
          <w:rFonts w:ascii="Verdana" w:hAnsi="Verdana"/>
          <w:sz w:val="20"/>
          <w:lang w:eastAsia="en-GB"/>
        </w:rPr>
        <w:t>startuolių</w:t>
      </w:r>
      <w:proofErr w:type="spellEnd"/>
      <w:r w:rsidRPr="00730DF5">
        <w:rPr>
          <w:rFonts w:ascii="Verdana" w:hAnsi="Verdana"/>
          <w:sz w:val="20"/>
          <w:lang w:eastAsia="en-GB"/>
        </w:rPr>
        <w:t xml:space="preserve"> iššūkis, kuris prisidės prie Lietuvos, kaip turizmo inovacijų lyderės, statuso stiprinimo. Ši iniciatyva paskatins pasaulio </w:t>
      </w:r>
      <w:proofErr w:type="spellStart"/>
      <w:r w:rsidRPr="00730DF5">
        <w:rPr>
          <w:rFonts w:ascii="Verdana" w:hAnsi="Verdana"/>
          <w:sz w:val="20"/>
          <w:lang w:eastAsia="en-GB"/>
        </w:rPr>
        <w:t>startuolius</w:t>
      </w:r>
      <w:proofErr w:type="spellEnd"/>
      <w:r w:rsidRPr="00730DF5">
        <w:rPr>
          <w:rFonts w:ascii="Verdana" w:hAnsi="Verdana"/>
          <w:sz w:val="20"/>
          <w:lang w:eastAsia="en-GB"/>
        </w:rPr>
        <w:t>, besispecializuojančius skaitmeninės rinkodaros, duomenimis paremtų strategijų ir dirbtinio intelekto patobulinto prekės ženklo kūrimo srityse, kurti Lietuvos turizmo pramonei pritaikytus sprendimus.</w:t>
      </w:r>
    </w:p>
    <w:p w14:paraId="05DADEDA" w14:textId="77777777" w:rsidR="002F3AF3" w:rsidRPr="00730DF5" w:rsidRDefault="002F3AF3" w:rsidP="00384E86">
      <w:pPr>
        <w:ind w:firstLine="567"/>
        <w:rPr>
          <w:rFonts w:ascii="Verdana" w:hAnsi="Verdana"/>
          <w:sz w:val="20"/>
          <w:lang w:eastAsia="en-GB"/>
        </w:rPr>
      </w:pPr>
    </w:p>
    <w:p w14:paraId="7AF9B1AE" w14:textId="230A33DE" w:rsidR="006A18A2" w:rsidRPr="002F3AF3" w:rsidRDefault="006A18A2" w:rsidP="002F3AF3">
      <w:pPr>
        <w:ind w:firstLine="567"/>
        <w:rPr>
          <w:rFonts w:ascii="Verdana" w:hAnsi="Verdana"/>
          <w:b/>
          <w:bCs/>
          <w:sz w:val="20"/>
          <w:lang w:eastAsia="en-GB"/>
        </w:rPr>
      </w:pPr>
      <w:r w:rsidRPr="00494552">
        <w:rPr>
          <w:rFonts w:ascii="Verdana" w:hAnsi="Verdana"/>
          <w:b/>
          <w:bCs/>
          <w:sz w:val="20"/>
          <w:lang w:eastAsia="en-GB"/>
        </w:rPr>
        <w:t xml:space="preserve">PTO </w:t>
      </w:r>
      <w:r w:rsidR="00607853">
        <w:rPr>
          <w:rFonts w:ascii="Verdana" w:hAnsi="Verdana"/>
          <w:b/>
          <w:bCs/>
          <w:sz w:val="20"/>
          <w:lang w:eastAsia="en-GB"/>
        </w:rPr>
        <w:t xml:space="preserve">parengė ir </w:t>
      </w:r>
      <w:r w:rsidRPr="00494552">
        <w:rPr>
          <w:rFonts w:ascii="Verdana" w:hAnsi="Verdana"/>
          <w:b/>
          <w:bCs/>
          <w:sz w:val="20"/>
          <w:lang w:eastAsia="en-GB"/>
        </w:rPr>
        <w:t>Madride pristatė leidinį</w:t>
      </w:r>
      <w:r w:rsidRPr="00494552">
        <w:rPr>
          <w:rFonts w:ascii="Verdana" w:hAnsi="Verdana"/>
          <w:sz w:val="20"/>
          <w:lang w:eastAsia="en-GB"/>
        </w:rPr>
        <w:t xml:space="preserve"> „Turizmo verslas: investavimas Lietuvoje“, </w:t>
      </w:r>
      <w:r w:rsidRPr="00494552">
        <w:rPr>
          <w:rFonts w:ascii="Verdana" w:hAnsi="Verdana"/>
          <w:b/>
          <w:bCs/>
          <w:sz w:val="20"/>
          <w:lang w:eastAsia="en-GB"/>
        </w:rPr>
        <w:t>kuriame Lietuva įvardijama kaip viena perspektyviausių Europos krypčių tvarioms investicijoms į turizmo sektorių</w:t>
      </w:r>
      <w:r w:rsidRPr="00494552">
        <w:rPr>
          <w:rFonts w:ascii="Verdana" w:hAnsi="Verdana"/>
          <w:sz w:val="20"/>
          <w:lang w:eastAsia="en-GB"/>
        </w:rPr>
        <w:t xml:space="preserve">. Šis leidinys </w:t>
      </w:r>
      <w:r w:rsidR="005B3F8C">
        <w:rPr>
          <w:rFonts w:ascii="Verdana" w:hAnsi="Verdana"/>
          <w:sz w:val="20"/>
          <w:lang w:eastAsia="en-GB"/>
        </w:rPr>
        <w:t>–</w:t>
      </w:r>
      <w:r w:rsidRPr="00494552">
        <w:rPr>
          <w:rFonts w:ascii="Verdana" w:hAnsi="Verdana"/>
          <w:sz w:val="20"/>
          <w:lang w:eastAsia="en-GB"/>
        </w:rPr>
        <w:t xml:space="preserve"> tai pirmasis tokio masto tarptautinis dokumentas, išsamiai apžvelgiantis Lietuvos turizmo ekosistemą, jos brandą ir potencialą bei kviečiantis užsienio investuotojus investuoti mūsų šalyje. Jame pateikiama išsami dinamiško Lietuvos turizmo sektoriaus apžvalga ir pabrėžiama, kaip šalies institucijos, pažangi skaitmeninė infrastruktūra ir stabili politinė aplinka sukūrė tvirtą pagrindą investuotojams, ieškantiems ilgalaikių, tvarių galimybių. Leidinyje taip pat pristatomi turizmo produktai ir patirtys, </w:t>
      </w:r>
      <w:r w:rsidR="00651234" w:rsidRPr="00494552">
        <w:rPr>
          <w:rFonts w:ascii="Verdana" w:hAnsi="Verdana"/>
          <w:sz w:val="20"/>
          <w:lang w:eastAsia="en-GB"/>
        </w:rPr>
        <w:t>akcentuoja</w:t>
      </w:r>
      <w:r w:rsidR="00651234">
        <w:rPr>
          <w:rFonts w:ascii="Verdana" w:hAnsi="Verdana"/>
          <w:sz w:val="20"/>
          <w:lang w:eastAsia="en-GB"/>
        </w:rPr>
        <w:t>mas</w:t>
      </w:r>
      <w:r w:rsidR="00651234" w:rsidRPr="00494552">
        <w:rPr>
          <w:rFonts w:ascii="Verdana" w:hAnsi="Verdana"/>
          <w:sz w:val="20"/>
          <w:lang w:eastAsia="en-GB"/>
        </w:rPr>
        <w:t xml:space="preserve"> </w:t>
      </w:r>
      <w:r w:rsidRPr="00494552">
        <w:rPr>
          <w:rFonts w:ascii="Verdana" w:hAnsi="Verdana"/>
          <w:sz w:val="20"/>
          <w:lang w:eastAsia="en-GB"/>
        </w:rPr>
        <w:t xml:space="preserve">gamtos ir kultūros </w:t>
      </w:r>
      <w:r w:rsidR="00651234" w:rsidRPr="00494552">
        <w:rPr>
          <w:rFonts w:ascii="Verdana" w:hAnsi="Verdana"/>
          <w:sz w:val="20"/>
          <w:lang w:eastAsia="en-GB"/>
        </w:rPr>
        <w:t>paveld</w:t>
      </w:r>
      <w:r w:rsidR="00651234">
        <w:rPr>
          <w:rFonts w:ascii="Verdana" w:hAnsi="Verdana"/>
          <w:sz w:val="20"/>
          <w:lang w:eastAsia="en-GB"/>
        </w:rPr>
        <w:t>as</w:t>
      </w:r>
      <w:r w:rsidRPr="00494552">
        <w:rPr>
          <w:rFonts w:ascii="Verdana" w:hAnsi="Verdana"/>
          <w:sz w:val="20"/>
          <w:lang w:eastAsia="en-GB"/>
        </w:rPr>
        <w:t xml:space="preserve">, sveikatos, </w:t>
      </w:r>
      <w:r w:rsidR="00651234" w:rsidRPr="00494552">
        <w:rPr>
          <w:rFonts w:ascii="Verdana" w:hAnsi="Verdana"/>
          <w:sz w:val="20"/>
          <w:lang w:eastAsia="en-GB"/>
        </w:rPr>
        <w:t>aktyv</w:t>
      </w:r>
      <w:r w:rsidR="00651234">
        <w:rPr>
          <w:rFonts w:ascii="Verdana" w:hAnsi="Verdana"/>
          <w:sz w:val="20"/>
          <w:lang w:eastAsia="en-GB"/>
        </w:rPr>
        <w:t>iojo</w:t>
      </w:r>
      <w:r w:rsidRPr="00494552">
        <w:rPr>
          <w:rFonts w:ascii="Verdana" w:hAnsi="Verdana"/>
          <w:sz w:val="20"/>
          <w:lang w:eastAsia="en-GB"/>
        </w:rPr>
        <w:t xml:space="preserve">, verslo ir </w:t>
      </w:r>
      <w:r w:rsidR="00651234" w:rsidRPr="00494552">
        <w:rPr>
          <w:rFonts w:ascii="Verdana" w:hAnsi="Verdana"/>
          <w:sz w:val="20"/>
          <w:lang w:eastAsia="en-GB"/>
        </w:rPr>
        <w:t>kit</w:t>
      </w:r>
      <w:r w:rsidR="00651234">
        <w:rPr>
          <w:rFonts w:ascii="Verdana" w:hAnsi="Verdana"/>
          <w:sz w:val="20"/>
          <w:lang w:eastAsia="en-GB"/>
        </w:rPr>
        <w:t>o</w:t>
      </w:r>
      <w:r w:rsidR="00651234" w:rsidRPr="00494552">
        <w:rPr>
          <w:rFonts w:ascii="Verdana" w:hAnsi="Verdana"/>
          <w:sz w:val="20"/>
          <w:lang w:eastAsia="en-GB"/>
        </w:rPr>
        <w:t xml:space="preserve">s </w:t>
      </w:r>
      <w:r w:rsidRPr="00494552">
        <w:rPr>
          <w:rFonts w:ascii="Verdana" w:hAnsi="Verdana"/>
          <w:sz w:val="20"/>
          <w:lang w:eastAsia="en-GB"/>
        </w:rPr>
        <w:t xml:space="preserve">turizmo </w:t>
      </w:r>
      <w:r w:rsidR="00651234" w:rsidRPr="00494552">
        <w:rPr>
          <w:rFonts w:ascii="Verdana" w:hAnsi="Verdana"/>
          <w:sz w:val="20"/>
          <w:lang w:eastAsia="en-GB"/>
        </w:rPr>
        <w:t>rūš</w:t>
      </w:r>
      <w:r w:rsidR="00651234">
        <w:rPr>
          <w:rFonts w:ascii="Verdana" w:hAnsi="Verdana"/>
          <w:sz w:val="20"/>
          <w:lang w:eastAsia="en-GB"/>
        </w:rPr>
        <w:t>y</w:t>
      </w:r>
      <w:r w:rsidR="00651234" w:rsidRPr="00494552">
        <w:rPr>
          <w:rFonts w:ascii="Verdana" w:hAnsi="Verdana"/>
          <w:sz w:val="20"/>
          <w:lang w:eastAsia="en-GB"/>
        </w:rPr>
        <w:t>s</w:t>
      </w:r>
      <w:r w:rsidRPr="00494552">
        <w:rPr>
          <w:rFonts w:ascii="Verdana" w:hAnsi="Verdana"/>
          <w:sz w:val="20"/>
          <w:lang w:eastAsia="en-GB"/>
        </w:rPr>
        <w:t>. Leidinyje apžvelgiami šalies savivaldybių pateikti ir ekspertų atrinkti 14 viešųjų, privačių ir mišrių projektų, kurių bendra potenciali vertė siekia iki 692,2 mln. eurų. Tikimasi, kad atrinkti turizmo ateities projektai, tokie kaip Branduolinės energetikos turizmo centras su ekspozicija, Bangų parkas, dvarų, vandens bokštų, kurhauzų, vienuolynų pritaikymas turizmo reikmėms, darniųjų viešbučių, sveikatingumo ir aktyvaus laisvalaikio centrų statyba sudomins investuotojus.</w:t>
      </w:r>
    </w:p>
    <w:p w14:paraId="1DE7A8C9" w14:textId="01F52773" w:rsidR="00B70AF8" w:rsidRDefault="00FF71E5" w:rsidP="005404AA">
      <w:pPr>
        <w:ind w:firstLine="567"/>
        <w:rPr>
          <w:rFonts w:ascii="Verdana" w:hAnsi="Verdana"/>
          <w:sz w:val="20"/>
          <w:lang w:eastAsia="en-GB"/>
        </w:rPr>
      </w:pPr>
      <w:r w:rsidRPr="00FF71E5">
        <w:rPr>
          <w:rFonts w:ascii="Verdana" w:hAnsi="Verdana"/>
          <w:sz w:val="20"/>
          <w:lang w:eastAsia="en-GB"/>
        </w:rPr>
        <w:t>Lietuva tapo PTO Generalinės asamblėjos vicepirmininke, PTO Eur</w:t>
      </w:r>
      <w:r w:rsidR="0056083E">
        <w:rPr>
          <w:rFonts w:ascii="Verdana" w:hAnsi="Verdana"/>
          <w:sz w:val="20"/>
          <w:lang w:eastAsia="en-GB"/>
        </w:rPr>
        <w:t>o</w:t>
      </w:r>
      <w:r w:rsidRPr="00FF71E5">
        <w:rPr>
          <w:rFonts w:ascii="Verdana" w:hAnsi="Verdana"/>
          <w:sz w:val="20"/>
          <w:lang w:eastAsia="en-GB"/>
        </w:rPr>
        <w:t>pos regiono komisijos vicepirmininke (kartu su Lenkija)</w:t>
      </w:r>
      <w:r w:rsidR="004F3B0F">
        <w:rPr>
          <w:rFonts w:ascii="Verdana" w:hAnsi="Verdana"/>
          <w:sz w:val="20"/>
          <w:lang w:eastAsia="en-GB"/>
        </w:rPr>
        <w:t>, Lietuvos atstovė</w:t>
      </w:r>
      <w:r w:rsidRPr="00FF71E5">
        <w:rPr>
          <w:rFonts w:ascii="Verdana" w:hAnsi="Verdana"/>
          <w:sz w:val="20"/>
          <w:lang w:eastAsia="en-GB"/>
        </w:rPr>
        <w:t xml:space="preserve"> L.</w:t>
      </w:r>
      <w:r w:rsidR="004F3B0F">
        <w:rPr>
          <w:rFonts w:ascii="Verdana" w:hAnsi="Verdana"/>
          <w:sz w:val="20"/>
          <w:lang w:eastAsia="en-GB"/>
        </w:rPr>
        <w:t xml:space="preserve"> </w:t>
      </w:r>
      <w:r w:rsidRPr="00FF71E5">
        <w:rPr>
          <w:rFonts w:ascii="Verdana" w:hAnsi="Verdana"/>
          <w:sz w:val="20"/>
          <w:lang w:eastAsia="en-GB"/>
        </w:rPr>
        <w:t>Bajarūnienė trejiems metams išrinkta Europos kelionių komisijos viceprezidente.</w:t>
      </w:r>
    </w:p>
    <w:p w14:paraId="7641DA3D" w14:textId="77777777" w:rsidR="0067035D" w:rsidRPr="00494552" w:rsidRDefault="0067035D" w:rsidP="005404AA">
      <w:pPr>
        <w:ind w:firstLine="567"/>
        <w:rPr>
          <w:rFonts w:ascii="Verdana" w:hAnsi="Verdana"/>
          <w:sz w:val="20"/>
          <w:lang w:eastAsia="en-GB"/>
        </w:rPr>
      </w:pPr>
    </w:p>
    <w:p w14:paraId="362AE285" w14:textId="55A44D5A" w:rsidR="000B06FA" w:rsidRDefault="000B06FA" w:rsidP="000B06FA">
      <w:pPr>
        <w:ind w:firstLine="567"/>
        <w:rPr>
          <w:rFonts w:ascii="Verdana" w:hAnsi="Verdana"/>
          <w:sz w:val="20"/>
          <w:lang w:eastAsia="en-GB"/>
        </w:rPr>
      </w:pPr>
      <w:r>
        <w:rPr>
          <w:rFonts w:ascii="Verdana" w:hAnsi="Verdana"/>
          <w:sz w:val="20"/>
          <w:lang w:eastAsia="en-GB"/>
        </w:rPr>
        <w:lastRenderedPageBreak/>
        <w:t xml:space="preserve">Lietuvos turizmo galimybės pristatytos </w:t>
      </w:r>
      <w:proofErr w:type="spellStart"/>
      <w:r>
        <w:rPr>
          <w:rFonts w:ascii="Verdana" w:hAnsi="Verdana"/>
          <w:sz w:val="20"/>
          <w:lang w:eastAsia="en-GB"/>
        </w:rPr>
        <w:t>Klyvlende</w:t>
      </w:r>
      <w:proofErr w:type="spellEnd"/>
      <w:r>
        <w:rPr>
          <w:rFonts w:ascii="Verdana" w:hAnsi="Verdana"/>
          <w:sz w:val="20"/>
          <w:lang w:eastAsia="en-GB"/>
        </w:rPr>
        <w:t xml:space="preserve"> vykusioje Pasaulio lietuvių dainų šve</w:t>
      </w:r>
      <w:r w:rsidR="0007174F">
        <w:rPr>
          <w:rFonts w:ascii="Verdana" w:hAnsi="Verdana"/>
          <w:sz w:val="20"/>
          <w:lang w:eastAsia="en-GB"/>
        </w:rPr>
        <w:t>n</w:t>
      </w:r>
      <w:r>
        <w:rPr>
          <w:rFonts w:ascii="Verdana" w:hAnsi="Verdana"/>
          <w:sz w:val="20"/>
          <w:lang w:eastAsia="en-GB"/>
        </w:rPr>
        <w:t xml:space="preserve">tėje ir  </w:t>
      </w:r>
      <w:r w:rsidRPr="00B70AF8">
        <w:rPr>
          <w:rFonts w:ascii="Verdana" w:hAnsi="Verdana"/>
          <w:sz w:val="20"/>
          <w:lang w:eastAsia="en-GB"/>
        </w:rPr>
        <w:t>Pasaulio lietuvių sporto žaidynėse Palangoje. Rengini</w:t>
      </w:r>
      <w:r>
        <w:rPr>
          <w:rFonts w:ascii="Verdana" w:hAnsi="Verdana"/>
          <w:sz w:val="20"/>
          <w:lang w:eastAsia="en-GB"/>
        </w:rPr>
        <w:t>ų</w:t>
      </w:r>
      <w:r w:rsidRPr="00B70AF8">
        <w:rPr>
          <w:rFonts w:ascii="Verdana" w:hAnsi="Verdana"/>
          <w:sz w:val="20"/>
          <w:lang w:eastAsia="en-GB"/>
        </w:rPr>
        <w:t xml:space="preserve"> metu buvo pristatomos turizmo ir grįžimo į Lietuvą galimybės, teikiamos profesionalios konsultacijos </w:t>
      </w:r>
      <w:r w:rsidR="0028086F">
        <w:rPr>
          <w:rFonts w:ascii="Verdana" w:hAnsi="Verdana"/>
          <w:sz w:val="20"/>
          <w:lang w:eastAsia="en-GB"/>
        </w:rPr>
        <w:t>ir</w:t>
      </w:r>
      <w:r w:rsidR="0028086F" w:rsidRPr="00B70AF8">
        <w:rPr>
          <w:rFonts w:ascii="Verdana" w:hAnsi="Verdana"/>
          <w:sz w:val="20"/>
          <w:lang w:eastAsia="en-GB"/>
        </w:rPr>
        <w:t xml:space="preserve"> </w:t>
      </w:r>
      <w:r w:rsidRPr="00B70AF8">
        <w:rPr>
          <w:rFonts w:ascii="Verdana" w:hAnsi="Verdana"/>
          <w:sz w:val="20"/>
          <w:lang w:eastAsia="en-GB"/>
        </w:rPr>
        <w:t>kviečiama tapti Lietuvos turizmo ambasadoriais užsienyje.</w:t>
      </w:r>
      <w:r>
        <w:rPr>
          <w:rFonts w:ascii="Verdana" w:hAnsi="Verdana"/>
          <w:sz w:val="20"/>
          <w:lang w:eastAsia="en-GB"/>
        </w:rPr>
        <w:t xml:space="preserve"> </w:t>
      </w:r>
    </w:p>
    <w:p w14:paraId="2640C622" w14:textId="3060C2B1" w:rsidR="000B06FA" w:rsidRPr="007928A0" w:rsidRDefault="00C30216" w:rsidP="000B06FA">
      <w:pPr>
        <w:ind w:firstLine="567"/>
        <w:rPr>
          <w:rFonts w:ascii="Verdana" w:hAnsi="Verdana"/>
          <w:sz w:val="20"/>
          <w:lang w:eastAsia="en-GB"/>
        </w:rPr>
      </w:pPr>
      <w:r>
        <w:rPr>
          <w:rFonts w:ascii="Verdana" w:hAnsi="Verdana"/>
          <w:sz w:val="20"/>
          <w:lang w:eastAsia="en-GB"/>
        </w:rPr>
        <w:t xml:space="preserve">Bendradarbiaudami </w:t>
      </w:r>
      <w:r w:rsidR="000B06FA">
        <w:rPr>
          <w:rFonts w:ascii="Verdana" w:hAnsi="Verdana"/>
          <w:sz w:val="20"/>
          <w:lang w:eastAsia="en-GB"/>
        </w:rPr>
        <w:t>su turizmo verslo asociacijomis, organizavo</w:t>
      </w:r>
      <w:r w:rsidR="006866AF">
        <w:rPr>
          <w:rFonts w:ascii="Verdana" w:hAnsi="Verdana"/>
          <w:sz w:val="20"/>
          <w:lang w:eastAsia="en-GB"/>
        </w:rPr>
        <w:t>m</w:t>
      </w:r>
      <w:r w:rsidR="000B06FA">
        <w:rPr>
          <w:rFonts w:ascii="Verdana" w:hAnsi="Verdana"/>
          <w:sz w:val="20"/>
          <w:lang w:eastAsia="en-GB"/>
        </w:rPr>
        <w:t>e</w:t>
      </w:r>
      <w:r w:rsidR="000B06FA" w:rsidRPr="007928A0">
        <w:rPr>
          <w:rFonts w:ascii="Verdana" w:hAnsi="Verdana"/>
          <w:sz w:val="20"/>
          <w:lang w:eastAsia="en-GB"/>
        </w:rPr>
        <w:t xml:space="preserve"> </w:t>
      </w:r>
      <w:r w:rsidR="000B06FA">
        <w:rPr>
          <w:rFonts w:ascii="Verdana" w:hAnsi="Verdana"/>
          <w:sz w:val="20"/>
          <w:lang w:eastAsia="en-GB"/>
        </w:rPr>
        <w:t>tar</w:t>
      </w:r>
      <w:r w:rsidR="000E4A61">
        <w:rPr>
          <w:rFonts w:ascii="Verdana" w:hAnsi="Verdana"/>
          <w:sz w:val="20"/>
          <w:lang w:eastAsia="en-GB"/>
        </w:rPr>
        <w:t>p</w:t>
      </w:r>
      <w:r w:rsidR="000B06FA">
        <w:rPr>
          <w:rFonts w:ascii="Verdana" w:hAnsi="Verdana"/>
          <w:sz w:val="20"/>
          <w:lang w:eastAsia="en-GB"/>
        </w:rPr>
        <w:t xml:space="preserve">tautinį ateities </w:t>
      </w:r>
      <w:r w:rsidR="000B06FA" w:rsidRPr="007928A0">
        <w:rPr>
          <w:rFonts w:ascii="Verdana" w:hAnsi="Verdana"/>
          <w:sz w:val="20"/>
          <w:lang w:eastAsia="en-GB"/>
        </w:rPr>
        <w:t>turizmo forum</w:t>
      </w:r>
      <w:r w:rsidR="000B06FA">
        <w:rPr>
          <w:rFonts w:ascii="Verdana" w:hAnsi="Verdana"/>
          <w:sz w:val="20"/>
          <w:lang w:eastAsia="en-GB"/>
        </w:rPr>
        <w:t>ą</w:t>
      </w:r>
      <w:r w:rsidR="000E4A61">
        <w:rPr>
          <w:rFonts w:ascii="Verdana" w:hAnsi="Verdana"/>
          <w:sz w:val="20"/>
          <w:lang w:eastAsia="en-GB"/>
        </w:rPr>
        <w:t>,</w:t>
      </w:r>
      <w:r w:rsidR="000B06FA">
        <w:rPr>
          <w:rFonts w:ascii="Verdana" w:hAnsi="Verdana"/>
          <w:sz w:val="20"/>
          <w:lang w:eastAsia="en-GB"/>
        </w:rPr>
        <w:t xml:space="preserve"> </w:t>
      </w:r>
      <w:proofErr w:type="spellStart"/>
      <w:r w:rsidR="000B06FA" w:rsidRPr="003C3EF9">
        <w:rPr>
          <w:rFonts w:ascii="Verdana" w:hAnsi="Verdana"/>
          <w:sz w:val="20"/>
          <w:lang w:eastAsia="en-GB"/>
        </w:rPr>
        <w:t>Gastroforumą</w:t>
      </w:r>
      <w:proofErr w:type="spellEnd"/>
      <w:r w:rsidR="000B06FA">
        <w:rPr>
          <w:rFonts w:ascii="Verdana" w:hAnsi="Verdana"/>
          <w:sz w:val="20"/>
          <w:lang w:eastAsia="en-GB"/>
        </w:rPr>
        <w:t>,</w:t>
      </w:r>
      <w:r w:rsidR="000B06FA" w:rsidRPr="00C263C8">
        <w:rPr>
          <w:rFonts w:ascii="Verdana" w:hAnsi="Verdana"/>
          <w:sz w:val="20"/>
          <w:lang w:eastAsia="en-GB"/>
        </w:rPr>
        <w:t xml:space="preserve"> </w:t>
      </w:r>
      <w:r w:rsidR="000B06FA">
        <w:rPr>
          <w:rFonts w:ascii="Verdana" w:hAnsi="Verdana"/>
          <w:sz w:val="20"/>
          <w:lang w:eastAsia="en-GB"/>
        </w:rPr>
        <w:t xml:space="preserve">renginį, skirtą Pasaulinei turizmo dienai paminėti, </w:t>
      </w:r>
      <w:r w:rsidR="000B06FA" w:rsidRPr="007928A0">
        <w:rPr>
          <w:rFonts w:ascii="Verdana" w:hAnsi="Verdana"/>
          <w:sz w:val="20"/>
          <w:lang w:eastAsia="en-GB"/>
        </w:rPr>
        <w:t xml:space="preserve">kurio metu apdovanoti Lietuvos turizmui nusipelnę asmenys. </w:t>
      </w:r>
      <w:r w:rsidR="000B06FA">
        <w:rPr>
          <w:rFonts w:ascii="Verdana" w:hAnsi="Verdana"/>
          <w:sz w:val="20"/>
          <w:lang w:eastAsia="en-GB"/>
        </w:rPr>
        <w:t xml:space="preserve">Dalyvavome </w:t>
      </w:r>
      <w:r w:rsidR="000B06FA" w:rsidRPr="00F02D81">
        <w:rPr>
          <w:rFonts w:ascii="Verdana" w:hAnsi="Verdana"/>
          <w:sz w:val="20"/>
          <w:lang w:eastAsia="en-GB"/>
        </w:rPr>
        <w:t>viename didžiausių pasaulyje religinio turizmo forumų (IWRT</w:t>
      </w:r>
      <w:r w:rsidR="000B06FA">
        <w:rPr>
          <w:rFonts w:ascii="Verdana" w:hAnsi="Verdana"/>
          <w:sz w:val="20"/>
          <w:lang w:eastAsia="en-GB"/>
        </w:rPr>
        <w:t xml:space="preserve">) Fatimoje, Portugalijoje, kuriame iškovojome teisę tapti 2026-ųjų forumo šalimi šeimininke ir pristatyti piligriminio turizmo potencialą. Baltijos turizmo forume, </w:t>
      </w:r>
      <w:r w:rsidR="00FD2D80">
        <w:rPr>
          <w:rFonts w:ascii="Verdana" w:hAnsi="Verdana"/>
          <w:sz w:val="20"/>
          <w:lang w:eastAsia="en-GB"/>
        </w:rPr>
        <w:t xml:space="preserve">kuris vyko </w:t>
      </w:r>
      <w:r w:rsidR="000B06FA">
        <w:rPr>
          <w:rFonts w:ascii="Verdana" w:hAnsi="Verdana"/>
          <w:sz w:val="20"/>
          <w:lang w:eastAsia="en-GB"/>
        </w:rPr>
        <w:t xml:space="preserve">Gdanske, </w:t>
      </w:r>
      <w:r w:rsidR="006866AF">
        <w:rPr>
          <w:rFonts w:ascii="Verdana" w:hAnsi="Verdana"/>
          <w:sz w:val="20"/>
          <w:lang w:eastAsia="en-GB"/>
        </w:rPr>
        <w:t>Lenkijoje,</w:t>
      </w:r>
      <w:r w:rsidR="00FD0374">
        <w:rPr>
          <w:rFonts w:ascii="Verdana" w:hAnsi="Verdana"/>
          <w:sz w:val="20"/>
          <w:lang w:eastAsia="en-GB"/>
        </w:rPr>
        <w:t xml:space="preserve"> </w:t>
      </w:r>
      <w:r w:rsidR="000B06FA">
        <w:rPr>
          <w:rFonts w:ascii="Verdana" w:hAnsi="Verdana"/>
          <w:sz w:val="20"/>
          <w:lang w:eastAsia="en-GB"/>
        </w:rPr>
        <w:t xml:space="preserve">pristatėme Lietuvos veiklas, populiarinant </w:t>
      </w:r>
      <w:proofErr w:type="spellStart"/>
      <w:r w:rsidR="000B06FA">
        <w:rPr>
          <w:rFonts w:ascii="Verdana" w:hAnsi="Verdana"/>
          <w:sz w:val="20"/>
          <w:lang w:eastAsia="en-GB"/>
        </w:rPr>
        <w:t>regeneratyvųjį</w:t>
      </w:r>
      <w:proofErr w:type="spellEnd"/>
      <w:r w:rsidR="000B06FA">
        <w:rPr>
          <w:rFonts w:ascii="Verdana" w:hAnsi="Verdana"/>
          <w:sz w:val="20"/>
          <w:lang w:eastAsia="en-GB"/>
        </w:rPr>
        <w:t xml:space="preserve"> turizmą. </w:t>
      </w:r>
    </w:p>
    <w:p w14:paraId="1DFDDA93" w14:textId="77777777" w:rsidR="000B06FA" w:rsidRDefault="000B06FA" w:rsidP="000B06FA">
      <w:pPr>
        <w:ind w:firstLine="567"/>
        <w:rPr>
          <w:rFonts w:ascii="Verdana" w:hAnsi="Verdana"/>
          <w:sz w:val="20"/>
          <w:lang w:eastAsia="en-GB"/>
        </w:rPr>
      </w:pPr>
    </w:p>
    <w:p w14:paraId="2EB6F32C" w14:textId="0B19D486" w:rsidR="000B06FA" w:rsidRDefault="000B06FA" w:rsidP="000B06FA">
      <w:pPr>
        <w:ind w:firstLine="567"/>
        <w:rPr>
          <w:sz w:val="23"/>
          <w:szCs w:val="23"/>
        </w:rPr>
      </w:pPr>
      <w:r>
        <w:rPr>
          <w:rFonts w:ascii="Verdana" w:hAnsi="Verdana"/>
          <w:sz w:val="20"/>
          <w:lang w:eastAsia="en-GB"/>
        </w:rPr>
        <w:t>2025 m</w:t>
      </w:r>
      <w:r w:rsidR="005171B0">
        <w:rPr>
          <w:rFonts w:ascii="Verdana" w:hAnsi="Verdana"/>
          <w:sz w:val="20"/>
          <w:lang w:eastAsia="en-GB"/>
        </w:rPr>
        <w:t>etais</w:t>
      </w:r>
      <w:r>
        <w:rPr>
          <w:rFonts w:ascii="Verdana" w:hAnsi="Verdana"/>
          <w:sz w:val="20"/>
          <w:lang w:eastAsia="en-GB"/>
        </w:rPr>
        <w:t xml:space="preserve"> ir toliau stiprin</w:t>
      </w:r>
      <w:r w:rsidR="00FD0374">
        <w:rPr>
          <w:rFonts w:ascii="Verdana" w:hAnsi="Verdana"/>
          <w:sz w:val="20"/>
          <w:lang w:eastAsia="en-GB"/>
        </w:rPr>
        <w:t>ome</w:t>
      </w:r>
      <w:r>
        <w:rPr>
          <w:rFonts w:ascii="Verdana" w:hAnsi="Verdana"/>
          <w:sz w:val="20"/>
          <w:lang w:eastAsia="en-GB"/>
        </w:rPr>
        <w:t xml:space="preserve"> sveikatos turizm</w:t>
      </w:r>
      <w:r w:rsidR="00FD0374">
        <w:rPr>
          <w:rFonts w:ascii="Verdana" w:hAnsi="Verdana"/>
          <w:sz w:val="20"/>
          <w:lang w:eastAsia="en-GB"/>
        </w:rPr>
        <w:t>ą</w:t>
      </w:r>
      <w:r>
        <w:rPr>
          <w:rFonts w:ascii="Verdana" w:hAnsi="Verdana"/>
          <w:sz w:val="20"/>
          <w:lang w:eastAsia="en-GB"/>
        </w:rPr>
        <w:t xml:space="preserve">. Ekonomikos ir inovacijų ministerijai bendradarbiaujant su </w:t>
      </w:r>
      <w:r w:rsidR="00405AD2">
        <w:rPr>
          <w:rFonts w:ascii="Verdana" w:hAnsi="Verdana"/>
          <w:sz w:val="20"/>
          <w:lang w:eastAsia="en-GB"/>
        </w:rPr>
        <w:t xml:space="preserve">projekto </w:t>
      </w:r>
      <w:r w:rsidRPr="006A58AE">
        <w:rPr>
          <w:rFonts w:ascii="Verdana" w:hAnsi="Verdana"/>
          <w:sz w:val="20"/>
          <w:lang w:eastAsia="en-GB"/>
        </w:rPr>
        <w:t xml:space="preserve">„Kurk Lietuvai“ </w:t>
      </w:r>
      <w:r w:rsidR="00405AD2">
        <w:rPr>
          <w:rFonts w:ascii="Verdana" w:hAnsi="Verdana"/>
          <w:sz w:val="20"/>
          <w:lang w:eastAsia="en-GB"/>
        </w:rPr>
        <w:t xml:space="preserve">dalyviais </w:t>
      </w:r>
      <w:r w:rsidRPr="00730DF5">
        <w:rPr>
          <w:rFonts w:ascii="Verdana" w:hAnsi="Verdana"/>
          <w:sz w:val="20"/>
          <w:lang w:eastAsia="en-GB"/>
        </w:rPr>
        <w:t xml:space="preserve">rugsėjo mėnesį baigtas </w:t>
      </w:r>
      <w:r w:rsidRPr="006A58AE">
        <w:rPr>
          <w:rFonts w:ascii="Verdana" w:hAnsi="Verdana"/>
          <w:sz w:val="20"/>
          <w:lang w:eastAsia="en-GB"/>
        </w:rPr>
        <w:t xml:space="preserve">tyrimas dėl sveikatos turizmo stiprinimo Lietuvoje </w:t>
      </w:r>
      <w:r w:rsidR="00405AD2">
        <w:rPr>
          <w:rFonts w:ascii="Verdana" w:hAnsi="Verdana"/>
          <w:sz w:val="20"/>
          <w:lang w:eastAsia="en-GB"/>
        </w:rPr>
        <w:t>„</w:t>
      </w:r>
      <w:r w:rsidRPr="006A58AE">
        <w:rPr>
          <w:rFonts w:ascii="Verdana" w:hAnsi="Verdana"/>
          <w:sz w:val="20"/>
          <w:lang w:eastAsia="en-GB"/>
        </w:rPr>
        <w:t>Gamtinių veiksnių potencialo išnaudojimas stiprinant Lietuvos sveikatinimo infrastruktūrą</w:t>
      </w:r>
      <w:r w:rsidR="00405AD2">
        <w:rPr>
          <w:rFonts w:ascii="Verdana" w:hAnsi="Verdana"/>
          <w:sz w:val="20"/>
          <w:lang w:eastAsia="en-GB"/>
        </w:rPr>
        <w:t>“</w:t>
      </w:r>
      <w:r w:rsidRPr="006A58AE">
        <w:rPr>
          <w:rFonts w:ascii="Verdana" w:hAnsi="Verdana"/>
          <w:sz w:val="20"/>
          <w:lang w:eastAsia="en-GB"/>
        </w:rPr>
        <w:t>, organizuotas tyrimo rezultatų viešinimas bei parengti pasiūlymai dėl tyrimo rezultatų įgyvendinimo.</w:t>
      </w:r>
      <w:r>
        <w:rPr>
          <w:rFonts w:ascii="Verdana" w:hAnsi="Verdana"/>
          <w:sz w:val="20"/>
          <w:lang w:eastAsia="en-GB"/>
        </w:rPr>
        <w:t xml:space="preserve"> Taip pat pateikta paraiška Lietuvos </w:t>
      </w:r>
      <w:proofErr w:type="spellStart"/>
      <w:r>
        <w:rPr>
          <w:rFonts w:ascii="Verdana" w:hAnsi="Verdana"/>
          <w:sz w:val="20"/>
          <w:lang w:eastAsia="en-GB"/>
        </w:rPr>
        <w:t>moklso</w:t>
      </w:r>
      <w:proofErr w:type="spellEnd"/>
      <w:r>
        <w:rPr>
          <w:rFonts w:ascii="Verdana" w:hAnsi="Verdana"/>
          <w:sz w:val="20"/>
          <w:lang w:eastAsia="en-GB"/>
        </w:rPr>
        <w:t xml:space="preserve"> tarybai vykdyti </w:t>
      </w:r>
      <w:proofErr w:type="spellStart"/>
      <w:r>
        <w:rPr>
          <w:rFonts w:ascii="Verdana" w:hAnsi="Verdana"/>
          <w:sz w:val="20"/>
          <w:lang w:eastAsia="en-GB"/>
        </w:rPr>
        <w:t>reikminį</w:t>
      </w:r>
      <w:proofErr w:type="spellEnd"/>
      <w:r>
        <w:rPr>
          <w:rFonts w:ascii="Verdana" w:hAnsi="Verdana"/>
          <w:sz w:val="20"/>
          <w:lang w:eastAsia="en-GB"/>
        </w:rPr>
        <w:t xml:space="preserve"> projektą </w:t>
      </w:r>
      <w:r w:rsidRPr="003072C4">
        <w:rPr>
          <w:rFonts w:ascii="Verdana" w:hAnsi="Verdana"/>
          <w:sz w:val="20"/>
          <w:lang w:eastAsia="en-GB"/>
        </w:rPr>
        <w:t>„Gamtinių veiksnių pripažinimo gydomaisiais modelio (mechanizmo) sukūrimas Lietuvoje“.</w:t>
      </w:r>
    </w:p>
    <w:p w14:paraId="45F6C731" w14:textId="700FA9A5" w:rsidR="00996E70" w:rsidRDefault="003758D3" w:rsidP="005521DD">
      <w:pPr>
        <w:ind w:firstLine="567"/>
        <w:rPr>
          <w:rFonts w:ascii="Verdana" w:hAnsi="Verdana"/>
          <w:sz w:val="20"/>
          <w:lang w:eastAsia="en-GB"/>
        </w:rPr>
      </w:pPr>
      <w:r w:rsidRPr="003758D3">
        <w:rPr>
          <w:rFonts w:ascii="Verdana" w:hAnsi="Verdana"/>
          <w:sz w:val="20"/>
          <w:lang w:eastAsia="en-GB"/>
        </w:rPr>
        <w:t>202</w:t>
      </w:r>
      <w:r w:rsidRPr="00835380">
        <w:rPr>
          <w:rFonts w:ascii="Verdana" w:hAnsi="Verdana"/>
          <w:sz w:val="20"/>
          <w:lang w:eastAsia="en-GB"/>
        </w:rPr>
        <w:t>5</w:t>
      </w:r>
      <w:r w:rsidRPr="003758D3">
        <w:rPr>
          <w:rFonts w:ascii="Verdana" w:hAnsi="Verdana"/>
          <w:sz w:val="20"/>
          <w:lang w:eastAsia="en-GB"/>
        </w:rPr>
        <w:t xml:space="preserve"> metais VšĮ „Keliauk Lietuvoje“</w:t>
      </w:r>
      <w:r w:rsidR="00835380" w:rsidRPr="00FA5786">
        <w:rPr>
          <w:rFonts w:ascii="Verdana" w:hAnsi="Verdana"/>
          <w:sz w:val="20"/>
          <w:lang w:eastAsia="en-GB"/>
        </w:rPr>
        <w:t xml:space="preserve"> </w:t>
      </w:r>
      <w:r w:rsidR="007825EE" w:rsidRPr="00FA5786">
        <w:rPr>
          <w:rFonts w:ascii="Verdana" w:hAnsi="Verdana"/>
          <w:sz w:val="20"/>
          <w:lang w:eastAsia="en-GB"/>
        </w:rPr>
        <w:t xml:space="preserve">iniciatyva </w:t>
      </w:r>
      <w:r w:rsidR="00CE6B6F" w:rsidRPr="00CE6B6F">
        <w:rPr>
          <w:rFonts w:ascii="Verdana" w:hAnsi="Verdana"/>
          <w:sz w:val="20"/>
          <w:lang w:eastAsia="en-GB"/>
        </w:rPr>
        <w:t xml:space="preserve">atlikti 2 rinkų tyrimai, parengta 8 rinkų lyginamoji apžvalga ir 11 šalių atvykstamojo turizmo tyrimas. Taip pat </w:t>
      </w:r>
      <w:r w:rsidR="00804D21">
        <w:rPr>
          <w:rFonts w:ascii="Verdana" w:hAnsi="Verdana"/>
          <w:sz w:val="20"/>
          <w:lang w:eastAsia="en-GB"/>
        </w:rPr>
        <w:t xml:space="preserve">atliktas </w:t>
      </w:r>
      <w:r w:rsidR="00CE6B6F" w:rsidRPr="00CE6B6F">
        <w:rPr>
          <w:rFonts w:ascii="Verdana" w:hAnsi="Verdana"/>
          <w:sz w:val="20"/>
          <w:lang w:eastAsia="en-GB"/>
        </w:rPr>
        <w:t>mobiliųjų duomenų tyrimas, o turizmo duomenų švieslentė paskelbta lietuvių kalba, kad ja kasdien galėtų patogiai naudotis institucijos ir partneriai.</w:t>
      </w:r>
      <w:r w:rsidR="00F07FD8" w:rsidRPr="00F07FD8">
        <w:rPr>
          <w:rFonts w:ascii="Verdana" w:hAnsi="Verdana"/>
          <w:sz w:val="20"/>
          <w:lang w:eastAsia="en-GB"/>
        </w:rPr>
        <w:t xml:space="preserve"> </w:t>
      </w:r>
    </w:p>
    <w:p w14:paraId="3FE7B751" w14:textId="68D10F87" w:rsidR="00F6551F" w:rsidRPr="000C4742" w:rsidRDefault="005521DD" w:rsidP="005521DD">
      <w:pPr>
        <w:ind w:firstLine="567"/>
      </w:pPr>
      <w:r w:rsidRPr="000C4742">
        <w:rPr>
          <w:rFonts w:ascii="Verdana" w:hAnsi="Verdana"/>
          <w:sz w:val="20"/>
          <w:lang w:eastAsia="en-GB"/>
        </w:rPr>
        <w:t>Į</w:t>
      </w:r>
      <w:r w:rsidR="00F07FD8" w:rsidRPr="000C4742">
        <w:rPr>
          <w:rFonts w:ascii="Verdana" w:hAnsi="Verdana"/>
          <w:sz w:val="20"/>
          <w:lang w:eastAsia="en-GB"/>
        </w:rPr>
        <w:t>gyvendint</w:t>
      </w:r>
      <w:r w:rsidR="005C192A" w:rsidRPr="000C4742">
        <w:rPr>
          <w:rFonts w:ascii="Verdana" w:hAnsi="Verdana"/>
          <w:sz w:val="20"/>
          <w:lang w:eastAsia="en-GB"/>
        </w:rPr>
        <w:t>os</w:t>
      </w:r>
      <w:r w:rsidR="00F07FD8" w:rsidRPr="000C4742">
        <w:rPr>
          <w:rFonts w:ascii="Verdana" w:hAnsi="Verdana"/>
          <w:sz w:val="20"/>
          <w:lang w:eastAsia="en-GB"/>
        </w:rPr>
        <w:t xml:space="preserve"> 12 tarptautinių rinkodaros kampanijų,</w:t>
      </w:r>
      <w:r w:rsidR="00BF5BAE" w:rsidRPr="000C4742">
        <w:rPr>
          <w:rFonts w:ascii="Verdana" w:hAnsi="Verdana"/>
          <w:sz w:val="20"/>
          <w:lang w:eastAsia="en-GB"/>
        </w:rPr>
        <w:t xml:space="preserve"> </w:t>
      </w:r>
      <w:r w:rsidR="003C7197" w:rsidRPr="000C4742">
        <w:rPr>
          <w:rFonts w:ascii="Verdana" w:hAnsi="Verdana"/>
          <w:sz w:val="20"/>
          <w:lang w:eastAsia="en-GB"/>
        </w:rPr>
        <w:t>sugeneravusių daugiau nei 300  mln. parodymų</w:t>
      </w:r>
      <w:r w:rsidR="00F07FD8" w:rsidRPr="000C4742">
        <w:rPr>
          <w:rFonts w:ascii="Verdana" w:hAnsi="Verdana"/>
          <w:sz w:val="20"/>
          <w:lang w:eastAsia="en-GB"/>
        </w:rPr>
        <w:t>, o socialiniuose tinkluose paskelbti 112 įrašų pasiekė beveik 128 mln. vartotojų.</w:t>
      </w:r>
      <w:r w:rsidRPr="000C4742">
        <w:rPr>
          <w:rFonts w:ascii="Verdana" w:hAnsi="Verdana"/>
          <w:sz w:val="20"/>
          <w:lang w:eastAsia="en-GB"/>
        </w:rPr>
        <w:t xml:space="preserve"> </w:t>
      </w:r>
      <w:r w:rsidR="00F07FD8" w:rsidRPr="000C4742">
        <w:rPr>
          <w:rFonts w:ascii="Verdana" w:hAnsi="Verdana"/>
          <w:sz w:val="20"/>
          <w:lang w:eastAsia="en-GB"/>
        </w:rPr>
        <w:t xml:space="preserve">Didelę reikšmę turėjo ir darbas su tarptautine žiniasklaida. Suorganizuota 14 pažintinių ir konsoliduotų turų po Lietuvą, kuriuose dalyvavo nuomonės formuotojai, </w:t>
      </w:r>
      <w:proofErr w:type="spellStart"/>
      <w:r w:rsidR="00F07FD8" w:rsidRPr="000C4742">
        <w:rPr>
          <w:rFonts w:ascii="Verdana" w:hAnsi="Verdana"/>
          <w:sz w:val="20"/>
          <w:lang w:eastAsia="en-GB"/>
        </w:rPr>
        <w:t>tinklaraštininkai</w:t>
      </w:r>
      <w:proofErr w:type="spellEnd"/>
      <w:r w:rsidR="00F07FD8" w:rsidRPr="000C4742">
        <w:rPr>
          <w:rFonts w:ascii="Verdana" w:hAnsi="Verdana"/>
          <w:sz w:val="20"/>
          <w:lang w:eastAsia="en-GB"/>
        </w:rPr>
        <w:t xml:space="preserve"> ir žurnalistai – po </w:t>
      </w:r>
      <w:r w:rsidR="0013405D" w:rsidRPr="000C4742">
        <w:rPr>
          <w:rFonts w:ascii="Verdana" w:hAnsi="Verdana"/>
          <w:sz w:val="20"/>
          <w:lang w:eastAsia="en-GB"/>
        </w:rPr>
        <w:t>šių turų buvo paskelbta</w:t>
      </w:r>
      <w:r w:rsidR="00F07FD8" w:rsidRPr="000C4742">
        <w:rPr>
          <w:rFonts w:ascii="Verdana" w:hAnsi="Verdana"/>
          <w:sz w:val="20"/>
          <w:lang w:eastAsia="en-GB"/>
        </w:rPr>
        <w:t xml:space="preserve"> daugiau nei 90 publikacijų. Iš viso užsienio žiniasklaidoje fiksuotos 169 publikacijos, o pasiekta auditorija viršijo 100 mln. skaitytojų. Lietuva buvo pristatyta leidiniuose „</w:t>
      </w:r>
      <w:proofErr w:type="spellStart"/>
      <w:r w:rsidR="00F07FD8" w:rsidRPr="000C4742">
        <w:rPr>
          <w:rFonts w:ascii="Verdana" w:hAnsi="Verdana"/>
          <w:sz w:val="20"/>
          <w:lang w:eastAsia="en-GB"/>
        </w:rPr>
        <w:t>Vanity</w:t>
      </w:r>
      <w:proofErr w:type="spellEnd"/>
      <w:r w:rsidR="00F07FD8" w:rsidRPr="000C4742">
        <w:rPr>
          <w:rFonts w:ascii="Verdana" w:hAnsi="Verdana"/>
          <w:sz w:val="20"/>
          <w:lang w:eastAsia="en-GB"/>
        </w:rPr>
        <w:t xml:space="preserve"> </w:t>
      </w:r>
      <w:proofErr w:type="spellStart"/>
      <w:r w:rsidR="00F07FD8" w:rsidRPr="000C4742">
        <w:rPr>
          <w:rFonts w:ascii="Verdana" w:hAnsi="Verdana"/>
          <w:sz w:val="20"/>
          <w:lang w:eastAsia="en-GB"/>
        </w:rPr>
        <w:t>Fair</w:t>
      </w:r>
      <w:proofErr w:type="spellEnd"/>
      <w:r w:rsidR="00F07FD8" w:rsidRPr="000C4742">
        <w:rPr>
          <w:rFonts w:ascii="Verdana" w:hAnsi="Verdana"/>
          <w:sz w:val="20"/>
          <w:lang w:eastAsia="en-GB"/>
        </w:rPr>
        <w:t>“, „</w:t>
      </w:r>
      <w:proofErr w:type="spellStart"/>
      <w:r w:rsidR="00F07FD8" w:rsidRPr="000C4742">
        <w:rPr>
          <w:rFonts w:ascii="Verdana" w:hAnsi="Verdana"/>
          <w:sz w:val="20"/>
          <w:lang w:eastAsia="en-GB"/>
        </w:rPr>
        <w:t>Vogue</w:t>
      </w:r>
      <w:proofErr w:type="spellEnd"/>
      <w:r w:rsidR="00F07FD8" w:rsidRPr="000C4742">
        <w:rPr>
          <w:rFonts w:ascii="Verdana" w:hAnsi="Verdana"/>
          <w:sz w:val="20"/>
          <w:lang w:eastAsia="en-GB"/>
        </w:rPr>
        <w:t xml:space="preserve"> </w:t>
      </w:r>
      <w:proofErr w:type="spellStart"/>
      <w:r w:rsidR="00F07FD8" w:rsidRPr="000C4742">
        <w:rPr>
          <w:rFonts w:ascii="Verdana" w:hAnsi="Verdana"/>
          <w:sz w:val="20"/>
          <w:lang w:eastAsia="en-GB"/>
        </w:rPr>
        <w:t>Scandinavia</w:t>
      </w:r>
      <w:proofErr w:type="spellEnd"/>
      <w:r w:rsidR="00F07FD8" w:rsidRPr="000C4742">
        <w:rPr>
          <w:rFonts w:ascii="Verdana" w:hAnsi="Verdana"/>
          <w:sz w:val="20"/>
          <w:lang w:eastAsia="en-GB"/>
        </w:rPr>
        <w:t>“, „</w:t>
      </w:r>
      <w:proofErr w:type="spellStart"/>
      <w:r w:rsidR="00F07FD8" w:rsidRPr="000C4742">
        <w:rPr>
          <w:rFonts w:ascii="Verdana" w:hAnsi="Verdana"/>
          <w:sz w:val="20"/>
          <w:lang w:eastAsia="en-GB"/>
        </w:rPr>
        <w:t>The</w:t>
      </w:r>
      <w:proofErr w:type="spellEnd"/>
      <w:r w:rsidR="00F07FD8" w:rsidRPr="000C4742">
        <w:rPr>
          <w:rFonts w:ascii="Verdana" w:hAnsi="Verdana"/>
          <w:sz w:val="20"/>
          <w:lang w:eastAsia="en-GB"/>
        </w:rPr>
        <w:t xml:space="preserve"> </w:t>
      </w:r>
      <w:proofErr w:type="spellStart"/>
      <w:r w:rsidR="00F07FD8" w:rsidRPr="000C4742">
        <w:rPr>
          <w:rFonts w:ascii="Verdana" w:hAnsi="Verdana"/>
          <w:sz w:val="20"/>
          <w:lang w:eastAsia="en-GB"/>
        </w:rPr>
        <w:t>Independent</w:t>
      </w:r>
      <w:proofErr w:type="spellEnd"/>
      <w:r w:rsidR="00F07FD8" w:rsidRPr="000C4742">
        <w:rPr>
          <w:rFonts w:ascii="Verdana" w:hAnsi="Verdana"/>
          <w:sz w:val="20"/>
          <w:lang w:eastAsia="en-GB"/>
        </w:rPr>
        <w:t>“, „</w:t>
      </w:r>
      <w:proofErr w:type="spellStart"/>
      <w:r w:rsidR="00F07FD8" w:rsidRPr="000C4742">
        <w:rPr>
          <w:rFonts w:ascii="Verdana" w:hAnsi="Verdana"/>
          <w:sz w:val="20"/>
          <w:lang w:eastAsia="en-GB"/>
        </w:rPr>
        <w:t>The</w:t>
      </w:r>
      <w:proofErr w:type="spellEnd"/>
      <w:r w:rsidR="00F07FD8" w:rsidRPr="000C4742">
        <w:rPr>
          <w:rFonts w:ascii="Verdana" w:hAnsi="Verdana"/>
          <w:sz w:val="20"/>
          <w:lang w:eastAsia="en-GB"/>
        </w:rPr>
        <w:t xml:space="preserve"> </w:t>
      </w:r>
      <w:proofErr w:type="spellStart"/>
      <w:r w:rsidR="00F07FD8" w:rsidRPr="000C4742">
        <w:rPr>
          <w:rFonts w:ascii="Verdana" w:hAnsi="Verdana"/>
          <w:sz w:val="20"/>
          <w:lang w:eastAsia="en-GB"/>
        </w:rPr>
        <w:t>Guardian</w:t>
      </w:r>
      <w:proofErr w:type="spellEnd"/>
      <w:r w:rsidR="00F07FD8" w:rsidRPr="000C4742">
        <w:rPr>
          <w:rFonts w:ascii="Verdana" w:hAnsi="Verdana"/>
          <w:sz w:val="20"/>
          <w:lang w:eastAsia="en-GB"/>
        </w:rPr>
        <w:t>“ ir kituose.</w:t>
      </w:r>
      <w:r w:rsidR="00EB4B9E" w:rsidRPr="000C4742">
        <w:rPr>
          <w:rFonts w:ascii="Verdana" w:hAnsi="Verdana"/>
          <w:sz w:val="20"/>
          <w:lang w:eastAsia="en-GB"/>
        </w:rPr>
        <w:t xml:space="preserve"> Tarptautinėse </w:t>
      </w:r>
      <w:r w:rsidR="00116A50" w:rsidRPr="000C4742">
        <w:rPr>
          <w:rFonts w:ascii="Verdana" w:hAnsi="Verdana"/>
          <w:sz w:val="20"/>
          <w:lang w:eastAsia="en-GB"/>
        </w:rPr>
        <w:t xml:space="preserve">rinkose VšĮ </w:t>
      </w:r>
      <w:r w:rsidR="00EB4B9E" w:rsidRPr="000C4742">
        <w:rPr>
          <w:rFonts w:ascii="Verdana" w:hAnsi="Verdana"/>
          <w:sz w:val="20"/>
          <w:lang w:eastAsia="en-GB"/>
        </w:rPr>
        <w:t xml:space="preserve">„Keliauk Lietuvoje“ toliau </w:t>
      </w:r>
      <w:r w:rsidR="00116A50" w:rsidRPr="000C4742">
        <w:rPr>
          <w:rFonts w:ascii="Verdana" w:hAnsi="Verdana"/>
          <w:sz w:val="20"/>
          <w:lang w:eastAsia="en-GB"/>
        </w:rPr>
        <w:t xml:space="preserve">stiprino </w:t>
      </w:r>
      <w:r w:rsidR="00EB4B9E" w:rsidRPr="000C4742">
        <w:rPr>
          <w:rFonts w:ascii="Verdana" w:hAnsi="Verdana"/>
          <w:sz w:val="20"/>
          <w:lang w:eastAsia="en-GB"/>
        </w:rPr>
        <w:t>tiesioginius ryšius su partneriais</w:t>
      </w:r>
      <w:r w:rsidR="00116A50" w:rsidRPr="000C4742">
        <w:rPr>
          <w:rFonts w:ascii="Verdana" w:hAnsi="Verdana"/>
          <w:sz w:val="20"/>
          <w:lang w:eastAsia="en-GB"/>
        </w:rPr>
        <w:t xml:space="preserve">. </w:t>
      </w:r>
      <w:r w:rsidR="008E0420" w:rsidRPr="000C4742">
        <w:rPr>
          <w:rFonts w:ascii="Verdana" w:hAnsi="Verdana"/>
          <w:sz w:val="20"/>
          <w:lang w:eastAsia="en-GB"/>
        </w:rPr>
        <w:t xml:space="preserve">VšĮ „Keliauk Lietuvoje“ </w:t>
      </w:r>
      <w:r w:rsidR="00116A50" w:rsidRPr="000C4742">
        <w:rPr>
          <w:rFonts w:ascii="Verdana" w:hAnsi="Verdana"/>
          <w:sz w:val="20"/>
          <w:lang w:eastAsia="en-GB"/>
        </w:rPr>
        <w:t xml:space="preserve">dalyvavo </w:t>
      </w:r>
      <w:r w:rsidR="00992054" w:rsidRPr="000C4742">
        <w:rPr>
          <w:rFonts w:ascii="Verdana" w:hAnsi="Verdana"/>
          <w:sz w:val="20"/>
          <w:lang w:eastAsia="en-GB"/>
        </w:rPr>
        <w:t>7 </w:t>
      </w:r>
      <w:r w:rsidR="00EB4B9E" w:rsidRPr="000C4742">
        <w:rPr>
          <w:rFonts w:ascii="Verdana" w:hAnsi="Verdana"/>
          <w:sz w:val="20"/>
          <w:lang w:eastAsia="en-GB"/>
        </w:rPr>
        <w:t xml:space="preserve">tarptautinėse parodose </w:t>
      </w:r>
      <w:r w:rsidR="00F33D4C" w:rsidRPr="000C4742">
        <w:rPr>
          <w:rFonts w:ascii="Verdana" w:hAnsi="Verdana"/>
          <w:sz w:val="20"/>
          <w:lang w:eastAsia="en-GB"/>
        </w:rPr>
        <w:t xml:space="preserve">užsienyje </w:t>
      </w:r>
      <w:r w:rsidR="00FF0991" w:rsidRPr="000C4742">
        <w:rPr>
          <w:rFonts w:ascii="Verdana" w:hAnsi="Verdana"/>
          <w:sz w:val="20"/>
          <w:lang w:eastAsia="en-GB"/>
        </w:rPr>
        <w:t>ir jose eksponavo</w:t>
      </w:r>
      <w:r w:rsidR="00116A50" w:rsidRPr="000C4742">
        <w:rPr>
          <w:rFonts w:ascii="Verdana" w:hAnsi="Verdana"/>
          <w:sz w:val="20"/>
          <w:lang w:eastAsia="en-GB"/>
        </w:rPr>
        <w:t xml:space="preserve"> nacionalin</w:t>
      </w:r>
      <w:r w:rsidR="00FF0991" w:rsidRPr="000C4742">
        <w:rPr>
          <w:rFonts w:ascii="Verdana" w:hAnsi="Verdana"/>
          <w:sz w:val="20"/>
          <w:lang w:eastAsia="en-GB"/>
        </w:rPr>
        <w:t>į</w:t>
      </w:r>
      <w:r w:rsidR="00116A50" w:rsidRPr="000C4742">
        <w:rPr>
          <w:rFonts w:ascii="Verdana" w:hAnsi="Verdana"/>
          <w:sz w:val="20"/>
          <w:lang w:eastAsia="en-GB"/>
        </w:rPr>
        <w:t xml:space="preserve"> </w:t>
      </w:r>
      <w:r w:rsidR="00EB4B9E" w:rsidRPr="000C4742">
        <w:rPr>
          <w:rFonts w:ascii="Verdana" w:hAnsi="Verdana"/>
          <w:sz w:val="20"/>
          <w:lang w:eastAsia="en-GB"/>
        </w:rPr>
        <w:t xml:space="preserve">Lietuvos </w:t>
      </w:r>
      <w:r w:rsidR="00FF0991" w:rsidRPr="000C4742">
        <w:rPr>
          <w:rFonts w:ascii="Verdana" w:hAnsi="Verdana"/>
          <w:sz w:val="20"/>
          <w:lang w:eastAsia="en-GB"/>
        </w:rPr>
        <w:t>stendą</w:t>
      </w:r>
      <w:r w:rsidR="00116A50" w:rsidRPr="000C4742">
        <w:rPr>
          <w:rFonts w:ascii="Verdana" w:hAnsi="Verdana"/>
          <w:sz w:val="20"/>
          <w:lang w:eastAsia="en-GB"/>
        </w:rPr>
        <w:t xml:space="preserve">, </w:t>
      </w:r>
      <w:r w:rsidR="00B468A9" w:rsidRPr="000C4742">
        <w:rPr>
          <w:rFonts w:ascii="Verdana" w:hAnsi="Verdana"/>
          <w:sz w:val="20"/>
          <w:lang w:eastAsia="en-GB"/>
        </w:rPr>
        <w:t>organizavo</w:t>
      </w:r>
      <w:r w:rsidR="00EB4B9E" w:rsidRPr="000C4742">
        <w:rPr>
          <w:rFonts w:ascii="Verdana" w:hAnsi="Verdana"/>
          <w:sz w:val="20"/>
          <w:lang w:eastAsia="en-GB"/>
        </w:rPr>
        <w:t xml:space="preserve"> daugiau nei 1,</w:t>
      </w:r>
      <w:r w:rsidR="00116A50" w:rsidRPr="000C4742">
        <w:rPr>
          <w:rFonts w:ascii="Verdana" w:hAnsi="Verdana"/>
          <w:sz w:val="20"/>
          <w:lang w:eastAsia="en-GB"/>
        </w:rPr>
        <w:t>7 </w:t>
      </w:r>
      <w:r w:rsidR="00EB4B9E" w:rsidRPr="000C4742">
        <w:rPr>
          <w:rFonts w:ascii="Verdana" w:hAnsi="Verdana"/>
          <w:sz w:val="20"/>
          <w:lang w:eastAsia="en-GB"/>
        </w:rPr>
        <w:t>tūkst. verslo susitikimų su užsienio kelionių organizatoriais, agentais ir turizmo informacijos centrais (TIC), taip pat surengė 23 pažintinius turus užsienio kelionių organizatoriams ir agentams</w:t>
      </w:r>
      <w:r w:rsidR="00F6551F" w:rsidRPr="000C4742">
        <w:rPr>
          <w:rFonts w:ascii="Verdana" w:hAnsi="Verdana"/>
          <w:sz w:val="20"/>
          <w:lang w:eastAsia="en-GB"/>
        </w:rPr>
        <w:t>.</w:t>
      </w:r>
      <w:r w:rsidR="00F6551F" w:rsidRPr="000C4742">
        <w:t xml:space="preserve"> </w:t>
      </w:r>
    </w:p>
    <w:p w14:paraId="2F7FD7CF" w14:textId="3A0BA7FF" w:rsidR="00CE2648" w:rsidRPr="003758D3" w:rsidRDefault="00F6551F" w:rsidP="005521DD">
      <w:pPr>
        <w:ind w:firstLine="567"/>
        <w:rPr>
          <w:rFonts w:ascii="Verdana" w:hAnsi="Verdana"/>
          <w:sz w:val="20"/>
          <w:lang w:eastAsia="en-GB"/>
        </w:rPr>
      </w:pPr>
      <w:r w:rsidRPr="000C4742">
        <w:rPr>
          <w:rFonts w:ascii="Verdana" w:hAnsi="Verdana"/>
          <w:sz w:val="20"/>
          <w:lang w:eastAsia="en-GB"/>
        </w:rPr>
        <w:t>Aktyvios veiklos vyko ir Lietuvoje</w:t>
      </w:r>
      <w:r w:rsidR="00F73572" w:rsidRPr="000C4742">
        <w:rPr>
          <w:rFonts w:ascii="Verdana" w:hAnsi="Verdana"/>
          <w:sz w:val="20"/>
          <w:lang w:eastAsia="en-GB"/>
        </w:rPr>
        <w:t>:</w:t>
      </w:r>
      <w:r w:rsidRPr="000C4742">
        <w:rPr>
          <w:rFonts w:ascii="Verdana" w:hAnsi="Verdana"/>
          <w:sz w:val="20"/>
          <w:lang w:eastAsia="en-GB"/>
        </w:rPr>
        <w:t xml:space="preserve"> įgyvendintos 2 reklaminės kampanijos, keliuose miestuose surengtos turizmo gatvės, o Vilniuje suorganizuota Turizmo dienos šventė</w:t>
      </w:r>
      <w:r w:rsidR="00F73572" w:rsidRPr="000C4742">
        <w:rPr>
          <w:rFonts w:ascii="Verdana" w:hAnsi="Verdana"/>
          <w:sz w:val="20"/>
          <w:lang w:eastAsia="en-GB"/>
        </w:rPr>
        <w:t>,</w:t>
      </w:r>
      <w:r w:rsidRPr="000C4742">
        <w:rPr>
          <w:rFonts w:ascii="Verdana" w:hAnsi="Verdana"/>
          <w:sz w:val="20"/>
          <w:lang w:eastAsia="en-GB"/>
        </w:rPr>
        <w:t xml:space="preserve"> dalyvauta tarptautinėje turizmo parodoje „</w:t>
      </w:r>
      <w:proofErr w:type="spellStart"/>
      <w:r w:rsidRPr="000C4742">
        <w:rPr>
          <w:rFonts w:ascii="Verdana" w:hAnsi="Verdana"/>
          <w:sz w:val="20"/>
          <w:lang w:eastAsia="en-GB"/>
        </w:rPr>
        <w:t>Adventur</w:t>
      </w:r>
      <w:proofErr w:type="spellEnd"/>
      <w:r w:rsidRPr="000C4742">
        <w:rPr>
          <w:rFonts w:ascii="Verdana" w:hAnsi="Verdana"/>
          <w:sz w:val="20"/>
          <w:lang w:eastAsia="en-GB"/>
        </w:rPr>
        <w:t>“, kurių metu lankytojai buvo kviečiami atrasti regionus, naujus maršrutus ir pasisemti idėjų kelionėms po Lietuvą.</w:t>
      </w:r>
      <w:r w:rsidR="00FA5786" w:rsidRPr="000C4742">
        <w:rPr>
          <w:rStyle w:val="FootnoteReference"/>
          <w:rFonts w:ascii="Verdana" w:hAnsi="Verdana"/>
          <w:sz w:val="20"/>
          <w:lang w:eastAsia="en-GB"/>
        </w:rPr>
        <w:footnoteReference w:id="31"/>
      </w:r>
    </w:p>
    <w:p w14:paraId="6E23AE3B" w14:textId="77777777" w:rsidR="003758D3" w:rsidRDefault="003758D3" w:rsidP="005404AA">
      <w:pPr>
        <w:ind w:firstLine="567"/>
        <w:rPr>
          <w:rFonts w:ascii="Verdana" w:hAnsi="Verdana"/>
          <w:sz w:val="20"/>
          <w:lang w:eastAsia="en-GB"/>
        </w:rPr>
      </w:pPr>
    </w:p>
    <w:p w14:paraId="1526B6BB" w14:textId="5AD40BCD" w:rsidR="002F50D4" w:rsidRPr="00F612FE" w:rsidRDefault="002F50D4" w:rsidP="00F612FE">
      <w:pPr>
        <w:tabs>
          <w:tab w:val="left" w:pos="4820"/>
        </w:tabs>
        <w:ind w:right="99" w:firstLine="567"/>
        <w:rPr>
          <w:rFonts w:ascii="Verdana" w:hAnsi="Verdana"/>
          <w:sz w:val="20"/>
        </w:rPr>
      </w:pPr>
      <w:r w:rsidRPr="00F612FE">
        <w:rPr>
          <w:rFonts w:ascii="Verdana" w:hAnsi="Verdana"/>
          <w:sz w:val="20"/>
        </w:rPr>
        <w:t xml:space="preserve">Vykdomos priemonės ir darbai prisidės prie uždavinio įgyvendinimo ir jo rodiklių pasiekimo, o kartu padės pasiekti NPP strateginį tikslą </w:t>
      </w:r>
      <w:r w:rsidRPr="00F612FE">
        <w:rPr>
          <w:rFonts w:ascii="Verdana" w:hAnsi="Verdana"/>
          <w:bCs/>
          <w:sz w:val="20"/>
        </w:rPr>
        <w:t>„</w:t>
      </w:r>
      <w:r w:rsidRPr="00F612FE">
        <w:rPr>
          <w:rFonts w:ascii="Verdana" w:hAnsi="Verdana"/>
          <w:sz w:val="20"/>
          <w:lang w:eastAsia="lt-LT"/>
        </w:rPr>
        <w:t>Pereiti prie mokslo žiniomis, pažangiosiomis technologijomis, inovacijomis grįsto darnaus ekonomikos vystymosi ir didinti šalies tarptautinį konkurencingumą</w:t>
      </w:r>
      <w:r w:rsidRPr="00F612FE">
        <w:rPr>
          <w:rFonts w:ascii="Verdana" w:hAnsi="Verdana"/>
          <w:bCs/>
          <w:sz w:val="20"/>
        </w:rPr>
        <w:t>“</w:t>
      </w:r>
      <w:r w:rsidRPr="00F612FE">
        <w:rPr>
          <w:rFonts w:ascii="Verdana" w:hAnsi="Verdana"/>
          <w:sz w:val="20"/>
        </w:rPr>
        <w:t>: NTIS užtikrins, kad, naudojantis aktualiais ir išsamiais turizmo duomenimis</w:t>
      </w:r>
      <w:r w:rsidR="00B81B9D">
        <w:rPr>
          <w:rFonts w:ascii="Verdana" w:hAnsi="Verdana"/>
          <w:sz w:val="20"/>
        </w:rPr>
        <w:t>,</w:t>
      </w:r>
      <w:r w:rsidRPr="00F612FE">
        <w:rPr>
          <w:rFonts w:ascii="Verdana" w:hAnsi="Verdana"/>
          <w:sz w:val="20"/>
        </w:rPr>
        <w:t xml:space="preserve"> bus priimami regionams aktualūs verslo plėtros, darbuotojų samdos ir jų kompetencijų kėlimo sprendimai. Tai leis pritraukti investicijų ir išlaikyti arba padidinti darbuotojų ir gyventojų skaičių atokesnėse vietovėse, be to, užtikrins didesnę ekonominę grąžą bendruomenėms. Procesų skaitmenizavimas taip pat prisidės prie </w:t>
      </w:r>
      <w:r w:rsidR="00B2594D" w:rsidRPr="00F612FE">
        <w:rPr>
          <w:rFonts w:ascii="Verdana" w:hAnsi="Verdana"/>
          <w:sz w:val="20"/>
        </w:rPr>
        <w:t>padidėjusi</w:t>
      </w:r>
      <w:r w:rsidR="00B2594D">
        <w:rPr>
          <w:rFonts w:ascii="Verdana" w:hAnsi="Verdana"/>
          <w:sz w:val="20"/>
        </w:rPr>
        <w:t>o</w:t>
      </w:r>
      <w:r w:rsidR="00B2594D" w:rsidRPr="00F612FE">
        <w:rPr>
          <w:rFonts w:ascii="Verdana" w:hAnsi="Verdana"/>
          <w:sz w:val="20"/>
        </w:rPr>
        <w:t xml:space="preserve"> </w:t>
      </w:r>
      <w:r w:rsidRPr="00F612FE">
        <w:rPr>
          <w:rFonts w:ascii="Verdana" w:hAnsi="Verdana"/>
          <w:sz w:val="20"/>
        </w:rPr>
        <w:t>turizmo verslo skaitmenizavimo masto, kadangi duomenis teikti bus privaloma skaitmeniniu būdu, tačiau naudos gaus ir patys paslaugų teikėjai – jie galės teikti besikeičiančius turistų poreikius tenkinančias paslaugas, leis panaudoti inovatyvias verslo valdymo, rinkodaros priemones.</w:t>
      </w:r>
    </w:p>
    <w:p w14:paraId="1526B6BF" w14:textId="67AC48F8" w:rsidR="000B63C8" w:rsidRPr="005A3500" w:rsidRDefault="002F50D4" w:rsidP="00127D72">
      <w:pPr>
        <w:tabs>
          <w:tab w:val="left" w:pos="4820"/>
        </w:tabs>
        <w:ind w:right="99" w:firstLine="567"/>
        <w:rPr>
          <w:rFonts w:ascii="Verdana" w:eastAsiaTheme="majorEastAsia" w:hAnsi="Verdana"/>
          <w:b/>
          <w:bCs/>
          <w:sz w:val="20"/>
          <w:lang w:eastAsia="lt-LT"/>
        </w:rPr>
      </w:pPr>
      <w:r w:rsidRPr="00F612FE">
        <w:rPr>
          <w:rFonts w:ascii="Verdana" w:hAnsi="Verdana"/>
          <w:sz w:val="20"/>
        </w:rPr>
        <w:t>Rinkodaroje taip pat naudojam</w:t>
      </w:r>
      <w:r w:rsidR="003B29A0">
        <w:rPr>
          <w:rFonts w:ascii="Verdana" w:hAnsi="Verdana"/>
          <w:sz w:val="20"/>
        </w:rPr>
        <w:t>os</w:t>
      </w:r>
      <w:r w:rsidRPr="00F612FE">
        <w:rPr>
          <w:rFonts w:ascii="Verdana" w:hAnsi="Verdana"/>
          <w:sz w:val="20"/>
        </w:rPr>
        <w:t xml:space="preserve"> </w:t>
      </w:r>
      <w:r w:rsidR="003B29A0">
        <w:rPr>
          <w:rFonts w:ascii="Verdana" w:hAnsi="Verdana"/>
          <w:sz w:val="20"/>
        </w:rPr>
        <w:t>priemonės</w:t>
      </w:r>
      <w:r w:rsidRPr="00F612FE">
        <w:rPr>
          <w:rFonts w:ascii="Verdana" w:hAnsi="Verdana"/>
          <w:sz w:val="20"/>
        </w:rPr>
        <w:t xml:space="preserve"> ir pasitelkiami turizmo ištekliai, skatinantys darniai keliauti Lietuvoje, pristatomi inovatyvūs, darnūs turizmo objektai. Apklausų duomenimis, būtent to nori vis daugiau turistų, todėl kuriamas konkurencingas Lietuvos, kaip turizmo krypties, įvaizdis. </w:t>
      </w:r>
      <w:r w:rsidR="00D628F0" w:rsidRPr="00F612FE">
        <w:rPr>
          <w:rFonts w:ascii="Verdana" w:hAnsi="Verdana"/>
          <w:sz w:val="20"/>
        </w:rPr>
        <w:t>Kad Lietuva būtų dar lengviau pasiekiama užsienio turistams, įgyvendinama pažangos priemonės veikla, kuria turistai skatinami naudotis skrydžiais naujomis kryptimis, įtrauktomis į prioritetinių krypčių sąrašą.</w:t>
      </w:r>
      <w:bookmarkStart w:id="55" w:name="_Toc129092691"/>
      <w:bookmarkStart w:id="56" w:name="_Toc129095018"/>
      <w:bookmarkStart w:id="57" w:name="_Toc129095234"/>
      <w:r w:rsidR="000B63C8" w:rsidRPr="005A3500">
        <w:rPr>
          <w:rFonts w:ascii="Verdana" w:hAnsi="Verdana"/>
          <w:b/>
          <w:bCs/>
          <w:sz w:val="20"/>
          <w:lang w:eastAsia="lt-LT"/>
        </w:rPr>
        <w:br w:type="page"/>
      </w:r>
    </w:p>
    <w:p w14:paraId="1526B6C0" w14:textId="77777777" w:rsidR="003D660D" w:rsidRPr="00494552" w:rsidRDefault="003D660D" w:rsidP="003D660D">
      <w:pPr>
        <w:pStyle w:val="Heading3"/>
        <w:jc w:val="center"/>
        <w:rPr>
          <w:rFonts w:ascii="Verdana" w:hAnsi="Verdana" w:cs="Times New Roman"/>
          <w:b/>
          <w:bCs/>
          <w:color w:val="3C1A56"/>
          <w:lang w:eastAsia="lt-LT"/>
        </w:rPr>
      </w:pPr>
      <w:bookmarkStart w:id="58" w:name="_Toc223350004"/>
      <w:r w:rsidRPr="00494552">
        <w:rPr>
          <w:rFonts w:ascii="Verdana" w:hAnsi="Verdana" w:cs="Times New Roman"/>
          <w:b/>
          <w:bCs/>
          <w:color w:val="3C1A56"/>
          <w:lang w:eastAsia="lt-LT"/>
        </w:rPr>
        <w:lastRenderedPageBreak/>
        <w:t>05-001-01-15 (P) uždavinys. Gerinti aukštos ir vidutinės pridėtinės vertės ekonomikos sektorių žmogiškųjų išteklių poreikio tenkinimą</w:t>
      </w:r>
      <w:bookmarkEnd w:id="55"/>
      <w:bookmarkEnd w:id="56"/>
      <w:bookmarkEnd w:id="57"/>
      <w:bookmarkEnd w:id="58"/>
    </w:p>
    <w:p w14:paraId="1526B6C1" w14:textId="77777777" w:rsidR="003D660D" w:rsidRPr="00C76E3C" w:rsidRDefault="003D660D" w:rsidP="003D660D">
      <w:pPr>
        <w:tabs>
          <w:tab w:val="left" w:pos="4820"/>
        </w:tabs>
        <w:suppressAutoHyphens/>
        <w:autoSpaceDN w:val="0"/>
        <w:jc w:val="center"/>
        <w:textAlignment w:val="baseline"/>
        <w:rPr>
          <w:rFonts w:ascii="Verdana" w:hAnsi="Verdana"/>
          <w:b/>
          <w:sz w:val="20"/>
        </w:rPr>
      </w:pPr>
    </w:p>
    <w:p w14:paraId="1526B6C2" w14:textId="77777777" w:rsidR="00100CA0" w:rsidRPr="005A3500" w:rsidRDefault="00100CA0" w:rsidP="00100CA0">
      <w:pPr>
        <w:tabs>
          <w:tab w:val="left" w:pos="4820"/>
        </w:tabs>
        <w:suppressAutoHyphens/>
        <w:autoSpaceDN w:val="0"/>
        <w:ind w:firstLine="567"/>
        <w:textAlignment w:val="baseline"/>
        <w:rPr>
          <w:rFonts w:ascii="Verdana" w:hAnsi="Verdana"/>
          <w:sz w:val="20"/>
        </w:rPr>
      </w:pPr>
      <w:r w:rsidRPr="00C76E3C">
        <w:rPr>
          <w:rFonts w:ascii="Verdana" w:hAnsi="Verdana"/>
          <w:sz w:val="20"/>
        </w:rPr>
        <w:t xml:space="preserve">Kintanti ekonomika ir nuolat atsinaujinančios technologijos sudaro tokias sąlygas, kad retam darbuotojui gali pakakti vien tik kadaise įgytos kvalifikacijos, jos netobulinant ir neatnaujinant žinių ir įgūdžių. Kiekvienas darbo rinkos dalyvis turi būti pasirengęs keisti kvalifikaciją ar tobulinti turimas kompetencijas. Ypač svarbu tenkinti </w:t>
      </w:r>
      <w:r w:rsidRPr="005A3500">
        <w:rPr>
          <w:rFonts w:ascii="Verdana" w:hAnsi="Verdana"/>
          <w:sz w:val="20"/>
        </w:rPr>
        <w:t>aukštos ir vidutinės pridėtinės vertės ekonomikos sektorių žmogiškųjų išteklių poreikį. Įgyvendinant uždavinį, orientuojamasi į aukštos kvalifikacijos specialistus užsienyje ir siekiama pasinaudoti galimybėmis skatinti likti Lietuvoje studijuojančius gabius užsienio piliečius bei didinti darbdavių pasitenkinimą kvalifikuotų specialistų pasiūla.</w:t>
      </w:r>
    </w:p>
    <w:p w14:paraId="01CF579F" w14:textId="77777777" w:rsidR="00AE1708" w:rsidRDefault="00AE1708" w:rsidP="003D660D">
      <w:pPr>
        <w:tabs>
          <w:tab w:val="left" w:pos="4820"/>
        </w:tabs>
        <w:autoSpaceDE w:val="0"/>
        <w:autoSpaceDN w:val="0"/>
        <w:adjustRightInd w:val="0"/>
        <w:ind w:firstLine="567"/>
        <w:rPr>
          <w:rFonts w:ascii="Verdana" w:hAnsi="Verdana"/>
          <w:sz w:val="20"/>
        </w:rPr>
      </w:pPr>
    </w:p>
    <w:p w14:paraId="1526B6C4" w14:textId="77777777" w:rsidR="003D660D" w:rsidRPr="005A3500" w:rsidRDefault="003D660D" w:rsidP="003D660D">
      <w:pPr>
        <w:tabs>
          <w:tab w:val="left" w:pos="4820"/>
        </w:tabs>
        <w:autoSpaceDE w:val="0"/>
        <w:autoSpaceDN w:val="0"/>
        <w:adjustRightInd w:val="0"/>
        <w:ind w:firstLine="567"/>
        <w:rPr>
          <w:rFonts w:ascii="Verdana" w:hAnsi="Verdana"/>
          <w:sz w:val="20"/>
        </w:rPr>
      </w:pPr>
      <w:r w:rsidRPr="005A3500">
        <w:rPr>
          <w:rFonts w:ascii="Verdana" w:hAnsi="Verdana"/>
          <w:sz w:val="20"/>
        </w:rPr>
        <w:t>Įgyvendinant uždavinį matuojamas šių poveikio rodiklių pokytis:</w:t>
      </w:r>
    </w:p>
    <w:p w14:paraId="1526B6C5" w14:textId="77777777" w:rsidR="003D660D" w:rsidRPr="005A3500" w:rsidRDefault="003D660D" w:rsidP="008A2BCF">
      <w:pPr>
        <w:pStyle w:val="ListParagraph"/>
        <w:numPr>
          <w:ilvl w:val="0"/>
          <w:numId w:val="6"/>
        </w:numPr>
        <w:tabs>
          <w:tab w:val="left" w:pos="851"/>
          <w:tab w:val="left" w:pos="4820"/>
        </w:tabs>
        <w:suppressAutoHyphens/>
        <w:autoSpaceDN w:val="0"/>
        <w:ind w:left="0" w:firstLine="567"/>
        <w:jc w:val="both"/>
        <w:textAlignment w:val="baseline"/>
        <w:rPr>
          <w:rFonts w:ascii="Verdana" w:hAnsi="Verdana"/>
          <w:bCs/>
          <w:sz w:val="20"/>
        </w:rPr>
      </w:pPr>
      <w:r w:rsidRPr="005A3500">
        <w:rPr>
          <w:rFonts w:ascii="Verdana" w:hAnsi="Verdana"/>
          <w:bCs/>
          <w:sz w:val="20"/>
        </w:rPr>
        <w:t>Lietuvoje dirbančių užsieniečių, kurie dirba pagal profesijas, esančias 1 ir 2 Lietuvos profesijų klasifikatoriaus grupėse, ir uždirba bent 1,5 vidutinio darbo užmokesčio, skaičius, vnt.;</w:t>
      </w:r>
    </w:p>
    <w:p w14:paraId="1526B6C6" w14:textId="77777777" w:rsidR="003D660D" w:rsidRPr="005A3500" w:rsidRDefault="003D660D" w:rsidP="008A2BCF">
      <w:pPr>
        <w:pStyle w:val="ListParagraph"/>
        <w:numPr>
          <w:ilvl w:val="0"/>
          <w:numId w:val="6"/>
        </w:numPr>
        <w:tabs>
          <w:tab w:val="left" w:pos="851"/>
          <w:tab w:val="left" w:pos="4820"/>
        </w:tabs>
        <w:suppressAutoHyphens/>
        <w:autoSpaceDN w:val="0"/>
        <w:ind w:left="0" w:firstLine="567"/>
        <w:jc w:val="both"/>
        <w:textAlignment w:val="baseline"/>
        <w:rPr>
          <w:rFonts w:ascii="Verdana" w:hAnsi="Verdana"/>
          <w:bCs/>
          <w:sz w:val="20"/>
        </w:rPr>
      </w:pPr>
      <w:r w:rsidRPr="005A3500">
        <w:rPr>
          <w:rFonts w:ascii="Verdana" w:hAnsi="Verdana"/>
          <w:bCs/>
          <w:sz w:val="20"/>
        </w:rPr>
        <w:t>darbdavių pasitenkinimo kvalifikuotų specialistų pasiūla lygis, proc.</w:t>
      </w:r>
    </w:p>
    <w:p w14:paraId="1526B6C7" w14:textId="77777777" w:rsidR="003D660D" w:rsidRPr="005A3500" w:rsidRDefault="003D660D" w:rsidP="000B63C8">
      <w:pPr>
        <w:tabs>
          <w:tab w:val="left" w:pos="851"/>
          <w:tab w:val="left" w:pos="4820"/>
        </w:tabs>
        <w:suppressAutoHyphens/>
        <w:autoSpaceDN w:val="0"/>
        <w:ind w:firstLine="567"/>
        <w:jc w:val="center"/>
        <w:textAlignment w:val="baseline"/>
        <w:rPr>
          <w:rFonts w:ascii="Verdana" w:hAnsi="Verdana"/>
          <w:bCs/>
          <w:sz w:val="20"/>
        </w:rPr>
      </w:pPr>
    </w:p>
    <w:p w14:paraId="1526B6C9" w14:textId="6B1B261B" w:rsidR="000B63C8" w:rsidRPr="005A3500" w:rsidRDefault="003D660D" w:rsidP="00744519">
      <w:pPr>
        <w:tabs>
          <w:tab w:val="left" w:pos="4820"/>
        </w:tabs>
        <w:suppressAutoHyphens/>
        <w:autoSpaceDN w:val="0"/>
        <w:ind w:firstLine="567"/>
        <w:jc w:val="center"/>
        <w:textAlignment w:val="baseline"/>
        <w:rPr>
          <w:rFonts w:ascii="Verdana" w:hAnsi="Verdana"/>
          <w:bCs/>
          <w:i/>
          <w:iCs/>
          <w:sz w:val="20"/>
        </w:rPr>
      </w:pPr>
      <w:r w:rsidRPr="005A3500">
        <w:rPr>
          <w:rFonts w:ascii="Verdana" w:hAnsi="Verdana"/>
          <w:bCs/>
          <w:i/>
          <w:iCs/>
          <w:sz w:val="20"/>
        </w:rPr>
        <w:t>2</w:t>
      </w:r>
      <w:r w:rsidR="001735E6">
        <w:rPr>
          <w:rFonts w:ascii="Verdana" w:hAnsi="Verdana"/>
          <w:bCs/>
          <w:i/>
          <w:iCs/>
          <w:sz w:val="20"/>
        </w:rPr>
        <w:t>6</w:t>
      </w:r>
      <w:r w:rsidRPr="005A3500">
        <w:rPr>
          <w:rFonts w:ascii="Verdana" w:hAnsi="Verdana"/>
          <w:bCs/>
          <w:i/>
          <w:iCs/>
          <w:sz w:val="20"/>
        </w:rPr>
        <w:t xml:space="preserve"> paveikslas. Lietuvoje dirbančių užsieniečių, kurie dirba pagal profesijas, esančias </w:t>
      </w:r>
      <w:r w:rsidR="000E181B">
        <w:rPr>
          <w:rFonts w:ascii="Verdana" w:hAnsi="Verdana"/>
          <w:bCs/>
          <w:i/>
          <w:iCs/>
          <w:sz w:val="20"/>
        </w:rPr>
        <w:br/>
      </w:r>
      <w:r w:rsidRPr="005A3500">
        <w:rPr>
          <w:rFonts w:ascii="Verdana" w:hAnsi="Verdana"/>
          <w:bCs/>
          <w:i/>
          <w:iCs/>
          <w:sz w:val="20"/>
        </w:rPr>
        <w:t xml:space="preserve">1 ir 2 Lietuvos profesijų klasifikatoriaus grupėse, </w:t>
      </w:r>
    </w:p>
    <w:p w14:paraId="1526B6CA" w14:textId="77777777" w:rsidR="003D660D" w:rsidRDefault="003D660D" w:rsidP="000B63C8">
      <w:pPr>
        <w:tabs>
          <w:tab w:val="left" w:pos="4820"/>
        </w:tabs>
        <w:suppressAutoHyphens/>
        <w:autoSpaceDN w:val="0"/>
        <w:ind w:firstLine="567"/>
        <w:jc w:val="center"/>
        <w:textAlignment w:val="baseline"/>
        <w:rPr>
          <w:rFonts w:ascii="Verdana" w:hAnsi="Verdana"/>
          <w:bCs/>
          <w:i/>
          <w:iCs/>
          <w:sz w:val="20"/>
        </w:rPr>
      </w:pPr>
      <w:r w:rsidRPr="005A3500">
        <w:rPr>
          <w:rFonts w:ascii="Verdana" w:hAnsi="Verdana"/>
          <w:bCs/>
          <w:i/>
          <w:iCs/>
          <w:sz w:val="20"/>
        </w:rPr>
        <w:t>ir uždirba bent 1,5 vidutinio darbo užmokesčio, skaičius, vnt.</w:t>
      </w:r>
    </w:p>
    <w:p w14:paraId="1526B6CC" w14:textId="38365DFC" w:rsidR="003D660D" w:rsidRPr="00971BDA" w:rsidRDefault="006C32F7" w:rsidP="000B63C8">
      <w:pPr>
        <w:tabs>
          <w:tab w:val="left" w:pos="4820"/>
        </w:tabs>
        <w:suppressAutoHyphens/>
        <w:autoSpaceDN w:val="0"/>
        <w:ind w:firstLine="284"/>
        <w:textAlignment w:val="baseline"/>
        <w:rPr>
          <w:rFonts w:ascii="Verdana" w:hAnsi="Verdana"/>
          <w:bCs/>
          <w:i/>
          <w:iCs/>
        </w:rPr>
      </w:pPr>
      <w:r>
        <w:rPr>
          <w:noProof/>
        </w:rPr>
        <w:drawing>
          <wp:inline distT="0" distB="0" distL="0" distR="0" wp14:anchorId="18C050F6" wp14:editId="72DD68AE">
            <wp:extent cx="6010275" cy="1931158"/>
            <wp:effectExtent l="0" t="0" r="9525" b="12065"/>
            <wp:docPr id="1325501453" name="Chart 1">
              <a:extLst xmlns:a="http://schemas.openxmlformats.org/drawingml/2006/main">
                <a:ext uri="{FF2B5EF4-FFF2-40B4-BE49-F238E27FC236}">
                  <a16:creationId xmlns:a16="http://schemas.microsoft.com/office/drawing/2014/main" id="{DEA3F3F9-2BD1-4960-844D-E3C7FC243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26B6CD" w14:textId="55256DE0" w:rsidR="003D660D" w:rsidRPr="007954D2" w:rsidRDefault="003D660D" w:rsidP="007B172D">
      <w:pPr>
        <w:tabs>
          <w:tab w:val="left" w:pos="4820"/>
        </w:tabs>
        <w:ind w:firstLine="567"/>
        <w:rPr>
          <w:rFonts w:ascii="Verdana" w:hAnsi="Verdana"/>
          <w:i/>
          <w:iCs/>
          <w:sz w:val="16"/>
          <w:szCs w:val="16"/>
        </w:rPr>
      </w:pPr>
      <w:r w:rsidRPr="00B17FB9">
        <w:rPr>
          <w:rFonts w:ascii="Verdana" w:hAnsi="Verdana"/>
          <w:sz w:val="16"/>
          <w:szCs w:val="16"/>
        </w:rPr>
        <w:t xml:space="preserve">Duomenų šaltinis: </w:t>
      </w:r>
      <w:r w:rsidR="00733145" w:rsidRPr="00B17FB9">
        <w:rPr>
          <w:rFonts w:ascii="Verdana" w:hAnsi="Verdana"/>
          <w:sz w:val="16"/>
          <w:szCs w:val="16"/>
        </w:rPr>
        <w:t xml:space="preserve">Vyriausybės strateginės </w:t>
      </w:r>
      <w:proofErr w:type="spellStart"/>
      <w:r w:rsidR="00733145" w:rsidRPr="00B17FB9">
        <w:rPr>
          <w:rFonts w:ascii="Verdana" w:hAnsi="Verdana"/>
          <w:sz w:val="16"/>
          <w:szCs w:val="16"/>
        </w:rPr>
        <w:t>anlizės</w:t>
      </w:r>
      <w:proofErr w:type="spellEnd"/>
      <w:r w:rsidR="00733145" w:rsidRPr="00B17FB9">
        <w:rPr>
          <w:rFonts w:ascii="Verdana" w:hAnsi="Verdana"/>
          <w:sz w:val="16"/>
          <w:szCs w:val="16"/>
        </w:rPr>
        <w:t xml:space="preserve"> centras STRATA.</w:t>
      </w:r>
    </w:p>
    <w:p w14:paraId="1526B6CE" w14:textId="556A9913" w:rsidR="003D660D" w:rsidRPr="007954D2" w:rsidRDefault="0091231E" w:rsidP="00B33F14">
      <w:pPr>
        <w:tabs>
          <w:tab w:val="left" w:pos="4820"/>
        </w:tabs>
        <w:ind w:firstLine="567"/>
        <w:rPr>
          <w:rFonts w:ascii="Verdana" w:hAnsi="Verdana"/>
          <w:sz w:val="16"/>
          <w:szCs w:val="16"/>
        </w:rPr>
      </w:pPr>
      <w:r w:rsidRPr="007954D2">
        <w:rPr>
          <w:rFonts w:ascii="Verdana" w:hAnsi="Verdana"/>
          <w:sz w:val="16"/>
          <w:szCs w:val="16"/>
        </w:rPr>
        <w:t>(Pastaba. 202</w:t>
      </w:r>
      <w:r w:rsidR="007954D2" w:rsidRPr="006008CE">
        <w:rPr>
          <w:rFonts w:ascii="Verdana" w:hAnsi="Verdana"/>
          <w:sz w:val="16"/>
          <w:szCs w:val="16"/>
        </w:rPr>
        <w:t xml:space="preserve">5 m. </w:t>
      </w:r>
      <w:r w:rsidRPr="007954D2">
        <w:rPr>
          <w:rFonts w:ascii="Verdana" w:hAnsi="Verdana"/>
          <w:sz w:val="16"/>
          <w:szCs w:val="16"/>
        </w:rPr>
        <w:t xml:space="preserve">duomenys bus skelbiami </w:t>
      </w:r>
      <w:r w:rsidR="00E411C6" w:rsidRPr="007954D2">
        <w:rPr>
          <w:rFonts w:ascii="Verdana" w:hAnsi="Verdana"/>
          <w:sz w:val="16"/>
          <w:szCs w:val="16"/>
        </w:rPr>
        <w:t>202</w:t>
      </w:r>
      <w:r w:rsidR="007954D2" w:rsidRPr="007954D2">
        <w:rPr>
          <w:rFonts w:ascii="Verdana" w:hAnsi="Verdana"/>
          <w:sz w:val="16"/>
          <w:szCs w:val="16"/>
        </w:rPr>
        <w:t>6</w:t>
      </w:r>
      <w:r w:rsidR="00E411C6" w:rsidRPr="007954D2">
        <w:rPr>
          <w:rFonts w:ascii="Verdana" w:hAnsi="Verdana"/>
          <w:sz w:val="16"/>
          <w:szCs w:val="16"/>
        </w:rPr>
        <w:t xml:space="preserve"> m. III </w:t>
      </w:r>
      <w:proofErr w:type="spellStart"/>
      <w:r w:rsidR="00E411C6" w:rsidRPr="007954D2">
        <w:rPr>
          <w:rFonts w:ascii="Verdana" w:hAnsi="Verdana"/>
          <w:sz w:val="16"/>
          <w:szCs w:val="16"/>
        </w:rPr>
        <w:t>ketv</w:t>
      </w:r>
      <w:proofErr w:type="spellEnd"/>
      <w:r w:rsidRPr="007954D2">
        <w:rPr>
          <w:rFonts w:ascii="Verdana" w:hAnsi="Verdana"/>
          <w:sz w:val="16"/>
          <w:szCs w:val="16"/>
        </w:rPr>
        <w:t>.</w:t>
      </w:r>
      <w:r w:rsidR="007954D2" w:rsidRPr="007954D2">
        <w:rPr>
          <w:rFonts w:ascii="Verdana" w:hAnsi="Verdana"/>
          <w:sz w:val="16"/>
          <w:szCs w:val="16"/>
        </w:rPr>
        <w:t xml:space="preserve"> </w:t>
      </w:r>
      <w:r w:rsidR="00193A29">
        <w:rPr>
          <w:rFonts w:ascii="Verdana" w:hAnsi="Verdana"/>
          <w:sz w:val="16"/>
          <w:szCs w:val="16"/>
        </w:rPr>
        <w:t>p</w:t>
      </w:r>
      <w:r w:rsidR="00193A29" w:rsidRPr="007954D2">
        <w:rPr>
          <w:rFonts w:ascii="Verdana" w:hAnsi="Verdana"/>
          <w:sz w:val="16"/>
          <w:szCs w:val="16"/>
        </w:rPr>
        <w:t>radžioje</w:t>
      </w:r>
      <w:r w:rsidR="00E870B3">
        <w:rPr>
          <w:rFonts w:ascii="Verdana" w:hAnsi="Verdana"/>
          <w:sz w:val="16"/>
          <w:szCs w:val="16"/>
        </w:rPr>
        <w:t>.</w:t>
      </w:r>
      <w:r w:rsidRPr="007954D2">
        <w:rPr>
          <w:rFonts w:ascii="Verdana" w:hAnsi="Verdana"/>
          <w:sz w:val="16"/>
          <w:szCs w:val="16"/>
        </w:rPr>
        <w:t>)</w:t>
      </w:r>
      <w:r w:rsidR="00EB54EE">
        <w:rPr>
          <w:rFonts w:ascii="Verdana" w:hAnsi="Verdana"/>
          <w:sz w:val="16"/>
          <w:szCs w:val="16"/>
        </w:rPr>
        <w:t xml:space="preserve"> </w:t>
      </w:r>
    </w:p>
    <w:p w14:paraId="1526B6CF" w14:textId="77777777" w:rsidR="003D660D" w:rsidRPr="005A3500" w:rsidRDefault="003D660D" w:rsidP="003D660D">
      <w:pPr>
        <w:tabs>
          <w:tab w:val="left" w:pos="4820"/>
        </w:tabs>
        <w:ind w:firstLine="567"/>
        <w:rPr>
          <w:rFonts w:ascii="Verdana" w:hAnsi="Verdana"/>
          <w:sz w:val="20"/>
        </w:rPr>
      </w:pPr>
    </w:p>
    <w:p w14:paraId="1526B6D0" w14:textId="0BE3CA87" w:rsidR="003D660D" w:rsidRDefault="003D660D" w:rsidP="00E17759">
      <w:pPr>
        <w:tabs>
          <w:tab w:val="left" w:pos="993"/>
          <w:tab w:val="left" w:pos="4820"/>
        </w:tabs>
        <w:ind w:firstLine="567"/>
        <w:rPr>
          <w:rFonts w:ascii="Verdana" w:hAnsi="Verdana"/>
          <w:bCs/>
          <w:sz w:val="20"/>
        </w:rPr>
      </w:pPr>
      <w:r w:rsidRPr="005A3500">
        <w:rPr>
          <w:rFonts w:ascii="Verdana" w:hAnsi="Verdana"/>
          <w:bCs/>
          <w:sz w:val="20"/>
        </w:rPr>
        <w:t>Lietuvoje pagal profesijas, esančias 1 ir 2 Lietuvos profesijų klasifikatoriaus grupėse, dirbančių ir bent 1,5 vidutinio darbo užmokesčio uždirbančių užsieniečių skaičius jau 202</w:t>
      </w:r>
      <w:r w:rsidR="00827449" w:rsidRPr="005A3500">
        <w:rPr>
          <w:rFonts w:ascii="Verdana" w:hAnsi="Verdana"/>
          <w:bCs/>
          <w:sz w:val="20"/>
        </w:rPr>
        <w:t>3</w:t>
      </w:r>
      <w:r w:rsidRPr="005A3500">
        <w:rPr>
          <w:rFonts w:ascii="Verdana" w:hAnsi="Verdana"/>
          <w:bCs/>
          <w:sz w:val="20"/>
        </w:rPr>
        <w:t> metais pasiekė ir viršijo 202</w:t>
      </w:r>
      <w:r w:rsidR="00827449" w:rsidRPr="005A3500">
        <w:rPr>
          <w:rFonts w:ascii="Verdana" w:hAnsi="Verdana"/>
          <w:bCs/>
          <w:sz w:val="20"/>
        </w:rPr>
        <w:t>4</w:t>
      </w:r>
      <w:r w:rsidRPr="005A3500">
        <w:rPr>
          <w:rFonts w:ascii="Verdana" w:hAnsi="Verdana"/>
          <w:bCs/>
          <w:sz w:val="20"/>
        </w:rPr>
        <w:t xml:space="preserve"> metams nustatytą dydį</w:t>
      </w:r>
      <w:r w:rsidR="004065FC">
        <w:rPr>
          <w:rFonts w:ascii="Verdana" w:hAnsi="Verdana"/>
          <w:bCs/>
          <w:sz w:val="20"/>
        </w:rPr>
        <w:t>,</w:t>
      </w:r>
      <w:r w:rsidRPr="005A3500">
        <w:rPr>
          <w:rFonts w:ascii="Verdana" w:hAnsi="Verdana"/>
          <w:bCs/>
          <w:sz w:val="20"/>
        </w:rPr>
        <w:t xml:space="preserve"> </w:t>
      </w:r>
      <w:r w:rsidR="00987506">
        <w:rPr>
          <w:rFonts w:ascii="Verdana" w:hAnsi="Verdana"/>
          <w:bCs/>
          <w:sz w:val="20"/>
        </w:rPr>
        <w:t>taip pat viršijo 2024 metų planą</w:t>
      </w:r>
      <w:r w:rsidR="00987506" w:rsidRPr="005A3500">
        <w:rPr>
          <w:rFonts w:ascii="Verdana" w:hAnsi="Verdana"/>
          <w:bCs/>
          <w:sz w:val="20"/>
        </w:rPr>
        <w:t xml:space="preserve"> </w:t>
      </w:r>
      <w:r w:rsidR="00987506" w:rsidRPr="00F14F24">
        <w:rPr>
          <w:rFonts w:ascii="Verdana" w:hAnsi="Verdana"/>
          <w:bCs/>
          <w:sz w:val="20"/>
        </w:rPr>
        <w:t xml:space="preserve">dėl </w:t>
      </w:r>
      <w:proofErr w:type="spellStart"/>
      <w:r w:rsidR="00987506" w:rsidRPr="00810608">
        <w:rPr>
          <w:rFonts w:ascii="Verdana" w:hAnsi="Verdana"/>
          <w:bCs/>
          <w:sz w:val="20"/>
        </w:rPr>
        <w:t>proaktyvių</w:t>
      </w:r>
      <w:proofErr w:type="spellEnd"/>
      <w:r w:rsidR="00987506" w:rsidRPr="00810608">
        <w:rPr>
          <w:rFonts w:ascii="Verdana" w:hAnsi="Verdana"/>
          <w:bCs/>
          <w:sz w:val="20"/>
        </w:rPr>
        <w:t xml:space="preserve"> talentų pritraukimo veiksmų ir patrauklesnės ekonominės situacijos Lietuvoje, taip pat dėl </w:t>
      </w:r>
      <w:r w:rsidR="00987506" w:rsidRPr="00F14F24">
        <w:rPr>
          <w:rFonts w:ascii="Verdana" w:hAnsi="Verdana"/>
          <w:bCs/>
          <w:sz w:val="20"/>
        </w:rPr>
        <w:t>Ekonomikos ir inovacijų ministerijos veiksmų perkeliant aukštą pridėtinę vertę kuriančias įmones iš Baltarusijos</w:t>
      </w:r>
      <w:r w:rsidR="00F80A71">
        <w:rPr>
          <w:rFonts w:ascii="Verdana" w:hAnsi="Verdana"/>
          <w:bCs/>
          <w:sz w:val="20"/>
        </w:rPr>
        <w:t>.</w:t>
      </w:r>
    </w:p>
    <w:p w14:paraId="537EDA4F" w14:textId="77777777" w:rsidR="007317EA" w:rsidRPr="005A3500" w:rsidRDefault="007317EA" w:rsidP="00E17759">
      <w:pPr>
        <w:tabs>
          <w:tab w:val="left" w:pos="993"/>
          <w:tab w:val="left" w:pos="4820"/>
        </w:tabs>
        <w:ind w:firstLine="567"/>
        <w:rPr>
          <w:rFonts w:ascii="Verdana" w:hAnsi="Verdana"/>
          <w:sz w:val="20"/>
        </w:rPr>
      </w:pPr>
    </w:p>
    <w:p w14:paraId="1526B6D2" w14:textId="15291DB4" w:rsidR="003D660D" w:rsidRPr="005A3500" w:rsidRDefault="000C36B4" w:rsidP="007B172D">
      <w:pPr>
        <w:tabs>
          <w:tab w:val="left" w:pos="4820"/>
        </w:tabs>
        <w:ind w:firstLine="567"/>
        <w:jc w:val="center"/>
        <w:rPr>
          <w:rFonts w:ascii="Verdana" w:hAnsi="Verdana"/>
          <w:i/>
          <w:iCs/>
          <w:sz w:val="20"/>
        </w:rPr>
      </w:pPr>
      <w:r w:rsidRPr="005A3500">
        <w:rPr>
          <w:rFonts w:ascii="Verdana" w:hAnsi="Verdana"/>
          <w:i/>
          <w:iCs/>
          <w:sz w:val="20"/>
        </w:rPr>
        <w:t>2</w:t>
      </w:r>
      <w:r w:rsidR="001735E6">
        <w:rPr>
          <w:rFonts w:ascii="Verdana" w:hAnsi="Verdana"/>
          <w:i/>
          <w:iCs/>
          <w:sz w:val="20"/>
        </w:rPr>
        <w:t>7</w:t>
      </w:r>
      <w:r w:rsidR="003D660D" w:rsidRPr="005A3500">
        <w:rPr>
          <w:rFonts w:ascii="Verdana" w:hAnsi="Verdana"/>
          <w:i/>
          <w:iCs/>
          <w:sz w:val="20"/>
        </w:rPr>
        <w:t xml:space="preserve"> paveikslas. Darbdavių pasitenkinimo kvalifikuotų specialistų pasiūla lygis, proc.</w:t>
      </w:r>
    </w:p>
    <w:p w14:paraId="1526B6D3" w14:textId="77777777" w:rsidR="007B172D" w:rsidRPr="005A3500" w:rsidRDefault="007B172D" w:rsidP="00B33F14">
      <w:pPr>
        <w:tabs>
          <w:tab w:val="left" w:pos="4820"/>
        </w:tabs>
        <w:ind w:firstLine="567"/>
        <w:rPr>
          <w:rFonts w:ascii="Verdana" w:hAnsi="Verdana"/>
          <w:i/>
          <w:iCs/>
          <w:sz w:val="20"/>
        </w:rPr>
      </w:pPr>
    </w:p>
    <w:p w14:paraId="1526B6D4" w14:textId="0C987558" w:rsidR="003D660D" w:rsidRPr="005A3500" w:rsidRDefault="004F62CF" w:rsidP="007317EA">
      <w:pPr>
        <w:tabs>
          <w:tab w:val="left" w:pos="4820"/>
        </w:tabs>
        <w:ind w:firstLine="284"/>
        <w:jc w:val="center"/>
        <w:rPr>
          <w:rFonts w:ascii="Verdana" w:hAnsi="Verdana"/>
          <w:i/>
          <w:iCs/>
          <w:sz w:val="22"/>
          <w:szCs w:val="22"/>
        </w:rPr>
      </w:pPr>
      <w:r>
        <w:rPr>
          <w:noProof/>
        </w:rPr>
        <w:drawing>
          <wp:inline distT="0" distB="0" distL="0" distR="0" wp14:anchorId="4FDA735B" wp14:editId="1725A9E4">
            <wp:extent cx="6019800" cy="1842135"/>
            <wp:effectExtent l="0" t="0" r="0" b="5715"/>
            <wp:docPr id="567313054" name="Chart 1">
              <a:extLst xmlns:a="http://schemas.openxmlformats.org/drawingml/2006/main">
                <a:ext uri="{FF2B5EF4-FFF2-40B4-BE49-F238E27FC236}">
                  <a16:creationId xmlns:a16="http://schemas.microsoft.com/office/drawing/2014/main" id="{FFB688F8-B627-464D-81FE-1BF830467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526B6D6" w14:textId="77777777" w:rsidR="003D660D" w:rsidRPr="005A3500" w:rsidRDefault="003D660D" w:rsidP="007317EA">
      <w:pPr>
        <w:tabs>
          <w:tab w:val="left" w:pos="4820"/>
        </w:tabs>
        <w:ind w:firstLine="709"/>
        <w:rPr>
          <w:rFonts w:ascii="Verdana" w:hAnsi="Verdana"/>
          <w:sz w:val="16"/>
          <w:szCs w:val="16"/>
        </w:rPr>
      </w:pPr>
      <w:r w:rsidRPr="005A3500">
        <w:rPr>
          <w:rFonts w:ascii="Verdana" w:hAnsi="Verdana"/>
          <w:sz w:val="16"/>
          <w:szCs w:val="16"/>
        </w:rPr>
        <w:t>Duomenų šaltinis: Ekonomikos ir inovacijų ministerijos duomenys.</w:t>
      </w:r>
    </w:p>
    <w:p w14:paraId="434C2EF8" w14:textId="77777777" w:rsidR="00FF0777" w:rsidRPr="005A3500" w:rsidRDefault="00FF0777" w:rsidP="007317EA">
      <w:pPr>
        <w:tabs>
          <w:tab w:val="left" w:pos="4820"/>
        </w:tabs>
        <w:ind w:firstLine="709"/>
        <w:rPr>
          <w:rFonts w:ascii="Verdana" w:hAnsi="Verdana"/>
          <w:sz w:val="16"/>
          <w:szCs w:val="16"/>
        </w:rPr>
      </w:pPr>
    </w:p>
    <w:p w14:paraId="1526B6DA" w14:textId="12CFA2BC" w:rsidR="00A36879" w:rsidRPr="005A3500" w:rsidRDefault="00C726C7" w:rsidP="00C744E3">
      <w:pPr>
        <w:ind w:firstLine="567"/>
        <w:rPr>
          <w:rFonts w:ascii="Verdana" w:hAnsi="Verdana"/>
          <w:sz w:val="20"/>
        </w:rPr>
      </w:pPr>
      <w:r w:rsidRPr="00992349">
        <w:rPr>
          <w:rFonts w:ascii="Verdana" w:hAnsi="Verdana"/>
          <w:sz w:val="20"/>
        </w:rPr>
        <w:t>Darbdavių,</w:t>
      </w:r>
      <w:r w:rsidR="00712DD8">
        <w:rPr>
          <w:rFonts w:ascii="Verdana" w:hAnsi="Verdana"/>
          <w:sz w:val="20"/>
        </w:rPr>
        <w:t xml:space="preserve"> </w:t>
      </w:r>
      <w:r w:rsidRPr="00992349">
        <w:rPr>
          <w:rFonts w:ascii="Verdana" w:hAnsi="Verdana"/>
          <w:sz w:val="20"/>
        </w:rPr>
        <w:t>teigiančių, kad jiems nėra sunku susirasti reikiamą kvalifikaciją turinčių specialistų, sumažėjo (2023 metais tokie darbdaviai sudarė 45 proc., 2024 metais –</w:t>
      </w:r>
      <w:r w:rsidR="00712DD8">
        <w:rPr>
          <w:rFonts w:ascii="Verdana" w:hAnsi="Verdana"/>
          <w:sz w:val="20"/>
        </w:rPr>
        <w:t xml:space="preserve"> </w:t>
      </w:r>
      <w:r w:rsidRPr="00992349">
        <w:rPr>
          <w:rFonts w:ascii="Verdana" w:hAnsi="Verdana"/>
          <w:sz w:val="20"/>
        </w:rPr>
        <w:t>52 proc.). 2025 m</w:t>
      </w:r>
      <w:r w:rsidR="00101978">
        <w:rPr>
          <w:rFonts w:ascii="Verdana" w:hAnsi="Verdana"/>
          <w:sz w:val="20"/>
        </w:rPr>
        <w:t>etais</w:t>
      </w:r>
      <w:r w:rsidRPr="00992349">
        <w:rPr>
          <w:rFonts w:ascii="Verdana" w:hAnsi="Verdana"/>
          <w:sz w:val="20"/>
        </w:rPr>
        <w:t xml:space="preserve"> rodiklio </w:t>
      </w:r>
      <w:r w:rsidR="00234394" w:rsidRPr="00992349">
        <w:rPr>
          <w:rFonts w:ascii="Verdana" w:hAnsi="Verdana"/>
          <w:sz w:val="20"/>
        </w:rPr>
        <w:t>reikšm</w:t>
      </w:r>
      <w:r w:rsidR="00234394">
        <w:rPr>
          <w:rFonts w:ascii="Verdana" w:hAnsi="Verdana"/>
          <w:sz w:val="20"/>
        </w:rPr>
        <w:t>ei</w:t>
      </w:r>
      <w:r w:rsidR="00234394" w:rsidRPr="00992349">
        <w:rPr>
          <w:rFonts w:ascii="Verdana" w:hAnsi="Verdana"/>
          <w:sz w:val="20"/>
        </w:rPr>
        <w:t xml:space="preserve"> </w:t>
      </w:r>
      <w:r w:rsidRPr="00992349">
        <w:rPr>
          <w:rFonts w:ascii="Verdana" w:hAnsi="Verdana"/>
          <w:sz w:val="20"/>
        </w:rPr>
        <w:t>įtako</w:t>
      </w:r>
      <w:r w:rsidR="00234394">
        <w:rPr>
          <w:rFonts w:ascii="Verdana" w:hAnsi="Verdana"/>
          <w:sz w:val="20"/>
        </w:rPr>
        <w:t>s turė</w:t>
      </w:r>
      <w:r w:rsidRPr="00992349">
        <w:rPr>
          <w:rFonts w:ascii="Verdana" w:hAnsi="Verdana"/>
          <w:sz w:val="20"/>
        </w:rPr>
        <w:t xml:space="preserve">jo pasikeitusi rodiklio skaičiavimo metodika, šią apklausą įtraukus į </w:t>
      </w:r>
      <w:r w:rsidRPr="00992349">
        <w:rPr>
          <w:rFonts w:ascii="Verdana" w:hAnsi="Verdana"/>
          <w:sz w:val="20"/>
        </w:rPr>
        <w:lastRenderedPageBreak/>
        <w:t>Užimtumo tarnybos prie Socialinės apsaugos ir darbo ministerijos atliekamą Darbdavių nuomonės tyrimą.</w:t>
      </w:r>
    </w:p>
    <w:p w14:paraId="1526B6DB" w14:textId="77777777" w:rsidR="003D660D" w:rsidRPr="00CA3D5C" w:rsidRDefault="003D660D" w:rsidP="003D660D">
      <w:pPr>
        <w:tabs>
          <w:tab w:val="left" w:pos="993"/>
          <w:tab w:val="left" w:pos="4820"/>
        </w:tabs>
        <w:ind w:firstLine="567"/>
        <w:rPr>
          <w:rFonts w:ascii="Verdana" w:hAnsi="Verdana"/>
          <w:sz w:val="20"/>
          <w:lang w:eastAsia="lt-LT"/>
        </w:rPr>
      </w:pPr>
      <w:r w:rsidRPr="005A3500">
        <w:rPr>
          <w:rFonts w:ascii="Verdana" w:hAnsi="Verdana"/>
          <w:sz w:val="20"/>
        </w:rPr>
        <w:t xml:space="preserve">Strateginiame </w:t>
      </w:r>
      <w:r w:rsidRPr="00CA3D5C">
        <w:rPr>
          <w:rFonts w:ascii="Verdana" w:hAnsi="Verdana"/>
          <w:sz w:val="20"/>
        </w:rPr>
        <w:t xml:space="preserve">veiklos plane </w:t>
      </w:r>
      <w:r w:rsidRPr="00CA3D5C">
        <w:rPr>
          <w:rFonts w:ascii="Verdana" w:hAnsi="Verdana"/>
          <w:sz w:val="20"/>
          <w:lang w:eastAsia="lt-LT"/>
        </w:rPr>
        <w:t xml:space="preserve">numatytos </w:t>
      </w:r>
      <w:r w:rsidRPr="00CA3D5C">
        <w:rPr>
          <w:rFonts w:ascii="Verdana" w:hAnsi="Verdana"/>
          <w:sz w:val="20"/>
        </w:rPr>
        <w:t xml:space="preserve">priemonių </w:t>
      </w:r>
      <w:r w:rsidRPr="00CA3D5C">
        <w:rPr>
          <w:rFonts w:ascii="Verdana" w:hAnsi="Verdana"/>
          <w:sz w:val="20"/>
          <w:lang w:eastAsia="lt-LT"/>
        </w:rPr>
        <w:t xml:space="preserve">veiklos prisidės prie uždavinio įgyvendinimo. Pateikiame </w:t>
      </w:r>
      <w:r w:rsidR="00DE7C2D" w:rsidRPr="00CA3D5C">
        <w:rPr>
          <w:rFonts w:ascii="Verdana" w:hAnsi="Verdana"/>
          <w:sz w:val="20"/>
          <w:lang w:eastAsia="lt-LT"/>
        </w:rPr>
        <w:t xml:space="preserve">išsamesnę </w:t>
      </w:r>
      <w:r w:rsidRPr="00CA3D5C">
        <w:rPr>
          <w:rFonts w:ascii="Verdana" w:hAnsi="Verdana"/>
          <w:sz w:val="20"/>
          <w:lang w:eastAsia="lt-LT"/>
        </w:rPr>
        <w:t>informaciją apie įgyvendinamas ar planuojamas įgyvendinti veiklas.</w:t>
      </w:r>
    </w:p>
    <w:p w14:paraId="688AD66C" w14:textId="77777777" w:rsidR="00CA3D5C" w:rsidRPr="00CA3D5C" w:rsidRDefault="00CA3D5C" w:rsidP="00CA3D5C">
      <w:pPr>
        <w:tabs>
          <w:tab w:val="left" w:pos="4820"/>
        </w:tabs>
        <w:ind w:firstLine="567"/>
        <w:rPr>
          <w:rFonts w:ascii="Verdana" w:eastAsia="Calibri" w:hAnsi="Verdana"/>
          <w:sz w:val="20"/>
        </w:rPr>
      </w:pPr>
      <w:r w:rsidRPr="00CA3D5C">
        <w:rPr>
          <w:rFonts w:ascii="Verdana" w:hAnsi="Verdana"/>
          <w:b/>
          <w:bCs/>
          <w:sz w:val="20"/>
          <w:lang w:eastAsia="lt-LT"/>
        </w:rPr>
        <w:t>Siekėme į Lietuvą pritraukti aukštos kvalifikacijos specialistų</w:t>
      </w:r>
      <w:r w:rsidRPr="00CA3D5C">
        <w:rPr>
          <w:rFonts w:ascii="Verdana" w:hAnsi="Verdana"/>
          <w:sz w:val="20"/>
          <w:lang w:eastAsia="lt-LT"/>
        </w:rPr>
        <w:t>.</w:t>
      </w:r>
    </w:p>
    <w:p w14:paraId="3150EB0A" w14:textId="588B5912" w:rsidR="00CA3D5C" w:rsidRDefault="0067173A" w:rsidP="00CA3D5C">
      <w:pPr>
        <w:tabs>
          <w:tab w:val="left" w:pos="4820"/>
        </w:tabs>
        <w:ind w:firstLine="567"/>
        <w:rPr>
          <w:rFonts w:ascii="Verdana" w:hAnsi="Verdana"/>
          <w:sz w:val="20"/>
        </w:rPr>
      </w:pPr>
      <w:r>
        <w:rPr>
          <w:rFonts w:ascii="Verdana" w:hAnsi="Verdana"/>
          <w:sz w:val="20"/>
        </w:rPr>
        <w:t>Tęsėme</w:t>
      </w:r>
      <w:r w:rsidR="00CA3D5C" w:rsidRPr="00CA3D5C">
        <w:rPr>
          <w:rFonts w:ascii="Verdana" w:hAnsi="Verdana"/>
          <w:sz w:val="20"/>
        </w:rPr>
        <w:t xml:space="preserve"> finansinių paskatų priemonę, siekdami pritraukti reikiamų specialistų iš užsienio. Ją administruojančiai Užimtumo tarnybai 202</w:t>
      </w:r>
      <w:r w:rsidR="00293625">
        <w:rPr>
          <w:rFonts w:ascii="Verdana" w:hAnsi="Verdana"/>
          <w:sz w:val="20"/>
        </w:rPr>
        <w:t>5</w:t>
      </w:r>
      <w:r w:rsidR="00CA3D5C" w:rsidRPr="00CA3D5C">
        <w:rPr>
          <w:rFonts w:ascii="Verdana" w:hAnsi="Verdana"/>
          <w:sz w:val="20"/>
        </w:rPr>
        <w:t xml:space="preserve"> metais </w:t>
      </w:r>
      <w:r w:rsidR="00CA3D5C" w:rsidRPr="00CA3D5C">
        <w:rPr>
          <w:rFonts w:ascii="Verdana" w:hAnsi="Verdana"/>
          <w:b/>
          <w:bCs/>
          <w:sz w:val="20"/>
        </w:rPr>
        <w:t>buvo pateikt</w:t>
      </w:r>
      <w:r w:rsidR="00672564">
        <w:rPr>
          <w:rFonts w:ascii="Verdana" w:hAnsi="Verdana"/>
          <w:b/>
          <w:bCs/>
          <w:sz w:val="20"/>
        </w:rPr>
        <w:t>a</w:t>
      </w:r>
      <w:r w:rsidR="00CA3D5C" w:rsidRPr="00CA3D5C">
        <w:rPr>
          <w:rFonts w:ascii="Verdana" w:hAnsi="Verdana"/>
          <w:b/>
          <w:bCs/>
          <w:sz w:val="20"/>
        </w:rPr>
        <w:t xml:space="preserve"> </w:t>
      </w:r>
      <w:r w:rsidR="00886DAB">
        <w:rPr>
          <w:rFonts w:ascii="Verdana" w:hAnsi="Verdana"/>
          <w:b/>
          <w:bCs/>
          <w:sz w:val="20"/>
        </w:rPr>
        <w:t>212</w:t>
      </w:r>
      <w:r w:rsidR="00CA3D5C" w:rsidRPr="00CA3D5C">
        <w:rPr>
          <w:rFonts w:ascii="Verdana" w:hAnsi="Verdana"/>
          <w:b/>
          <w:bCs/>
          <w:sz w:val="20"/>
        </w:rPr>
        <w:t xml:space="preserve"> prašym</w:t>
      </w:r>
      <w:r w:rsidR="00672564">
        <w:rPr>
          <w:rFonts w:ascii="Verdana" w:hAnsi="Verdana"/>
          <w:b/>
          <w:bCs/>
          <w:sz w:val="20"/>
        </w:rPr>
        <w:t>ų</w:t>
      </w:r>
      <w:r w:rsidR="00CA3D5C" w:rsidRPr="00CA3D5C">
        <w:rPr>
          <w:rFonts w:ascii="Verdana" w:hAnsi="Verdana"/>
          <w:b/>
          <w:bCs/>
          <w:sz w:val="20"/>
        </w:rPr>
        <w:t xml:space="preserve"> skirti atvykimo išmoką iš užsienio pritrauktiems darbuotojams.</w:t>
      </w:r>
      <w:r w:rsidR="00CA3D5C" w:rsidRPr="00CA3D5C">
        <w:rPr>
          <w:rFonts w:ascii="Verdana" w:hAnsi="Verdana"/>
          <w:sz w:val="20"/>
        </w:rPr>
        <w:t xml:space="preserve"> Įvertinus šiuos prašymus</w:t>
      </w:r>
      <w:r w:rsidR="002466FE">
        <w:rPr>
          <w:rFonts w:ascii="Verdana" w:hAnsi="Verdana"/>
          <w:sz w:val="20"/>
        </w:rPr>
        <w:t>,</w:t>
      </w:r>
      <w:r w:rsidR="00CA3D5C" w:rsidRPr="00CA3D5C">
        <w:rPr>
          <w:rFonts w:ascii="Verdana" w:hAnsi="Verdana"/>
          <w:sz w:val="20"/>
        </w:rPr>
        <w:t xml:space="preserve"> </w:t>
      </w:r>
      <w:r w:rsidR="00CA3D5C" w:rsidRPr="00CA3D5C">
        <w:rPr>
          <w:rFonts w:ascii="Verdana" w:hAnsi="Verdana"/>
          <w:b/>
          <w:bCs/>
          <w:sz w:val="20"/>
        </w:rPr>
        <w:t>atvykimo išmoka</w:t>
      </w:r>
      <w:r w:rsidR="00B50F6D">
        <w:rPr>
          <w:rFonts w:ascii="Verdana" w:hAnsi="Verdana"/>
          <w:b/>
          <w:bCs/>
          <w:sz w:val="20"/>
        </w:rPr>
        <w:t xml:space="preserve"> buvo</w:t>
      </w:r>
      <w:r w:rsidR="00703CC7">
        <w:rPr>
          <w:rFonts w:ascii="Verdana" w:hAnsi="Verdana"/>
          <w:b/>
          <w:bCs/>
          <w:sz w:val="20"/>
        </w:rPr>
        <w:t xml:space="preserve"> </w:t>
      </w:r>
      <w:r w:rsidR="00B50F6D">
        <w:rPr>
          <w:rFonts w:ascii="Verdana" w:hAnsi="Verdana"/>
          <w:b/>
          <w:bCs/>
          <w:sz w:val="20"/>
        </w:rPr>
        <w:t xml:space="preserve">paskirta </w:t>
      </w:r>
      <w:r w:rsidR="00703CC7">
        <w:rPr>
          <w:rFonts w:ascii="Verdana" w:hAnsi="Verdana"/>
          <w:b/>
          <w:bCs/>
          <w:sz w:val="20"/>
        </w:rPr>
        <w:t xml:space="preserve">111 </w:t>
      </w:r>
      <w:r w:rsidR="00703CC7" w:rsidRPr="00CA3D5C">
        <w:rPr>
          <w:rFonts w:ascii="Verdana" w:hAnsi="Verdana"/>
          <w:b/>
          <w:bCs/>
          <w:sz w:val="20"/>
        </w:rPr>
        <w:t>asmen</w:t>
      </w:r>
      <w:r w:rsidR="00672564">
        <w:rPr>
          <w:rFonts w:ascii="Verdana" w:hAnsi="Verdana"/>
          <w:b/>
          <w:bCs/>
          <w:sz w:val="20"/>
        </w:rPr>
        <w:t>ų</w:t>
      </w:r>
      <w:r w:rsidR="00CA3D5C" w:rsidRPr="00CA3D5C">
        <w:rPr>
          <w:rFonts w:ascii="Verdana" w:hAnsi="Verdana"/>
          <w:sz w:val="20"/>
        </w:rPr>
        <w:t>. Per 202</w:t>
      </w:r>
      <w:r w:rsidR="00293625">
        <w:rPr>
          <w:rFonts w:ascii="Verdana" w:hAnsi="Verdana"/>
          <w:sz w:val="20"/>
        </w:rPr>
        <w:t>5</w:t>
      </w:r>
      <w:r w:rsidR="00CA3D5C" w:rsidRPr="00CA3D5C">
        <w:rPr>
          <w:rFonts w:ascii="Verdana" w:hAnsi="Verdana"/>
          <w:sz w:val="20"/>
        </w:rPr>
        <w:t xml:space="preserve"> metus </w:t>
      </w:r>
      <w:r w:rsidR="00CA3D5C" w:rsidRPr="00CA3D5C">
        <w:rPr>
          <w:rFonts w:ascii="Verdana" w:hAnsi="Verdana"/>
          <w:b/>
          <w:bCs/>
          <w:sz w:val="20"/>
        </w:rPr>
        <w:t>gaut</w:t>
      </w:r>
      <w:r w:rsidR="00672564">
        <w:rPr>
          <w:rFonts w:ascii="Verdana" w:hAnsi="Verdana"/>
          <w:b/>
          <w:bCs/>
          <w:sz w:val="20"/>
        </w:rPr>
        <w:t>as</w:t>
      </w:r>
      <w:r w:rsidR="00CA3D5C" w:rsidRPr="00CA3D5C">
        <w:rPr>
          <w:rFonts w:ascii="Verdana" w:hAnsi="Verdana"/>
          <w:b/>
          <w:bCs/>
          <w:sz w:val="20"/>
        </w:rPr>
        <w:t xml:space="preserve"> </w:t>
      </w:r>
      <w:r w:rsidR="00886DAB">
        <w:rPr>
          <w:rFonts w:ascii="Verdana" w:hAnsi="Verdana"/>
          <w:b/>
          <w:bCs/>
          <w:sz w:val="20"/>
        </w:rPr>
        <w:t>31</w:t>
      </w:r>
      <w:r w:rsidR="00CA3D5C" w:rsidRPr="00CA3D5C">
        <w:rPr>
          <w:rFonts w:ascii="Verdana" w:hAnsi="Verdana"/>
          <w:b/>
          <w:bCs/>
          <w:sz w:val="20"/>
        </w:rPr>
        <w:t xml:space="preserve"> prašyma</w:t>
      </w:r>
      <w:r w:rsidR="00886DAB">
        <w:rPr>
          <w:rFonts w:ascii="Verdana" w:hAnsi="Verdana"/>
          <w:b/>
          <w:bCs/>
          <w:sz w:val="20"/>
        </w:rPr>
        <w:t>s</w:t>
      </w:r>
      <w:r w:rsidR="00CA3D5C" w:rsidRPr="00CA3D5C">
        <w:rPr>
          <w:rFonts w:ascii="Verdana" w:hAnsi="Verdana"/>
          <w:b/>
          <w:bCs/>
          <w:sz w:val="20"/>
        </w:rPr>
        <w:t xml:space="preserve"> skirti išmoką darbdaviui, pritraukusiam darbuotoją iš užsienio.</w:t>
      </w:r>
      <w:r w:rsidR="00CA3D5C" w:rsidRPr="00CA3D5C">
        <w:rPr>
          <w:rFonts w:ascii="Verdana" w:hAnsi="Verdana"/>
          <w:sz w:val="20"/>
        </w:rPr>
        <w:t xml:space="preserve"> Išnagrinėjus šiuos prašymus</w:t>
      </w:r>
      <w:r w:rsidR="002466FE">
        <w:rPr>
          <w:rFonts w:ascii="Verdana" w:hAnsi="Verdana"/>
          <w:sz w:val="20"/>
        </w:rPr>
        <w:t>,</w:t>
      </w:r>
      <w:r w:rsidR="00CA3D5C" w:rsidRPr="00CA3D5C">
        <w:rPr>
          <w:rFonts w:ascii="Verdana" w:hAnsi="Verdana"/>
          <w:sz w:val="20"/>
        </w:rPr>
        <w:t xml:space="preserve"> </w:t>
      </w:r>
      <w:r w:rsidR="00CA3D5C" w:rsidRPr="00CA3D5C">
        <w:rPr>
          <w:rFonts w:ascii="Verdana" w:hAnsi="Verdana"/>
          <w:b/>
          <w:bCs/>
          <w:sz w:val="20"/>
        </w:rPr>
        <w:t>išmoka</w:t>
      </w:r>
      <w:r w:rsidR="00EF7826">
        <w:rPr>
          <w:rFonts w:ascii="Verdana" w:hAnsi="Verdana"/>
          <w:b/>
          <w:bCs/>
          <w:sz w:val="20"/>
        </w:rPr>
        <w:t xml:space="preserve"> </w:t>
      </w:r>
      <w:r w:rsidR="002466FE">
        <w:rPr>
          <w:rFonts w:ascii="Verdana" w:hAnsi="Verdana"/>
          <w:b/>
          <w:bCs/>
          <w:sz w:val="20"/>
        </w:rPr>
        <w:t xml:space="preserve">buvo paskirta </w:t>
      </w:r>
      <w:r w:rsidR="0061421B">
        <w:rPr>
          <w:rFonts w:ascii="Verdana" w:hAnsi="Verdana"/>
          <w:b/>
          <w:bCs/>
          <w:sz w:val="20"/>
        </w:rPr>
        <w:br/>
      </w:r>
      <w:r w:rsidR="003A38F0" w:rsidRPr="003B3BDE">
        <w:rPr>
          <w:rFonts w:ascii="Verdana" w:hAnsi="Verdana"/>
          <w:b/>
          <w:bCs/>
          <w:sz w:val="20"/>
        </w:rPr>
        <w:t>19</w:t>
      </w:r>
      <w:r w:rsidR="002466FE" w:rsidRPr="00CA3D5C">
        <w:rPr>
          <w:rFonts w:ascii="Verdana" w:hAnsi="Verdana"/>
          <w:b/>
          <w:bCs/>
          <w:sz w:val="20"/>
        </w:rPr>
        <w:t>-</w:t>
      </w:r>
      <w:r w:rsidR="003A38F0">
        <w:rPr>
          <w:rFonts w:ascii="Verdana" w:hAnsi="Verdana"/>
          <w:b/>
          <w:bCs/>
          <w:sz w:val="20"/>
        </w:rPr>
        <w:t>kai</w:t>
      </w:r>
      <w:r w:rsidR="002466FE" w:rsidRPr="00CA3D5C">
        <w:rPr>
          <w:rFonts w:ascii="Verdana" w:hAnsi="Verdana"/>
          <w:b/>
          <w:bCs/>
          <w:sz w:val="20"/>
        </w:rPr>
        <w:t xml:space="preserve"> darbdavi</w:t>
      </w:r>
      <w:r w:rsidR="003A38F0">
        <w:rPr>
          <w:rFonts w:ascii="Verdana" w:hAnsi="Verdana"/>
          <w:b/>
          <w:bCs/>
          <w:sz w:val="20"/>
        </w:rPr>
        <w:t>ų</w:t>
      </w:r>
      <w:r w:rsidR="00CA3D5C" w:rsidRPr="00CA3D5C">
        <w:rPr>
          <w:rFonts w:ascii="Verdana" w:hAnsi="Verdana"/>
          <w:b/>
          <w:bCs/>
          <w:sz w:val="20"/>
        </w:rPr>
        <w:t xml:space="preserve">. Iš viso išmokėta </w:t>
      </w:r>
      <w:r w:rsidR="003B3BDE">
        <w:rPr>
          <w:rFonts w:ascii="Verdana" w:hAnsi="Verdana"/>
          <w:b/>
          <w:bCs/>
          <w:sz w:val="20"/>
        </w:rPr>
        <w:t>daugiau kaip</w:t>
      </w:r>
      <w:r w:rsidR="0036659F">
        <w:rPr>
          <w:rFonts w:ascii="Verdana" w:hAnsi="Verdana"/>
          <w:b/>
          <w:bCs/>
          <w:sz w:val="20"/>
        </w:rPr>
        <w:t xml:space="preserve"> </w:t>
      </w:r>
      <w:r w:rsidR="004F68A8">
        <w:rPr>
          <w:rFonts w:ascii="Verdana" w:hAnsi="Verdana"/>
          <w:b/>
          <w:bCs/>
          <w:sz w:val="20"/>
        </w:rPr>
        <w:t>571</w:t>
      </w:r>
      <w:r w:rsidR="00CA3D5C" w:rsidRPr="00CA3D5C">
        <w:rPr>
          <w:rFonts w:ascii="Verdana" w:hAnsi="Verdana"/>
          <w:b/>
          <w:bCs/>
          <w:sz w:val="20"/>
        </w:rPr>
        <w:t xml:space="preserve"> tūkst. eurų</w:t>
      </w:r>
      <w:r w:rsidR="00CA3D5C" w:rsidRPr="00CA3D5C">
        <w:rPr>
          <w:rFonts w:ascii="Verdana" w:hAnsi="Verdana"/>
          <w:sz w:val="20"/>
        </w:rPr>
        <w:t>. Pagal aukštą pridėtinę vertę kuriančių profesijų sąrašą, kurį yra sudariusi Ekonomikos ir inovacijų ministerija, daugiausia išmokų skirta kompiuteriu</w:t>
      </w:r>
      <w:r w:rsidR="00CA3D5C" w:rsidRPr="00CA3D5C">
        <w:rPr>
          <w:sz w:val="20"/>
        </w:rPr>
        <w:t>̨</w:t>
      </w:r>
      <w:r w:rsidR="00CA3D5C" w:rsidRPr="00CA3D5C">
        <w:rPr>
          <w:rFonts w:ascii="Verdana" w:hAnsi="Verdana"/>
          <w:sz w:val="20"/>
        </w:rPr>
        <w:t xml:space="preserve"> sistemų analitiko, inžinieriaus programuotojo, kompiuterių sistemų inžinieriaus, programuotojo, programinės įrangos testuotojo, techninio vadovo ir gamybos inžinieriaus specialybių darbuotojams. </w:t>
      </w:r>
    </w:p>
    <w:p w14:paraId="3EA7C327" w14:textId="2BCDD776" w:rsidR="002D5C9F" w:rsidRDefault="00DE031E" w:rsidP="002D5C9F">
      <w:pPr>
        <w:tabs>
          <w:tab w:val="left" w:pos="4820"/>
        </w:tabs>
        <w:ind w:firstLine="567"/>
        <w:rPr>
          <w:rFonts w:ascii="Verdana" w:hAnsi="Verdana"/>
          <w:sz w:val="20"/>
        </w:rPr>
      </w:pPr>
      <w:r w:rsidRPr="002343FD">
        <w:rPr>
          <w:rFonts w:ascii="Verdana" w:hAnsi="Verdana"/>
          <w:sz w:val="20"/>
        </w:rPr>
        <w:t xml:space="preserve">Ši priemonė – vienintelė Lietuvoje tiesioginė valstybės pagalbos forma darbdaviams ir investuotojams, siekiantiems pritraukti </w:t>
      </w:r>
      <w:r w:rsidR="003B2879" w:rsidRPr="002343FD">
        <w:rPr>
          <w:rFonts w:ascii="Verdana" w:hAnsi="Verdana"/>
          <w:sz w:val="20"/>
        </w:rPr>
        <w:t>reikiam</w:t>
      </w:r>
      <w:r w:rsidR="003B2879">
        <w:rPr>
          <w:rFonts w:ascii="Verdana" w:hAnsi="Verdana"/>
          <w:sz w:val="20"/>
        </w:rPr>
        <w:t>ų</w:t>
      </w:r>
      <w:r w:rsidR="003B2879" w:rsidRPr="002343FD">
        <w:rPr>
          <w:rFonts w:ascii="Verdana" w:hAnsi="Verdana"/>
          <w:sz w:val="20"/>
        </w:rPr>
        <w:t xml:space="preserve"> specialist</w:t>
      </w:r>
      <w:r w:rsidR="003B2879">
        <w:rPr>
          <w:rFonts w:ascii="Verdana" w:hAnsi="Verdana"/>
          <w:sz w:val="20"/>
        </w:rPr>
        <w:t>ų</w:t>
      </w:r>
      <w:r w:rsidR="003B2879" w:rsidRPr="002343FD">
        <w:rPr>
          <w:rFonts w:ascii="Verdana" w:hAnsi="Verdana"/>
          <w:sz w:val="20"/>
        </w:rPr>
        <w:t xml:space="preserve"> projekt</w:t>
      </w:r>
      <w:r w:rsidR="003B2879">
        <w:rPr>
          <w:rFonts w:ascii="Verdana" w:hAnsi="Verdana"/>
          <w:sz w:val="20"/>
        </w:rPr>
        <w:t>ams</w:t>
      </w:r>
      <w:r w:rsidR="003B2879" w:rsidRPr="002343FD">
        <w:rPr>
          <w:rFonts w:ascii="Verdana" w:hAnsi="Verdana"/>
          <w:sz w:val="20"/>
        </w:rPr>
        <w:t xml:space="preserve"> įgyvendin</w:t>
      </w:r>
      <w:r w:rsidR="003B2879">
        <w:rPr>
          <w:rFonts w:ascii="Verdana" w:hAnsi="Verdana"/>
          <w:sz w:val="20"/>
        </w:rPr>
        <w:t>t</w:t>
      </w:r>
      <w:r w:rsidR="003B2879" w:rsidRPr="002343FD">
        <w:rPr>
          <w:rFonts w:ascii="Verdana" w:hAnsi="Verdana"/>
          <w:sz w:val="20"/>
        </w:rPr>
        <w:t>i</w:t>
      </w:r>
      <w:r w:rsidRPr="002343FD">
        <w:rPr>
          <w:rFonts w:ascii="Verdana" w:hAnsi="Verdana"/>
          <w:sz w:val="20"/>
        </w:rPr>
        <w:t>. 79 proc. Lietuvą pasirinkusių užsienio investuotojų teigia, kad talentų pasiūla yra esminis veiksnys renkantis investicijų kryptį.</w:t>
      </w:r>
    </w:p>
    <w:p w14:paraId="7BA2E22A" w14:textId="38442E0A" w:rsidR="00B01EF4" w:rsidRPr="005A3500" w:rsidRDefault="00B01EF4" w:rsidP="00B01EF4">
      <w:pPr>
        <w:tabs>
          <w:tab w:val="left" w:pos="4820"/>
        </w:tabs>
        <w:ind w:firstLine="567"/>
        <w:rPr>
          <w:rFonts w:ascii="Verdana" w:hAnsi="Verdana"/>
          <w:sz w:val="20"/>
        </w:rPr>
      </w:pPr>
      <w:r w:rsidRPr="005A3500">
        <w:rPr>
          <w:rFonts w:ascii="Verdana" w:hAnsi="Verdana"/>
          <w:sz w:val="20"/>
        </w:rPr>
        <w:t xml:space="preserve">Svarbu paminėti, kad </w:t>
      </w:r>
      <w:r w:rsidRPr="00D12A3B">
        <w:rPr>
          <w:rFonts w:ascii="Verdana" w:hAnsi="Verdana"/>
          <w:b/>
          <w:bCs/>
          <w:sz w:val="20"/>
        </w:rPr>
        <w:t>Seimas patvirtino Užimtumo įstatymo pakeitimus, kuriais nuspręsta neribotam laikui pratęsti atvykimo išmokų iš užsienio pritrauktiems darbuotojams ir juos įdarbinusiems darbdaviams mokėjimą.</w:t>
      </w:r>
      <w:r w:rsidRPr="005A3500">
        <w:rPr>
          <w:rFonts w:ascii="Verdana" w:hAnsi="Verdana"/>
          <w:sz w:val="20"/>
        </w:rPr>
        <w:t xml:space="preserve"> Iki šiol išmokų mokėjimas buvo apribotas terminu – jos turėjo būti nutrauktos 2025 m. gegužės 31 d., tačiau</w:t>
      </w:r>
      <w:r w:rsidR="00261BDE">
        <w:rPr>
          <w:rFonts w:ascii="Verdana" w:hAnsi="Verdana"/>
          <w:sz w:val="20"/>
        </w:rPr>
        <w:t>,</w:t>
      </w:r>
      <w:r w:rsidRPr="005A3500">
        <w:rPr>
          <w:rFonts w:ascii="Verdana" w:hAnsi="Verdana"/>
          <w:sz w:val="20"/>
        </w:rPr>
        <w:t xml:space="preserve"> įvertinus priemonės efektyvumą ir kuriamą vertę tiek darbo rinkai, tiek valstybei, nutarta šio termino atsisakyti.</w:t>
      </w:r>
    </w:p>
    <w:p w14:paraId="32CB7160" w14:textId="4820E5CA" w:rsidR="00B01EF4" w:rsidRPr="005A3500" w:rsidRDefault="00B01EF4" w:rsidP="00B01EF4">
      <w:pPr>
        <w:tabs>
          <w:tab w:val="left" w:pos="4820"/>
        </w:tabs>
        <w:ind w:firstLine="567"/>
        <w:rPr>
          <w:rFonts w:ascii="Verdana" w:hAnsi="Verdana"/>
          <w:sz w:val="20"/>
        </w:rPr>
      </w:pPr>
      <w:r w:rsidRPr="005A3500">
        <w:rPr>
          <w:rFonts w:ascii="Verdana" w:hAnsi="Verdana"/>
          <w:sz w:val="20"/>
        </w:rPr>
        <w:t xml:space="preserve">Įstatymo pakeitimai leis ir toliau skatinti aukštos kvalifikacijos, Lietuvos darbo rinkai reikalingų specialistų atvykimą, kartu sudarant galimybes darbdaviams lengviau pasiekti reikalingas kompetencijas turinčius darbuotojus. </w:t>
      </w:r>
      <w:r w:rsidR="0084720E">
        <w:rPr>
          <w:rFonts w:ascii="Verdana" w:hAnsi="Verdana"/>
          <w:sz w:val="20"/>
        </w:rPr>
        <w:t xml:space="preserve">Viešosios įstaigos </w:t>
      </w:r>
      <w:r w:rsidRPr="005A3500">
        <w:rPr>
          <w:rFonts w:ascii="Verdana" w:hAnsi="Verdana"/>
          <w:sz w:val="20"/>
        </w:rPr>
        <w:t>„Investuok Lietuvoje“ duomenimis, atvykimo išmokoms skiriamos lėšos biudžetui jau pirmaisiais metais sugeneruoja beveik dvigubai didesnę naudą nei patiriamos išlaidos. Be to, ši priemonė yra kompensacinio pobūdžio – išmokos skiriamos tik po to, kai specialistas jau yra įdarbintas ir valstybė gauna su tuo susijusias pajamas.</w:t>
      </w:r>
    </w:p>
    <w:p w14:paraId="0CCB6063" w14:textId="77777777" w:rsidR="00D12A3B" w:rsidRPr="005A3500" w:rsidRDefault="00D12A3B" w:rsidP="00B01EF4">
      <w:pPr>
        <w:tabs>
          <w:tab w:val="left" w:pos="4820"/>
        </w:tabs>
        <w:ind w:firstLine="567"/>
        <w:rPr>
          <w:rFonts w:ascii="Verdana" w:hAnsi="Verdana"/>
          <w:sz w:val="20"/>
        </w:rPr>
      </w:pPr>
    </w:p>
    <w:p w14:paraId="79F8C679" w14:textId="6A28FD99" w:rsidR="00CD2698" w:rsidRPr="005A3500" w:rsidRDefault="00CD2698" w:rsidP="00CD2698">
      <w:pPr>
        <w:tabs>
          <w:tab w:val="left" w:pos="4820"/>
        </w:tabs>
        <w:ind w:firstLine="567"/>
        <w:rPr>
          <w:rFonts w:ascii="Verdana" w:hAnsi="Verdana"/>
          <w:sz w:val="20"/>
        </w:rPr>
      </w:pPr>
      <w:r w:rsidRPr="00D12A3B">
        <w:rPr>
          <w:rFonts w:ascii="Verdana" w:hAnsi="Verdana"/>
          <w:sz w:val="20"/>
        </w:rPr>
        <w:t>2025 m. spalio 16 d</w:t>
      </w:r>
      <w:r w:rsidR="00F96442">
        <w:rPr>
          <w:rFonts w:ascii="Verdana" w:hAnsi="Verdana"/>
          <w:sz w:val="20"/>
        </w:rPr>
        <w:t>.</w:t>
      </w:r>
      <w:r w:rsidRPr="00D12A3B">
        <w:rPr>
          <w:rFonts w:ascii="Verdana" w:hAnsi="Verdana"/>
          <w:sz w:val="20"/>
        </w:rPr>
        <w:t xml:space="preserve"> Seimas priėmė Lietuvos Respublikos reglamentuojamų profesinių kvalifikacijų pripažinimo įstatymo Nr. X-1478 11, 29, 32, 42, 61 straipsnių, 3 ir 6 priedų pakeitimo įstatymą Nr. XV-496. </w:t>
      </w:r>
      <w:r w:rsidRPr="00D12A3B">
        <w:rPr>
          <w:rFonts w:ascii="Verdana" w:hAnsi="Verdana"/>
          <w:b/>
          <w:bCs/>
          <w:sz w:val="20"/>
        </w:rPr>
        <w:t xml:space="preserve">Lietuvoje pagal naujausius </w:t>
      </w:r>
      <w:r w:rsidR="00507715">
        <w:rPr>
          <w:rFonts w:ascii="Verdana" w:hAnsi="Verdana"/>
          <w:b/>
          <w:bCs/>
          <w:sz w:val="20"/>
        </w:rPr>
        <w:t>ES</w:t>
      </w:r>
      <w:r w:rsidRPr="00D12A3B">
        <w:rPr>
          <w:rFonts w:ascii="Verdana" w:hAnsi="Verdana"/>
          <w:b/>
          <w:bCs/>
          <w:sz w:val="20"/>
        </w:rPr>
        <w:t xml:space="preserve"> reikalavimus atnaujinamos bendrosios praktikos slaugytojų, gydytojų odontologų ir vaistininkų rengimo programos</w:t>
      </w:r>
      <w:r w:rsidRPr="00D12A3B">
        <w:rPr>
          <w:rFonts w:ascii="Verdana" w:hAnsi="Verdana"/>
          <w:sz w:val="20"/>
        </w:rPr>
        <w:t>, atsižvelgiant į mokslo ir technikos</w:t>
      </w:r>
      <w:r w:rsidRPr="005A3500">
        <w:rPr>
          <w:rFonts w:ascii="Verdana" w:hAnsi="Verdana"/>
          <w:sz w:val="20"/>
        </w:rPr>
        <w:t xml:space="preserve"> pažangą. Tai </w:t>
      </w:r>
      <w:r w:rsidRPr="00D12A3B">
        <w:rPr>
          <w:rFonts w:ascii="Verdana" w:hAnsi="Verdana"/>
          <w:b/>
          <w:bCs/>
          <w:sz w:val="20"/>
        </w:rPr>
        <w:t xml:space="preserve">leis </w:t>
      </w:r>
      <w:r w:rsidR="004D5DE4" w:rsidRPr="00D12A3B">
        <w:rPr>
          <w:rFonts w:ascii="Verdana" w:hAnsi="Verdana"/>
          <w:b/>
          <w:bCs/>
          <w:sz w:val="20"/>
        </w:rPr>
        <w:t>į Lietuvą</w:t>
      </w:r>
      <w:r w:rsidR="004D5DE4" w:rsidRPr="005A3500">
        <w:rPr>
          <w:rFonts w:ascii="Verdana" w:hAnsi="Verdana"/>
          <w:sz w:val="20"/>
        </w:rPr>
        <w:t xml:space="preserve"> </w:t>
      </w:r>
      <w:r w:rsidRPr="00D12A3B">
        <w:rPr>
          <w:rFonts w:ascii="Verdana" w:hAnsi="Verdana"/>
          <w:b/>
          <w:bCs/>
          <w:sz w:val="20"/>
        </w:rPr>
        <w:t xml:space="preserve">pritraukti daugiau aukštos kvalifikacijos specialistų </w:t>
      </w:r>
      <w:r w:rsidRPr="005A3500">
        <w:rPr>
          <w:rFonts w:ascii="Verdana" w:hAnsi="Verdana"/>
          <w:sz w:val="20"/>
        </w:rPr>
        <w:t xml:space="preserve">ir užtikrinti, kad jų profesinės kvalifikacijos būtų </w:t>
      </w:r>
      <w:r w:rsidR="004D5DE4" w:rsidRPr="005A3500">
        <w:rPr>
          <w:rFonts w:ascii="Verdana" w:hAnsi="Verdana"/>
          <w:sz w:val="20"/>
        </w:rPr>
        <w:t xml:space="preserve">automatiškai </w:t>
      </w:r>
      <w:r w:rsidRPr="005A3500">
        <w:rPr>
          <w:rFonts w:ascii="Verdana" w:hAnsi="Verdana"/>
          <w:sz w:val="20"/>
        </w:rPr>
        <w:t xml:space="preserve">pripažįstamos visoje ES. </w:t>
      </w:r>
    </w:p>
    <w:p w14:paraId="57E31029" w14:textId="05FA3E5E" w:rsidR="00CD2698" w:rsidRPr="005A3500" w:rsidRDefault="00CD2698" w:rsidP="00CD2698">
      <w:pPr>
        <w:tabs>
          <w:tab w:val="left" w:pos="4820"/>
        </w:tabs>
        <w:ind w:firstLine="567"/>
        <w:rPr>
          <w:rFonts w:ascii="Verdana" w:hAnsi="Verdana"/>
          <w:sz w:val="20"/>
        </w:rPr>
      </w:pPr>
      <w:r w:rsidRPr="005A3500">
        <w:rPr>
          <w:rFonts w:ascii="Verdana" w:hAnsi="Verdana"/>
          <w:sz w:val="20"/>
        </w:rPr>
        <w:t>Seimo priimtais pakeitimais perkeliamos 2024 m</w:t>
      </w:r>
      <w:r w:rsidR="002675B3">
        <w:rPr>
          <w:rFonts w:ascii="Verdana" w:hAnsi="Verdana"/>
          <w:sz w:val="20"/>
        </w:rPr>
        <w:t>etų</w:t>
      </w:r>
      <w:r w:rsidRPr="005A3500">
        <w:rPr>
          <w:rFonts w:ascii="Verdana" w:hAnsi="Verdana"/>
          <w:sz w:val="20"/>
        </w:rPr>
        <w:t xml:space="preserve"> ES direktyvos nuostatos. Jomis numatomas sveikatos priežiūros ir farmacijos specialistų rengimo modernizavimas, atsižvelgiant į mokslo ir technologijų pažangą.</w:t>
      </w:r>
    </w:p>
    <w:p w14:paraId="19982F91" w14:textId="3CEFC6A4" w:rsidR="00CD2698" w:rsidRDefault="00CD2698" w:rsidP="00CD2698">
      <w:pPr>
        <w:tabs>
          <w:tab w:val="left" w:pos="4820"/>
        </w:tabs>
        <w:ind w:firstLine="567"/>
        <w:rPr>
          <w:rFonts w:ascii="Verdana" w:hAnsi="Verdana"/>
          <w:sz w:val="20"/>
        </w:rPr>
      </w:pPr>
      <w:r w:rsidRPr="005A3500">
        <w:rPr>
          <w:rFonts w:ascii="Verdana" w:hAnsi="Verdana"/>
          <w:sz w:val="20"/>
        </w:rPr>
        <w:t>Reglamentuojamų profesinių kvalifikacijų pripažinimo įstatyme nurodoma, kokių papildomų teorinių ir praktinių kompetencijų privalės įgyti būsimi sveikatos priežiūros ir farmacijos specialistai ir kaip turės būti atnaujintos studijų programos.</w:t>
      </w:r>
    </w:p>
    <w:p w14:paraId="5E489752" w14:textId="77777777" w:rsidR="00D12A3B" w:rsidRPr="005A3500" w:rsidRDefault="00D12A3B" w:rsidP="00CD2698">
      <w:pPr>
        <w:tabs>
          <w:tab w:val="left" w:pos="4820"/>
        </w:tabs>
        <w:ind w:firstLine="567"/>
        <w:rPr>
          <w:rFonts w:ascii="Verdana" w:hAnsi="Verdana"/>
          <w:sz w:val="20"/>
        </w:rPr>
      </w:pPr>
    </w:p>
    <w:p w14:paraId="7AB4DE59" w14:textId="250759A0" w:rsidR="004E4ABB" w:rsidRPr="005A3500" w:rsidRDefault="009A77F6" w:rsidP="004E4ABB">
      <w:pPr>
        <w:pStyle w:val="paragraph"/>
        <w:spacing w:before="0" w:beforeAutospacing="0" w:after="0" w:afterAutospacing="0"/>
        <w:ind w:firstLine="567"/>
        <w:jc w:val="both"/>
        <w:textAlignment w:val="baseline"/>
        <w:rPr>
          <w:rFonts w:ascii="Verdana" w:hAnsi="Verdana" w:cs="Segoe UI"/>
          <w:sz w:val="20"/>
          <w:szCs w:val="20"/>
        </w:rPr>
      </w:pPr>
      <w:r>
        <w:rPr>
          <w:rStyle w:val="normaltextrun"/>
          <w:rFonts w:ascii="Verdana" w:hAnsi="Verdana"/>
          <w:sz w:val="20"/>
          <w:szCs w:val="20"/>
        </w:rPr>
        <w:t>Į</w:t>
      </w:r>
      <w:r w:rsidR="004E4ABB" w:rsidRPr="005A3500">
        <w:rPr>
          <w:rStyle w:val="normaltextrun"/>
          <w:rFonts w:ascii="Verdana" w:hAnsi="Verdana"/>
          <w:sz w:val="20"/>
          <w:szCs w:val="20"/>
        </w:rPr>
        <w:t xml:space="preserve">gyvendinome veiksmus, </w:t>
      </w:r>
      <w:r w:rsidR="00411431">
        <w:rPr>
          <w:rStyle w:val="normaltextrun"/>
          <w:rFonts w:ascii="Verdana" w:hAnsi="Verdana"/>
          <w:sz w:val="20"/>
          <w:szCs w:val="20"/>
        </w:rPr>
        <w:t>kuriais</w:t>
      </w:r>
      <w:r w:rsidR="00411431" w:rsidRPr="005A3500">
        <w:rPr>
          <w:rStyle w:val="normaltextrun"/>
          <w:rFonts w:ascii="Verdana" w:hAnsi="Verdana"/>
          <w:sz w:val="20"/>
          <w:szCs w:val="20"/>
        </w:rPr>
        <w:t xml:space="preserve"> </w:t>
      </w:r>
      <w:r w:rsidR="004E4ABB" w:rsidRPr="005A3500">
        <w:rPr>
          <w:rStyle w:val="normaltextrun"/>
          <w:rFonts w:ascii="Verdana" w:hAnsi="Verdana"/>
          <w:sz w:val="20"/>
          <w:szCs w:val="20"/>
        </w:rPr>
        <w:t xml:space="preserve">diasporos </w:t>
      </w:r>
      <w:r w:rsidR="00411431" w:rsidRPr="005A3500">
        <w:rPr>
          <w:rStyle w:val="normaltextrun"/>
          <w:rFonts w:ascii="Verdana" w:hAnsi="Verdana"/>
          <w:sz w:val="20"/>
          <w:szCs w:val="20"/>
        </w:rPr>
        <w:t>atstov</w:t>
      </w:r>
      <w:r w:rsidR="00411431">
        <w:rPr>
          <w:rStyle w:val="normaltextrun"/>
          <w:rFonts w:ascii="Verdana" w:hAnsi="Verdana"/>
          <w:sz w:val="20"/>
          <w:szCs w:val="20"/>
        </w:rPr>
        <w:t>ai</w:t>
      </w:r>
      <w:r w:rsidR="00411431" w:rsidRPr="005A3500">
        <w:rPr>
          <w:rStyle w:val="normaltextrun"/>
          <w:rFonts w:ascii="Verdana" w:hAnsi="Verdana"/>
          <w:sz w:val="20"/>
          <w:szCs w:val="20"/>
        </w:rPr>
        <w:t xml:space="preserve"> skatin</w:t>
      </w:r>
      <w:r w:rsidR="00411431">
        <w:rPr>
          <w:rStyle w:val="normaltextrun"/>
          <w:rFonts w:ascii="Verdana" w:hAnsi="Verdana"/>
          <w:sz w:val="20"/>
          <w:szCs w:val="20"/>
        </w:rPr>
        <w:t>ami</w:t>
      </w:r>
      <w:r w:rsidR="00411431" w:rsidRPr="005A3500">
        <w:rPr>
          <w:rStyle w:val="normaltextrun"/>
          <w:rFonts w:ascii="Verdana" w:hAnsi="Verdana"/>
          <w:sz w:val="20"/>
          <w:szCs w:val="20"/>
        </w:rPr>
        <w:t xml:space="preserve"> </w:t>
      </w:r>
      <w:r w:rsidR="004E4ABB" w:rsidRPr="005A3500">
        <w:rPr>
          <w:rStyle w:val="normaltextrun"/>
          <w:rFonts w:ascii="Verdana" w:hAnsi="Verdana"/>
          <w:sz w:val="20"/>
          <w:szCs w:val="20"/>
        </w:rPr>
        <w:t>grįžti į Lietuvą, įsitraukti  į ekonominės diplomatijos veiklas ar prisidėti prie gerovės Lietuvoje kūrimo.</w:t>
      </w:r>
      <w:r w:rsidR="004E4ABB" w:rsidRPr="005A3500">
        <w:rPr>
          <w:rStyle w:val="eop"/>
          <w:rFonts w:ascii="Verdana" w:hAnsi="Verdana"/>
          <w:sz w:val="20"/>
          <w:szCs w:val="20"/>
        </w:rPr>
        <w:t> </w:t>
      </w:r>
    </w:p>
    <w:p w14:paraId="5D73301F" w14:textId="57B02A86" w:rsidR="004E4ABB" w:rsidRPr="005A3500" w:rsidRDefault="004E4ABB" w:rsidP="009037DB">
      <w:pPr>
        <w:pStyle w:val="paragraph"/>
        <w:spacing w:before="0" w:beforeAutospacing="0" w:after="0" w:afterAutospacing="0"/>
        <w:ind w:firstLine="567"/>
        <w:jc w:val="both"/>
        <w:textAlignment w:val="baseline"/>
        <w:rPr>
          <w:rStyle w:val="eop"/>
          <w:rFonts w:ascii="Verdana" w:hAnsi="Verdana" w:cs="Segoe UI"/>
          <w:sz w:val="20"/>
          <w:szCs w:val="20"/>
        </w:rPr>
      </w:pPr>
      <w:r w:rsidRPr="005A3500">
        <w:rPr>
          <w:rStyle w:val="normaltextrun"/>
          <w:rFonts w:ascii="Verdana" w:hAnsi="Verdana"/>
          <w:b/>
          <w:bCs/>
          <w:sz w:val="20"/>
          <w:szCs w:val="20"/>
        </w:rPr>
        <w:t>Rėmėme papildomas užsienio lietuvių jaunimo stažuočių Lietuvoje program</w:t>
      </w:r>
      <w:r w:rsidR="00365C25">
        <w:rPr>
          <w:rStyle w:val="normaltextrun"/>
          <w:rFonts w:ascii="Verdana" w:hAnsi="Verdana"/>
          <w:b/>
          <w:bCs/>
          <w:sz w:val="20"/>
          <w:szCs w:val="20"/>
        </w:rPr>
        <w:t>ų veiklas</w:t>
      </w:r>
      <w:r w:rsidRPr="005A3500">
        <w:rPr>
          <w:rStyle w:val="normaltextrun"/>
          <w:rFonts w:ascii="Verdana" w:hAnsi="Verdana"/>
          <w:b/>
          <w:bCs/>
          <w:sz w:val="20"/>
          <w:szCs w:val="20"/>
        </w:rPr>
        <w:t xml:space="preserve">, </w:t>
      </w:r>
      <w:r w:rsidR="00472F66">
        <w:rPr>
          <w:rStyle w:val="normaltextrun"/>
          <w:rFonts w:ascii="Verdana" w:hAnsi="Verdana"/>
          <w:b/>
          <w:bCs/>
          <w:sz w:val="20"/>
          <w:szCs w:val="20"/>
        </w:rPr>
        <w:t>kuriomis</w:t>
      </w:r>
      <w:r w:rsidRPr="005A3500">
        <w:rPr>
          <w:rStyle w:val="normaltextrun"/>
          <w:rFonts w:ascii="Verdana" w:hAnsi="Verdana"/>
          <w:b/>
          <w:bCs/>
          <w:sz w:val="20"/>
          <w:szCs w:val="20"/>
        </w:rPr>
        <w:t xml:space="preserve"> supažindin</w:t>
      </w:r>
      <w:r w:rsidR="00472F66">
        <w:rPr>
          <w:rStyle w:val="normaltextrun"/>
          <w:rFonts w:ascii="Verdana" w:hAnsi="Verdana"/>
          <w:b/>
          <w:bCs/>
          <w:sz w:val="20"/>
          <w:szCs w:val="20"/>
        </w:rPr>
        <w:t>ama</w:t>
      </w:r>
      <w:r w:rsidRPr="005A3500">
        <w:rPr>
          <w:rStyle w:val="normaltextrun"/>
          <w:rFonts w:ascii="Verdana" w:hAnsi="Verdana"/>
          <w:b/>
          <w:bCs/>
          <w:sz w:val="20"/>
          <w:szCs w:val="20"/>
        </w:rPr>
        <w:t xml:space="preserve"> su pažangia Lietuvos ekonomika ir jos galimybėmis.</w:t>
      </w:r>
      <w:r w:rsidRPr="005A3500">
        <w:rPr>
          <w:rStyle w:val="normaltextrun"/>
          <w:rFonts w:ascii="Verdana" w:hAnsi="Verdana"/>
          <w:sz w:val="20"/>
          <w:szCs w:val="20"/>
        </w:rPr>
        <w:t xml:space="preserve"> Asociacijos „</w:t>
      </w:r>
      <w:proofErr w:type="spellStart"/>
      <w:r w:rsidRPr="005A3500">
        <w:rPr>
          <w:rStyle w:val="normaltextrun"/>
          <w:rFonts w:ascii="Verdana" w:hAnsi="Verdana"/>
          <w:sz w:val="20"/>
          <w:szCs w:val="20"/>
        </w:rPr>
        <w:t>BringTogether</w:t>
      </w:r>
      <w:proofErr w:type="spellEnd"/>
      <w:r w:rsidRPr="005A3500">
        <w:rPr>
          <w:rStyle w:val="normaltextrun"/>
          <w:rFonts w:ascii="Verdana" w:hAnsi="Verdana"/>
          <w:sz w:val="20"/>
          <w:szCs w:val="20"/>
        </w:rPr>
        <w:t xml:space="preserve"> Lithuania“ ir V</w:t>
      </w:r>
      <w:r w:rsidR="00472F66">
        <w:rPr>
          <w:rStyle w:val="normaltextrun"/>
          <w:rFonts w:ascii="Verdana" w:hAnsi="Verdana"/>
          <w:sz w:val="20"/>
          <w:szCs w:val="20"/>
        </w:rPr>
        <w:t>š</w:t>
      </w:r>
      <w:r w:rsidRPr="005A3500">
        <w:rPr>
          <w:rStyle w:val="normaltextrun"/>
          <w:rFonts w:ascii="Verdana" w:hAnsi="Verdana"/>
          <w:sz w:val="20"/>
          <w:szCs w:val="20"/>
        </w:rPr>
        <w:t>Į JAV L</w:t>
      </w:r>
      <w:r w:rsidR="00472F66">
        <w:rPr>
          <w:rStyle w:val="normaltextrun"/>
          <w:rFonts w:ascii="Verdana" w:hAnsi="Verdana"/>
          <w:sz w:val="20"/>
          <w:szCs w:val="20"/>
        </w:rPr>
        <w:t>ietuvių</w:t>
      </w:r>
      <w:r w:rsidR="006E1FAD">
        <w:rPr>
          <w:rStyle w:val="normaltextrun"/>
          <w:rFonts w:ascii="Verdana" w:hAnsi="Verdana"/>
          <w:sz w:val="20"/>
          <w:szCs w:val="20"/>
        </w:rPr>
        <w:t xml:space="preserve"> bendruomenės </w:t>
      </w:r>
      <w:r w:rsidRPr="005A3500">
        <w:rPr>
          <w:rStyle w:val="normaltextrun"/>
          <w:rFonts w:ascii="Verdana" w:hAnsi="Verdana"/>
          <w:sz w:val="20"/>
          <w:szCs w:val="20"/>
        </w:rPr>
        <w:t>organizuojamų stažuočių tikslas – suteikti lietuvių kilmės jaunimui profesinės patirties ir parodyti jiems modernią Lietuvą. </w:t>
      </w:r>
      <w:r w:rsidRPr="005A3500">
        <w:rPr>
          <w:rStyle w:val="eop"/>
          <w:rFonts w:ascii="Verdana" w:hAnsi="Verdana"/>
          <w:sz w:val="20"/>
          <w:szCs w:val="20"/>
        </w:rPr>
        <w:t> </w:t>
      </w:r>
      <w:r w:rsidR="00A37905" w:rsidRPr="005A3500">
        <w:rPr>
          <w:rStyle w:val="normaltextrun"/>
          <w:rFonts w:ascii="Verdana" w:hAnsi="Verdana"/>
          <w:b/>
          <w:bCs/>
          <w:sz w:val="20"/>
          <w:szCs w:val="20"/>
        </w:rPr>
        <w:t>2025</w:t>
      </w:r>
      <w:r w:rsidR="00A37905">
        <w:rPr>
          <w:rStyle w:val="normaltextrun"/>
          <w:rFonts w:ascii="Verdana" w:hAnsi="Verdana"/>
          <w:b/>
          <w:bCs/>
          <w:sz w:val="20"/>
          <w:szCs w:val="20"/>
        </w:rPr>
        <w:t> </w:t>
      </w:r>
      <w:r w:rsidRPr="005A3500">
        <w:rPr>
          <w:rStyle w:val="normaltextrun"/>
          <w:rFonts w:ascii="Verdana" w:hAnsi="Verdana"/>
          <w:b/>
          <w:bCs/>
          <w:sz w:val="20"/>
          <w:szCs w:val="20"/>
        </w:rPr>
        <w:t>metais Lietuvos įmonėse ir organizacijose</w:t>
      </w:r>
      <w:r w:rsidRPr="005A3500">
        <w:rPr>
          <w:rStyle w:val="normaltextrun"/>
          <w:rFonts w:ascii="Verdana" w:hAnsi="Verdana"/>
          <w:sz w:val="20"/>
          <w:szCs w:val="20"/>
        </w:rPr>
        <w:t xml:space="preserve"> </w:t>
      </w:r>
      <w:r w:rsidR="00A82D55" w:rsidRPr="005A3500">
        <w:rPr>
          <w:rStyle w:val="normaltextrun"/>
          <w:rFonts w:ascii="Verdana" w:hAnsi="Verdana"/>
          <w:sz w:val="20"/>
          <w:szCs w:val="20"/>
        </w:rPr>
        <w:t xml:space="preserve">„Nord </w:t>
      </w:r>
      <w:proofErr w:type="spellStart"/>
      <w:r w:rsidR="00A82D55" w:rsidRPr="005A3500">
        <w:rPr>
          <w:rStyle w:val="normaltextrun"/>
          <w:rFonts w:ascii="Verdana" w:hAnsi="Verdana"/>
          <w:sz w:val="20"/>
          <w:szCs w:val="20"/>
        </w:rPr>
        <w:t>Security</w:t>
      </w:r>
      <w:proofErr w:type="spellEnd"/>
      <w:r w:rsidR="00A82D55" w:rsidRPr="005A3500">
        <w:rPr>
          <w:rStyle w:val="normaltextrun"/>
          <w:rFonts w:ascii="Verdana" w:hAnsi="Verdana"/>
          <w:sz w:val="20"/>
          <w:szCs w:val="20"/>
        </w:rPr>
        <w:t>“, „</w:t>
      </w:r>
      <w:proofErr w:type="spellStart"/>
      <w:r w:rsidR="00A82D55" w:rsidRPr="005A3500">
        <w:rPr>
          <w:rStyle w:val="normaltextrun"/>
          <w:rFonts w:ascii="Verdana" w:hAnsi="Verdana"/>
          <w:sz w:val="20"/>
          <w:szCs w:val="20"/>
        </w:rPr>
        <w:t>Oxylabs</w:t>
      </w:r>
      <w:proofErr w:type="spellEnd"/>
      <w:r w:rsidR="00A82D55" w:rsidRPr="005A3500">
        <w:rPr>
          <w:rStyle w:val="normaltextrun"/>
          <w:rFonts w:ascii="Verdana" w:hAnsi="Verdana"/>
          <w:sz w:val="20"/>
          <w:szCs w:val="20"/>
        </w:rPr>
        <w:t>“, „</w:t>
      </w:r>
      <w:proofErr w:type="spellStart"/>
      <w:r w:rsidR="00A82D55" w:rsidRPr="005A3500">
        <w:rPr>
          <w:rStyle w:val="normaltextrun"/>
          <w:rFonts w:ascii="Verdana" w:hAnsi="Verdana"/>
          <w:sz w:val="20"/>
          <w:szCs w:val="20"/>
        </w:rPr>
        <w:t>Hostinger</w:t>
      </w:r>
      <w:proofErr w:type="spellEnd"/>
      <w:r w:rsidR="00A82D55" w:rsidRPr="005A3500">
        <w:rPr>
          <w:rStyle w:val="normaltextrun"/>
          <w:rFonts w:ascii="Verdana" w:hAnsi="Verdana"/>
          <w:sz w:val="20"/>
          <w:szCs w:val="20"/>
        </w:rPr>
        <w:t>“, „</w:t>
      </w:r>
      <w:proofErr w:type="spellStart"/>
      <w:r w:rsidR="00A82D55" w:rsidRPr="005A3500">
        <w:rPr>
          <w:rStyle w:val="normaltextrun"/>
          <w:rFonts w:ascii="Verdana" w:hAnsi="Verdana"/>
          <w:sz w:val="20"/>
          <w:szCs w:val="20"/>
        </w:rPr>
        <w:t>Elinta</w:t>
      </w:r>
      <w:proofErr w:type="spellEnd"/>
      <w:r w:rsidR="00A82D55" w:rsidRPr="005A3500">
        <w:rPr>
          <w:rStyle w:val="normaltextrun"/>
          <w:rFonts w:ascii="Verdana" w:hAnsi="Verdana"/>
          <w:sz w:val="20"/>
          <w:szCs w:val="20"/>
        </w:rPr>
        <w:t xml:space="preserve"> Group“</w:t>
      </w:r>
      <w:r w:rsidR="00496667" w:rsidRPr="005A3500">
        <w:rPr>
          <w:rStyle w:val="normaltextrun"/>
          <w:rFonts w:ascii="Verdana" w:hAnsi="Verdana"/>
          <w:sz w:val="20"/>
          <w:szCs w:val="20"/>
        </w:rPr>
        <w:t>,</w:t>
      </w:r>
      <w:r w:rsidR="00A82D55" w:rsidRPr="005A3500">
        <w:rPr>
          <w:rStyle w:val="normaltextrun"/>
          <w:rFonts w:ascii="Verdana" w:hAnsi="Verdana"/>
          <w:sz w:val="20"/>
          <w:szCs w:val="20"/>
        </w:rPr>
        <w:t xml:space="preserve"> „</w:t>
      </w:r>
      <w:proofErr w:type="spellStart"/>
      <w:r w:rsidR="00A82D55" w:rsidRPr="005A3500">
        <w:rPr>
          <w:rStyle w:val="normaltextrun"/>
          <w:rFonts w:ascii="Verdana" w:hAnsi="Verdana"/>
          <w:sz w:val="20"/>
          <w:szCs w:val="20"/>
        </w:rPr>
        <w:t>Nano</w:t>
      </w:r>
      <w:proofErr w:type="spellEnd"/>
      <w:r w:rsidR="00A82D55" w:rsidRPr="005A3500">
        <w:rPr>
          <w:rStyle w:val="normaltextrun"/>
          <w:rFonts w:ascii="Verdana" w:hAnsi="Verdana"/>
          <w:sz w:val="20"/>
          <w:szCs w:val="20"/>
        </w:rPr>
        <w:t xml:space="preserve"> </w:t>
      </w:r>
      <w:proofErr w:type="spellStart"/>
      <w:r w:rsidR="00A82D55" w:rsidRPr="005A3500">
        <w:rPr>
          <w:rStyle w:val="normaltextrun"/>
          <w:rFonts w:ascii="Verdana" w:hAnsi="Verdana"/>
          <w:sz w:val="20"/>
          <w:szCs w:val="20"/>
        </w:rPr>
        <w:t>Avionics</w:t>
      </w:r>
      <w:proofErr w:type="spellEnd"/>
      <w:r w:rsidR="00A82D55" w:rsidRPr="005A3500">
        <w:rPr>
          <w:rStyle w:val="normaltextrun"/>
          <w:rFonts w:ascii="Verdana" w:hAnsi="Verdana"/>
          <w:sz w:val="20"/>
          <w:szCs w:val="20"/>
        </w:rPr>
        <w:t>“</w:t>
      </w:r>
      <w:r w:rsidR="00496667" w:rsidRPr="005A3500">
        <w:rPr>
          <w:rStyle w:val="normaltextrun"/>
          <w:rFonts w:ascii="Verdana" w:hAnsi="Verdana"/>
          <w:sz w:val="20"/>
          <w:szCs w:val="20"/>
        </w:rPr>
        <w:t>,</w:t>
      </w:r>
      <w:r w:rsidR="003829C9">
        <w:rPr>
          <w:rStyle w:val="normaltextrun"/>
          <w:rFonts w:ascii="Verdana" w:hAnsi="Verdana"/>
          <w:sz w:val="20"/>
          <w:szCs w:val="20"/>
        </w:rPr>
        <w:t xml:space="preserve"> </w:t>
      </w:r>
      <w:r w:rsidR="00A82D55" w:rsidRPr="005A3500">
        <w:rPr>
          <w:rStyle w:val="normaltextrun"/>
          <w:rFonts w:ascii="Verdana" w:hAnsi="Verdana"/>
          <w:sz w:val="20"/>
          <w:szCs w:val="20"/>
        </w:rPr>
        <w:t>Lietuvos nacionalinėje Martyno Mažvydo bibliotekoje, Respublikinėje Vilniaus universitetinėje ligoninėje</w:t>
      </w:r>
      <w:r w:rsidR="00127460">
        <w:rPr>
          <w:rStyle w:val="normaltextrun"/>
          <w:rFonts w:ascii="Verdana" w:hAnsi="Verdana"/>
          <w:sz w:val="20"/>
          <w:szCs w:val="20"/>
        </w:rPr>
        <w:t xml:space="preserve"> </w:t>
      </w:r>
      <w:r w:rsidR="00496667" w:rsidRPr="005A3500">
        <w:rPr>
          <w:rStyle w:val="normaltextrun"/>
          <w:rFonts w:ascii="Verdana" w:hAnsi="Verdana"/>
          <w:sz w:val="20"/>
          <w:szCs w:val="20"/>
        </w:rPr>
        <w:t>i</w:t>
      </w:r>
      <w:r w:rsidR="00127460">
        <w:rPr>
          <w:rStyle w:val="normaltextrun"/>
          <w:rFonts w:ascii="Verdana" w:hAnsi="Verdana"/>
          <w:sz w:val="20"/>
          <w:szCs w:val="20"/>
        </w:rPr>
        <w:t>r</w:t>
      </w:r>
      <w:r w:rsidR="00496667" w:rsidRPr="005A3500">
        <w:rPr>
          <w:rStyle w:val="normaltextrun"/>
          <w:rFonts w:ascii="Verdana" w:hAnsi="Verdana"/>
          <w:sz w:val="20"/>
          <w:szCs w:val="20"/>
        </w:rPr>
        <w:t xml:space="preserve"> kt. </w:t>
      </w:r>
      <w:r w:rsidRPr="005A3500">
        <w:rPr>
          <w:rStyle w:val="normaltextrun"/>
          <w:rFonts w:ascii="Verdana" w:hAnsi="Verdana"/>
          <w:b/>
          <w:bCs/>
          <w:sz w:val="20"/>
          <w:szCs w:val="20"/>
        </w:rPr>
        <w:t xml:space="preserve">stažavosi </w:t>
      </w:r>
      <w:r w:rsidR="008921C2" w:rsidRPr="005A3500">
        <w:rPr>
          <w:rStyle w:val="normaltextrun"/>
          <w:rFonts w:ascii="Verdana" w:hAnsi="Verdana"/>
          <w:b/>
          <w:bCs/>
          <w:sz w:val="20"/>
          <w:szCs w:val="20"/>
        </w:rPr>
        <w:t>34</w:t>
      </w:r>
      <w:r w:rsidRPr="005A3500">
        <w:rPr>
          <w:rStyle w:val="normaltextrun"/>
          <w:rFonts w:ascii="Verdana" w:hAnsi="Verdana"/>
          <w:b/>
          <w:bCs/>
          <w:sz w:val="20"/>
          <w:szCs w:val="20"/>
        </w:rPr>
        <w:t xml:space="preserve"> „</w:t>
      </w:r>
      <w:proofErr w:type="spellStart"/>
      <w:r w:rsidRPr="005A3500">
        <w:rPr>
          <w:rStyle w:val="normaltextrun"/>
          <w:rFonts w:ascii="Verdana" w:hAnsi="Verdana"/>
          <w:b/>
          <w:bCs/>
          <w:sz w:val="20"/>
          <w:szCs w:val="20"/>
        </w:rPr>
        <w:t>Bring</w:t>
      </w:r>
      <w:proofErr w:type="spellEnd"/>
      <w:r w:rsidRPr="005A3500">
        <w:rPr>
          <w:rStyle w:val="normaltextrun"/>
          <w:rFonts w:ascii="Verdana" w:hAnsi="Verdana"/>
          <w:b/>
          <w:bCs/>
          <w:sz w:val="20"/>
          <w:szCs w:val="20"/>
        </w:rPr>
        <w:t xml:space="preserve"> </w:t>
      </w:r>
      <w:proofErr w:type="spellStart"/>
      <w:r w:rsidRPr="005A3500">
        <w:rPr>
          <w:rStyle w:val="normaltextrun"/>
          <w:rFonts w:ascii="Verdana" w:hAnsi="Verdana"/>
          <w:b/>
          <w:bCs/>
          <w:sz w:val="20"/>
          <w:szCs w:val="20"/>
        </w:rPr>
        <w:t>Together</w:t>
      </w:r>
      <w:proofErr w:type="spellEnd"/>
      <w:r w:rsidRPr="005A3500">
        <w:rPr>
          <w:rStyle w:val="normaltextrun"/>
          <w:rFonts w:ascii="Verdana" w:hAnsi="Verdana"/>
          <w:b/>
          <w:bCs/>
          <w:sz w:val="20"/>
          <w:szCs w:val="20"/>
        </w:rPr>
        <w:t xml:space="preserve"> Lithuania“  stažuočių programos užsienio lietuvių jaunimo atstovai</w:t>
      </w:r>
      <w:r w:rsidR="00F46532" w:rsidRPr="005A3500">
        <w:rPr>
          <w:rStyle w:val="normaltextrun"/>
          <w:rFonts w:ascii="Verdana" w:hAnsi="Verdana"/>
          <w:b/>
          <w:bCs/>
          <w:sz w:val="20"/>
          <w:szCs w:val="20"/>
        </w:rPr>
        <w:t>.</w:t>
      </w:r>
      <w:r w:rsidRPr="005A3500">
        <w:rPr>
          <w:rStyle w:val="normaltextrun"/>
          <w:rFonts w:ascii="Verdana" w:hAnsi="Verdana"/>
          <w:sz w:val="20"/>
          <w:szCs w:val="20"/>
        </w:rPr>
        <w:t xml:space="preserve"> </w:t>
      </w:r>
      <w:r w:rsidR="00F46532" w:rsidRPr="005A3500">
        <w:rPr>
          <w:rStyle w:val="normaltextrun"/>
          <w:rFonts w:ascii="Verdana" w:hAnsi="Verdana"/>
          <w:sz w:val="20"/>
          <w:szCs w:val="20"/>
        </w:rPr>
        <w:t>Per aštuonerius metus „</w:t>
      </w:r>
      <w:proofErr w:type="spellStart"/>
      <w:r w:rsidR="00F46532" w:rsidRPr="005A3500">
        <w:rPr>
          <w:rStyle w:val="normaltextrun"/>
          <w:rFonts w:ascii="Verdana" w:hAnsi="Verdana"/>
          <w:sz w:val="20"/>
          <w:szCs w:val="20"/>
        </w:rPr>
        <w:t>Bring</w:t>
      </w:r>
      <w:proofErr w:type="spellEnd"/>
      <w:r w:rsidR="00F46532" w:rsidRPr="005A3500">
        <w:rPr>
          <w:rStyle w:val="normaltextrun"/>
          <w:rFonts w:ascii="Verdana" w:hAnsi="Verdana"/>
          <w:sz w:val="20"/>
          <w:szCs w:val="20"/>
        </w:rPr>
        <w:t xml:space="preserve"> </w:t>
      </w:r>
      <w:proofErr w:type="spellStart"/>
      <w:r w:rsidR="00F46532" w:rsidRPr="005A3500">
        <w:rPr>
          <w:rStyle w:val="normaltextrun"/>
          <w:rFonts w:ascii="Verdana" w:hAnsi="Verdana"/>
          <w:sz w:val="20"/>
          <w:szCs w:val="20"/>
        </w:rPr>
        <w:t>Together</w:t>
      </w:r>
      <w:proofErr w:type="spellEnd"/>
      <w:r w:rsidR="00F46532" w:rsidRPr="005A3500">
        <w:rPr>
          <w:rStyle w:val="normaltextrun"/>
          <w:rFonts w:ascii="Verdana" w:hAnsi="Verdana"/>
          <w:sz w:val="20"/>
          <w:szCs w:val="20"/>
        </w:rPr>
        <w:t xml:space="preserve"> Lithuania“ programoje dalyvavo daugiau nei 150 užsienio lietuvių, o ketvirtadalis jų po studijų nusprendė persikelti į Lietuvą.</w:t>
      </w:r>
    </w:p>
    <w:p w14:paraId="5D4799EE" w14:textId="1C5C4580" w:rsidR="005B26AD" w:rsidRDefault="004449B1" w:rsidP="004E4ABB">
      <w:pPr>
        <w:pStyle w:val="paragraph"/>
        <w:spacing w:before="0" w:beforeAutospacing="0" w:after="0" w:afterAutospacing="0"/>
        <w:ind w:firstLine="567"/>
        <w:jc w:val="both"/>
        <w:textAlignment w:val="baseline"/>
        <w:rPr>
          <w:rStyle w:val="normaltextrun"/>
          <w:rFonts w:ascii="Verdana" w:hAnsi="Verdana"/>
          <w:sz w:val="20"/>
          <w:szCs w:val="20"/>
        </w:rPr>
      </w:pPr>
      <w:r w:rsidRPr="005A3500">
        <w:rPr>
          <w:rStyle w:val="normaltextrun"/>
          <w:rFonts w:ascii="Verdana" w:hAnsi="Verdana"/>
          <w:sz w:val="20"/>
          <w:szCs w:val="20"/>
        </w:rPr>
        <w:t xml:space="preserve">JAV lietuvių bendruomenės daug metų vykdoma </w:t>
      </w:r>
      <w:r w:rsidRPr="005A3500">
        <w:rPr>
          <w:rStyle w:val="normaltextrun"/>
          <w:rFonts w:ascii="Verdana" w:hAnsi="Verdana"/>
          <w:b/>
          <w:bCs/>
          <w:sz w:val="20"/>
          <w:szCs w:val="20"/>
        </w:rPr>
        <w:t>programa „Lietuvos išeivijos studentų stažuotė (LISS)“</w:t>
      </w:r>
      <w:r w:rsidRPr="005A3500">
        <w:rPr>
          <w:rStyle w:val="normaltextrun"/>
          <w:rFonts w:ascii="Verdana" w:hAnsi="Verdana"/>
          <w:sz w:val="20"/>
          <w:szCs w:val="20"/>
        </w:rPr>
        <w:t xml:space="preserve"> padeda talentingiems užsienio lietuviams iš JAV ir Kanados atrasti karjeros galimybes Lietuvoje. </w:t>
      </w:r>
      <w:r w:rsidRPr="005A3500">
        <w:rPr>
          <w:rStyle w:val="normaltextrun"/>
          <w:rFonts w:ascii="Verdana" w:hAnsi="Verdana"/>
          <w:b/>
          <w:bCs/>
          <w:sz w:val="20"/>
          <w:szCs w:val="20"/>
        </w:rPr>
        <w:t>202</w:t>
      </w:r>
      <w:r w:rsidR="005B26AD" w:rsidRPr="005A3500">
        <w:rPr>
          <w:rStyle w:val="normaltextrun"/>
          <w:rFonts w:ascii="Verdana" w:hAnsi="Verdana"/>
          <w:b/>
          <w:bCs/>
          <w:sz w:val="20"/>
          <w:szCs w:val="20"/>
        </w:rPr>
        <w:t>5</w:t>
      </w:r>
      <w:r w:rsidRPr="005A3500">
        <w:rPr>
          <w:rStyle w:val="normaltextrun"/>
          <w:rFonts w:ascii="Verdana" w:hAnsi="Verdana"/>
          <w:b/>
          <w:bCs/>
          <w:sz w:val="20"/>
          <w:szCs w:val="20"/>
        </w:rPr>
        <w:t xml:space="preserve"> metais programoje dalyvavo </w:t>
      </w:r>
      <w:r w:rsidR="005B26AD" w:rsidRPr="005A3500">
        <w:rPr>
          <w:rStyle w:val="normaltextrun"/>
          <w:rFonts w:ascii="Verdana" w:hAnsi="Verdana"/>
          <w:b/>
          <w:bCs/>
          <w:sz w:val="20"/>
          <w:szCs w:val="20"/>
        </w:rPr>
        <w:t>28 diasporos atstovai</w:t>
      </w:r>
      <w:r w:rsidR="005B26AD" w:rsidRPr="005A3500">
        <w:rPr>
          <w:rStyle w:val="normaltextrun"/>
          <w:rFonts w:ascii="Verdana" w:hAnsi="Verdana"/>
          <w:sz w:val="20"/>
          <w:szCs w:val="20"/>
        </w:rPr>
        <w:t xml:space="preserve">. </w:t>
      </w:r>
      <w:r w:rsidR="00D21FCD">
        <w:rPr>
          <w:rStyle w:val="normaltextrun"/>
          <w:rFonts w:ascii="Verdana" w:hAnsi="Verdana"/>
          <w:sz w:val="20"/>
          <w:szCs w:val="20"/>
        </w:rPr>
        <w:t>S</w:t>
      </w:r>
      <w:r w:rsidR="005B26AD" w:rsidRPr="005A3500">
        <w:rPr>
          <w:rStyle w:val="normaltextrun"/>
          <w:rFonts w:ascii="Verdana" w:hAnsi="Verdana"/>
          <w:sz w:val="20"/>
          <w:szCs w:val="20"/>
        </w:rPr>
        <w:t xml:space="preserve">tudentai praktikavosi Vilniaus universiteto Gyvybės mokslų centre, Respublikinėje Vilniaus universitetinėje </w:t>
      </w:r>
      <w:r w:rsidR="005B26AD" w:rsidRPr="005A3500">
        <w:rPr>
          <w:rStyle w:val="normaltextrun"/>
          <w:rFonts w:ascii="Verdana" w:hAnsi="Verdana"/>
          <w:sz w:val="20"/>
          <w:szCs w:val="20"/>
        </w:rPr>
        <w:lastRenderedPageBreak/>
        <w:t xml:space="preserve">ligoninėje, </w:t>
      </w:r>
      <w:r w:rsidR="00D21FCD">
        <w:rPr>
          <w:rStyle w:val="normaltextrun"/>
          <w:rFonts w:ascii="Verdana" w:hAnsi="Verdana"/>
          <w:sz w:val="20"/>
          <w:szCs w:val="20"/>
        </w:rPr>
        <w:t xml:space="preserve">VšĮ </w:t>
      </w:r>
      <w:r w:rsidR="005B26AD" w:rsidRPr="005A3500">
        <w:rPr>
          <w:rStyle w:val="normaltextrun"/>
          <w:rFonts w:ascii="Verdana" w:hAnsi="Verdana"/>
          <w:sz w:val="20"/>
          <w:szCs w:val="20"/>
        </w:rPr>
        <w:t xml:space="preserve">„Investuok Lietuvoje“, Lietuvos banke, </w:t>
      </w:r>
      <w:r w:rsidR="00D700E3">
        <w:rPr>
          <w:rStyle w:val="normaltextrun"/>
          <w:rFonts w:ascii="Verdana" w:hAnsi="Verdana"/>
          <w:sz w:val="20"/>
          <w:szCs w:val="20"/>
        </w:rPr>
        <w:t xml:space="preserve">UAB </w:t>
      </w:r>
      <w:r w:rsidR="005B26AD" w:rsidRPr="005A3500">
        <w:rPr>
          <w:rStyle w:val="normaltextrun"/>
          <w:rFonts w:ascii="Verdana" w:hAnsi="Verdana"/>
          <w:sz w:val="20"/>
          <w:szCs w:val="20"/>
        </w:rPr>
        <w:t>„</w:t>
      </w:r>
      <w:proofErr w:type="spellStart"/>
      <w:r w:rsidR="005B26AD" w:rsidRPr="005A3500">
        <w:rPr>
          <w:rStyle w:val="normaltextrun"/>
          <w:rFonts w:ascii="Verdana" w:hAnsi="Verdana"/>
          <w:sz w:val="20"/>
          <w:szCs w:val="20"/>
        </w:rPr>
        <w:t>Adform</w:t>
      </w:r>
      <w:proofErr w:type="spellEnd"/>
      <w:r w:rsidR="005B26AD" w:rsidRPr="005A3500">
        <w:rPr>
          <w:rStyle w:val="normaltextrun"/>
          <w:rFonts w:ascii="Verdana" w:hAnsi="Verdana"/>
          <w:sz w:val="20"/>
          <w:szCs w:val="20"/>
        </w:rPr>
        <w:t xml:space="preserve"> Lithuania“, Aplinkos apsaugos departamente, Lietuvos nacionaliniame muziejuje, </w:t>
      </w:r>
      <w:r w:rsidR="00E879E5">
        <w:rPr>
          <w:rStyle w:val="normaltextrun"/>
          <w:rFonts w:ascii="Verdana" w:hAnsi="Verdana"/>
          <w:sz w:val="20"/>
          <w:szCs w:val="20"/>
        </w:rPr>
        <w:t xml:space="preserve">valstybės įmonėje </w:t>
      </w:r>
      <w:r w:rsidR="005B26AD" w:rsidRPr="005A3500">
        <w:rPr>
          <w:rStyle w:val="normaltextrun"/>
          <w:rFonts w:ascii="Verdana" w:hAnsi="Verdana"/>
          <w:sz w:val="20"/>
          <w:szCs w:val="20"/>
        </w:rPr>
        <w:t>„</w:t>
      </w:r>
      <w:proofErr w:type="spellStart"/>
      <w:r w:rsidR="005B26AD" w:rsidRPr="005A3500">
        <w:rPr>
          <w:rStyle w:val="normaltextrun"/>
          <w:rFonts w:ascii="Verdana" w:hAnsi="Verdana"/>
          <w:sz w:val="20"/>
          <w:szCs w:val="20"/>
        </w:rPr>
        <w:t>Ignitis</w:t>
      </w:r>
      <w:proofErr w:type="spellEnd"/>
      <w:r w:rsidR="005B26AD" w:rsidRPr="005A3500">
        <w:rPr>
          <w:rStyle w:val="normaltextrun"/>
          <w:rFonts w:ascii="Verdana" w:hAnsi="Verdana"/>
          <w:sz w:val="20"/>
          <w:szCs w:val="20"/>
        </w:rPr>
        <w:t>“ ir kitose organizacijose. Be to, jie lankėsi pažangiose Lietuvos verslo įmonėse</w:t>
      </w:r>
      <w:r w:rsidR="00DB3A05">
        <w:rPr>
          <w:rStyle w:val="normaltextrun"/>
          <w:rFonts w:ascii="Verdana" w:hAnsi="Verdana"/>
          <w:sz w:val="20"/>
          <w:szCs w:val="20"/>
        </w:rPr>
        <w:t>:</w:t>
      </w:r>
      <w:r w:rsidR="005B26AD" w:rsidRPr="005A3500">
        <w:rPr>
          <w:rStyle w:val="normaltextrun"/>
          <w:rFonts w:ascii="Verdana" w:hAnsi="Verdana"/>
          <w:sz w:val="20"/>
          <w:szCs w:val="20"/>
        </w:rPr>
        <w:t xml:space="preserve"> </w:t>
      </w:r>
      <w:r w:rsidR="004441CD">
        <w:rPr>
          <w:rStyle w:val="normaltextrun"/>
          <w:rFonts w:ascii="Verdana" w:hAnsi="Verdana"/>
          <w:sz w:val="20"/>
          <w:szCs w:val="20"/>
        </w:rPr>
        <w:t xml:space="preserve">UAB </w:t>
      </w:r>
      <w:r w:rsidR="005B26AD" w:rsidRPr="005A3500">
        <w:rPr>
          <w:rStyle w:val="normaltextrun"/>
          <w:rFonts w:ascii="Verdana" w:hAnsi="Verdana"/>
          <w:sz w:val="20"/>
          <w:szCs w:val="20"/>
        </w:rPr>
        <w:t>„</w:t>
      </w:r>
      <w:proofErr w:type="spellStart"/>
      <w:r w:rsidR="005B26AD" w:rsidRPr="005A3500">
        <w:rPr>
          <w:rStyle w:val="normaltextrun"/>
          <w:rFonts w:ascii="Verdana" w:hAnsi="Verdana"/>
          <w:sz w:val="20"/>
          <w:szCs w:val="20"/>
        </w:rPr>
        <w:t>Teltonika</w:t>
      </w:r>
      <w:proofErr w:type="spellEnd"/>
      <w:r w:rsidR="005B26AD" w:rsidRPr="005A3500">
        <w:rPr>
          <w:rStyle w:val="normaltextrun"/>
          <w:rFonts w:ascii="Verdana" w:hAnsi="Verdana"/>
          <w:sz w:val="20"/>
          <w:szCs w:val="20"/>
        </w:rPr>
        <w:t xml:space="preserve">“, </w:t>
      </w:r>
      <w:r w:rsidR="004441CD">
        <w:rPr>
          <w:rStyle w:val="normaltextrun"/>
          <w:rFonts w:ascii="Verdana" w:hAnsi="Verdana"/>
          <w:sz w:val="20"/>
          <w:szCs w:val="20"/>
        </w:rPr>
        <w:t xml:space="preserve">UAB </w:t>
      </w:r>
      <w:r w:rsidR="005B26AD" w:rsidRPr="005A3500">
        <w:rPr>
          <w:rStyle w:val="normaltextrun"/>
          <w:rFonts w:ascii="Verdana" w:hAnsi="Verdana"/>
          <w:sz w:val="20"/>
          <w:szCs w:val="20"/>
        </w:rPr>
        <w:t xml:space="preserve">„ADV </w:t>
      </w:r>
      <w:proofErr w:type="spellStart"/>
      <w:r w:rsidR="005B26AD" w:rsidRPr="005A3500">
        <w:rPr>
          <w:rStyle w:val="normaltextrun"/>
          <w:rFonts w:ascii="Verdana" w:hAnsi="Verdana"/>
          <w:sz w:val="20"/>
          <w:szCs w:val="20"/>
        </w:rPr>
        <w:t>Defence</w:t>
      </w:r>
      <w:proofErr w:type="spellEnd"/>
      <w:r w:rsidR="005B26AD" w:rsidRPr="005A3500">
        <w:rPr>
          <w:rStyle w:val="normaltextrun"/>
          <w:rFonts w:ascii="Verdana" w:hAnsi="Verdana"/>
          <w:sz w:val="20"/>
          <w:szCs w:val="20"/>
        </w:rPr>
        <w:t xml:space="preserve">“, </w:t>
      </w:r>
      <w:r w:rsidR="00347598">
        <w:rPr>
          <w:rStyle w:val="normaltextrun"/>
          <w:rFonts w:ascii="Verdana" w:hAnsi="Verdana"/>
          <w:sz w:val="20"/>
          <w:szCs w:val="20"/>
        </w:rPr>
        <w:t xml:space="preserve">UAB </w:t>
      </w:r>
      <w:r w:rsidR="005B26AD" w:rsidRPr="005A3500">
        <w:rPr>
          <w:rStyle w:val="normaltextrun"/>
          <w:rFonts w:ascii="Verdana" w:hAnsi="Verdana"/>
          <w:sz w:val="20"/>
          <w:szCs w:val="20"/>
        </w:rPr>
        <w:t>„</w:t>
      </w:r>
      <w:proofErr w:type="spellStart"/>
      <w:r w:rsidR="005B26AD" w:rsidRPr="005A3500">
        <w:rPr>
          <w:rStyle w:val="normaltextrun"/>
          <w:rFonts w:ascii="Verdana" w:hAnsi="Verdana"/>
          <w:sz w:val="20"/>
          <w:szCs w:val="20"/>
        </w:rPr>
        <w:t>Repsense</w:t>
      </w:r>
      <w:proofErr w:type="spellEnd"/>
      <w:r w:rsidR="005B26AD" w:rsidRPr="005A3500">
        <w:rPr>
          <w:rStyle w:val="normaltextrun"/>
          <w:rFonts w:ascii="Verdana" w:hAnsi="Verdana"/>
          <w:sz w:val="20"/>
          <w:szCs w:val="20"/>
        </w:rPr>
        <w:t xml:space="preserve">“, </w:t>
      </w:r>
      <w:r w:rsidR="00D15513">
        <w:rPr>
          <w:rStyle w:val="normaltextrun"/>
          <w:rFonts w:ascii="Verdana" w:hAnsi="Verdana"/>
          <w:sz w:val="20"/>
          <w:szCs w:val="20"/>
        </w:rPr>
        <w:t xml:space="preserve">UAB </w:t>
      </w:r>
      <w:r w:rsidR="005B26AD" w:rsidRPr="005A3500">
        <w:rPr>
          <w:rStyle w:val="normaltextrun"/>
          <w:rFonts w:ascii="Verdana" w:hAnsi="Verdana"/>
          <w:sz w:val="20"/>
          <w:szCs w:val="20"/>
        </w:rPr>
        <w:t>„</w:t>
      </w:r>
      <w:proofErr w:type="spellStart"/>
      <w:r w:rsidR="005B26AD" w:rsidRPr="005A3500">
        <w:rPr>
          <w:rStyle w:val="normaltextrun"/>
          <w:rFonts w:ascii="Verdana" w:hAnsi="Verdana"/>
          <w:sz w:val="20"/>
          <w:szCs w:val="20"/>
        </w:rPr>
        <w:t>Elinta</w:t>
      </w:r>
      <w:proofErr w:type="spellEnd"/>
      <w:r w:rsidR="005B26AD" w:rsidRPr="005A3500">
        <w:rPr>
          <w:rStyle w:val="normaltextrun"/>
          <w:rFonts w:ascii="Verdana" w:hAnsi="Verdana"/>
          <w:sz w:val="20"/>
          <w:szCs w:val="20"/>
        </w:rPr>
        <w:t>“</w:t>
      </w:r>
      <w:r w:rsidR="00840314" w:rsidRPr="005A3500">
        <w:rPr>
          <w:rStyle w:val="normaltextrun"/>
          <w:rFonts w:ascii="Verdana" w:hAnsi="Verdana"/>
          <w:sz w:val="20"/>
          <w:szCs w:val="20"/>
        </w:rPr>
        <w:t>.</w:t>
      </w:r>
    </w:p>
    <w:p w14:paraId="10983689" w14:textId="77777777" w:rsidR="0099681B" w:rsidRPr="00347598" w:rsidRDefault="0099681B" w:rsidP="00645396">
      <w:pPr>
        <w:ind w:firstLine="567"/>
        <w:rPr>
          <w:rFonts w:ascii="Verdana" w:eastAsia="Calibri" w:hAnsi="Verdana"/>
          <w:sz w:val="20"/>
        </w:rPr>
      </w:pPr>
    </w:p>
    <w:p w14:paraId="2D28A251" w14:textId="3917153F" w:rsidR="00645396" w:rsidRPr="005A3500" w:rsidRDefault="00645396" w:rsidP="00645396">
      <w:pPr>
        <w:ind w:firstLine="567"/>
        <w:rPr>
          <w:rFonts w:ascii="Verdana" w:hAnsi="Verdana"/>
          <w:sz w:val="20"/>
        </w:rPr>
      </w:pPr>
      <w:r w:rsidRPr="005A3500">
        <w:rPr>
          <w:rFonts w:ascii="Verdana" w:eastAsia="Calibri" w:hAnsi="Verdana"/>
          <w:sz w:val="20"/>
        </w:rPr>
        <w:t xml:space="preserve">Rėmėme diasporos projektus ekonominės diplomatijos srityje – </w:t>
      </w:r>
      <w:r w:rsidRPr="005A3500">
        <w:rPr>
          <w:rFonts w:ascii="Verdana" w:eastAsia="Calibri" w:hAnsi="Verdana"/>
          <w:b/>
          <w:bCs/>
          <w:sz w:val="20"/>
        </w:rPr>
        <w:t xml:space="preserve">2025 metais finansavimą skyrėme 5 </w:t>
      </w:r>
      <w:r w:rsidRPr="005A3500">
        <w:rPr>
          <w:rFonts w:ascii="Verdana" w:hAnsi="Verdana"/>
          <w:b/>
          <w:bCs/>
          <w:sz w:val="20"/>
        </w:rPr>
        <w:t>diasporos profesionalų klubų ir kitų organizacijų projektams</w:t>
      </w:r>
      <w:r w:rsidRPr="005A3500">
        <w:rPr>
          <w:rFonts w:ascii="Verdana" w:hAnsi="Verdana"/>
          <w:sz w:val="20"/>
        </w:rPr>
        <w:t xml:space="preserve">, kurie padeda pritraukti investicijų ir talentų į Lietuvą, plėsti eksporto rinkas </w:t>
      </w:r>
      <w:r w:rsidR="006500CB">
        <w:rPr>
          <w:rFonts w:ascii="Verdana" w:hAnsi="Verdana"/>
          <w:sz w:val="20"/>
        </w:rPr>
        <w:t>ir</w:t>
      </w:r>
      <w:r w:rsidR="006500CB" w:rsidRPr="005A3500">
        <w:rPr>
          <w:rFonts w:ascii="Verdana" w:hAnsi="Verdana"/>
          <w:sz w:val="20"/>
        </w:rPr>
        <w:t xml:space="preserve"> </w:t>
      </w:r>
      <w:r w:rsidRPr="005A3500">
        <w:rPr>
          <w:rFonts w:ascii="Verdana" w:hAnsi="Verdana"/>
          <w:sz w:val="20"/>
        </w:rPr>
        <w:t xml:space="preserve">didinti atvykstamąjį turizmą. </w:t>
      </w:r>
    </w:p>
    <w:p w14:paraId="68A2EEE7" w14:textId="77777777" w:rsidR="004E25D9" w:rsidRDefault="004E25D9" w:rsidP="004E25D9">
      <w:pPr>
        <w:tabs>
          <w:tab w:val="left" w:pos="4820"/>
        </w:tabs>
        <w:ind w:firstLine="567"/>
        <w:rPr>
          <w:rFonts w:ascii="Verdana" w:hAnsi="Verdana"/>
          <w:sz w:val="20"/>
        </w:rPr>
      </w:pPr>
    </w:p>
    <w:p w14:paraId="42E6282C" w14:textId="4596E98E" w:rsidR="004E25D9" w:rsidRDefault="004E25D9" w:rsidP="004E25D9">
      <w:pPr>
        <w:tabs>
          <w:tab w:val="left" w:pos="4820"/>
        </w:tabs>
        <w:ind w:firstLine="567"/>
        <w:rPr>
          <w:rFonts w:ascii="Verdana" w:hAnsi="Verdana"/>
          <w:sz w:val="20"/>
        </w:rPr>
      </w:pPr>
      <w:r w:rsidRPr="005A3500">
        <w:rPr>
          <w:rFonts w:ascii="Verdana" w:hAnsi="Verdana"/>
          <w:sz w:val="20"/>
        </w:rPr>
        <w:t xml:space="preserve">Siekiant sudaryti geriausias sąlygas užsienyje gyvenantiems lietuviams sugrįžti į Lietuvą, </w:t>
      </w:r>
      <w:r w:rsidR="004A1753" w:rsidRPr="005A3500">
        <w:rPr>
          <w:rFonts w:ascii="Verdana" w:hAnsi="Verdana"/>
          <w:sz w:val="20"/>
        </w:rPr>
        <w:t>2025</w:t>
      </w:r>
      <w:r w:rsidR="004A1753">
        <w:rPr>
          <w:rFonts w:ascii="Verdana" w:hAnsi="Verdana"/>
          <w:sz w:val="20"/>
        </w:rPr>
        <w:t> </w:t>
      </w:r>
      <w:r w:rsidRPr="005A3500">
        <w:rPr>
          <w:rFonts w:ascii="Verdana" w:hAnsi="Verdana"/>
          <w:sz w:val="20"/>
        </w:rPr>
        <w:t xml:space="preserve">metais </w:t>
      </w:r>
      <w:r w:rsidRPr="005A3500">
        <w:rPr>
          <w:rFonts w:ascii="Verdana" w:hAnsi="Verdana"/>
          <w:b/>
          <w:bCs/>
          <w:sz w:val="20"/>
        </w:rPr>
        <w:t xml:space="preserve">viešinome diasporai draugiško darbdavio iniciatyvą. Į </w:t>
      </w:r>
      <w:r w:rsidR="00022A1C">
        <w:rPr>
          <w:rFonts w:ascii="Verdana" w:hAnsi="Verdana"/>
          <w:b/>
          <w:bCs/>
          <w:sz w:val="20"/>
        </w:rPr>
        <w:t>šią iniciatyvą</w:t>
      </w:r>
      <w:r w:rsidRPr="005A3500">
        <w:rPr>
          <w:rFonts w:ascii="Verdana" w:hAnsi="Verdana"/>
          <w:b/>
          <w:bCs/>
          <w:sz w:val="20"/>
        </w:rPr>
        <w:t xml:space="preserve"> įsitrauk</w:t>
      </w:r>
      <w:r w:rsidR="00022A1C">
        <w:rPr>
          <w:rFonts w:ascii="Verdana" w:hAnsi="Verdana"/>
          <w:b/>
          <w:bCs/>
          <w:sz w:val="20"/>
        </w:rPr>
        <w:t>ę</w:t>
      </w:r>
      <w:r w:rsidRPr="005A3500">
        <w:rPr>
          <w:rFonts w:ascii="Verdana" w:hAnsi="Verdana"/>
          <w:b/>
          <w:bCs/>
          <w:sz w:val="20"/>
        </w:rPr>
        <w:t xml:space="preserve"> daugiau </w:t>
      </w:r>
      <w:r w:rsidR="00C74C6D">
        <w:rPr>
          <w:rFonts w:ascii="Verdana" w:hAnsi="Verdana"/>
          <w:b/>
          <w:bCs/>
          <w:sz w:val="20"/>
        </w:rPr>
        <w:t>kaip</w:t>
      </w:r>
      <w:r w:rsidRPr="005A3500">
        <w:rPr>
          <w:rFonts w:ascii="Verdana" w:hAnsi="Verdana"/>
          <w:b/>
          <w:bCs/>
          <w:sz w:val="20"/>
        </w:rPr>
        <w:t xml:space="preserve"> 40 šalies įmonių, įstaigų ir </w:t>
      </w:r>
      <w:proofErr w:type="spellStart"/>
      <w:r w:rsidRPr="005A3500">
        <w:rPr>
          <w:rFonts w:ascii="Verdana" w:hAnsi="Verdana"/>
          <w:b/>
          <w:bCs/>
          <w:sz w:val="20"/>
        </w:rPr>
        <w:t>startuolių</w:t>
      </w:r>
      <w:proofErr w:type="spellEnd"/>
      <w:r w:rsidRPr="005A3500">
        <w:rPr>
          <w:rFonts w:ascii="Verdana" w:hAnsi="Verdana"/>
          <w:b/>
          <w:bCs/>
          <w:sz w:val="20"/>
        </w:rPr>
        <w:t>, norinčių prisidėti puoselėjant tarptautinio įdarbinimo kultūrą mūsų šalyje</w:t>
      </w:r>
      <w:r w:rsidRPr="005A3500">
        <w:rPr>
          <w:rFonts w:ascii="Verdana" w:hAnsi="Verdana"/>
          <w:sz w:val="20"/>
        </w:rPr>
        <w:t>. Tarp kriterijų, kuriuos turi atitikti diasporai draugiškas darbdavys</w:t>
      </w:r>
      <w:r w:rsidR="00C0747D">
        <w:rPr>
          <w:rFonts w:ascii="Verdana" w:hAnsi="Verdana"/>
          <w:sz w:val="20"/>
        </w:rPr>
        <w:t>,</w:t>
      </w:r>
      <w:r w:rsidRPr="005A3500">
        <w:rPr>
          <w:rFonts w:ascii="Verdana" w:hAnsi="Verdana"/>
          <w:sz w:val="20"/>
        </w:rPr>
        <w:t xml:space="preserve"> – galimybė darbo pokalbį, darbuotojo atranką atlikti ir darbuotojui dirbti nuotoliniu būdu, taip pat tarpkultūrinė darbo aplinka, atvira ir įtrauki darbo atmosfera. Ne mažiau svarbus ir pagalbos darbą pradedančiam asmeniui (angl.</w:t>
      </w:r>
      <w:r w:rsidRPr="00C74C6D">
        <w:rPr>
          <w:rFonts w:ascii="Verdana" w:hAnsi="Verdana"/>
          <w:i/>
          <w:iCs/>
          <w:sz w:val="20"/>
        </w:rPr>
        <w:t xml:space="preserve"> </w:t>
      </w:r>
      <w:proofErr w:type="spellStart"/>
      <w:r w:rsidRPr="00C74C6D">
        <w:rPr>
          <w:rFonts w:ascii="Verdana" w:hAnsi="Verdana"/>
          <w:i/>
          <w:iCs/>
          <w:sz w:val="20"/>
        </w:rPr>
        <w:t>onboarding</w:t>
      </w:r>
      <w:proofErr w:type="spellEnd"/>
      <w:r w:rsidRPr="005A3500">
        <w:rPr>
          <w:rFonts w:ascii="Verdana" w:hAnsi="Verdana"/>
          <w:sz w:val="20"/>
        </w:rPr>
        <w:t xml:space="preserve">) procesas, kuris apima ir pagalbą </w:t>
      </w:r>
      <w:proofErr w:type="spellStart"/>
      <w:r w:rsidRPr="005A3500">
        <w:rPr>
          <w:rFonts w:ascii="Verdana" w:hAnsi="Verdana"/>
          <w:sz w:val="20"/>
        </w:rPr>
        <w:t>relokuojantis</w:t>
      </w:r>
      <w:proofErr w:type="spellEnd"/>
      <w:r w:rsidRPr="005A3500">
        <w:rPr>
          <w:rFonts w:ascii="Verdana" w:hAnsi="Verdana"/>
          <w:sz w:val="20"/>
        </w:rPr>
        <w:t xml:space="preserve"> bei integruojantis Lietuvoje ir darbo aplinkoje.</w:t>
      </w:r>
    </w:p>
    <w:p w14:paraId="798B7CB0" w14:textId="77777777" w:rsidR="00D54F85" w:rsidRDefault="00D54F85" w:rsidP="00FB784D">
      <w:pPr>
        <w:tabs>
          <w:tab w:val="left" w:pos="4820"/>
        </w:tabs>
        <w:ind w:firstLine="567"/>
        <w:rPr>
          <w:rFonts w:ascii="Verdana" w:eastAsia="Calibri" w:hAnsi="Verdana"/>
          <w:bCs/>
          <w:sz w:val="20"/>
        </w:rPr>
      </w:pPr>
    </w:p>
    <w:p w14:paraId="75D10CB1" w14:textId="73CFA918" w:rsidR="00FB784D" w:rsidRPr="005A3500" w:rsidRDefault="00FB784D" w:rsidP="00FB784D">
      <w:pPr>
        <w:tabs>
          <w:tab w:val="left" w:pos="4820"/>
        </w:tabs>
        <w:ind w:firstLine="567"/>
        <w:rPr>
          <w:rFonts w:ascii="Verdana" w:eastAsia="Calibri" w:hAnsi="Verdana"/>
          <w:b/>
          <w:bCs/>
          <w:sz w:val="20"/>
        </w:rPr>
      </w:pPr>
      <w:r w:rsidRPr="005A3500">
        <w:rPr>
          <w:rFonts w:ascii="Verdana" w:eastAsia="Calibri" w:hAnsi="Verdana"/>
          <w:bCs/>
          <w:sz w:val="20"/>
        </w:rPr>
        <w:t xml:space="preserve">Nuo 2020 metų </w:t>
      </w:r>
      <w:r w:rsidRPr="005A3500">
        <w:rPr>
          <w:rFonts w:ascii="Verdana" w:hAnsi="Verdana"/>
          <w:b/>
          <w:bCs/>
          <w:sz w:val="20"/>
        </w:rPr>
        <w:t xml:space="preserve">skiriame tikslines skatinamąsias stipendijas studentams, įstojusiems į ekonomikos ir inovacijų ministro nustatytas studijų programų, </w:t>
      </w:r>
      <w:r w:rsidR="001D560E">
        <w:rPr>
          <w:rFonts w:ascii="Verdana" w:hAnsi="Verdana"/>
          <w:b/>
          <w:bCs/>
          <w:sz w:val="20"/>
        </w:rPr>
        <w:t xml:space="preserve">kurios </w:t>
      </w:r>
      <w:r w:rsidRPr="005A3500">
        <w:rPr>
          <w:rFonts w:ascii="Verdana" w:hAnsi="Verdana"/>
          <w:b/>
          <w:bCs/>
          <w:sz w:val="20"/>
        </w:rPr>
        <w:t>susijusi</w:t>
      </w:r>
      <w:r w:rsidR="001D560E">
        <w:rPr>
          <w:rFonts w:ascii="Verdana" w:hAnsi="Verdana"/>
          <w:b/>
          <w:bCs/>
          <w:sz w:val="20"/>
        </w:rPr>
        <w:t>os</w:t>
      </w:r>
      <w:r w:rsidRPr="005A3500">
        <w:rPr>
          <w:rFonts w:ascii="Verdana" w:hAnsi="Verdana"/>
          <w:b/>
          <w:bCs/>
          <w:sz w:val="20"/>
        </w:rPr>
        <w:t xml:space="preserve"> su aukštos pridėtinės vertės sektoriais ir skirt</w:t>
      </w:r>
      <w:r w:rsidR="0099249B">
        <w:rPr>
          <w:rFonts w:ascii="Verdana" w:hAnsi="Verdana"/>
          <w:b/>
          <w:bCs/>
          <w:sz w:val="20"/>
        </w:rPr>
        <w:t>os</w:t>
      </w:r>
      <w:r w:rsidRPr="005A3500">
        <w:rPr>
          <w:rFonts w:ascii="Verdana" w:hAnsi="Verdana"/>
          <w:b/>
          <w:bCs/>
          <w:sz w:val="20"/>
        </w:rPr>
        <w:t xml:space="preserve"> regionų investiciniam patrauklumui didinti, valstybės finansuojamas studijų vietas.</w:t>
      </w:r>
      <w:r w:rsidR="00A76265">
        <w:rPr>
          <w:rFonts w:ascii="Verdana" w:hAnsi="Verdana"/>
          <w:b/>
          <w:bCs/>
          <w:sz w:val="20"/>
        </w:rPr>
        <w:t xml:space="preserve"> Per šį laikotarp</w:t>
      </w:r>
      <w:r w:rsidR="00CE6F7F">
        <w:rPr>
          <w:rFonts w:ascii="Verdana" w:hAnsi="Verdana"/>
          <w:b/>
          <w:bCs/>
          <w:sz w:val="20"/>
        </w:rPr>
        <w:t xml:space="preserve">į </w:t>
      </w:r>
      <w:r w:rsidR="00CE6F7F">
        <w:rPr>
          <w:rFonts w:ascii="Verdana" w:eastAsia="Calibri" w:hAnsi="Verdana"/>
          <w:bCs/>
          <w:sz w:val="20"/>
          <w:shd w:val="clear" w:color="auto" w:fill="FFFFFF"/>
        </w:rPr>
        <w:t>skirta</w:t>
      </w:r>
      <w:r w:rsidR="00A76265" w:rsidRPr="00797F9C">
        <w:rPr>
          <w:rFonts w:ascii="Verdana" w:eastAsia="Calibri" w:hAnsi="Verdana"/>
          <w:bCs/>
          <w:sz w:val="20"/>
          <w:shd w:val="clear" w:color="auto" w:fill="FFFFFF"/>
        </w:rPr>
        <w:t xml:space="preserve"> daugiau kaip 1,2 tūkst. tikslinių stipendijų</w:t>
      </w:r>
      <w:r w:rsidR="00CE6F7F">
        <w:rPr>
          <w:rFonts w:ascii="Verdana" w:eastAsia="Calibri" w:hAnsi="Verdana"/>
          <w:bCs/>
          <w:sz w:val="20"/>
          <w:shd w:val="clear" w:color="auto" w:fill="FFFFFF"/>
        </w:rPr>
        <w:t xml:space="preserve">. </w:t>
      </w:r>
      <w:r w:rsidRPr="005A3500">
        <w:rPr>
          <w:rFonts w:ascii="Verdana" w:eastAsia="Calibri" w:hAnsi="Verdana"/>
          <w:bCs/>
          <w:sz w:val="20"/>
        </w:rPr>
        <w:t xml:space="preserve">Stipendijos STEM (angl. </w:t>
      </w:r>
      <w:proofErr w:type="spellStart"/>
      <w:r w:rsidRPr="00870C0B">
        <w:rPr>
          <w:rFonts w:ascii="Verdana" w:eastAsia="Calibri" w:hAnsi="Verdana"/>
          <w:bCs/>
          <w:i/>
          <w:iCs/>
          <w:sz w:val="20"/>
        </w:rPr>
        <w:t>science</w:t>
      </w:r>
      <w:proofErr w:type="spellEnd"/>
      <w:r w:rsidRPr="00870C0B">
        <w:rPr>
          <w:rFonts w:ascii="Verdana" w:eastAsia="Calibri" w:hAnsi="Verdana"/>
          <w:bCs/>
          <w:i/>
          <w:iCs/>
          <w:sz w:val="20"/>
        </w:rPr>
        <w:t xml:space="preserve">, </w:t>
      </w:r>
      <w:proofErr w:type="spellStart"/>
      <w:r w:rsidRPr="00870C0B">
        <w:rPr>
          <w:rFonts w:ascii="Verdana" w:eastAsia="Calibri" w:hAnsi="Verdana"/>
          <w:bCs/>
          <w:i/>
          <w:iCs/>
          <w:sz w:val="20"/>
        </w:rPr>
        <w:t>technology</w:t>
      </w:r>
      <w:proofErr w:type="spellEnd"/>
      <w:r w:rsidRPr="00870C0B">
        <w:rPr>
          <w:rFonts w:ascii="Verdana" w:eastAsia="Calibri" w:hAnsi="Verdana"/>
          <w:bCs/>
          <w:i/>
          <w:iCs/>
          <w:sz w:val="20"/>
        </w:rPr>
        <w:t xml:space="preserve">, </w:t>
      </w:r>
      <w:proofErr w:type="spellStart"/>
      <w:r w:rsidRPr="00870C0B">
        <w:rPr>
          <w:rFonts w:ascii="Verdana" w:eastAsia="Calibri" w:hAnsi="Verdana"/>
          <w:bCs/>
          <w:i/>
          <w:iCs/>
          <w:sz w:val="20"/>
        </w:rPr>
        <w:t>engineering</w:t>
      </w:r>
      <w:proofErr w:type="spellEnd"/>
      <w:r w:rsidRPr="00870C0B">
        <w:rPr>
          <w:rFonts w:ascii="Verdana" w:eastAsia="Calibri" w:hAnsi="Verdana"/>
          <w:bCs/>
          <w:i/>
          <w:iCs/>
          <w:sz w:val="20"/>
        </w:rPr>
        <w:t xml:space="preserve">, </w:t>
      </w:r>
      <w:proofErr w:type="spellStart"/>
      <w:r w:rsidRPr="00870C0B">
        <w:rPr>
          <w:rFonts w:ascii="Verdana" w:eastAsia="Calibri" w:hAnsi="Verdana"/>
          <w:bCs/>
          <w:i/>
          <w:iCs/>
          <w:sz w:val="20"/>
        </w:rPr>
        <w:t>maths</w:t>
      </w:r>
      <w:proofErr w:type="spellEnd"/>
      <w:r w:rsidRPr="005A3500">
        <w:rPr>
          <w:rFonts w:ascii="Verdana" w:eastAsia="Calibri" w:hAnsi="Verdana"/>
          <w:bCs/>
          <w:sz w:val="20"/>
        </w:rPr>
        <w:t xml:space="preserve">) srities programas pasirinkusiems studentams mokamos </w:t>
      </w:r>
      <w:r w:rsidRPr="005A3500">
        <w:rPr>
          <w:rFonts w:ascii="Verdana" w:eastAsia="Calibri" w:hAnsi="Verdana"/>
          <w:bCs/>
          <w:spacing w:val="2"/>
          <w:sz w:val="20"/>
          <w:shd w:val="clear" w:color="auto" w:fill="FFFFFF"/>
        </w:rPr>
        <w:t xml:space="preserve">visus metus visą bakalauro studijų laikotarpį  </w:t>
      </w:r>
      <w:r w:rsidRPr="005A3500">
        <w:rPr>
          <w:rFonts w:ascii="Verdana" w:eastAsia="Calibri" w:hAnsi="Verdana"/>
          <w:bCs/>
          <w:sz w:val="20"/>
        </w:rPr>
        <w:t>–</w:t>
      </w:r>
      <w:r w:rsidRPr="005A3500">
        <w:rPr>
          <w:rFonts w:ascii="Verdana" w:eastAsia="Calibri" w:hAnsi="Verdana"/>
          <w:bCs/>
          <w:spacing w:val="2"/>
          <w:sz w:val="20"/>
          <w:shd w:val="clear" w:color="auto" w:fill="FFFFFF"/>
        </w:rPr>
        <w:t xml:space="preserve"> 4 metus</w:t>
      </w:r>
      <w:r w:rsidRPr="005A3500">
        <w:rPr>
          <w:rFonts w:ascii="Verdana" w:eastAsia="Calibri" w:hAnsi="Verdana"/>
          <w:bCs/>
          <w:sz w:val="20"/>
          <w:shd w:val="clear" w:color="auto" w:fill="FFFFFF"/>
        </w:rPr>
        <w:t xml:space="preserve">. </w:t>
      </w:r>
      <w:r w:rsidR="00E86BE3" w:rsidRPr="005A3500">
        <w:rPr>
          <w:rFonts w:ascii="Verdana" w:eastAsia="Calibri" w:hAnsi="Verdana"/>
          <w:bCs/>
          <w:sz w:val="20"/>
        </w:rPr>
        <w:t>200</w:t>
      </w:r>
      <w:r w:rsidR="00E86BE3">
        <w:rPr>
          <w:rFonts w:ascii="Verdana" w:eastAsia="Calibri" w:hAnsi="Verdana"/>
          <w:bCs/>
          <w:sz w:val="20"/>
        </w:rPr>
        <w:t> </w:t>
      </w:r>
      <w:r w:rsidRPr="005A3500">
        <w:rPr>
          <w:rFonts w:ascii="Verdana" w:eastAsia="Calibri" w:hAnsi="Verdana"/>
          <w:bCs/>
          <w:sz w:val="20"/>
        </w:rPr>
        <w:t>eurų mėnesinės stipendijos skiriamos 9 aukštojo mokslo įstaigoms 6 regionuose: Klaipėdos, Šiaulių, Panevėžio, Utenos, Alytaus ir Marijampolės.</w:t>
      </w:r>
      <w:r w:rsidRPr="005A3500">
        <w:rPr>
          <w:rFonts w:ascii="Verdana" w:eastAsia="Calibri" w:hAnsi="Verdana"/>
          <w:bCs/>
          <w:sz w:val="20"/>
          <w:shd w:val="clear" w:color="auto" w:fill="FFFFFF"/>
        </w:rPr>
        <w:t> </w:t>
      </w:r>
      <w:r w:rsidRPr="005A3500">
        <w:rPr>
          <w:rFonts w:ascii="Verdana" w:eastAsia="Calibri" w:hAnsi="Verdana"/>
          <w:b/>
          <w:bCs/>
          <w:sz w:val="20"/>
        </w:rPr>
        <w:t>202</w:t>
      </w:r>
      <w:r w:rsidR="008E1F16" w:rsidRPr="005A3500">
        <w:rPr>
          <w:rFonts w:ascii="Verdana" w:eastAsia="Calibri" w:hAnsi="Verdana"/>
          <w:b/>
          <w:bCs/>
          <w:sz w:val="20"/>
        </w:rPr>
        <w:t>5</w:t>
      </w:r>
      <w:r w:rsidRPr="005A3500">
        <w:rPr>
          <w:rFonts w:ascii="Verdana" w:eastAsia="Calibri" w:hAnsi="Verdana"/>
          <w:b/>
          <w:bCs/>
          <w:sz w:val="20"/>
        </w:rPr>
        <w:t xml:space="preserve"> metais įstojusiems studentams skirta 260 stipendijų</w:t>
      </w:r>
      <w:r w:rsidR="007B56EF">
        <w:rPr>
          <w:rFonts w:ascii="Verdana" w:eastAsia="Calibri" w:hAnsi="Verdana"/>
          <w:b/>
          <w:bCs/>
          <w:sz w:val="20"/>
        </w:rPr>
        <w:t>.</w:t>
      </w:r>
    </w:p>
    <w:p w14:paraId="6AD15FEE" w14:textId="0096ED37" w:rsidR="00840FB4" w:rsidRPr="005A3500" w:rsidRDefault="00840FB4" w:rsidP="00840FB4">
      <w:pPr>
        <w:tabs>
          <w:tab w:val="left" w:pos="4820"/>
        </w:tabs>
        <w:ind w:firstLine="567"/>
        <w:rPr>
          <w:rFonts w:ascii="Verdana" w:hAnsi="Verdana"/>
          <w:sz w:val="20"/>
        </w:rPr>
      </w:pPr>
      <w:r w:rsidRPr="005A3500">
        <w:rPr>
          <w:rFonts w:ascii="Verdana" w:hAnsi="Verdana"/>
          <w:b/>
          <w:bCs/>
          <w:sz w:val="20"/>
        </w:rPr>
        <w:t>Tęsiame inciatyvą pritraukti talentingą jaunimą į aukštųjų technologijų sritį</w:t>
      </w:r>
      <w:r w:rsidRPr="005A3500">
        <w:rPr>
          <w:rFonts w:ascii="Verdana" w:hAnsi="Verdana"/>
          <w:sz w:val="20"/>
        </w:rPr>
        <w:t>. Skyrėme 4</w:t>
      </w:r>
      <w:r w:rsidR="008E7668" w:rsidRPr="005A3500">
        <w:rPr>
          <w:rFonts w:ascii="Verdana" w:hAnsi="Verdana"/>
          <w:sz w:val="20"/>
        </w:rPr>
        <w:t>8</w:t>
      </w:r>
      <w:r w:rsidRPr="005A3500">
        <w:rPr>
          <w:rFonts w:ascii="Verdana" w:hAnsi="Verdana"/>
          <w:sz w:val="20"/>
        </w:rPr>
        <w:t xml:space="preserve"> tūkst. eurų finansavimą 7 pažangiems studentams</w:t>
      </w:r>
      <w:r w:rsidR="00E3790C">
        <w:rPr>
          <w:rFonts w:ascii="Verdana" w:hAnsi="Verdana"/>
          <w:sz w:val="20"/>
        </w:rPr>
        <w:t>,</w:t>
      </w:r>
      <w:r w:rsidRPr="005A3500">
        <w:rPr>
          <w:rFonts w:ascii="Verdana" w:hAnsi="Verdana"/>
          <w:sz w:val="20"/>
        </w:rPr>
        <w:t xml:space="preserve"> studijuojantiems </w:t>
      </w:r>
      <w:r w:rsidR="00425BB9">
        <w:rPr>
          <w:rFonts w:ascii="Verdana" w:hAnsi="Verdana"/>
          <w:sz w:val="20"/>
        </w:rPr>
        <w:t>a</w:t>
      </w:r>
      <w:r w:rsidRPr="005A3500">
        <w:rPr>
          <w:rFonts w:ascii="Verdana" w:hAnsi="Verdana"/>
          <w:sz w:val="20"/>
        </w:rPr>
        <w:t>ukštųjų technologijų versl</w:t>
      </w:r>
      <w:r w:rsidR="00425BB9">
        <w:rPr>
          <w:rFonts w:ascii="Verdana" w:hAnsi="Verdana"/>
          <w:sz w:val="20"/>
        </w:rPr>
        <w:t>o</w:t>
      </w:r>
      <w:r w:rsidRPr="005A3500">
        <w:rPr>
          <w:rFonts w:ascii="Verdana" w:hAnsi="Verdana"/>
          <w:sz w:val="20"/>
        </w:rPr>
        <w:t xml:space="preserve"> (angl. </w:t>
      </w:r>
      <w:proofErr w:type="spellStart"/>
      <w:r w:rsidRPr="00425BB9">
        <w:rPr>
          <w:rFonts w:ascii="Verdana" w:hAnsi="Verdana"/>
          <w:i/>
          <w:iCs/>
          <w:sz w:val="20"/>
        </w:rPr>
        <w:t>Deeptech</w:t>
      </w:r>
      <w:proofErr w:type="spellEnd"/>
      <w:r w:rsidRPr="00425BB9">
        <w:rPr>
          <w:rFonts w:ascii="Verdana" w:hAnsi="Verdana"/>
          <w:i/>
          <w:iCs/>
          <w:sz w:val="20"/>
        </w:rPr>
        <w:t xml:space="preserve"> </w:t>
      </w:r>
      <w:proofErr w:type="spellStart"/>
      <w:r w:rsidRPr="00425BB9">
        <w:rPr>
          <w:rFonts w:ascii="Verdana" w:hAnsi="Verdana"/>
          <w:i/>
          <w:iCs/>
          <w:sz w:val="20"/>
        </w:rPr>
        <w:t>Entrepreneurship</w:t>
      </w:r>
      <w:proofErr w:type="spellEnd"/>
      <w:r w:rsidRPr="005A3500">
        <w:rPr>
          <w:rFonts w:ascii="Verdana" w:hAnsi="Verdana"/>
          <w:sz w:val="20"/>
        </w:rPr>
        <w:t>) studijų program</w:t>
      </w:r>
      <w:r w:rsidR="00425BB9">
        <w:rPr>
          <w:rFonts w:ascii="Verdana" w:hAnsi="Verdana"/>
          <w:sz w:val="20"/>
        </w:rPr>
        <w:t>ą</w:t>
      </w:r>
      <w:r w:rsidRPr="005A3500">
        <w:rPr>
          <w:rFonts w:ascii="Verdana" w:hAnsi="Verdana"/>
          <w:sz w:val="20"/>
        </w:rPr>
        <w:t xml:space="preserve"> Vilniaus universiteto Verslo mokykloje. Studijų programa</w:t>
      </w:r>
      <w:r w:rsidR="005A2C7A" w:rsidRPr="005A3500">
        <w:rPr>
          <w:rFonts w:ascii="Verdana" w:hAnsi="Verdana"/>
          <w:sz w:val="20"/>
        </w:rPr>
        <w:t xml:space="preserve"> </w:t>
      </w:r>
      <w:r w:rsidRPr="005A3500">
        <w:rPr>
          <w:rFonts w:ascii="Verdana" w:hAnsi="Verdana"/>
          <w:sz w:val="20"/>
        </w:rPr>
        <w:t xml:space="preserve">suteiks galimybę studentams įgyti inovacijų valdymo, technologiškai pažangių produktų ir paslaugų vystymo, technologijų </w:t>
      </w:r>
      <w:proofErr w:type="spellStart"/>
      <w:r w:rsidRPr="005A3500">
        <w:rPr>
          <w:rFonts w:ascii="Verdana" w:hAnsi="Verdana"/>
          <w:sz w:val="20"/>
        </w:rPr>
        <w:t>startuolių</w:t>
      </w:r>
      <w:proofErr w:type="spellEnd"/>
      <w:r w:rsidRPr="005A3500">
        <w:rPr>
          <w:rFonts w:ascii="Verdana" w:hAnsi="Verdana"/>
          <w:sz w:val="20"/>
        </w:rPr>
        <w:t xml:space="preserve"> kūrimo žinių ir įgūdžių. Studentai, studijų metu vystantys savo </w:t>
      </w:r>
      <w:proofErr w:type="spellStart"/>
      <w:r w:rsidRPr="005A3500">
        <w:rPr>
          <w:rFonts w:ascii="Verdana" w:hAnsi="Verdana"/>
          <w:sz w:val="20"/>
        </w:rPr>
        <w:t>startuolius</w:t>
      </w:r>
      <w:proofErr w:type="spellEnd"/>
      <w:r w:rsidRPr="005A3500">
        <w:rPr>
          <w:rFonts w:ascii="Verdana" w:hAnsi="Verdana"/>
          <w:sz w:val="20"/>
        </w:rPr>
        <w:t>, turės galimybę išvykti studijų vizito į Europos branduolinių tyrimų organizaciją (CERN). P</w:t>
      </w:r>
      <w:r w:rsidR="00425BB9">
        <w:rPr>
          <w:rFonts w:ascii="Verdana" w:hAnsi="Verdana"/>
          <w:sz w:val="20"/>
        </w:rPr>
        <w:t>agal programą</w:t>
      </w:r>
      <w:r w:rsidRPr="005A3500">
        <w:rPr>
          <w:rFonts w:ascii="Verdana" w:hAnsi="Verdana"/>
          <w:sz w:val="20"/>
        </w:rPr>
        <w:t xml:space="preserve"> studijuojantys studentai prisiima įsipareigojimą įsidarbinti ir dirbti ne trumpiau kaip </w:t>
      </w:r>
      <w:r w:rsidR="00CE1CE2" w:rsidRPr="005A3500">
        <w:rPr>
          <w:rFonts w:ascii="Verdana" w:hAnsi="Verdana"/>
          <w:sz w:val="20"/>
        </w:rPr>
        <w:t>tr</w:t>
      </w:r>
      <w:r w:rsidR="00CE1CE2">
        <w:rPr>
          <w:rFonts w:ascii="Verdana" w:hAnsi="Verdana"/>
          <w:sz w:val="20"/>
        </w:rPr>
        <w:t>eju</w:t>
      </w:r>
      <w:r w:rsidR="00CE1CE2" w:rsidRPr="005A3500">
        <w:rPr>
          <w:rFonts w:ascii="Verdana" w:hAnsi="Verdana"/>
          <w:sz w:val="20"/>
        </w:rPr>
        <w:t xml:space="preserve">s </w:t>
      </w:r>
      <w:r w:rsidRPr="005A3500">
        <w:rPr>
          <w:rFonts w:ascii="Verdana" w:hAnsi="Verdana"/>
          <w:sz w:val="20"/>
        </w:rPr>
        <w:t>metus per penkerių metų laikotarpį darbo vietoje, kurioje reikalinga aukštojo mokslo kvalifikacija.</w:t>
      </w:r>
    </w:p>
    <w:p w14:paraId="1526B6ED" w14:textId="77777777" w:rsidR="00CA0540" w:rsidRPr="005A3500" w:rsidRDefault="00CA0540" w:rsidP="005E29EF">
      <w:pPr>
        <w:tabs>
          <w:tab w:val="left" w:pos="4820"/>
        </w:tabs>
        <w:ind w:firstLine="567"/>
        <w:rPr>
          <w:rFonts w:ascii="Verdana" w:eastAsia="Calibri" w:hAnsi="Verdana"/>
          <w:b/>
          <w:bCs/>
          <w:sz w:val="20"/>
        </w:rPr>
      </w:pPr>
    </w:p>
    <w:p w14:paraId="661FBDF8" w14:textId="5C55547F" w:rsidR="00D54F85" w:rsidRPr="005A3500" w:rsidRDefault="00D54F85" w:rsidP="00D54F85">
      <w:pPr>
        <w:tabs>
          <w:tab w:val="left" w:pos="4820"/>
        </w:tabs>
        <w:ind w:firstLine="567"/>
        <w:rPr>
          <w:rFonts w:ascii="Verdana" w:hAnsi="Verdana"/>
          <w:sz w:val="20"/>
          <w:lang w:eastAsia="lt-LT"/>
        </w:rPr>
      </w:pPr>
      <w:r w:rsidRPr="005A3500">
        <w:rPr>
          <w:rFonts w:ascii="Verdana" w:hAnsi="Verdana"/>
          <w:sz w:val="20"/>
          <w:lang w:eastAsia="lt-LT"/>
        </w:rPr>
        <w:t>Įgyvendinome kitas talentų pritraukimo į Lietuvą veiklas. Internetinėje platformoje „</w:t>
      </w:r>
      <w:proofErr w:type="spellStart"/>
      <w:r w:rsidRPr="005A3500">
        <w:rPr>
          <w:rFonts w:ascii="Verdana" w:hAnsi="Verdana"/>
          <w:b/>
          <w:bCs/>
          <w:sz w:val="20"/>
          <w:lang w:eastAsia="lt-LT"/>
        </w:rPr>
        <w:t>Workin</w:t>
      </w:r>
      <w:proofErr w:type="spellEnd"/>
      <w:r w:rsidRPr="005A3500">
        <w:rPr>
          <w:rFonts w:ascii="Verdana" w:hAnsi="Verdana"/>
          <w:b/>
          <w:bCs/>
          <w:sz w:val="20"/>
          <w:lang w:eastAsia="lt-LT"/>
        </w:rPr>
        <w:t xml:space="preserve"> Lithuania“ fiksuota 417 tūkst. apsilankymų</w:t>
      </w:r>
      <w:r w:rsidRPr="005A3500">
        <w:rPr>
          <w:rFonts w:ascii="Verdana" w:hAnsi="Verdana"/>
          <w:sz w:val="20"/>
          <w:lang w:eastAsia="lt-LT"/>
        </w:rPr>
        <w:t xml:space="preserve">. </w:t>
      </w:r>
      <w:r w:rsidR="00226542">
        <w:rPr>
          <w:rFonts w:ascii="Verdana" w:hAnsi="Verdana"/>
          <w:sz w:val="20"/>
          <w:lang w:eastAsia="lt-LT"/>
        </w:rPr>
        <w:t>Tokį srautą lėmė</w:t>
      </w:r>
      <w:r w:rsidRPr="005A3500">
        <w:rPr>
          <w:rFonts w:ascii="Verdana" w:hAnsi="Verdana"/>
          <w:sz w:val="20"/>
          <w:lang w:eastAsia="lt-LT"/>
        </w:rPr>
        <w:t xml:space="preserve"> nuolatinės </w:t>
      </w:r>
      <w:r w:rsidR="007F5E6E" w:rsidRPr="005A3500">
        <w:rPr>
          <w:rFonts w:ascii="Verdana" w:hAnsi="Verdana"/>
          <w:sz w:val="20"/>
          <w:lang w:eastAsia="lt-LT"/>
        </w:rPr>
        <w:t xml:space="preserve">taktinės </w:t>
      </w:r>
      <w:r w:rsidRPr="005A3500">
        <w:rPr>
          <w:rFonts w:ascii="Verdana" w:hAnsi="Verdana"/>
          <w:sz w:val="20"/>
          <w:lang w:eastAsia="lt-LT"/>
        </w:rPr>
        <w:t xml:space="preserve">rinkodaros kampanijos tikslinėse rinkose bei įvykdytos </w:t>
      </w:r>
      <w:proofErr w:type="spellStart"/>
      <w:r w:rsidRPr="005A3500">
        <w:rPr>
          <w:rFonts w:ascii="Verdana" w:hAnsi="Verdana"/>
          <w:sz w:val="20"/>
          <w:lang w:eastAsia="lt-LT"/>
        </w:rPr>
        <w:t>įvaizdinės</w:t>
      </w:r>
      <w:proofErr w:type="spellEnd"/>
      <w:r w:rsidRPr="005A3500">
        <w:rPr>
          <w:rFonts w:ascii="Verdana" w:hAnsi="Verdana"/>
          <w:sz w:val="20"/>
          <w:lang w:eastAsia="lt-LT"/>
        </w:rPr>
        <w:t xml:space="preserve"> kampanijos, </w:t>
      </w:r>
      <w:r w:rsidR="00387DEF">
        <w:rPr>
          <w:rFonts w:ascii="Verdana" w:hAnsi="Verdana"/>
          <w:sz w:val="20"/>
          <w:lang w:eastAsia="lt-LT"/>
        </w:rPr>
        <w:t>padėjusios svetainės informaciją</w:t>
      </w:r>
      <w:r w:rsidRPr="005A3500">
        <w:rPr>
          <w:rFonts w:ascii="Verdana" w:hAnsi="Verdana"/>
          <w:sz w:val="20"/>
          <w:lang w:eastAsia="lt-LT"/>
        </w:rPr>
        <w:t xml:space="preserve"> </w:t>
      </w:r>
      <w:r w:rsidR="00387DEF">
        <w:rPr>
          <w:rFonts w:ascii="Verdana" w:hAnsi="Verdana"/>
          <w:sz w:val="20"/>
          <w:lang w:eastAsia="lt-LT"/>
        </w:rPr>
        <w:t>pasiekti</w:t>
      </w:r>
      <w:r w:rsidRPr="005A3500">
        <w:rPr>
          <w:rFonts w:ascii="Verdana" w:hAnsi="Verdana"/>
          <w:sz w:val="20"/>
          <w:lang w:eastAsia="lt-LT"/>
        </w:rPr>
        <w:t xml:space="preserve"> Brazilijos, Filipinų, </w:t>
      </w:r>
      <w:proofErr w:type="spellStart"/>
      <w:r w:rsidRPr="005A3500">
        <w:rPr>
          <w:rFonts w:ascii="Verdana" w:hAnsi="Verdana"/>
          <w:sz w:val="20"/>
          <w:lang w:eastAsia="lt-LT"/>
        </w:rPr>
        <w:t>Sakartvelo</w:t>
      </w:r>
      <w:proofErr w:type="spellEnd"/>
      <w:r w:rsidRPr="005A3500">
        <w:rPr>
          <w:rFonts w:ascii="Verdana" w:hAnsi="Verdana"/>
          <w:sz w:val="20"/>
          <w:lang w:eastAsia="lt-LT"/>
        </w:rPr>
        <w:t>, Italijos, Turkijos, Jungtinės Karalystės</w:t>
      </w:r>
      <w:r w:rsidR="00387DEF">
        <w:rPr>
          <w:rFonts w:ascii="Verdana" w:hAnsi="Verdana"/>
          <w:sz w:val="20"/>
          <w:lang w:eastAsia="lt-LT"/>
        </w:rPr>
        <w:t xml:space="preserve"> interneto vartotojams</w:t>
      </w:r>
      <w:r w:rsidRPr="005A3500">
        <w:rPr>
          <w:rFonts w:ascii="Verdana" w:hAnsi="Verdana"/>
          <w:sz w:val="20"/>
          <w:lang w:eastAsia="lt-LT"/>
        </w:rPr>
        <w:t xml:space="preserve">. Iš šių krypčių </w:t>
      </w:r>
      <w:r w:rsidR="00CB54A9">
        <w:rPr>
          <w:rFonts w:ascii="Verdana" w:hAnsi="Verdana"/>
          <w:sz w:val="20"/>
          <w:lang w:eastAsia="lt-LT"/>
        </w:rPr>
        <w:t xml:space="preserve">matomas </w:t>
      </w:r>
      <w:r w:rsidRPr="005A3500">
        <w:rPr>
          <w:rFonts w:ascii="Verdana" w:hAnsi="Verdana"/>
          <w:sz w:val="20"/>
          <w:lang w:eastAsia="lt-LT"/>
        </w:rPr>
        <w:t xml:space="preserve">ir didžiausias kandidatavusių į laisvas darbo pozicijas skaičius. </w:t>
      </w:r>
    </w:p>
    <w:p w14:paraId="6AC7C1B0" w14:textId="50976BBF" w:rsidR="00D54F85" w:rsidRPr="005A3500" w:rsidRDefault="00D54F85" w:rsidP="00D54F85">
      <w:pPr>
        <w:tabs>
          <w:tab w:val="left" w:pos="4820"/>
        </w:tabs>
        <w:ind w:firstLine="567"/>
        <w:rPr>
          <w:rFonts w:ascii="Verdana" w:hAnsi="Verdana"/>
          <w:sz w:val="20"/>
          <w:lang w:eastAsia="lt-LT"/>
        </w:rPr>
      </w:pPr>
      <w:r w:rsidRPr="005A3500">
        <w:rPr>
          <w:rFonts w:ascii="Verdana" w:hAnsi="Verdana"/>
          <w:b/>
          <w:bCs/>
          <w:sz w:val="20"/>
          <w:lang w:eastAsia="lt-LT"/>
        </w:rPr>
        <w:t>Aktyviai dirb</w:t>
      </w:r>
      <w:r w:rsidR="008D2235">
        <w:rPr>
          <w:rFonts w:ascii="Verdana" w:hAnsi="Verdana"/>
          <w:b/>
          <w:bCs/>
          <w:sz w:val="20"/>
          <w:lang w:eastAsia="lt-LT"/>
        </w:rPr>
        <w:t>ome</w:t>
      </w:r>
      <w:r w:rsidRPr="005A3500">
        <w:rPr>
          <w:rFonts w:ascii="Verdana" w:hAnsi="Verdana"/>
          <w:b/>
          <w:bCs/>
          <w:sz w:val="20"/>
          <w:lang w:eastAsia="lt-LT"/>
        </w:rPr>
        <w:t xml:space="preserve"> su įmonėmis konsultuojant bei pristatant tarptautinės samdos skatinimo būdus ir priemones: suteiktos 221 konsultacijos</w:t>
      </w:r>
      <w:r w:rsidRPr="005A3500">
        <w:rPr>
          <w:rFonts w:ascii="Verdana" w:hAnsi="Verdana"/>
          <w:sz w:val="20"/>
          <w:lang w:eastAsia="lt-LT"/>
        </w:rPr>
        <w:t xml:space="preserve"> įmonėms </w:t>
      </w:r>
      <w:r w:rsidR="00E139AB">
        <w:rPr>
          <w:rFonts w:ascii="Verdana" w:hAnsi="Verdana"/>
          <w:sz w:val="20"/>
          <w:lang w:eastAsia="lt-LT"/>
        </w:rPr>
        <w:t>„</w:t>
      </w:r>
      <w:proofErr w:type="spellStart"/>
      <w:r w:rsidRPr="005A3500">
        <w:rPr>
          <w:rFonts w:ascii="Verdana" w:hAnsi="Verdana"/>
          <w:sz w:val="20"/>
          <w:lang w:eastAsia="lt-LT"/>
        </w:rPr>
        <w:t>Detra</w:t>
      </w:r>
      <w:proofErr w:type="spellEnd"/>
      <w:r w:rsidRPr="005A3500">
        <w:rPr>
          <w:rFonts w:ascii="Verdana" w:hAnsi="Verdana"/>
          <w:sz w:val="20"/>
          <w:lang w:eastAsia="lt-LT"/>
        </w:rPr>
        <w:t xml:space="preserve"> </w:t>
      </w:r>
      <w:proofErr w:type="spellStart"/>
      <w:r w:rsidRPr="005A3500">
        <w:rPr>
          <w:rFonts w:ascii="Verdana" w:hAnsi="Verdana"/>
          <w:sz w:val="20"/>
          <w:lang w:eastAsia="lt-LT"/>
        </w:rPr>
        <w:t>Solar</w:t>
      </w:r>
      <w:proofErr w:type="spellEnd"/>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r w:rsidRPr="005A3500">
        <w:rPr>
          <w:rFonts w:ascii="Verdana" w:hAnsi="Verdana"/>
          <w:sz w:val="20"/>
          <w:lang w:eastAsia="lt-LT"/>
        </w:rPr>
        <w:t>Shift4</w:t>
      </w:r>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proofErr w:type="spellStart"/>
      <w:r w:rsidRPr="005A3500">
        <w:rPr>
          <w:rFonts w:ascii="Verdana" w:hAnsi="Verdana"/>
          <w:sz w:val="20"/>
          <w:lang w:eastAsia="lt-LT"/>
        </w:rPr>
        <w:t>Omnisend</w:t>
      </w:r>
      <w:proofErr w:type="spellEnd"/>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proofErr w:type="spellStart"/>
      <w:r w:rsidRPr="005A3500">
        <w:rPr>
          <w:rFonts w:ascii="Verdana" w:hAnsi="Verdana"/>
          <w:sz w:val="20"/>
          <w:lang w:eastAsia="lt-LT"/>
        </w:rPr>
        <w:t>Moody's</w:t>
      </w:r>
      <w:proofErr w:type="spellEnd"/>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proofErr w:type="spellStart"/>
      <w:r w:rsidRPr="005A3500">
        <w:rPr>
          <w:rFonts w:ascii="Verdana" w:hAnsi="Verdana"/>
          <w:sz w:val="20"/>
          <w:lang w:eastAsia="lt-LT"/>
        </w:rPr>
        <w:t>Guidehouse</w:t>
      </w:r>
      <w:proofErr w:type="spellEnd"/>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r w:rsidRPr="005A3500">
        <w:rPr>
          <w:rFonts w:ascii="Verdana" w:hAnsi="Verdana"/>
          <w:sz w:val="20"/>
          <w:lang w:eastAsia="lt-LT"/>
        </w:rPr>
        <w:t xml:space="preserve">Lietuvos </w:t>
      </w:r>
      <w:r w:rsidR="00E139AB">
        <w:rPr>
          <w:rFonts w:ascii="Verdana" w:hAnsi="Verdana"/>
          <w:sz w:val="20"/>
          <w:lang w:eastAsia="lt-LT"/>
        </w:rPr>
        <w:t>g</w:t>
      </w:r>
      <w:r w:rsidR="00E139AB" w:rsidRPr="005A3500">
        <w:rPr>
          <w:rFonts w:ascii="Verdana" w:hAnsi="Verdana"/>
          <w:sz w:val="20"/>
          <w:lang w:eastAsia="lt-LT"/>
        </w:rPr>
        <w:t>eležinkeliai</w:t>
      </w:r>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proofErr w:type="spellStart"/>
      <w:r w:rsidRPr="005A3500">
        <w:rPr>
          <w:rFonts w:ascii="Verdana" w:hAnsi="Verdana"/>
          <w:sz w:val="20"/>
          <w:lang w:eastAsia="lt-LT"/>
        </w:rPr>
        <w:t>Teltonika</w:t>
      </w:r>
      <w:proofErr w:type="spellEnd"/>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proofErr w:type="spellStart"/>
      <w:r w:rsidRPr="005A3500">
        <w:rPr>
          <w:rFonts w:ascii="Verdana" w:hAnsi="Verdana"/>
          <w:sz w:val="20"/>
          <w:lang w:eastAsia="lt-LT"/>
        </w:rPr>
        <w:t>Biomatter</w:t>
      </w:r>
      <w:proofErr w:type="spellEnd"/>
      <w:r w:rsidR="00E139AB">
        <w:rPr>
          <w:rFonts w:ascii="Verdana" w:hAnsi="Verdana"/>
          <w:sz w:val="20"/>
          <w:lang w:eastAsia="lt-LT"/>
        </w:rPr>
        <w:t>“</w:t>
      </w:r>
      <w:r w:rsidRPr="005A3500">
        <w:rPr>
          <w:rFonts w:ascii="Verdana" w:hAnsi="Verdana"/>
          <w:sz w:val="20"/>
          <w:lang w:eastAsia="lt-LT"/>
        </w:rPr>
        <w:t xml:space="preserve">, </w:t>
      </w:r>
      <w:r w:rsidR="00E139AB">
        <w:rPr>
          <w:rFonts w:ascii="Verdana" w:hAnsi="Verdana"/>
          <w:sz w:val="20"/>
          <w:lang w:eastAsia="lt-LT"/>
        </w:rPr>
        <w:t>„</w:t>
      </w:r>
      <w:proofErr w:type="spellStart"/>
      <w:r w:rsidRPr="005A3500">
        <w:rPr>
          <w:rFonts w:ascii="Verdana" w:hAnsi="Verdana"/>
          <w:sz w:val="20"/>
          <w:lang w:eastAsia="lt-LT"/>
        </w:rPr>
        <w:t>Nasdaq</w:t>
      </w:r>
      <w:proofErr w:type="spellEnd"/>
      <w:r w:rsidR="00E139AB">
        <w:rPr>
          <w:rFonts w:ascii="Verdana" w:hAnsi="Verdana"/>
          <w:sz w:val="20"/>
          <w:lang w:eastAsia="lt-LT"/>
        </w:rPr>
        <w:t>“</w:t>
      </w:r>
      <w:r w:rsidRPr="005A3500">
        <w:rPr>
          <w:rFonts w:ascii="Verdana" w:hAnsi="Verdana"/>
          <w:sz w:val="20"/>
          <w:lang w:eastAsia="lt-LT"/>
        </w:rPr>
        <w:t xml:space="preserve"> ir</w:t>
      </w:r>
      <w:r w:rsidR="001C3792">
        <w:rPr>
          <w:rFonts w:ascii="Verdana" w:hAnsi="Verdana"/>
          <w:sz w:val="20"/>
          <w:lang w:eastAsia="lt-LT"/>
        </w:rPr>
        <w:t xml:space="preserve"> kitoms</w:t>
      </w:r>
      <w:r w:rsidRPr="005A3500">
        <w:rPr>
          <w:rFonts w:ascii="Verdana" w:hAnsi="Verdana"/>
          <w:sz w:val="20"/>
          <w:lang w:eastAsia="lt-LT"/>
        </w:rPr>
        <w:t>.</w:t>
      </w:r>
    </w:p>
    <w:p w14:paraId="106A1883" w14:textId="77777777" w:rsidR="00D54F85" w:rsidRPr="005A3500" w:rsidRDefault="00D54F85" w:rsidP="00BF3D3C">
      <w:pPr>
        <w:tabs>
          <w:tab w:val="left" w:pos="4820"/>
        </w:tabs>
        <w:ind w:firstLine="567"/>
        <w:rPr>
          <w:rFonts w:ascii="Verdana" w:hAnsi="Verdana"/>
          <w:sz w:val="20"/>
        </w:rPr>
      </w:pPr>
    </w:p>
    <w:p w14:paraId="1526B6FB" w14:textId="05B109BF" w:rsidR="00601BFE" w:rsidRPr="00961C9D" w:rsidRDefault="00302DFC" w:rsidP="00B33F14">
      <w:pPr>
        <w:ind w:right="96" w:firstLine="567"/>
        <w:rPr>
          <w:rFonts w:ascii="Verdana" w:hAnsi="Verdana"/>
          <w:sz w:val="20"/>
        </w:rPr>
      </w:pPr>
      <w:r w:rsidRPr="00302DFC">
        <w:rPr>
          <w:rFonts w:ascii="Verdana" w:hAnsi="Verdana"/>
          <w:sz w:val="20"/>
        </w:rPr>
        <w:t xml:space="preserve">Atliepiant uždavinį numatyta įgyvendinti pažangos priemonės veiklas, kurių tikslas – sukurti ir įgyvendinti finansinių paskatų priemones, siekiant pritraukti reikiamų specialistų iš užsienio; sukurti galimybes nustatyti ir prognozuoti kvalifikuotų specialistų poreikį pažangiai ekonomikai bei stebėti jo pokytį trumpoje, vidutinėje ir ilgalaikėje perspektyvoje; skatinti darbuotojų mokymo perėjimą prie pažangios ekonomikos; pritraukti į aukštos pridėtinės vertės sektorių reikiamų kvalifikacijų specialistų iš užsienio šalių; sukurti teisines prielaidas įgyvendinti pažangiai ekonomikai būtinų žmogiškųjų išteklių plėtros ir talentų pritraukimo srities politiką; parengti analitinius produktus, reikalingus minėtoms veikloms įgyvendinti. Tikimasi, kad, gavus reikiamą valstybės biudžeto finansavimą ir įgyvendinus minėtas pažangos priemonės „Gerinti aukštos ir vidutinės pridėtinės vertės ekonomikos sektorių žmogiškųjų išteklių poreikio tenkinimą“ veiklas, situacija pasikeis teigiama linkme – darbdavių pasitenkinimo kvalifikuota specialistų pasiūla lygis </w:t>
      </w:r>
      <w:r w:rsidR="00594CA9" w:rsidRPr="00302DFC">
        <w:rPr>
          <w:rFonts w:ascii="Verdana" w:hAnsi="Verdana"/>
          <w:sz w:val="20"/>
        </w:rPr>
        <w:t>2030</w:t>
      </w:r>
      <w:r w:rsidR="00594CA9">
        <w:rPr>
          <w:rFonts w:ascii="Verdana" w:hAnsi="Verdana"/>
          <w:sz w:val="20"/>
        </w:rPr>
        <w:t> </w:t>
      </w:r>
      <w:r w:rsidRPr="00302DFC">
        <w:rPr>
          <w:rFonts w:ascii="Verdana" w:hAnsi="Verdana"/>
          <w:sz w:val="20"/>
        </w:rPr>
        <w:t xml:space="preserve">metais sieks 53 proc., pagal </w:t>
      </w:r>
      <w:r w:rsidR="005A3CBD">
        <w:rPr>
          <w:rFonts w:ascii="Verdana" w:hAnsi="Verdana"/>
          <w:sz w:val="20"/>
        </w:rPr>
        <w:t>p</w:t>
      </w:r>
      <w:r w:rsidR="005A3CBD" w:rsidRPr="00302DFC">
        <w:rPr>
          <w:rFonts w:ascii="Verdana" w:hAnsi="Verdana"/>
          <w:sz w:val="20"/>
        </w:rPr>
        <w:t xml:space="preserve">asaulio </w:t>
      </w:r>
      <w:r w:rsidRPr="00302DFC">
        <w:rPr>
          <w:rFonts w:ascii="Verdana" w:hAnsi="Verdana"/>
          <w:sz w:val="20"/>
        </w:rPr>
        <w:t>talentų konkurencingumo indekso rodiklį „</w:t>
      </w:r>
      <w:proofErr w:type="spellStart"/>
      <w:r w:rsidRPr="00302DFC">
        <w:rPr>
          <w:rFonts w:ascii="Verdana" w:hAnsi="Verdana"/>
          <w:sz w:val="20"/>
        </w:rPr>
        <w:t>Braingain</w:t>
      </w:r>
      <w:proofErr w:type="spellEnd"/>
      <w:r w:rsidRPr="00302DFC">
        <w:rPr>
          <w:rFonts w:ascii="Verdana" w:hAnsi="Verdana"/>
          <w:sz w:val="20"/>
        </w:rPr>
        <w:t xml:space="preserve">“ </w:t>
      </w:r>
      <w:r w:rsidRPr="00302DFC">
        <w:rPr>
          <w:rFonts w:ascii="Verdana" w:hAnsi="Verdana"/>
          <w:sz w:val="20"/>
        </w:rPr>
        <w:lastRenderedPageBreak/>
        <w:t>Lietuva 2030 metais užims 86 vietą, asmenų, kurie bus apmokyti pažangiai ekonomikai būtinų įgūdžių, skaičius 2030 metais sieks 32</w:t>
      </w:r>
      <w:r w:rsidR="002F31C5">
        <w:rPr>
          <w:rFonts w:ascii="Verdana" w:hAnsi="Verdana"/>
          <w:sz w:val="20"/>
        </w:rPr>
        <w:t> </w:t>
      </w:r>
      <w:r w:rsidRPr="00302DFC">
        <w:rPr>
          <w:rFonts w:ascii="Verdana" w:hAnsi="Verdana"/>
          <w:sz w:val="20"/>
        </w:rPr>
        <w:t xml:space="preserve">220 asmenų. </w:t>
      </w:r>
    </w:p>
    <w:p w14:paraId="1526B6FD" w14:textId="77777777" w:rsidR="007B172D" w:rsidRPr="00961C9D" w:rsidRDefault="007B172D">
      <w:pPr>
        <w:spacing w:after="160" w:line="259" w:lineRule="auto"/>
        <w:jc w:val="left"/>
        <w:rPr>
          <w:rFonts w:ascii="Verdana" w:eastAsiaTheme="majorEastAsia" w:hAnsi="Verdana"/>
          <w:b/>
          <w:bCs/>
          <w:szCs w:val="24"/>
          <w:lang w:eastAsia="lt-LT"/>
        </w:rPr>
      </w:pPr>
      <w:bookmarkStart w:id="59" w:name="_Toc129092692"/>
      <w:bookmarkStart w:id="60" w:name="_Toc129095019"/>
      <w:bookmarkStart w:id="61" w:name="_Toc129095235"/>
      <w:r w:rsidRPr="00961C9D">
        <w:rPr>
          <w:rFonts w:ascii="Verdana" w:hAnsi="Verdana"/>
          <w:b/>
          <w:bCs/>
          <w:lang w:eastAsia="lt-LT"/>
        </w:rPr>
        <w:br w:type="page"/>
      </w:r>
    </w:p>
    <w:p w14:paraId="1526B6FE" w14:textId="77777777" w:rsidR="003D660D" w:rsidRPr="00961C9D" w:rsidRDefault="003D660D" w:rsidP="003D660D">
      <w:pPr>
        <w:pStyle w:val="Heading3"/>
        <w:jc w:val="center"/>
        <w:rPr>
          <w:rFonts w:ascii="Verdana" w:hAnsi="Verdana" w:cs="Times New Roman"/>
          <w:b/>
          <w:bCs/>
          <w:color w:val="3C1A56"/>
          <w:lang w:eastAsia="lt-LT"/>
        </w:rPr>
      </w:pPr>
      <w:bookmarkStart w:id="62" w:name="_Toc223350005"/>
      <w:r w:rsidRPr="00961C9D">
        <w:rPr>
          <w:rFonts w:ascii="Verdana" w:hAnsi="Verdana" w:cs="Times New Roman"/>
          <w:b/>
          <w:bCs/>
          <w:color w:val="3C1A56"/>
          <w:lang w:eastAsia="lt-LT"/>
        </w:rPr>
        <w:lastRenderedPageBreak/>
        <w:t>05-001-11-01 (T) uždavinys. Sustiprinti ekonomikos konkurencingumą lemiančius veiksnius ir pagerinti aplinką verslui</w:t>
      </w:r>
      <w:bookmarkEnd w:id="59"/>
      <w:bookmarkEnd w:id="60"/>
      <w:bookmarkEnd w:id="61"/>
      <w:bookmarkEnd w:id="62"/>
    </w:p>
    <w:p w14:paraId="1526B6FF" w14:textId="77777777" w:rsidR="003D660D" w:rsidRPr="002224A1" w:rsidRDefault="003D660D" w:rsidP="003D660D">
      <w:pPr>
        <w:tabs>
          <w:tab w:val="left" w:pos="4820"/>
        </w:tabs>
        <w:ind w:firstLine="709"/>
        <w:jc w:val="center"/>
        <w:rPr>
          <w:rFonts w:ascii="Verdana" w:hAnsi="Verdana"/>
          <w:b/>
          <w:bCs/>
          <w:lang w:eastAsia="lt-LT"/>
        </w:rPr>
      </w:pPr>
    </w:p>
    <w:p w14:paraId="1526B700" w14:textId="77777777" w:rsidR="003D660D" w:rsidRPr="002224A1" w:rsidRDefault="003D660D" w:rsidP="003F50DE">
      <w:pPr>
        <w:pStyle w:val="ListParagraph"/>
        <w:tabs>
          <w:tab w:val="left" w:pos="851"/>
        </w:tabs>
        <w:ind w:left="0" w:firstLine="567"/>
        <w:jc w:val="both"/>
        <w:rPr>
          <w:rFonts w:ascii="Verdana" w:hAnsi="Verdana"/>
          <w:sz w:val="20"/>
          <w:lang w:eastAsia="lt-LT"/>
        </w:rPr>
      </w:pPr>
      <w:r w:rsidRPr="002224A1">
        <w:rPr>
          <w:rFonts w:ascii="Verdana" w:hAnsi="Verdana"/>
          <w:sz w:val="20"/>
        </w:rPr>
        <w:t>Įgyvendinant uždavinį matuojamas rezultato rodiklio pokytis „</w:t>
      </w:r>
      <w:r w:rsidRPr="002224A1">
        <w:rPr>
          <w:rFonts w:ascii="Verdana" w:hAnsi="Verdana"/>
          <w:sz w:val="20"/>
          <w:lang w:eastAsia="lt-LT"/>
        </w:rPr>
        <w:t>Aukštos technologinės vertės produkcijos dalis nuo visos Lietuvos apdirbamosios gamybos produkcijos, proc.“</w:t>
      </w:r>
    </w:p>
    <w:p w14:paraId="1526B701" w14:textId="77777777" w:rsidR="003D660D" w:rsidRPr="002224A1" w:rsidRDefault="003D660D" w:rsidP="000D02BB">
      <w:pPr>
        <w:pStyle w:val="ListParagraph"/>
        <w:tabs>
          <w:tab w:val="left" w:pos="851"/>
        </w:tabs>
        <w:ind w:left="567" w:firstLine="567"/>
        <w:jc w:val="both"/>
        <w:rPr>
          <w:rFonts w:ascii="Verdana" w:hAnsi="Verdana"/>
          <w:sz w:val="20"/>
          <w:lang w:eastAsia="lt-LT"/>
        </w:rPr>
      </w:pPr>
    </w:p>
    <w:p w14:paraId="1526B702" w14:textId="7AA1AB59" w:rsidR="003D660D" w:rsidRPr="0087334A" w:rsidRDefault="000C36B4" w:rsidP="007B172D">
      <w:pPr>
        <w:tabs>
          <w:tab w:val="left" w:pos="4820"/>
        </w:tabs>
        <w:ind w:left="66" w:firstLine="567"/>
        <w:jc w:val="center"/>
        <w:rPr>
          <w:rFonts w:ascii="Verdana" w:hAnsi="Verdana"/>
          <w:i/>
          <w:iCs/>
          <w:sz w:val="20"/>
          <w:lang w:eastAsia="lt-LT"/>
        </w:rPr>
      </w:pPr>
      <w:r w:rsidRPr="002224A1">
        <w:rPr>
          <w:rFonts w:ascii="Verdana" w:hAnsi="Verdana"/>
          <w:i/>
          <w:iCs/>
          <w:sz w:val="20"/>
          <w:lang w:eastAsia="lt-LT"/>
        </w:rPr>
        <w:t>2</w:t>
      </w:r>
      <w:r w:rsidR="001735E6">
        <w:rPr>
          <w:rFonts w:ascii="Verdana" w:hAnsi="Verdana"/>
          <w:i/>
          <w:iCs/>
          <w:sz w:val="20"/>
          <w:lang w:eastAsia="lt-LT"/>
        </w:rPr>
        <w:t>8</w:t>
      </w:r>
      <w:r w:rsidR="003D660D" w:rsidRPr="002224A1">
        <w:rPr>
          <w:rFonts w:ascii="Verdana" w:hAnsi="Verdana"/>
          <w:i/>
          <w:iCs/>
          <w:sz w:val="20"/>
          <w:lang w:eastAsia="lt-LT"/>
        </w:rPr>
        <w:t xml:space="preserve"> paveikslas. Aukštos technologinės vertės produkcijos dalis nuo visos Lietuvos </w:t>
      </w:r>
      <w:r w:rsidR="003D660D" w:rsidRPr="0087334A">
        <w:rPr>
          <w:rFonts w:ascii="Verdana" w:hAnsi="Verdana"/>
          <w:i/>
          <w:iCs/>
          <w:sz w:val="20"/>
          <w:lang w:eastAsia="lt-LT"/>
        </w:rPr>
        <w:t>apdirbamosios gamybos produkcijos, proc.</w:t>
      </w:r>
    </w:p>
    <w:p w14:paraId="1526B703" w14:textId="77777777" w:rsidR="007B172D" w:rsidRPr="0087334A" w:rsidRDefault="007B172D" w:rsidP="007B172D">
      <w:pPr>
        <w:tabs>
          <w:tab w:val="left" w:pos="4820"/>
        </w:tabs>
        <w:ind w:left="66" w:firstLine="567"/>
        <w:jc w:val="center"/>
        <w:rPr>
          <w:rFonts w:ascii="Verdana" w:hAnsi="Verdana"/>
          <w:i/>
          <w:iCs/>
          <w:sz w:val="20"/>
          <w:lang w:eastAsia="lt-LT"/>
        </w:rPr>
      </w:pPr>
    </w:p>
    <w:p w14:paraId="1526B704" w14:textId="1B7D8A97" w:rsidR="003D660D" w:rsidRPr="0087334A" w:rsidRDefault="00FA71E7" w:rsidP="007317EA">
      <w:pPr>
        <w:tabs>
          <w:tab w:val="left" w:pos="4820"/>
        </w:tabs>
        <w:ind w:firstLine="284"/>
        <w:jc w:val="center"/>
        <w:rPr>
          <w:rFonts w:ascii="Verdana" w:hAnsi="Verdana"/>
          <w:b/>
          <w:bCs/>
          <w:i/>
          <w:iCs/>
          <w:sz w:val="22"/>
          <w:szCs w:val="22"/>
          <w:lang w:eastAsia="lt-LT"/>
        </w:rPr>
      </w:pPr>
      <w:r>
        <w:rPr>
          <w:noProof/>
        </w:rPr>
        <w:drawing>
          <wp:inline distT="0" distB="0" distL="0" distR="0" wp14:anchorId="3A3A8205" wp14:editId="22DD61EB">
            <wp:extent cx="5953125" cy="2009775"/>
            <wp:effectExtent l="0" t="0" r="9525" b="9525"/>
            <wp:docPr id="1385011762" name="Chart 1">
              <a:extLst xmlns:a="http://schemas.openxmlformats.org/drawingml/2006/main">
                <a:ext uri="{FF2B5EF4-FFF2-40B4-BE49-F238E27FC236}">
                  <a16:creationId xmlns:a16="http://schemas.microsoft.com/office/drawing/2014/main" id="{0E0EEDA9-6760-4D50-B080-8F07B3F24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526B706" w14:textId="5E61786A" w:rsidR="003D660D" w:rsidRPr="0087334A" w:rsidRDefault="003D660D" w:rsidP="000D02BB">
      <w:pPr>
        <w:tabs>
          <w:tab w:val="left" w:pos="4820"/>
        </w:tabs>
        <w:ind w:firstLine="567"/>
        <w:rPr>
          <w:rFonts w:ascii="Verdana" w:hAnsi="Verdana"/>
          <w:sz w:val="16"/>
          <w:szCs w:val="16"/>
          <w:lang w:eastAsia="lt-LT"/>
        </w:rPr>
      </w:pPr>
      <w:r w:rsidRPr="0087334A">
        <w:rPr>
          <w:rFonts w:ascii="Verdana" w:hAnsi="Verdana"/>
          <w:sz w:val="16"/>
          <w:szCs w:val="16"/>
          <w:lang w:eastAsia="lt-LT"/>
        </w:rPr>
        <w:t>Duomenų šaltinis</w:t>
      </w:r>
      <w:r w:rsidR="0042127E">
        <w:rPr>
          <w:rFonts w:ascii="Verdana" w:hAnsi="Verdana"/>
          <w:sz w:val="16"/>
          <w:szCs w:val="16"/>
          <w:lang w:eastAsia="lt-LT"/>
        </w:rPr>
        <w:t>:</w:t>
      </w:r>
      <w:r w:rsidR="0042127E" w:rsidRPr="0087334A">
        <w:rPr>
          <w:rFonts w:ascii="Verdana" w:hAnsi="Verdana"/>
          <w:sz w:val="16"/>
          <w:szCs w:val="16"/>
          <w:lang w:eastAsia="lt-LT"/>
        </w:rPr>
        <w:t xml:space="preserve"> </w:t>
      </w:r>
      <w:r w:rsidRPr="0087334A">
        <w:rPr>
          <w:rFonts w:ascii="Verdana" w:hAnsi="Verdana"/>
          <w:sz w:val="16"/>
          <w:szCs w:val="16"/>
          <w:lang w:eastAsia="lt-LT"/>
        </w:rPr>
        <w:t xml:space="preserve">Valstybės duomenų agentūra. </w:t>
      </w:r>
    </w:p>
    <w:p w14:paraId="1526B707" w14:textId="72A8528A" w:rsidR="003D660D" w:rsidRPr="0087334A" w:rsidRDefault="003D660D" w:rsidP="000D02BB">
      <w:pPr>
        <w:pStyle w:val="pf0"/>
        <w:tabs>
          <w:tab w:val="left" w:pos="851"/>
          <w:tab w:val="left" w:pos="4820"/>
        </w:tabs>
        <w:spacing w:before="0" w:beforeAutospacing="0" w:after="0" w:afterAutospacing="0"/>
        <w:ind w:firstLine="567"/>
        <w:jc w:val="both"/>
        <w:rPr>
          <w:rFonts w:ascii="Verdana" w:hAnsi="Verdana"/>
          <w:sz w:val="18"/>
          <w:szCs w:val="18"/>
        </w:rPr>
      </w:pPr>
      <w:r w:rsidRPr="0087334A">
        <w:rPr>
          <w:rFonts w:ascii="Verdana" w:hAnsi="Verdana"/>
          <w:sz w:val="16"/>
          <w:szCs w:val="16"/>
        </w:rPr>
        <w:t xml:space="preserve">(Pastaba. </w:t>
      </w:r>
      <w:r w:rsidR="00536E65" w:rsidRPr="0087334A">
        <w:rPr>
          <w:rFonts w:ascii="Verdana" w:hAnsi="Verdana"/>
          <w:sz w:val="16"/>
          <w:szCs w:val="16"/>
        </w:rPr>
        <w:t>Paskutin</w:t>
      </w:r>
      <w:r w:rsidR="009A2BCE" w:rsidRPr="0087334A">
        <w:rPr>
          <w:rFonts w:ascii="Verdana" w:hAnsi="Verdana"/>
          <w:sz w:val="16"/>
          <w:szCs w:val="16"/>
        </w:rPr>
        <w:t xml:space="preserve">ė </w:t>
      </w:r>
      <w:r w:rsidR="00536E65" w:rsidRPr="0087334A">
        <w:rPr>
          <w:rFonts w:ascii="Verdana" w:hAnsi="Verdana"/>
          <w:sz w:val="16"/>
          <w:szCs w:val="16"/>
        </w:rPr>
        <w:t>skelbia</w:t>
      </w:r>
      <w:r w:rsidR="009A2BCE" w:rsidRPr="0087334A">
        <w:rPr>
          <w:rFonts w:ascii="Verdana" w:hAnsi="Verdana"/>
          <w:sz w:val="16"/>
          <w:szCs w:val="16"/>
        </w:rPr>
        <w:t>ma rodiklio faktinė reikšmė 2021 m.</w:t>
      </w:r>
      <w:r w:rsidR="00FA71E7">
        <w:rPr>
          <w:rFonts w:ascii="Verdana" w:hAnsi="Verdana"/>
          <w:sz w:val="16"/>
          <w:szCs w:val="16"/>
        </w:rPr>
        <w:t xml:space="preserve"> </w:t>
      </w:r>
      <w:r w:rsidR="00F44A02" w:rsidRPr="0087334A">
        <w:rPr>
          <w:rFonts w:ascii="Verdana" w:hAnsi="Verdana"/>
          <w:sz w:val="16"/>
          <w:szCs w:val="16"/>
        </w:rPr>
        <w:t>8</w:t>
      </w:r>
      <w:r w:rsidR="004C148A">
        <w:rPr>
          <w:rFonts w:ascii="Verdana" w:hAnsi="Verdana"/>
          <w:sz w:val="16"/>
          <w:szCs w:val="16"/>
        </w:rPr>
        <w:t xml:space="preserve"> </w:t>
      </w:r>
      <w:r w:rsidR="00C714A4" w:rsidRPr="0087334A">
        <w:rPr>
          <w:rFonts w:ascii="Verdana" w:hAnsi="Verdana"/>
          <w:sz w:val="16"/>
          <w:szCs w:val="16"/>
        </w:rPr>
        <w:t>p</w:t>
      </w:r>
      <w:r w:rsidR="00F44A02" w:rsidRPr="0087334A">
        <w:rPr>
          <w:rFonts w:ascii="Verdana" w:hAnsi="Verdana"/>
          <w:sz w:val="16"/>
          <w:szCs w:val="16"/>
        </w:rPr>
        <w:t>roc.</w:t>
      </w:r>
      <w:r w:rsidR="00D757E8" w:rsidRPr="0087334A">
        <w:rPr>
          <w:rFonts w:ascii="Verdana" w:hAnsi="Verdana"/>
          <w:sz w:val="16"/>
          <w:szCs w:val="16"/>
        </w:rPr>
        <w:t>)</w:t>
      </w:r>
    </w:p>
    <w:p w14:paraId="1526B708" w14:textId="77777777" w:rsidR="00F51D42" w:rsidRPr="0087334A" w:rsidRDefault="00F51D42" w:rsidP="000D02BB">
      <w:pPr>
        <w:tabs>
          <w:tab w:val="left" w:pos="4820"/>
        </w:tabs>
        <w:ind w:firstLine="567"/>
        <w:rPr>
          <w:rFonts w:ascii="Verdana" w:hAnsi="Verdana"/>
          <w:sz w:val="22"/>
          <w:szCs w:val="22"/>
          <w:lang w:eastAsia="lt-LT"/>
        </w:rPr>
      </w:pPr>
    </w:p>
    <w:p w14:paraId="1526B709" w14:textId="15750133" w:rsidR="00CF4263" w:rsidRPr="0087334A" w:rsidRDefault="00A2242F" w:rsidP="00CF4263">
      <w:pPr>
        <w:ind w:firstLine="567"/>
        <w:rPr>
          <w:rFonts w:ascii="Verdana" w:hAnsi="Verdana"/>
          <w:sz w:val="20"/>
        </w:rPr>
      </w:pPr>
      <w:bookmarkStart w:id="63" w:name="_Hlk122600343"/>
      <w:r w:rsidRPr="00A2242F">
        <w:rPr>
          <w:rFonts w:ascii="Verdana" w:hAnsi="Verdana"/>
          <w:sz w:val="20"/>
        </w:rPr>
        <w:t>Vėliausiais turimais 2021 metų duomenimis, aukštos technologinės vertės produkcijos dalis sudarė nedidelę dalį visos apdirbamosios gamybos produkcijos Lietuvoje. Remiantis turimais duomenimis, matyti, kad ES vidurkis yra kone dvigubai didesnis. Kartu su naujos kartos Lietuvos planu startavusios inovacijų, mokslinių tyrimų ir eksperimentinės plėtros paramos priemonės, sumaniosios specializacijos peržiūra leidžia tikėtis, kad Lietuvos persitvarkymas iš pigios darbo jėgos valstybės į naujas technologijas ir aukštesnę pridėtinę vertę kuriančią šalį vyksta sėkmingai ir rezultatai bus kur kas geresni.</w:t>
      </w:r>
      <w:r w:rsidR="00CF4263" w:rsidRPr="0087334A">
        <w:rPr>
          <w:rFonts w:ascii="Verdana" w:hAnsi="Verdana"/>
          <w:sz w:val="20"/>
        </w:rPr>
        <w:t> </w:t>
      </w:r>
    </w:p>
    <w:p w14:paraId="031CE76D" w14:textId="77777777" w:rsidR="00AA5D36" w:rsidRPr="00247A9C" w:rsidRDefault="00AA5D36" w:rsidP="00CF4263">
      <w:pPr>
        <w:tabs>
          <w:tab w:val="left" w:pos="993"/>
          <w:tab w:val="left" w:pos="4820"/>
        </w:tabs>
        <w:ind w:firstLine="567"/>
        <w:rPr>
          <w:rFonts w:ascii="Verdana" w:hAnsi="Verdana"/>
          <w:sz w:val="20"/>
        </w:rPr>
      </w:pPr>
    </w:p>
    <w:p w14:paraId="1526B70B" w14:textId="46517449" w:rsidR="003D660D" w:rsidRPr="00247A9C" w:rsidRDefault="003D660D" w:rsidP="003D660D">
      <w:pPr>
        <w:tabs>
          <w:tab w:val="left" w:pos="993"/>
          <w:tab w:val="left" w:pos="4820"/>
        </w:tabs>
        <w:ind w:firstLine="567"/>
        <w:rPr>
          <w:rFonts w:ascii="Verdana" w:hAnsi="Verdana"/>
          <w:sz w:val="20"/>
          <w:lang w:eastAsia="lt-LT"/>
        </w:rPr>
      </w:pPr>
      <w:r w:rsidRPr="00247A9C">
        <w:rPr>
          <w:rFonts w:ascii="Verdana" w:hAnsi="Verdana"/>
          <w:sz w:val="20"/>
        </w:rPr>
        <w:t xml:space="preserve">Strateginiame veiklos plane </w:t>
      </w:r>
      <w:r w:rsidRPr="00247A9C">
        <w:rPr>
          <w:rFonts w:ascii="Verdana" w:hAnsi="Verdana"/>
          <w:sz w:val="20"/>
          <w:lang w:eastAsia="lt-LT"/>
        </w:rPr>
        <w:t xml:space="preserve">numatytos </w:t>
      </w:r>
      <w:r w:rsidRPr="00247A9C">
        <w:rPr>
          <w:rFonts w:ascii="Verdana" w:hAnsi="Verdana"/>
          <w:sz w:val="20"/>
        </w:rPr>
        <w:t xml:space="preserve">priemonių </w:t>
      </w:r>
      <w:r w:rsidRPr="00247A9C">
        <w:rPr>
          <w:rFonts w:ascii="Verdana" w:hAnsi="Verdana"/>
          <w:sz w:val="20"/>
          <w:lang w:eastAsia="lt-LT"/>
        </w:rPr>
        <w:t>veiklos prisidės prie uždavinio įgyvendinimo.</w:t>
      </w:r>
      <w:r w:rsidR="00B155FE">
        <w:rPr>
          <w:rFonts w:ascii="Verdana" w:hAnsi="Verdana"/>
          <w:sz w:val="20"/>
          <w:lang w:eastAsia="lt-LT"/>
        </w:rPr>
        <w:t xml:space="preserve"> </w:t>
      </w:r>
      <w:r w:rsidRPr="00247A9C">
        <w:rPr>
          <w:rFonts w:ascii="Verdana" w:hAnsi="Verdana"/>
          <w:sz w:val="20"/>
          <w:lang w:eastAsia="lt-LT"/>
        </w:rPr>
        <w:t>Pateikiame</w:t>
      </w:r>
      <w:r w:rsidR="005C3AD4" w:rsidRPr="00247A9C">
        <w:rPr>
          <w:rFonts w:ascii="Verdana" w:hAnsi="Verdana"/>
          <w:sz w:val="20"/>
          <w:lang w:eastAsia="lt-LT"/>
        </w:rPr>
        <w:t xml:space="preserve"> išsamesnę</w:t>
      </w:r>
      <w:r w:rsidRPr="00247A9C">
        <w:rPr>
          <w:rFonts w:ascii="Verdana" w:hAnsi="Verdana"/>
          <w:sz w:val="20"/>
          <w:lang w:eastAsia="lt-LT"/>
        </w:rPr>
        <w:t xml:space="preserve"> informaciją apie įgyvendinamas ar planuojamas įgyvendinti veiklas.</w:t>
      </w:r>
    </w:p>
    <w:p w14:paraId="259B755D" w14:textId="7EC7D957" w:rsidR="00FC12C9" w:rsidRPr="00247A9C" w:rsidRDefault="00FC12C9" w:rsidP="00FC12C9">
      <w:pPr>
        <w:tabs>
          <w:tab w:val="left" w:pos="4820"/>
        </w:tabs>
        <w:ind w:firstLine="567"/>
        <w:rPr>
          <w:rFonts w:ascii="Verdana" w:hAnsi="Verdana"/>
          <w:sz w:val="20"/>
        </w:rPr>
      </w:pPr>
      <w:r w:rsidRPr="00247A9C">
        <w:rPr>
          <w:rFonts w:ascii="Verdana" w:eastAsia="Calibri" w:hAnsi="Verdana"/>
          <w:sz w:val="20"/>
        </w:rPr>
        <w:t>Siekiant Licencijų informacinę sistemą (LIS) padaryti funkcionalesnę ir atitinkančią ja besinaudojančių institucijų ir ūkio subjektų poreikius bei Lietuvos Respublikos viešojo administravimo įstatyme nustatytus reikalavimus ir LIS nuostatus, 202</w:t>
      </w:r>
      <w:r w:rsidR="00CE1602" w:rsidRPr="00247A9C">
        <w:rPr>
          <w:rFonts w:ascii="Verdana" w:eastAsia="Calibri" w:hAnsi="Verdana"/>
          <w:sz w:val="20"/>
        </w:rPr>
        <w:t>5</w:t>
      </w:r>
      <w:r w:rsidRPr="00247A9C">
        <w:rPr>
          <w:rFonts w:ascii="Verdana" w:eastAsia="Calibri" w:hAnsi="Verdana"/>
          <w:sz w:val="20"/>
        </w:rPr>
        <w:t xml:space="preserve"> metais </w:t>
      </w:r>
      <w:r w:rsidRPr="00247A9C">
        <w:rPr>
          <w:rFonts w:ascii="Verdana" w:hAnsi="Verdana"/>
          <w:sz w:val="20"/>
          <w:lang w:eastAsia="lt-LT"/>
        </w:rPr>
        <w:t xml:space="preserve">buvo vykdomi sistemos vystymo darbai: </w:t>
      </w:r>
      <w:r w:rsidR="006A76A6" w:rsidRPr="00247A9C">
        <w:rPr>
          <w:rFonts w:ascii="Verdana" w:hAnsi="Verdana"/>
          <w:sz w:val="20"/>
          <w:lang w:eastAsia="lt-LT"/>
        </w:rPr>
        <w:t>s</w:t>
      </w:r>
      <w:r w:rsidR="00CE1602" w:rsidRPr="00247A9C">
        <w:rPr>
          <w:rFonts w:ascii="Verdana" w:hAnsi="Verdana"/>
          <w:sz w:val="20"/>
        </w:rPr>
        <w:t xml:space="preserve">ukurta licencijų susiejimo </w:t>
      </w:r>
      <w:r w:rsidR="004F7473" w:rsidRPr="00247A9C">
        <w:rPr>
          <w:rFonts w:ascii="Verdana" w:hAnsi="Verdana"/>
          <w:sz w:val="20"/>
        </w:rPr>
        <w:t>funkci</w:t>
      </w:r>
      <w:r w:rsidR="004F7473">
        <w:rPr>
          <w:rFonts w:ascii="Verdana" w:hAnsi="Verdana"/>
          <w:sz w:val="20"/>
        </w:rPr>
        <w:t>ja</w:t>
      </w:r>
      <w:r w:rsidR="00CE1602" w:rsidRPr="00247A9C">
        <w:rPr>
          <w:rFonts w:ascii="Verdana" w:hAnsi="Verdana"/>
          <w:sz w:val="20"/>
        </w:rPr>
        <w:t xml:space="preserve">, įdiegta automatinio priminimo apie licencijų galiojimo pabaigą </w:t>
      </w:r>
      <w:r w:rsidR="004F7473" w:rsidRPr="00247A9C">
        <w:rPr>
          <w:rFonts w:ascii="Verdana" w:hAnsi="Verdana"/>
          <w:sz w:val="20"/>
        </w:rPr>
        <w:t>funkci</w:t>
      </w:r>
      <w:r w:rsidR="004F7473">
        <w:rPr>
          <w:rFonts w:ascii="Verdana" w:hAnsi="Verdana"/>
          <w:sz w:val="20"/>
        </w:rPr>
        <w:t>ja</w:t>
      </w:r>
      <w:r w:rsidR="00CE1602" w:rsidRPr="00247A9C">
        <w:rPr>
          <w:rFonts w:ascii="Verdana" w:hAnsi="Verdana"/>
          <w:sz w:val="20"/>
        </w:rPr>
        <w:t xml:space="preserve">, sukurta </w:t>
      </w:r>
      <w:r w:rsidR="004F7473" w:rsidRPr="00247A9C">
        <w:rPr>
          <w:rFonts w:ascii="Verdana" w:hAnsi="Verdana"/>
          <w:sz w:val="20"/>
        </w:rPr>
        <w:t>funkci</w:t>
      </w:r>
      <w:r w:rsidR="004F7473">
        <w:rPr>
          <w:rFonts w:ascii="Verdana" w:hAnsi="Verdana"/>
          <w:sz w:val="20"/>
        </w:rPr>
        <w:t>ja</w:t>
      </w:r>
      <w:r w:rsidR="00CE1602" w:rsidRPr="00247A9C">
        <w:rPr>
          <w:rFonts w:ascii="Verdana" w:hAnsi="Verdana"/>
          <w:sz w:val="20"/>
        </w:rPr>
        <w:t xml:space="preserve">, leidžianti nurodyti licencijuojamos veiklos galiojimo datą ir būseną, įdiegta galimybė pakoreguoti įvestos licencijos duomenis (ištaisyti klaidas), atnaujinti </w:t>
      </w:r>
      <w:r w:rsidR="0060008B" w:rsidRPr="0060008B">
        <w:rPr>
          <w:rFonts w:ascii="Verdana" w:hAnsi="Verdana"/>
          <w:sz w:val="20"/>
        </w:rPr>
        <w:t>aprašų form</w:t>
      </w:r>
      <w:r w:rsidR="0060008B">
        <w:rPr>
          <w:rFonts w:ascii="Verdana" w:hAnsi="Verdana"/>
          <w:sz w:val="20"/>
        </w:rPr>
        <w:t xml:space="preserve">ų </w:t>
      </w:r>
      <w:r w:rsidR="0060008B" w:rsidRPr="0060008B">
        <w:rPr>
          <w:rFonts w:ascii="Verdana" w:hAnsi="Verdana"/>
          <w:sz w:val="20"/>
        </w:rPr>
        <w:t>uždar</w:t>
      </w:r>
      <w:r w:rsidR="0060008B">
        <w:rPr>
          <w:rFonts w:ascii="Verdana" w:hAnsi="Verdana"/>
          <w:sz w:val="20"/>
        </w:rPr>
        <w:t>ymo</w:t>
      </w:r>
      <w:r w:rsidR="0060008B" w:rsidRPr="0060008B">
        <w:rPr>
          <w:rFonts w:ascii="Verdana" w:hAnsi="Verdana"/>
          <w:sz w:val="20"/>
        </w:rPr>
        <w:t xml:space="preserve"> ir (arba) atidar</w:t>
      </w:r>
      <w:r w:rsidR="0060008B">
        <w:rPr>
          <w:rFonts w:ascii="Verdana" w:hAnsi="Verdana"/>
          <w:sz w:val="20"/>
        </w:rPr>
        <w:t>ymo</w:t>
      </w:r>
      <w:r w:rsidR="0060008B" w:rsidRPr="00247A9C">
        <w:rPr>
          <w:rFonts w:ascii="Verdana" w:hAnsi="Verdana"/>
          <w:sz w:val="20"/>
        </w:rPr>
        <w:t xml:space="preserve"> </w:t>
      </w:r>
      <w:r w:rsidR="00CE1602" w:rsidRPr="00247A9C">
        <w:rPr>
          <w:rFonts w:ascii="Verdana" w:hAnsi="Verdana"/>
          <w:sz w:val="20"/>
        </w:rPr>
        <w:t xml:space="preserve">mygtukai bei informaciniai pranešimai, panaikintas LIS duomenų pateikimas </w:t>
      </w:r>
      <w:r w:rsidR="00CE1602" w:rsidRPr="004A3918">
        <w:rPr>
          <w:rFonts w:ascii="Verdana" w:hAnsi="Verdana"/>
          <w:sz w:val="20"/>
        </w:rPr>
        <w:t xml:space="preserve">į </w:t>
      </w:r>
      <w:r w:rsidR="006A76A6" w:rsidRPr="004A3918">
        <w:rPr>
          <w:rFonts w:ascii="Verdana" w:hAnsi="Verdana"/>
          <w:sz w:val="20"/>
        </w:rPr>
        <w:t>Juridinių asmenų registro elektronin</w:t>
      </w:r>
      <w:r w:rsidR="00A703D8">
        <w:rPr>
          <w:rFonts w:ascii="Verdana" w:hAnsi="Verdana"/>
          <w:sz w:val="20"/>
        </w:rPr>
        <w:t>ių</w:t>
      </w:r>
      <w:r w:rsidR="006A76A6" w:rsidRPr="004A3918">
        <w:rPr>
          <w:rFonts w:ascii="Verdana" w:hAnsi="Verdana"/>
          <w:sz w:val="20"/>
        </w:rPr>
        <w:t xml:space="preserve"> paslaug</w:t>
      </w:r>
      <w:r w:rsidR="00A703D8">
        <w:rPr>
          <w:rFonts w:ascii="Verdana" w:hAnsi="Verdana"/>
          <w:sz w:val="20"/>
        </w:rPr>
        <w:t>ų</w:t>
      </w:r>
      <w:r w:rsidR="006A76A6" w:rsidRPr="00247A9C">
        <w:rPr>
          <w:rFonts w:ascii="Verdana" w:hAnsi="Verdana"/>
          <w:sz w:val="20"/>
        </w:rPr>
        <w:t xml:space="preserve"> (</w:t>
      </w:r>
      <w:r w:rsidR="00CE1602" w:rsidRPr="00247A9C">
        <w:rPr>
          <w:rFonts w:ascii="Verdana" w:hAnsi="Verdana"/>
          <w:sz w:val="20"/>
        </w:rPr>
        <w:t>JAREP</w:t>
      </w:r>
      <w:r w:rsidR="006A76A6" w:rsidRPr="00247A9C">
        <w:rPr>
          <w:rFonts w:ascii="Verdana" w:hAnsi="Verdana"/>
          <w:sz w:val="20"/>
        </w:rPr>
        <w:t>)</w:t>
      </w:r>
      <w:r w:rsidR="00A703D8">
        <w:rPr>
          <w:rFonts w:ascii="Verdana" w:hAnsi="Verdana"/>
          <w:sz w:val="20"/>
        </w:rPr>
        <w:t xml:space="preserve"> skiltį</w:t>
      </w:r>
      <w:r w:rsidR="00CE1602" w:rsidRPr="00247A9C">
        <w:rPr>
          <w:rFonts w:ascii="Verdana" w:hAnsi="Verdana"/>
          <w:sz w:val="20"/>
        </w:rPr>
        <w:t xml:space="preserve">, sutvarkyta, kad asmens duomenys būtų matomi licenciją išdavusiai institucijai, sukurtos teisės, leidžiančios LIS tvarkytojui valdyti publikuojamų asmens duomenų </w:t>
      </w:r>
      <w:r w:rsidR="005B7771">
        <w:rPr>
          <w:rFonts w:ascii="Verdana" w:hAnsi="Verdana"/>
          <w:sz w:val="20"/>
        </w:rPr>
        <w:t>mastą</w:t>
      </w:r>
      <w:r w:rsidR="00CE1602" w:rsidRPr="00247A9C">
        <w:rPr>
          <w:rFonts w:ascii="Verdana" w:hAnsi="Verdana"/>
          <w:sz w:val="20"/>
        </w:rPr>
        <w:t>, vykdyta LIS priežiūra.</w:t>
      </w:r>
    </w:p>
    <w:p w14:paraId="71241735" w14:textId="77777777" w:rsidR="0001105B" w:rsidRPr="00247A9C" w:rsidRDefault="0001105B" w:rsidP="004F0624">
      <w:pPr>
        <w:pStyle w:val="BodyText2"/>
        <w:tabs>
          <w:tab w:val="left" w:pos="709"/>
          <w:tab w:val="left" w:pos="4820"/>
        </w:tabs>
        <w:spacing w:after="0" w:line="240" w:lineRule="auto"/>
        <w:ind w:firstLine="567"/>
        <w:jc w:val="both"/>
        <w:rPr>
          <w:rFonts w:ascii="Verdana" w:hAnsi="Verdana"/>
          <w:sz w:val="20"/>
        </w:rPr>
      </w:pPr>
    </w:p>
    <w:p w14:paraId="019C368A" w14:textId="09903864" w:rsidR="00FC12C9" w:rsidRDefault="00FC12C9" w:rsidP="004F0624">
      <w:pPr>
        <w:pStyle w:val="BodyText2"/>
        <w:tabs>
          <w:tab w:val="left" w:pos="709"/>
          <w:tab w:val="left" w:pos="4820"/>
        </w:tabs>
        <w:spacing w:after="0" w:line="240" w:lineRule="auto"/>
        <w:ind w:firstLine="567"/>
        <w:jc w:val="both"/>
        <w:rPr>
          <w:rFonts w:ascii="Verdana" w:hAnsi="Verdana"/>
          <w:sz w:val="20"/>
        </w:rPr>
      </w:pPr>
      <w:r w:rsidRPr="00247A9C">
        <w:rPr>
          <w:rFonts w:ascii="Verdana" w:hAnsi="Verdana"/>
          <w:sz w:val="20"/>
        </w:rPr>
        <w:t>Vykdyta Lietuvos nacionalinio koordinacinio centro (toliu – NKC) veikla. NKC misija – padėti laikytis atsakingo verslo elgesio ir sudaryti galimybes spręsti nesutarimus dėl Ekonominio bendradarbiavimo ir plėtros organizacijos (toliau – EBPO) Gairių daugiašalėms įmonėms taikymo. Esminė NKC funkcija – plėtoti ir palaikyti ryšius su verslo bendruomene, darbuotojų organizacijomis ir kitomis suinteresuotomis šalimis, kurios galėtų prisidėti prie veiksmingo Gairių įgyvendinimo ir laikymosi. 202</w:t>
      </w:r>
      <w:r w:rsidR="00F56AF1" w:rsidRPr="00247A9C">
        <w:rPr>
          <w:rFonts w:ascii="Verdana" w:hAnsi="Verdana"/>
          <w:sz w:val="20"/>
        </w:rPr>
        <w:t>5</w:t>
      </w:r>
      <w:r w:rsidRPr="00247A9C">
        <w:rPr>
          <w:rFonts w:ascii="Verdana" w:hAnsi="Verdana"/>
          <w:sz w:val="20"/>
        </w:rPr>
        <w:t xml:space="preserve"> metais </w:t>
      </w:r>
      <w:r w:rsidR="008A0F69" w:rsidRPr="00247A9C">
        <w:rPr>
          <w:rFonts w:ascii="Verdana" w:hAnsi="Verdana"/>
          <w:sz w:val="20"/>
        </w:rPr>
        <w:t xml:space="preserve">verslo naujienų leidinyje </w:t>
      </w:r>
      <w:r w:rsidR="00D07D32" w:rsidRPr="00247A9C">
        <w:rPr>
          <w:rFonts w:ascii="Verdana" w:hAnsi="Verdana"/>
          <w:sz w:val="20"/>
        </w:rPr>
        <w:t>„Verslo</w:t>
      </w:r>
      <w:r w:rsidR="00DD2A15" w:rsidRPr="00247A9C">
        <w:rPr>
          <w:rFonts w:ascii="Verdana" w:hAnsi="Verdana"/>
          <w:sz w:val="20"/>
        </w:rPr>
        <w:t xml:space="preserve"> žinios“</w:t>
      </w:r>
      <w:r w:rsidRPr="00247A9C">
        <w:rPr>
          <w:rFonts w:ascii="Verdana" w:hAnsi="Verdana"/>
          <w:sz w:val="20"/>
        </w:rPr>
        <w:t xml:space="preserve"> </w:t>
      </w:r>
      <w:r w:rsidR="00787C10" w:rsidRPr="00247A9C">
        <w:rPr>
          <w:rFonts w:ascii="Verdana" w:hAnsi="Verdana"/>
          <w:sz w:val="20"/>
        </w:rPr>
        <w:t>publikuotas straipsnis apie Lietuvos NKC veiklą bei EBPO</w:t>
      </w:r>
      <w:r w:rsidR="00E01594" w:rsidRPr="00247A9C">
        <w:rPr>
          <w:rFonts w:ascii="Verdana" w:hAnsi="Verdana"/>
          <w:sz w:val="20"/>
        </w:rPr>
        <w:t xml:space="preserve"> Gaires, dalyvauta </w:t>
      </w:r>
      <w:r w:rsidR="00FA3567" w:rsidRPr="00247A9C">
        <w:rPr>
          <w:rFonts w:ascii="Verdana" w:hAnsi="Verdana"/>
          <w:sz w:val="20"/>
        </w:rPr>
        <w:t>L</w:t>
      </w:r>
      <w:r w:rsidR="006F710E" w:rsidRPr="00247A9C">
        <w:rPr>
          <w:rFonts w:ascii="Verdana" w:hAnsi="Verdana"/>
          <w:sz w:val="20"/>
        </w:rPr>
        <w:t xml:space="preserve">ietuvos diskusijų </w:t>
      </w:r>
      <w:r w:rsidR="00E01594" w:rsidRPr="00247A9C">
        <w:rPr>
          <w:rFonts w:ascii="Verdana" w:hAnsi="Verdana"/>
          <w:sz w:val="20"/>
        </w:rPr>
        <w:t>festival</w:t>
      </w:r>
      <w:r w:rsidR="00FA3567" w:rsidRPr="00247A9C">
        <w:rPr>
          <w:rFonts w:ascii="Verdana" w:hAnsi="Verdana"/>
          <w:sz w:val="20"/>
        </w:rPr>
        <w:t>yje</w:t>
      </w:r>
      <w:r w:rsidR="00E01594" w:rsidRPr="00247A9C">
        <w:rPr>
          <w:rFonts w:ascii="Verdana" w:hAnsi="Verdana"/>
          <w:sz w:val="20"/>
        </w:rPr>
        <w:t xml:space="preserve"> </w:t>
      </w:r>
      <w:r w:rsidR="00FE3875">
        <w:rPr>
          <w:rFonts w:ascii="Verdana" w:hAnsi="Verdana"/>
          <w:sz w:val="20"/>
        </w:rPr>
        <w:t>„</w:t>
      </w:r>
      <w:r w:rsidR="00E01594" w:rsidRPr="00247A9C">
        <w:rPr>
          <w:rFonts w:ascii="Verdana" w:hAnsi="Verdana"/>
          <w:sz w:val="20"/>
        </w:rPr>
        <w:t>Būtent</w:t>
      </w:r>
      <w:r w:rsidR="00FE3875">
        <w:rPr>
          <w:rFonts w:ascii="Verdana" w:hAnsi="Verdana"/>
          <w:sz w:val="20"/>
        </w:rPr>
        <w:t>“</w:t>
      </w:r>
      <w:r w:rsidR="00DA5FC1" w:rsidRPr="00247A9C">
        <w:rPr>
          <w:rFonts w:ascii="Verdana" w:hAnsi="Verdana"/>
          <w:sz w:val="20"/>
        </w:rPr>
        <w:t>, kuriame</w:t>
      </w:r>
      <w:r w:rsidR="00E01594" w:rsidRPr="00247A9C">
        <w:rPr>
          <w:rFonts w:ascii="Verdana" w:hAnsi="Verdana"/>
          <w:sz w:val="20"/>
        </w:rPr>
        <w:t xml:space="preserve"> disku</w:t>
      </w:r>
      <w:r w:rsidR="00DA5FC1" w:rsidRPr="00247A9C">
        <w:rPr>
          <w:rFonts w:ascii="Verdana" w:hAnsi="Verdana"/>
          <w:sz w:val="20"/>
        </w:rPr>
        <w:t>tuota</w:t>
      </w:r>
      <w:r w:rsidR="00E01594" w:rsidRPr="00247A9C">
        <w:rPr>
          <w:rFonts w:ascii="Verdana" w:hAnsi="Verdana"/>
          <w:sz w:val="20"/>
        </w:rPr>
        <w:t xml:space="preserve"> verslo atsakomyb</w:t>
      </w:r>
      <w:r w:rsidR="00B07936">
        <w:rPr>
          <w:rFonts w:ascii="Verdana" w:hAnsi="Verdana"/>
          <w:sz w:val="20"/>
        </w:rPr>
        <w:t>ės tema</w:t>
      </w:r>
      <w:r w:rsidR="006F710E" w:rsidRPr="00247A9C">
        <w:rPr>
          <w:rFonts w:ascii="Verdana" w:hAnsi="Verdana"/>
          <w:sz w:val="20"/>
        </w:rPr>
        <w:t xml:space="preserve">, </w:t>
      </w:r>
      <w:r w:rsidR="004F0624" w:rsidRPr="00247A9C">
        <w:rPr>
          <w:rFonts w:ascii="Verdana" w:hAnsi="Verdana"/>
          <w:sz w:val="20"/>
        </w:rPr>
        <w:t>atliktas</w:t>
      </w:r>
      <w:r w:rsidR="006F710E" w:rsidRPr="00247A9C">
        <w:rPr>
          <w:rFonts w:ascii="Verdana" w:hAnsi="Verdana"/>
          <w:sz w:val="20"/>
        </w:rPr>
        <w:t xml:space="preserve"> </w:t>
      </w:r>
      <w:r w:rsidR="004F0624" w:rsidRPr="00247A9C">
        <w:rPr>
          <w:rFonts w:ascii="Verdana" w:hAnsi="Verdana"/>
          <w:sz w:val="20"/>
        </w:rPr>
        <w:t>Nyderlandų nacionalinio koordinacinio centro vertinimas</w:t>
      </w:r>
      <w:r w:rsidR="006F710E" w:rsidRPr="00247A9C">
        <w:rPr>
          <w:rFonts w:ascii="Verdana" w:hAnsi="Verdana"/>
          <w:sz w:val="20"/>
        </w:rPr>
        <w:t>.</w:t>
      </w:r>
    </w:p>
    <w:p w14:paraId="3C3EADD4" w14:textId="77777777" w:rsidR="006377C4" w:rsidRPr="00247A9C" w:rsidRDefault="006377C4" w:rsidP="004F0624">
      <w:pPr>
        <w:pStyle w:val="BodyText2"/>
        <w:tabs>
          <w:tab w:val="left" w:pos="709"/>
          <w:tab w:val="left" w:pos="4820"/>
        </w:tabs>
        <w:spacing w:after="0" w:line="240" w:lineRule="auto"/>
        <w:ind w:firstLine="567"/>
        <w:jc w:val="both"/>
        <w:rPr>
          <w:rFonts w:ascii="Verdana" w:hAnsi="Verdana"/>
          <w:sz w:val="20"/>
        </w:rPr>
      </w:pPr>
    </w:p>
    <w:p w14:paraId="60E4F8F0" w14:textId="3175AD4E" w:rsidR="00FC12C9" w:rsidRPr="00247A9C" w:rsidRDefault="00FC12C9" w:rsidP="00FC12C9">
      <w:pPr>
        <w:tabs>
          <w:tab w:val="left" w:pos="4820"/>
        </w:tabs>
        <w:ind w:firstLine="567"/>
        <w:rPr>
          <w:rFonts w:ascii="Verdana" w:hAnsi="Verdana"/>
          <w:sz w:val="20"/>
        </w:rPr>
      </w:pPr>
      <w:r w:rsidRPr="00247A9C">
        <w:rPr>
          <w:rFonts w:ascii="Verdana" w:hAnsi="Verdana"/>
          <w:sz w:val="20"/>
        </w:rPr>
        <w:t xml:space="preserve">Dalyvauta tarptautinių organizacijų veikloje: Europos kosmoso agentūros, tarptautinėse </w:t>
      </w:r>
      <w:proofErr w:type="spellStart"/>
      <w:r w:rsidRPr="00247A9C">
        <w:rPr>
          <w:rFonts w:ascii="Verdana" w:hAnsi="Verdana"/>
          <w:sz w:val="20"/>
        </w:rPr>
        <w:t>Vasenaro</w:t>
      </w:r>
      <w:proofErr w:type="spellEnd"/>
      <w:r w:rsidRPr="00247A9C">
        <w:rPr>
          <w:rFonts w:ascii="Verdana" w:hAnsi="Verdana"/>
          <w:sz w:val="20"/>
        </w:rPr>
        <w:t xml:space="preserve"> susitarimo ir Cheminio ginklo uždraudimo organizacijų, Europos kelionių komisijos, Jungtinių Tautų Pasaulio turizmo organizacijos, EBPO Vietos ekonomikos ir užimtumo plėtros programoje (LEED), NATO gynybos inovacijų akceleratoriaus Šiaurės Atlanto regionui (DIANA)</w:t>
      </w:r>
      <w:r w:rsidR="005F3445" w:rsidRPr="005F3445">
        <w:rPr>
          <w:rFonts w:ascii="Verdana" w:hAnsi="Verdana"/>
          <w:sz w:val="20"/>
        </w:rPr>
        <w:t xml:space="preserve"> </w:t>
      </w:r>
      <w:r w:rsidR="005F3445" w:rsidRPr="00247A9C">
        <w:rPr>
          <w:rFonts w:ascii="Verdana" w:hAnsi="Verdana"/>
          <w:sz w:val="20"/>
        </w:rPr>
        <w:t>veiklo</w:t>
      </w:r>
      <w:r w:rsidR="005F3445">
        <w:rPr>
          <w:rFonts w:ascii="Verdana" w:hAnsi="Verdana"/>
          <w:sz w:val="20"/>
        </w:rPr>
        <w:t>se</w:t>
      </w:r>
      <w:r w:rsidRPr="00247A9C">
        <w:rPr>
          <w:rFonts w:ascii="Verdana" w:hAnsi="Verdana"/>
          <w:sz w:val="20"/>
        </w:rPr>
        <w:t>.</w:t>
      </w:r>
    </w:p>
    <w:p w14:paraId="59CB2A7D" w14:textId="545C2209" w:rsidR="00FC12C9" w:rsidRPr="00247A9C" w:rsidRDefault="00FC12C9" w:rsidP="00FC12C9">
      <w:pPr>
        <w:tabs>
          <w:tab w:val="left" w:pos="4820"/>
        </w:tabs>
        <w:ind w:right="34" w:firstLine="567"/>
        <w:rPr>
          <w:rFonts w:ascii="Verdana" w:hAnsi="Verdana"/>
          <w:sz w:val="20"/>
        </w:rPr>
      </w:pPr>
      <w:r w:rsidRPr="00247A9C">
        <w:rPr>
          <w:rFonts w:ascii="Verdana" w:hAnsi="Verdana"/>
          <w:sz w:val="20"/>
        </w:rPr>
        <w:lastRenderedPageBreak/>
        <w:t xml:space="preserve">Siekdamas užtikrinti, kad akreditavimo rezultatai ir akredituotų atitikties vertinimo įstaigų (sertifikavimo ir kontrolės įstaigų, bandymų, kalibravimo ir medicinos laboratorijų) veikla būtų pripažįstama tarptautiniu lygiu, </w:t>
      </w:r>
      <w:r w:rsidRPr="00247A9C">
        <w:rPr>
          <w:rFonts w:ascii="Verdana" w:hAnsi="Verdana"/>
          <w:b/>
          <w:bCs/>
          <w:sz w:val="20"/>
        </w:rPr>
        <w:t>202</w:t>
      </w:r>
      <w:r w:rsidR="006F45F9" w:rsidRPr="00247A9C">
        <w:rPr>
          <w:rFonts w:ascii="Verdana" w:hAnsi="Verdana"/>
          <w:b/>
          <w:bCs/>
          <w:sz w:val="20"/>
        </w:rPr>
        <w:t>5</w:t>
      </w:r>
      <w:r w:rsidRPr="00247A9C">
        <w:rPr>
          <w:rFonts w:ascii="Verdana" w:hAnsi="Verdana"/>
          <w:b/>
          <w:bCs/>
          <w:sz w:val="20"/>
        </w:rPr>
        <w:t xml:space="preserve"> metais Nacionalinis akreditacijos biuras (NAB)</w:t>
      </w:r>
      <w:r w:rsidRPr="00247A9C">
        <w:rPr>
          <w:rFonts w:ascii="Verdana" w:hAnsi="Verdana"/>
          <w:sz w:val="20"/>
        </w:rPr>
        <w:t>:</w:t>
      </w:r>
    </w:p>
    <w:p w14:paraId="6229D4DA" w14:textId="61709140" w:rsidR="00FC12C9" w:rsidRPr="00247A9C" w:rsidRDefault="00FC12C9" w:rsidP="008A2BCF">
      <w:pPr>
        <w:pStyle w:val="ListParagraph"/>
        <w:numPr>
          <w:ilvl w:val="3"/>
          <w:numId w:val="7"/>
        </w:numPr>
        <w:tabs>
          <w:tab w:val="left" w:pos="851"/>
        </w:tabs>
        <w:suppressAutoHyphens/>
        <w:ind w:left="0" w:firstLine="567"/>
        <w:jc w:val="both"/>
        <w:rPr>
          <w:rFonts w:ascii="Verdana" w:hAnsi="Verdana"/>
          <w:sz w:val="20"/>
        </w:rPr>
      </w:pPr>
      <w:r w:rsidRPr="00247A9C">
        <w:rPr>
          <w:rFonts w:ascii="Verdana" w:hAnsi="Verdana"/>
          <w:sz w:val="20"/>
        </w:rPr>
        <w:t>akreditavo 2</w:t>
      </w:r>
      <w:r w:rsidR="005D4669" w:rsidRPr="00247A9C">
        <w:rPr>
          <w:rFonts w:ascii="Verdana" w:hAnsi="Verdana"/>
          <w:sz w:val="20"/>
          <w:lang w:val="en-US"/>
        </w:rPr>
        <w:t>84</w:t>
      </w:r>
      <w:r w:rsidRPr="00247A9C">
        <w:rPr>
          <w:rFonts w:ascii="Verdana" w:hAnsi="Verdana"/>
          <w:sz w:val="20"/>
        </w:rPr>
        <w:t xml:space="preserve"> atitikties vertinimo įstaigas;</w:t>
      </w:r>
    </w:p>
    <w:p w14:paraId="79D7880F" w14:textId="37D0ECD3" w:rsidR="00FC12C9" w:rsidRPr="00247A9C" w:rsidRDefault="00FC12C9" w:rsidP="008A2BCF">
      <w:pPr>
        <w:pStyle w:val="ListParagraph"/>
        <w:numPr>
          <w:ilvl w:val="3"/>
          <w:numId w:val="7"/>
        </w:numPr>
        <w:tabs>
          <w:tab w:val="left" w:pos="851"/>
        </w:tabs>
        <w:suppressAutoHyphens/>
        <w:ind w:left="0" w:firstLine="567"/>
        <w:jc w:val="both"/>
        <w:rPr>
          <w:rFonts w:ascii="Verdana" w:hAnsi="Verdana"/>
          <w:sz w:val="20"/>
        </w:rPr>
      </w:pPr>
      <w:r w:rsidRPr="00247A9C">
        <w:rPr>
          <w:rFonts w:ascii="Verdana" w:hAnsi="Verdana"/>
          <w:sz w:val="20"/>
        </w:rPr>
        <w:t xml:space="preserve">akreditavo </w:t>
      </w:r>
      <w:r w:rsidR="006354D0" w:rsidRPr="00247A9C">
        <w:rPr>
          <w:rFonts w:ascii="Verdana" w:hAnsi="Verdana"/>
          <w:sz w:val="20"/>
        </w:rPr>
        <w:t>32</w:t>
      </w:r>
      <w:r w:rsidRPr="00247A9C">
        <w:rPr>
          <w:rFonts w:ascii="Verdana" w:hAnsi="Verdana"/>
          <w:sz w:val="20"/>
        </w:rPr>
        <w:t xml:space="preserve"> naujas įstaigas (</w:t>
      </w:r>
      <w:r w:rsidR="006354D0" w:rsidRPr="00247A9C">
        <w:rPr>
          <w:rFonts w:ascii="Verdana" w:hAnsi="Verdana"/>
          <w:sz w:val="20"/>
        </w:rPr>
        <w:t>4</w:t>
      </w:r>
      <w:r w:rsidRPr="00247A9C">
        <w:rPr>
          <w:rFonts w:ascii="Verdana" w:hAnsi="Verdana"/>
          <w:sz w:val="20"/>
        </w:rPr>
        <w:t xml:space="preserve"> kontrolės įstaigas, </w:t>
      </w:r>
      <w:r w:rsidR="00FB7CD6" w:rsidRPr="00247A9C">
        <w:rPr>
          <w:rFonts w:ascii="Verdana" w:hAnsi="Verdana"/>
          <w:sz w:val="20"/>
        </w:rPr>
        <w:t>1</w:t>
      </w:r>
      <w:r w:rsidRPr="00247A9C">
        <w:rPr>
          <w:rFonts w:ascii="Verdana" w:hAnsi="Verdana"/>
          <w:sz w:val="20"/>
        </w:rPr>
        <w:t xml:space="preserve"> </w:t>
      </w:r>
      <w:r w:rsidR="00FB7CD6" w:rsidRPr="00247A9C">
        <w:rPr>
          <w:rFonts w:ascii="Verdana" w:hAnsi="Verdana"/>
          <w:sz w:val="20"/>
        </w:rPr>
        <w:t>asmenų</w:t>
      </w:r>
      <w:r w:rsidRPr="00247A9C">
        <w:rPr>
          <w:rFonts w:ascii="Verdana" w:hAnsi="Verdana"/>
          <w:sz w:val="20"/>
        </w:rPr>
        <w:t xml:space="preserve"> sertifikavimo įstaig</w:t>
      </w:r>
      <w:r w:rsidR="00FB7CD6" w:rsidRPr="00247A9C">
        <w:rPr>
          <w:rFonts w:ascii="Verdana" w:hAnsi="Verdana"/>
          <w:sz w:val="20"/>
        </w:rPr>
        <w:t>ą</w:t>
      </w:r>
      <w:r w:rsidRPr="00247A9C">
        <w:rPr>
          <w:rFonts w:ascii="Verdana" w:hAnsi="Verdana"/>
          <w:sz w:val="20"/>
        </w:rPr>
        <w:t xml:space="preserve">, </w:t>
      </w:r>
      <w:r w:rsidR="00FB7CD6" w:rsidRPr="00247A9C">
        <w:rPr>
          <w:rFonts w:ascii="Verdana" w:hAnsi="Verdana"/>
          <w:sz w:val="20"/>
        </w:rPr>
        <w:t>25</w:t>
      </w:r>
      <w:r w:rsidRPr="00247A9C">
        <w:rPr>
          <w:rFonts w:ascii="Verdana" w:hAnsi="Verdana"/>
          <w:sz w:val="20"/>
        </w:rPr>
        <w:t> bandymų laboratorij</w:t>
      </w:r>
      <w:r w:rsidR="00FB7CD6" w:rsidRPr="00247A9C">
        <w:rPr>
          <w:rFonts w:ascii="Verdana" w:hAnsi="Verdana"/>
          <w:sz w:val="20"/>
        </w:rPr>
        <w:t>as</w:t>
      </w:r>
      <w:r w:rsidRPr="00247A9C">
        <w:rPr>
          <w:rFonts w:ascii="Verdana" w:hAnsi="Verdana"/>
          <w:sz w:val="20"/>
        </w:rPr>
        <w:t>, 1 kalibravimo laboratoriją</w:t>
      </w:r>
      <w:r w:rsidR="007C734B" w:rsidRPr="00247A9C">
        <w:rPr>
          <w:rFonts w:ascii="Verdana" w:hAnsi="Verdana"/>
          <w:sz w:val="20"/>
        </w:rPr>
        <w:t>, 1 medicinos laboratoriją</w:t>
      </w:r>
      <w:r w:rsidRPr="00247A9C">
        <w:rPr>
          <w:rFonts w:ascii="Verdana" w:hAnsi="Verdana"/>
          <w:sz w:val="20"/>
        </w:rPr>
        <w:t>);</w:t>
      </w:r>
    </w:p>
    <w:p w14:paraId="5C8B919F" w14:textId="103DBC04" w:rsidR="00FC12C9" w:rsidRPr="00247A9C" w:rsidRDefault="00FC12C9" w:rsidP="008A2BCF">
      <w:pPr>
        <w:pStyle w:val="ListParagraph"/>
        <w:numPr>
          <w:ilvl w:val="3"/>
          <w:numId w:val="7"/>
        </w:numPr>
        <w:tabs>
          <w:tab w:val="left" w:pos="851"/>
        </w:tabs>
        <w:suppressAutoHyphens/>
        <w:ind w:left="0" w:firstLine="567"/>
        <w:jc w:val="both"/>
        <w:rPr>
          <w:rFonts w:ascii="Verdana" w:hAnsi="Verdana"/>
          <w:sz w:val="20"/>
        </w:rPr>
      </w:pPr>
      <w:r w:rsidRPr="00247A9C">
        <w:rPr>
          <w:rFonts w:ascii="Verdana" w:hAnsi="Verdana"/>
          <w:sz w:val="20"/>
        </w:rPr>
        <w:t>akreditavo 1</w:t>
      </w:r>
      <w:r w:rsidR="00955122" w:rsidRPr="00247A9C">
        <w:rPr>
          <w:rFonts w:ascii="Verdana" w:hAnsi="Verdana"/>
          <w:sz w:val="20"/>
        </w:rPr>
        <w:t>46</w:t>
      </w:r>
      <w:r w:rsidRPr="00247A9C">
        <w:rPr>
          <w:rFonts w:ascii="Verdana" w:hAnsi="Verdana"/>
          <w:sz w:val="20"/>
        </w:rPr>
        <w:t xml:space="preserve"> bandymų laboratorijas, 8</w:t>
      </w:r>
      <w:r w:rsidR="00955122" w:rsidRPr="00247A9C">
        <w:rPr>
          <w:rFonts w:ascii="Verdana" w:hAnsi="Verdana"/>
          <w:sz w:val="20"/>
        </w:rPr>
        <w:t>6</w:t>
      </w:r>
      <w:r w:rsidRPr="00247A9C">
        <w:rPr>
          <w:rFonts w:ascii="Verdana" w:hAnsi="Verdana"/>
          <w:sz w:val="20"/>
        </w:rPr>
        <w:t xml:space="preserve"> kontrolės įstaigas, </w:t>
      </w:r>
      <w:r w:rsidR="00CB0DA7" w:rsidRPr="00247A9C">
        <w:rPr>
          <w:rFonts w:ascii="Verdana" w:hAnsi="Verdana"/>
          <w:sz w:val="20"/>
        </w:rPr>
        <w:t>24</w:t>
      </w:r>
      <w:r w:rsidR="00946643" w:rsidRPr="00247A9C">
        <w:rPr>
          <w:rFonts w:ascii="Verdana" w:hAnsi="Verdana"/>
          <w:sz w:val="20"/>
        </w:rPr>
        <w:t xml:space="preserve"> sertifikavimo įstaigas, </w:t>
      </w:r>
      <w:r w:rsidR="00EE4E6E" w:rsidRPr="00247A9C">
        <w:rPr>
          <w:rFonts w:ascii="Verdana" w:hAnsi="Verdana"/>
          <w:sz w:val="20"/>
        </w:rPr>
        <w:t>19</w:t>
      </w:r>
      <w:r w:rsidR="00EE4E6E">
        <w:rPr>
          <w:rFonts w:ascii="Verdana" w:hAnsi="Verdana"/>
          <w:sz w:val="20"/>
        </w:rPr>
        <w:t> </w:t>
      </w:r>
      <w:r w:rsidRPr="00247A9C">
        <w:rPr>
          <w:rFonts w:ascii="Verdana" w:hAnsi="Verdana"/>
          <w:sz w:val="20"/>
        </w:rPr>
        <w:t>kalibravimo laboratorijų, kitas įstaigas.</w:t>
      </w:r>
    </w:p>
    <w:p w14:paraId="715E696F" w14:textId="72EA1F9D" w:rsidR="00FC12C9" w:rsidRPr="00247A9C" w:rsidRDefault="00FC12C9" w:rsidP="00FC12C9">
      <w:pPr>
        <w:tabs>
          <w:tab w:val="left" w:pos="851"/>
        </w:tabs>
        <w:suppressAutoHyphens/>
        <w:ind w:firstLine="567"/>
        <w:rPr>
          <w:rFonts w:ascii="Verdana" w:hAnsi="Verdana"/>
          <w:sz w:val="20"/>
        </w:rPr>
      </w:pPr>
      <w:r w:rsidRPr="00247A9C">
        <w:rPr>
          <w:rFonts w:ascii="Verdana" w:hAnsi="Verdana"/>
          <w:sz w:val="20"/>
        </w:rPr>
        <w:t>Darniųjų standartų ir kitų papildomų reikalavimų atitikčiai akredituotų atitikties vertinimo įstaigų dalis iš pateikusių paraiškas akredituoti sudarė 9</w:t>
      </w:r>
      <w:r w:rsidR="001430A0" w:rsidRPr="00247A9C">
        <w:rPr>
          <w:rFonts w:ascii="Verdana" w:hAnsi="Verdana"/>
          <w:sz w:val="20"/>
        </w:rPr>
        <w:t>9</w:t>
      </w:r>
      <w:r w:rsidRPr="00247A9C">
        <w:rPr>
          <w:rFonts w:ascii="Verdana" w:hAnsi="Verdana"/>
          <w:sz w:val="20"/>
        </w:rPr>
        <w:t>,2</w:t>
      </w:r>
      <w:r w:rsidR="001430A0" w:rsidRPr="00247A9C">
        <w:rPr>
          <w:rFonts w:ascii="Verdana" w:hAnsi="Verdana"/>
          <w:sz w:val="20"/>
        </w:rPr>
        <w:t>4</w:t>
      </w:r>
      <w:r w:rsidRPr="00247A9C">
        <w:rPr>
          <w:rFonts w:ascii="Verdana" w:hAnsi="Verdana"/>
          <w:sz w:val="20"/>
        </w:rPr>
        <w:t xml:space="preserve"> proc.</w:t>
      </w:r>
    </w:p>
    <w:p w14:paraId="35AE5224" w14:textId="75ACCF79" w:rsidR="00670FE0" w:rsidRPr="00247A9C" w:rsidRDefault="00670FE0" w:rsidP="00FC12C9">
      <w:pPr>
        <w:tabs>
          <w:tab w:val="left" w:pos="851"/>
        </w:tabs>
        <w:suppressAutoHyphens/>
        <w:ind w:firstLine="567"/>
        <w:rPr>
          <w:rFonts w:ascii="Verdana" w:hAnsi="Verdana"/>
          <w:sz w:val="20"/>
        </w:rPr>
      </w:pPr>
      <w:r w:rsidRPr="00247A9C">
        <w:rPr>
          <w:rFonts w:ascii="Verdana" w:hAnsi="Verdana"/>
          <w:sz w:val="20"/>
        </w:rPr>
        <w:t>Atitikties vertinimo įstaigų, akredituotų laikantis įstatyme nustatyto paraiškos nagrinėjimo termino, dalis iš visų, pateikusių paraiškas</w:t>
      </w:r>
      <w:r w:rsidR="00306481">
        <w:rPr>
          <w:rFonts w:ascii="Verdana" w:hAnsi="Verdana"/>
          <w:sz w:val="20"/>
        </w:rPr>
        <w:t>,</w:t>
      </w:r>
      <w:r w:rsidR="00754D34" w:rsidRPr="00247A9C">
        <w:rPr>
          <w:rFonts w:ascii="Verdana" w:hAnsi="Verdana"/>
          <w:sz w:val="20"/>
        </w:rPr>
        <w:t xml:space="preserve"> sudarė 97 </w:t>
      </w:r>
      <w:r w:rsidRPr="00247A9C">
        <w:rPr>
          <w:rFonts w:ascii="Verdana" w:hAnsi="Verdana"/>
          <w:sz w:val="20"/>
        </w:rPr>
        <w:t>proc.</w:t>
      </w:r>
    </w:p>
    <w:p w14:paraId="4DFFBE03" w14:textId="77777777" w:rsidR="00FC12C9" w:rsidRPr="00247A9C" w:rsidRDefault="00FC12C9" w:rsidP="00FC12C9">
      <w:pPr>
        <w:tabs>
          <w:tab w:val="left" w:pos="851"/>
        </w:tabs>
        <w:suppressAutoHyphens/>
        <w:ind w:firstLine="567"/>
        <w:rPr>
          <w:rFonts w:ascii="Verdana" w:hAnsi="Verdana"/>
          <w:sz w:val="20"/>
        </w:rPr>
      </w:pPr>
    </w:p>
    <w:p w14:paraId="67294823" w14:textId="373E0F9D" w:rsidR="00FC12C9" w:rsidRPr="00247A9C" w:rsidRDefault="00FC12C9" w:rsidP="00FC12C9">
      <w:pPr>
        <w:pStyle w:val="ListParagraph"/>
        <w:tabs>
          <w:tab w:val="left" w:pos="851"/>
        </w:tabs>
        <w:suppressAutoHyphens/>
        <w:ind w:left="0" w:firstLine="567"/>
        <w:jc w:val="both"/>
        <w:rPr>
          <w:rFonts w:ascii="Verdana" w:hAnsi="Verdana"/>
          <w:sz w:val="20"/>
        </w:rPr>
      </w:pPr>
      <w:r w:rsidRPr="00247A9C">
        <w:rPr>
          <w:rFonts w:ascii="Verdana" w:hAnsi="Verdana"/>
          <w:bCs/>
          <w:sz w:val="20"/>
        </w:rPr>
        <w:t xml:space="preserve">Siekdama užtikrinti, kad teisinio metrologinio reglamentavimo objektams priskirtos matavimo priemonės ir jų būklė bei gaminamos ir rinkai tiekiamos fasuotos prekės atitiktų </w:t>
      </w:r>
      <w:r w:rsidRPr="00247A9C">
        <w:rPr>
          <w:rFonts w:ascii="Verdana" w:hAnsi="Verdana"/>
          <w:sz w:val="20"/>
        </w:rPr>
        <w:t>metrologijos srities teisės aktų</w:t>
      </w:r>
      <w:r w:rsidRPr="00247A9C">
        <w:rPr>
          <w:rFonts w:ascii="Verdana" w:hAnsi="Verdana"/>
          <w:bCs/>
          <w:sz w:val="20"/>
        </w:rPr>
        <w:t xml:space="preserve"> reikalavimus, </w:t>
      </w:r>
      <w:r w:rsidRPr="00247A9C">
        <w:rPr>
          <w:rFonts w:ascii="Verdana" w:hAnsi="Verdana"/>
          <w:b/>
          <w:bCs/>
          <w:sz w:val="20"/>
        </w:rPr>
        <w:t>202</w:t>
      </w:r>
      <w:r w:rsidR="00C764A3" w:rsidRPr="00247A9C">
        <w:rPr>
          <w:rFonts w:ascii="Verdana" w:hAnsi="Verdana"/>
          <w:b/>
          <w:bCs/>
          <w:sz w:val="20"/>
        </w:rPr>
        <w:t>5</w:t>
      </w:r>
      <w:r w:rsidRPr="00247A9C">
        <w:rPr>
          <w:rFonts w:ascii="Verdana" w:hAnsi="Verdana"/>
          <w:b/>
          <w:bCs/>
          <w:sz w:val="20"/>
        </w:rPr>
        <w:t xml:space="preserve"> metais Lietuvos metrologijos inspekcija (LMI)</w:t>
      </w:r>
      <w:r w:rsidRPr="00247A9C">
        <w:rPr>
          <w:rFonts w:ascii="Verdana" w:hAnsi="Verdana"/>
          <w:sz w:val="20"/>
        </w:rPr>
        <w:t xml:space="preserve">: </w:t>
      </w:r>
    </w:p>
    <w:p w14:paraId="5576CF7C" w14:textId="5CA7A2F5" w:rsidR="00FC12C9" w:rsidRPr="00247A9C" w:rsidRDefault="00FC12C9" w:rsidP="008A2BCF">
      <w:pPr>
        <w:pStyle w:val="ListParagraph"/>
        <w:numPr>
          <w:ilvl w:val="0"/>
          <w:numId w:val="9"/>
        </w:numPr>
        <w:tabs>
          <w:tab w:val="left" w:pos="851"/>
        </w:tabs>
        <w:ind w:left="0" w:firstLine="567"/>
        <w:jc w:val="both"/>
        <w:rPr>
          <w:rFonts w:ascii="Verdana" w:hAnsi="Verdana"/>
          <w:b/>
          <w:sz w:val="20"/>
        </w:rPr>
      </w:pPr>
      <w:r w:rsidRPr="00247A9C">
        <w:rPr>
          <w:rFonts w:ascii="Verdana" w:hAnsi="Verdana"/>
          <w:bCs/>
          <w:sz w:val="20"/>
        </w:rPr>
        <w:t xml:space="preserve">patikrino </w:t>
      </w:r>
      <w:r w:rsidR="0041760F" w:rsidRPr="00247A9C">
        <w:rPr>
          <w:rFonts w:ascii="Verdana" w:hAnsi="Verdana"/>
          <w:bCs/>
          <w:sz w:val="20"/>
        </w:rPr>
        <w:t>16</w:t>
      </w:r>
      <w:r w:rsidRPr="00247A9C">
        <w:rPr>
          <w:rFonts w:ascii="Verdana" w:hAnsi="Verdana"/>
          <w:bCs/>
          <w:sz w:val="20"/>
        </w:rPr>
        <w:t> </w:t>
      </w:r>
      <w:r w:rsidR="003E59F6" w:rsidRPr="00247A9C">
        <w:rPr>
          <w:rFonts w:ascii="Verdana" w:hAnsi="Verdana"/>
          <w:bCs/>
          <w:sz w:val="20"/>
        </w:rPr>
        <w:t>048</w:t>
      </w:r>
      <w:r w:rsidRPr="00247A9C">
        <w:rPr>
          <w:rFonts w:ascii="Verdana" w:hAnsi="Verdana"/>
          <w:bCs/>
          <w:sz w:val="20"/>
        </w:rPr>
        <w:t xml:space="preserve"> matavimo prie</w:t>
      </w:r>
      <w:r w:rsidR="00A67070" w:rsidRPr="00247A9C">
        <w:rPr>
          <w:rFonts w:ascii="Verdana" w:hAnsi="Verdana"/>
          <w:bCs/>
          <w:sz w:val="20"/>
        </w:rPr>
        <w:t>mones</w:t>
      </w:r>
      <w:r w:rsidRPr="00247A9C">
        <w:rPr>
          <w:rFonts w:ascii="Verdana" w:hAnsi="Verdana"/>
          <w:bCs/>
          <w:sz w:val="20"/>
        </w:rPr>
        <w:t>, priskirt</w:t>
      </w:r>
      <w:r w:rsidR="00A67070" w:rsidRPr="00247A9C">
        <w:rPr>
          <w:rFonts w:ascii="Verdana" w:hAnsi="Verdana"/>
          <w:bCs/>
          <w:sz w:val="20"/>
        </w:rPr>
        <w:t>a</w:t>
      </w:r>
      <w:r w:rsidRPr="00247A9C">
        <w:rPr>
          <w:rFonts w:ascii="Verdana" w:hAnsi="Verdana"/>
          <w:bCs/>
          <w:sz w:val="20"/>
        </w:rPr>
        <w:t xml:space="preserve">s teisinio metrologinio reglamentavimo sritims, iš jų </w:t>
      </w:r>
      <w:r w:rsidR="00DC2E0F" w:rsidRPr="00247A9C">
        <w:rPr>
          <w:rFonts w:ascii="Verdana" w:hAnsi="Verdana"/>
          <w:bCs/>
          <w:sz w:val="20"/>
        </w:rPr>
        <w:t xml:space="preserve">15 819 </w:t>
      </w:r>
      <w:r w:rsidRPr="00247A9C">
        <w:rPr>
          <w:rFonts w:ascii="Verdana" w:hAnsi="Verdana"/>
          <w:bCs/>
          <w:sz w:val="20"/>
        </w:rPr>
        <w:t>atitiko nustatytus reikalavimus;</w:t>
      </w:r>
    </w:p>
    <w:p w14:paraId="4A02AD0D" w14:textId="7919DD62" w:rsidR="00FC12C9" w:rsidRPr="00247A9C" w:rsidRDefault="00FC12C9" w:rsidP="008A2BCF">
      <w:pPr>
        <w:pStyle w:val="ListParagraph"/>
        <w:numPr>
          <w:ilvl w:val="0"/>
          <w:numId w:val="9"/>
        </w:numPr>
        <w:tabs>
          <w:tab w:val="left" w:pos="851"/>
        </w:tabs>
        <w:ind w:left="0" w:firstLine="567"/>
        <w:jc w:val="both"/>
        <w:rPr>
          <w:rFonts w:ascii="Verdana" w:hAnsi="Verdana"/>
          <w:b/>
          <w:sz w:val="20"/>
        </w:rPr>
      </w:pPr>
      <w:r w:rsidRPr="00247A9C">
        <w:rPr>
          <w:rFonts w:ascii="Verdana" w:hAnsi="Verdana"/>
          <w:bCs/>
          <w:sz w:val="20"/>
        </w:rPr>
        <w:t>patikrino 1</w:t>
      </w:r>
      <w:r w:rsidR="00877B2F" w:rsidRPr="00247A9C">
        <w:rPr>
          <w:rFonts w:ascii="Verdana" w:hAnsi="Verdana"/>
          <w:bCs/>
          <w:sz w:val="20"/>
        </w:rPr>
        <w:t>2</w:t>
      </w:r>
      <w:r w:rsidRPr="00247A9C">
        <w:rPr>
          <w:rFonts w:ascii="Verdana" w:hAnsi="Verdana"/>
          <w:bCs/>
          <w:sz w:val="20"/>
        </w:rPr>
        <w:t> </w:t>
      </w:r>
      <w:r w:rsidR="00877B2F" w:rsidRPr="00247A9C">
        <w:rPr>
          <w:rFonts w:ascii="Verdana" w:hAnsi="Verdana"/>
          <w:bCs/>
          <w:sz w:val="20"/>
        </w:rPr>
        <w:t>849</w:t>
      </w:r>
      <w:r w:rsidRPr="00247A9C">
        <w:rPr>
          <w:rFonts w:ascii="Verdana" w:hAnsi="Verdana"/>
          <w:bCs/>
          <w:sz w:val="20"/>
        </w:rPr>
        <w:t xml:space="preserve"> fasuotas prekes (bandinius), priskirtus teisinio metrologinio reglamentavimo objektams, iš jų 1</w:t>
      </w:r>
      <w:r w:rsidR="00877B2F" w:rsidRPr="00247A9C">
        <w:rPr>
          <w:rFonts w:ascii="Verdana" w:hAnsi="Verdana"/>
          <w:bCs/>
          <w:sz w:val="20"/>
        </w:rPr>
        <w:t>2</w:t>
      </w:r>
      <w:r w:rsidRPr="00247A9C">
        <w:rPr>
          <w:rFonts w:ascii="Verdana" w:hAnsi="Verdana"/>
          <w:bCs/>
          <w:sz w:val="20"/>
        </w:rPr>
        <w:t> </w:t>
      </w:r>
      <w:r w:rsidR="00877B2F" w:rsidRPr="00247A9C">
        <w:rPr>
          <w:rFonts w:ascii="Verdana" w:hAnsi="Verdana"/>
          <w:bCs/>
          <w:sz w:val="20"/>
        </w:rPr>
        <w:t>643</w:t>
      </w:r>
      <w:r w:rsidRPr="00247A9C">
        <w:rPr>
          <w:rFonts w:ascii="Verdana" w:hAnsi="Verdana"/>
          <w:bCs/>
          <w:sz w:val="20"/>
        </w:rPr>
        <w:t xml:space="preserve"> atitiko metrologijos srities teisės aktuose nustatytus reikalavimus;</w:t>
      </w:r>
    </w:p>
    <w:p w14:paraId="63B59FDE" w14:textId="2C0A4E8B" w:rsidR="00FC12C9" w:rsidRPr="00247A9C" w:rsidRDefault="00FC12C9" w:rsidP="008A2BCF">
      <w:pPr>
        <w:pStyle w:val="ListParagraph"/>
        <w:numPr>
          <w:ilvl w:val="0"/>
          <w:numId w:val="9"/>
        </w:numPr>
        <w:tabs>
          <w:tab w:val="left" w:pos="851"/>
        </w:tabs>
        <w:ind w:left="0" w:firstLine="567"/>
        <w:jc w:val="both"/>
        <w:rPr>
          <w:rFonts w:ascii="Verdana" w:hAnsi="Verdana"/>
          <w:b/>
          <w:sz w:val="20"/>
        </w:rPr>
      </w:pPr>
      <w:r w:rsidRPr="00247A9C">
        <w:rPr>
          <w:rFonts w:ascii="Verdana" w:hAnsi="Verdana"/>
          <w:bCs/>
          <w:sz w:val="20"/>
          <w:lang w:eastAsia="lt-LT"/>
        </w:rPr>
        <w:t xml:space="preserve">atliko </w:t>
      </w:r>
      <w:r w:rsidR="00992F86" w:rsidRPr="00247A9C">
        <w:rPr>
          <w:rFonts w:ascii="Verdana" w:hAnsi="Verdana"/>
          <w:bCs/>
          <w:sz w:val="20"/>
          <w:lang w:eastAsia="lt-LT"/>
        </w:rPr>
        <w:t>1 819</w:t>
      </w:r>
      <w:r w:rsidR="00C6329A" w:rsidRPr="00247A9C">
        <w:rPr>
          <w:rFonts w:ascii="Verdana" w:hAnsi="Verdana"/>
          <w:bCs/>
          <w:sz w:val="20"/>
          <w:lang w:eastAsia="lt-LT"/>
        </w:rPr>
        <w:t xml:space="preserve"> patikrinimų, iš jų</w:t>
      </w:r>
      <w:r w:rsidR="00992F86" w:rsidRPr="00247A9C">
        <w:rPr>
          <w:rFonts w:ascii="Verdana" w:hAnsi="Verdana"/>
          <w:bCs/>
          <w:sz w:val="20"/>
          <w:lang w:eastAsia="lt-LT"/>
        </w:rPr>
        <w:t xml:space="preserve"> 242 nuotoliniu būd</w:t>
      </w:r>
      <w:r w:rsidR="005F2F8F">
        <w:rPr>
          <w:rFonts w:ascii="Verdana" w:hAnsi="Verdana"/>
          <w:bCs/>
          <w:sz w:val="20"/>
          <w:lang w:eastAsia="lt-LT"/>
        </w:rPr>
        <w:t>u</w:t>
      </w:r>
      <w:r w:rsidRPr="00247A9C">
        <w:rPr>
          <w:rFonts w:ascii="Verdana" w:hAnsi="Verdana"/>
          <w:bCs/>
          <w:sz w:val="20"/>
          <w:lang w:eastAsia="lt-LT"/>
        </w:rPr>
        <w:t>;</w:t>
      </w:r>
    </w:p>
    <w:p w14:paraId="0556AEFA" w14:textId="2B62A046" w:rsidR="00B919E7" w:rsidRPr="00247A9C" w:rsidRDefault="007C4ADF" w:rsidP="008A2BCF">
      <w:pPr>
        <w:pStyle w:val="ListParagraph"/>
        <w:numPr>
          <w:ilvl w:val="0"/>
          <w:numId w:val="9"/>
        </w:numPr>
        <w:tabs>
          <w:tab w:val="left" w:pos="851"/>
        </w:tabs>
        <w:ind w:left="0" w:firstLine="567"/>
        <w:jc w:val="both"/>
        <w:rPr>
          <w:rFonts w:ascii="Verdana" w:hAnsi="Verdana"/>
          <w:b/>
          <w:sz w:val="20"/>
        </w:rPr>
      </w:pPr>
      <w:r w:rsidRPr="00247A9C">
        <w:rPr>
          <w:rFonts w:ascii="Verdana" w:hAnsi="Verdana"/>
          <w:bCs/>
          <w:sz w:val="20"/>
          <w:lang w:eastAsia="lt-LT"/>
        </w:rPr>
        <w:t xml:space="preserve">vieno patikrinimo metu vidutiniškai patikrino </w:t>
      </w:r>
      <w:r w:rsidRPr="00247A9C">
        <w:rPr>
          <w:rFonts w:ascii="Verdana" w:hAnsi="Verdana"/>
          <w:bCs/>
          <w:sz w:val="20"/>
          <w:lang w:val="pt-BR" w:eastAsia="lt-LT"/>
        </w:rPr>
        <w:t xml:space="preserve">9,4 </w:t>
      </w:r>
      <w:r w:rsidR="00454813" w:rsidRPr="00247A9C">
        <w:rPr>
          <w:rFonts w:ascii="Verdana" w:hAnsi="Verdana"/>
          <w:bCs/>
          <w:sz w:val="20"/>
          <w:lang w:val="pt-BR" w:eastAsia="lt-LT"/>
        </w:rPr>
        <w:t xml:space="preserve">matavimo </w:t>
      </w:r>
      <w:r w:rsidR="00F04446" w:rsidRPr="00247A9C">
        <w:rPr>
          <w:rFonts w:ascii="Verdana" w:hAnsi="Verdana"/>
          <w:bCs/>
          <w:sz w:val="20"/>
          <w:lang w:val="pt-BR" w:eastAsia="lt-LT"/>
        </w:rPr>
        <w:t>priemon</w:t>
      </w:r>
      <w:r w:rsidR="00F04446">
        <w:rPr>
          <w:rFonts w:ascii="Verdana" w:hAnsi="Verdana"/>
          <w:bCs/>
          <w:sz w:val="20"/>
          <w:lang w:val="pt-BR" w:eastAsia="lt-LT"/>
        </w:rPr>
        <w:t>ė</w:t>
      </w:r>
      <w:r w:rsidR="00F04446" w:rsidRPr="00247A9C">
        <w:rPr>
          <w:rFonts w:ascii="Verdana" w:hAnsi="Verdana"/>
          <w:bCs/>
          <w:sz w:val="20"/>
          <w:lang w:val="pt-BR" w:eastAsia="lt-LT"/>
        </w:rPr>
        <w:t>s</w:t>
      </w:r>
      <w:r w:rsidR="00454813" w:rsidRPr="00247A9C">
        <w:rPr>
          <w:rFonts w:ascii="Verdana" w:hAnsi="Verdana"/>
          <w:bCs/>
          <w:sz w:val="20"/>
          <w:lang w:val="pt-BR" w:eastAsia="lt-LT"/>
        </w:rPr>
        <w:t>;</w:t>
      </w:r>
    </w:p>
    <w:p w14:paraId="1142D2C3" w14:textId="0A4E6679" w:rsidR="00D715D7" w:rsidRPr="00247A9C" w:rsidRDefault="00D715D7" w:rsidP="008A2BCF">
      <w:pPr>
        <w:pStyle w:val="ListParagraph"/>
        <w:numPr>
          <w:ilvl w:val="0"/>
          <w:numId w:val="9"/>
        </w:numPr>
        <w:tabs>
          <w:tab w:val="left" w:pos="851"/>
        </w:tabs>
        <w:ind w:left="0" w:firstLine="567"/>
        <w:jc w:val="both"/>
        <w:rPr>
          <w:rFonts w:ascii="Verdana" w:hAnsi="Verdana"/>
          <w:bCs/>
          <w:sz w:val="20"/>
          <w:lang w:eastAsia="lt-LT"/>
        </w:rPr>
      </w:pPr>
      <w:r w:rsidRPr="00247A9C">
        <w:rPr>
          <w:rFonts w:ascii="Verdana" w:hAnsi="Verdana"/>
          <w:bCs/>
          <w:sz w:val="20"/>
          <w:lang w:eastAsia="lt-LT"/>
        </w:rPr>
        <w:t xml:space="preserve">dėl matavimo priemonių </w:t>
      </w:r>
      <w:r w:rsidR="00CC374B" w:rsidRPr="00247A9C">
        <w:rPr>
          <w:rFonts w:ascii="Verdana" w:hAnsi="Verdana"/>
          <w:bCs/>
          <w:sz w:val="20"/>
          <w:lang w:eastAsia="lt-LT"/>
        </w:rPr>
        <w:t>atitik</w:t>
      </w:r>
      <w:r w:rsidR="00CC374B">
        <w:rPr>
          <w:rFonts w:ascii="Verdana" w:hAnsi="Verdana"/>
          <w:bCs/>
          <w:sz w:val="20"/>
          <w:lang w:eastAsia="lt-LT"/>
        </w:rPr>
        <w:t>ties</w:t>
      </w:r>
      <w:r w:rsidR="00CC374B" w:rsidRPr="00247A9C">
        <w:rPr>
          <w:rFonts w:ascii="Verdana" w:hAnsi="Verdana"/>
          <w:bCs/>
          <w:sz w:val="20"/>
          <w:lang w:eastAsia="lt-LT"/>
        </w:rPr>
        <w:t xml:space="preserve"> </w:t>
      </w:r>
      <w:r w:rsidRPr="00247A9C">
        <w:rPr>
          <w:rFonts w:ascii="Verdana" w:hAnsi="Verdana"/>
          <w:bCs/>
          <w:sz w:val="20"/>
          <w:lang w:eastAsia="lt-LT"/>
        </w:rPr>
        <w:t>teisinės metrologijos reikalavimams surašė 1</w:t>
      </w:r>
      <w:r w:rsidR="001A0738">
        <w:rPr>
          <w:rFonts w:ascii="Verdana" w:hAnsi="Verdana"/>
          <w:bCs/>
          <w:sz w:val="20"/>
          <w:lang w:eastAsia="lt-LT"/>
        </w:rPr>
        <w:t> </w:t>
      </w:r>
      <w:r w:rsidR="001A0738" w:rsidRPr="00247A9C">
        <w:rPr>
          <w:rFonts w:ascii="Verdana" w:hAnsi="Verdana"/>
          <w:bCs/>
          <w:sz w:val="20"/>
          <w:lang w:eastAsia="lt-LT"/>
        </w:rPr>
        <w:t>704</w:t>
      </w:r>
      <w:r w:rsidR="001A0738">
        <w:rPr>
          <w:rFonts w:ascii="Verdana" w:hAnsi="Verdana"/>
          <w:bCs/>
          <w:sz w:val="20"/>
          <w:lang w:eastAsia="lt-LT"/>
        </w:rPr>
        <w:t> </w:t>
      </w:r>
      <w:r w:rsidRPr="00247A9C">
        <w:rPr>
          <w:rFonts w:ascii="Verdana" w:hAnsi="Verdana"/>
          <w:bCs/>
          <w:sz w:val="20"/>
          <w:lang w:eastAsia="lt-LT"/>
        </w:rPr>
        <w:t>patikrinimo akt</w:t>
      </w:r>
      <w:r w:rsidR="00A0397D">
        <w:rPr>
          <w:rFonts w:ascii="Verdana" w:hAnsi="Verdana"/>
          <w:bCs/>
          <w:sz w:val="20"/>
          <w:lang w:eastAsia="lt-LT"/>
        </w:rPr>
        <w:t>us</w:t>
      </w:r>
      <w:r w:rsidRPr="00247A9C">
        <w:rPr>
          <w:rFonts w:ascii="Verdana" w:hAnsi="Verdana"/>
          <w:bCs/>
          <w:sz w:val="20"/>
          <w:lang w:eastAsia="lt-LT"/>
        </w:rPr>
        <w:t xml:space="preserve">, o dėl fasuotų prekių </w:t>
      </w:r>
      <w:r w:rsidR="00CC374B" w:rsidRPr="00247A9C">
        <w:rPr>
          <w:rFonts w:ascii="Verdana" w:hAnsi="Verdana"/>
          <w:bCs/>
          <w:sz w:val="20"/>
          <w:lang w:eastAsia="lt-LT"/>
        </w:rPr>
        <w:t>atitik</w:t>
      </w:r>
      <w:r w:rsidR="00CC374B">
        <w:rPr>
          <w:rFonts w:ascii="Verdana" w:hAnsi="Verdana"/>
          <w:bCs/>
          <w:sz w:val="20"/>
          <w:lang w:eastAsia="lt-LT"/>
        </w:rPr>
        <w:t>ties</w:t>
      </w:r>
      <w:r w:rsidR="00CC374B" w:rsidRPr="00247A9C">
        <w:rPr>
          <w:rFonts w:ascii="Verdana" w:hAnsi="Verdana"/>
          <w:bCs/>
          <w:sz w:val="20"/>
          <w:lang w:eastAsia="lt-LT"/>
        </w:rPr>
        <w:t xml:space="preserve"> </w:t>
      </w:r>
      <w:r w:rsidRPr="00247A9C">
        <w:rPr>
          <w:rFonts w:ascii="Verdana" w:hAnsi="Verdana"/>
          <w:bCs/>
          <w:sz w:val="20"/>
          <w:lang w:eastAsia="lt-LT"/>
        </w:rPr>
        <w:t>teisinės metrologijos reikalavimams surašė 115 patikrinimo aktų</w:t>
      </w:r>
      <w:r w:rsidR="00910257">
        <w:rPr>
          <w:rFonts w:ascii="Verdana" w:hAnsi="Verdana"/>
          <w:bCs/>
          <w:sz w:val="20"/>
          <w:lang w:eastAsia="lt-LT"/>
        </w:rPr>
        <w:t>;</w:t>
      </w:r>
    </w:p>
    <w:p w14:paraId="4D93AB81" w14:textId="1BBC8BA5" w:rsidR="009A6D23" w:rsidRPr="00247A9C" w:rsidRDefault="009A6D23" w:rsidP="008A2BCF">
      <w:pPr>
        <w:pStyle w:val="ListParagraph"/>
        <w:numPr>
          <w:ilvl w:val="0"/>
          <w:numId w:val="9"/>
        </w:numPr>
        <w:tabs>
          <w:tab w:val="left" w:pos="851"/>
        </w:tabs>
        <w:ind w:left="0" w:firstLine="567"/>
        <w:jc w:val="both"/>
        <w:rPr>
          <w:rFonts w:ascii="Verdana" w:hAnsi="Verdana"/>
          <w:bCs/>
          <w:sz w:val="20"/>
          <w:lang w:eastAsia="lt-LT"/>
        </w:rPr>
      </w:pPr>
      <w:r w:rsidRPr="00247A9C">
        <w:rPr>
          <w:rFonts w:ascii="Verdana" w:hAnsi="Verdana"/>
          <w:bCs/>
          <w:sz w:val="20"/>
          <w:lang w:eastAsia="lt-LT"/>
        </w:rPr>
        <w:t>dėmesį skyrė paskirtųjų įstaigų veiklos priežiūrai,</w:t>
      </w:r>
      <w:r w:rsidR="002C3333" w:rsidRPr="00247A9C">
        <w:rPr>
          <w:rFonts w:ascii="Verdana" w:hAnsi="Verdana"/>
          <w:bCs/>
          <w:sz w:val="20"/>
          <w:lang w:eastAsia="lt-LT"/>
        </w:rPr>
        <w:t xml:space="preserve"> </w:t>
      </w:r>
      <w:r w:rsidR="0067277F" w:rsidRPr="00247A9C">
        <w:rPr>
          <w:rFonts w:ascii="Verdana" w:hAnsi="Verdana"/>
          <w:bCs/>
          <w:sz w:val="20"/>
          <w:lang w:eastAsia="lt-LT"/>
        </w:rPr>
        <w:t>d</w:t>
      </w:r>
      <w:r w:rsidR="002C3333" w:rsidRPr="00247A9C">
        <w:rPr>
          <w:rFonts w:ascii="Verdana" w:hAnsi="Verdana"/>
          <w:bCs/>
          <w:sz w:val="20"/>
          <w:lang w:eastAsia="lt-LT"/>
        </w:rPr>
        <w:t xml:space="preserve">egalinių veiklos </w:t>
      </w:r>
      <w:r w:rsidR="009334D1" w:rsidRPr="00247A9C">
        <w:rPr>
          <w:rFonts w:ascii="Verdana" w:hAnsi="Verdana"/>
          <w:bCs/>
          <w:sz w:val="20"/>
          <w:lang w:eastAsia="lt-LT"/>
        </w:rPr>
        <w:t>atitik</w:t>
      </w:r>
      <w:r w:rsidR="009334D1">
        <w:rPr>
          <w:rFonts w:ascii="Verdana" w:hAnsi="Verdana"/>
          <w:bCs/>
          <w:sz w:val="20"/>
          <w:lang w:eastAsia="lt-LT"/>
        </w:rPr>
        <w:t>čiai</w:t>
      </w:r>
      <w:r w:rsidR="009334D1" w:rsidRPr="00247A9C">
        <w:rPr>
          <w:rFonts w:ascii="Verdana" w:hAnsi="Verdana"/>
          <w:bCs/>
          <w:sz w:val="20"/>
          <w:lang w:eastAsia="lt-LT"/>
        </w:rPr>
        <w:t xml:space="preserve"> </w:t>
      </w:r>
      <w:r w:rsidR="002C3333" w:rsidRPr="00247A9C">
        <w:rPr>
          <w:rFonts w:ascii="Verdana" w:hAnsi="Verdana"/>
          <w:bCs/>
          <w:sz w:val="20"/>
          <w:lang w:eastAsia="lt-LT"/>
        </w:rPr>
        <w:t>teisinės metrologijos reikalavimams</w:t>
      </w:r>
      <w:r w:rsidR="0067277F" w:rsidRPr="00247A9C">
        <w:rPr>
          <w:rFonts w:ascii="Verdana" w:hAnsi="Verdana"/>
          <w:bCs/>
          <w:sz w:val="20"/>
          <w:lang w:eastAsia="lt-LT"/>
        </w:rPr>
        <w:t xml:space="preserve">, </w:t>
      </w:r>
      <w:r w:rsidR="001751E9" w:rsidRPr="00247A9C">
        <w:rPr>
          <w:rFonts w:ascii="Verdana" w:hAnsi="Verdana"/>
          <w:bCs/>
          <w:sz w:val="20"/>
          <w:lang w:eastAsia="lt-LT"/>
        </w:rPr>
        <w:t>siek</w:t>
      </w:r>
      <w:r w:rsidR="001751E9">
        <w:rPr>
          <w:rFonts w:ascii="Verdana" w:hAnsi="Verdana"/>
          <w:bCs/>
          <w:sz w:val="20"/>
          <w:lang w:eastAsia="lt-LT"/>
        </w:rPr>
        <w:t>dama</w:t>
      </w:r>
      <w:r w:rsidR="001751E9" w:rsidRPr="00247A9C">
        <w:rPr>
          <w:rFonts w:ascii="Verdana" w:hAnsi="Verdana"/>
          <w:bCs/>
          <w:sz w:val="20"/>
          <w:lang w:eastAsia="lt-LT"/>
        </w:rPr>
        <w:t xml:space="preserve"> </w:t>
      </w:r>
      <w:r w:rsidR="00AE42DE" w:rsidRPr="00247A9C">
        <w:rPr>
          <w:rFonts w:ascii="Verdana" w:hAnsi="Verdana"/>
          <w:bCs/>
          <w:sz w:val="20"/>
          <w:lang w:eastAsia="lt-LT"/>
        </w:rPr>
        <w:t>e</w:t>
      </w:r>
      <w:r w:rsidR="0067277F" w:rsidRPr="00247A9C">
        <w:rPr>
          <w:rFonts w:ascii="Verdana" w:hAnsi="Verdana"/>
          <w:bCs/>
          <w:sz w:val="20"/>
          <w:lang w:eastAsia="lt-LT"/>
        </w:rPr>
        <w:t>fektyvinant</w:t>
      </w:r>
      <w:r w:rsidR="00AE42DE" w:rsidRPr="00247A9C">
        <w:rPr>
          <w:rFonts w:ascii="Verdana" w:hAnsi="Verdana"/>
          <w:bCs/>
          <w:sz w:val="20"/>
          <w:lang w:eastAsia="lt-LT"/>
        </w:rPr>
        <w:t>i</w:t>
      </w:r>
      <w:r w:rsidR="0067277F" w:rsidRPr="00247A9C">
        <w:rPr>
          <w:rFonts w:ascii="Verdana" w:hAnsi="Verdana"/>
          <w:bCs/>
          <w:sz w:val="20"/>
          <w:lang w:eastAsia="lt-LT"/>
        </w:rPr>
        <w:t xml:space="preserve"> teisinę metrologinę priežiūrą </w:t>
      </w:r>
      <w:r w:rsidR="00AE42DE" w:rsidRPr="00247A9C">
        <w:rPr>
          <w:rFonts w:ascii="Verdana" w:hAnsi="Verdana"/>
          <w:bCs/>
          <w:sz w:val="20"/>
          <w:lang w:eastAsia="lt-LT"/>
        </w:rPr>
        <w:t>suorganizavo</w:t>
      </w:r>
      <w:r w:rsidR="0067277F" w:rsidRPr="00247A9C">
        <w:rPr>
          <w:rFonts w:ascii="Verdana" w:hAnsi="Verdana"/>
          <w:bCs/>
          <w:sz w:val="20"/>
          <w:lang w:eastAsia="lt-LT"/>
        </w:rPr>
        <w:t xml:space="preserve"> informacin</w:t>
      </w:r>
      <w:r w:rsidR="00AE42DE" w:rsidRPr="00247A9C">
        <w:rPr>
          <w:rFonts w:ascii="Verdana" w:hAnsi="Verdana"/>
          <w:bCs/>
          <w:sz w:val="20"/>
          <w:lang w:eastAsia="lt-LT"/>
        </w:rPr>
        <w:t>į</w:t>
      </w:r>
      <w:r w:rsidR="0067277F" w:rsidRPr="00247A9C">
        <w:rPr>
          <w:rFonts w:ascii="Verdana" w:hAnsi="Verdana"/>
          <w:bCs/>
          <w:sz w:val="20"/>
          <w:lang w:eastAsia="lt-LT"/>
        </w:rPr>
        <w:t xml:space="preserve"> konsultacin</w:t>
      </w:r>
      <w:r w:rsidR="00AE42DE" w:rsidRPr="00247A9C">
        <w:rPr>
          <w:rFonts w:ascii="Verdana" w:hAnsi="Verdana"/>
          <w:bCs/>
          <w:sz w:val="20"/>
          <w:lang w:eastAsia="lt-LT"/>
        </w:rPr>
        <w:t>į</w:t>
      </w:r>
      <w:r w:rsidR="0067277F" w:rsidRPr="00247A9C">
        <w:rPr>
          <w:rFonts w:ascii="Verdana" w:hAnsi="Verdana"/>
          <w:bCs/>
          <w:sz w:val="20"/>
          <w:lang w:eastAsia="lt-LT"/>
        </w:rPr>
        <w:t xml:space="preserve"> rengin</w:t>
      </w:r>
      <w:r w:rsidR="00AE42DE" w:rsidRPr="00247A9C">
        <w:rPr>
          <w:rFonts w:ascii="Verdana" w:hAnsi="Verdana"/>
          <w:bCs/>
          <w:sz w:val="20"/>
          <w:lang w:eastAsia="lt-LT"/>
        </w:rPr>
        <w:t>į</w:t>
      </w:r>
      <w:r w:rsidR="0067277F" w:rsidRPr="00247A9C">
        <w:rPr>
          <w:rFonts w:ascii="Verdana" w:hAnsi="Verdana"/>
          <w:bCs/>
          <w:sz w:val="20"/>
          <w:lang w:eastAsia="lt-LT"/>
        </w:rPr>
        <w:t>-susitikim</w:t>
      </w:r>
      <w:r w:rsidR="00AE42DE" w:rsidRPr="00247A9C">
        <w:rPr>
          <w:rFonts w:ascii="Verdana" w:hAnsi="Verdana"/>
          <w:bCs/>
          <w:sz w:val="20"/>
          <w:lang w:eastAsia="lt-LT"/>
        </w:rPr>
        <w:t>ą</w:t>
      </w:r>
      <w:r w:rsidR="0067277F" w:rsidRPr="00247A9C">
        <w:rPr>
          <w:rFonts w:ascii="Verdana" w:hAnsi="Verdana"/>
          <w:bCs/>
          <w:sz w:val="20"/>
          <w:lang w:eastAsia="lt-LT"/>
        </w:rPr>
        <w:t xml:space="preserve"> „Paskirtosioms įstaigoms aktualūs klausimai“, kuriame dalyvavo daugiau kaip 60 asmenų iš visų 30 paskirtųjų įstaigų</w:t>
      </w:r>
      <w:r w:rsidR="00AE42DE" w:rsidRPr="00247A9C">
        <w:rPr>
          <w:rFonts w:ascii="Verdana" w:hAnsi="Verdana"/>
          <w:bCs/>
          <w:sz w:val="20"/>
          <w:lang w:eastAsia="lt-LT"/>
        </w:rPr>
        <w:t>.</w:t>
      </w:r>
      <w:r w:rsidR="00F6779D" w:rsidRPr="00247A9C">
        <w:rPr>
          <w:rFonts w:ascii="Verdana" w:hAnsi="Verdana"/>
          <w:bCs/>
          <w:sz w:val="20"/>
          <w:lang w:eastAsia="lt-LT"/>
        </w:rPr>
        <w:t xml:space="preserve"> Vykdė modernizuoto Lietuvos matavimo priemonių valstybės registro įteisinimo veiklą</w:t>
      </w:r>
      <w:r w:rsidR="003A0C89" w:rsidRPr="00247A9C">
        <w:rPr>
          <w:rFonts w:ascii="Verdana" w:hAnsi="Verdana"/>
          <w:bCs/>
          <w:sz w:val="20"/>
          <w:lang w:eastAsia="lt-LT"/>
        </w:rPr>
        <w:t xml:space="preserve"> ir kt.</w:t>
      </w:r>
    </w:p>
    <w:p w14:paraId="5DE5EF64" w14:textId="77777777" w:rsidR="00DA2529" w:rsidRPr="00247A9C" w:rsidRDefault="00DA2529" w:rsidP="00FC12C9">
      <w:pPr>
        <w:pStyle w:val="BodyText2"/>
        <w:tabs>
          <w:tab w:val="left" w:pos="851"/>
          <w:tab w:val="left" w:pos="4820"/>
        </w:tabs>
        <w:spacing w:after="0" w:line="240" w:lineRule="auto"/>
        <w:ind w:firstLine="567"/>
        <w:jc w:val="both"/>
        <w:rPr>
          <w:rFonts w:ascii="Verdana" w:hAnsi="Verdana"/>
          <w:bCs/>
          <w:sz w:val="20"/>
        </w:rPr>
      </w:pPr>
    </w:p>
    <w:p w14:paraId="10F3B958" w14:textId="3AD9B8DF" w:rsidR="00FC12C9" w:rsidRPr="00247A9C" w:rsidRDefault="00FC12C9" w:rsidP="00FC12C9">
      <w:pPr>
        <w:pStyle w:val="BodyText2"/>
        <w:tabs>
          <w:tab w:val="left" w:pos="851"/>
          <w:tab w:val="left" w:pos="4820"/>
        </w:tabs>
        <w:spacing w:after="0" w:line="240" w:lineRule="auto"/>
        <w:ind w:firstLine="567"/>
        <w:jc w:val="both"/>
        <w:rPr>
          <w:rFonts w:ascii="Verdana" w:hAnsi="Verdana"/>
          <w:sz w:val="20"/>
        </w:rPr>
      </w:pPr>
      <w:r w:rsidRPr="00247A9C">
        <w:rPr>
          <w:rFonts w:ascii="Verdana" w:hAnsi="Verdana"/>
          <w:bCs/>
          <w:sz w:val="20"/>
        </w:rPr>
        <w:t xml:space="preserve">Siekdamas skaidriai tenkinti verslo ir vartotojų poreikius standartizacijos srityje ir skleisti žinią apie standartizacijos naudą verslui, visuomenei ir valdžios institucijoms, </w:t>
      </w:r>
      <w:r w:rsidRPr="00247A9C">
        <w:rPr>
          <w:rFonts w:ascii="Verdana" w:hAnsi="Verdana"/>
          <w:b/>
          <w:sz w:val="20"/>
        </w:rPr>
        <w:t>202</w:t>
      </w:r>
      <w:r w:rsidR="000A3175" w:rsidRPr="00247A9C">
        <w:rPr>
          <w:rFonts w:ascii="Verdana" w:hAnsi="Verdana"/>
          <w:b/>
          <w:sz w:val="20"/>
        </w:rPr>
        <w:t>5</w:t>
      </w:r>
      <w:r w:rsidRPr="00247A9C">
        <w:rPr>
          <w:rFonts w:ascii="Verdana" w:hAnsi="Verdana"/>
          <w:b/>
          <w:sz w:val="20"/>
        </w:rPr>
        <w:t> metais Lietuvos standartizacijos departamentas (LSD):</w:t>
      </w:r>
    </w:p>
    <w:p w14:paraId="711A0D5A" w14:textId="1C611E9F" w:rsidR="00FC12C9" w:rsidRPr="00247A9C" w:rsidRDefault="00FC12C9" w:rsidP="008A2BCF">
      <w:pPr>
        <w:pStyle w:val="BodyText2"/>
        <w:numPr>
          <w:ilvl w:val="0"/>
          <w:numId w:val="8"/>
        </w:numPr>
        <w:tabs>
          <w:tab w:val="left" w:pos="851"/>
          <w:tab w:val="left" w:pos="4820"/>
        </w:tabs>
        <w:spacing w:after="0" w:line="240" w:lineRule="auto"/>
        <w:ind w:left="0" w:firstLine="567"/>
        <w:jc w:val="both"/>
        <w:rPr>
          <w:rFonts w:ascii="Verdana" w:hAnsi="Verdana"/>
          <w:sz w:val="20"/>
        </w:rPr>
      </w:pPr>
      <w:r w:rsidRPr="00247A9C">
        <w:rPr>
          <w:rFonts w:ascii="Verdana" w:hAnsi="Verdana"/>
          <w:bCs/>
          <w:sz w:val="20"/>
        </w:rPr>
        <w:t xml:space="preserve">per elektroninę standartų parduotuvę išplatino 6 </w:t>
      </w:r>
      <w:r w:rsidR="000A3175" w:rsidRPr="00247A9C">
        <w:rPr>
          <w:rFonts w:ascii="Verdana" w:hAnsi="Verdana"/>
          <w:bCs/>
          <w:sz w:val="20"/>
        </w:rPr>
        <w:t>454</w:t>
      </w:r>
      <w:r w:rsidRPr="00247A9C">
        <w:rPr>
          <w:rFonts w:ascii="Verdana" w:hAnsi="Verdana"/>
          <w:bCs/>
          <w:sz w:val="20"/>
        </w:rPr>
        <w:t xml:space="preserve"> standartus</w:t>
      </w:r>
      <w:r w:rsidRPr="00247A9C">
        <w:rPr>
          <w:rFonts w:ascii="Verdana" w:hAnsi="Verdana"/>
          <w:sz w:val="20"/>
        </w:rPr>
        <w:t>;</w:t>
      </w:r>
    </w:p>
    <w:p w14:paraId="0F7F323B" w14:textId="62FD940E" w:rsidR="00FC12C9" w:rsidRPr="00247A9C" w:rsidRDefault="00FC12C9" w:rsidP="008A2BCF">
      <w:pPr>
        <w:pStyle w:val="BodyText2"/>
        <w:numPr>
          <w:ilvl w:val="0"/>
          <w:numId w:val="8"/>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 xml:space="preserve"> peržiūrėjo </w:t>
      </w:r>
      <w:r w:rsidR="00500878" w:rsidRPr="00247A9C">
        <w:rPr>
          <w:rFonts w:ascii="Verdana" w:hAnsi="Verdana"/>
          <w:sz w:val="20"/>
        </w:rPr>
        <w:t>11</w:t>
      </w:r>
      <w:r w:rsidRPr="00247A9C">
        <w:rPr>
          <w:rFonts w:ascii="Verdana" w:hAnsi="Verdana"/>
          <w:sz w:val="20"/>
        </w:rPr>
        <w:t xml:space="preserve"> nacionalini</w:t>
      </w:r>
      <w:r w:rsidR="00500878" w:rsidRPr="00247A9C">
        <w:rPr>
          <w:rFonts w:ascii="Verdana" w:hAnsi="Verdana"/>
          <w:sz w:val="20"/>
        </w:rPr>
        <w:t>ų</w:t>
      </w:r>
      <w:r w:rsidRPr="00247A9C">
        <w:rPr>
          <w:rFonts w:ascii="Verdana" w:hAnsi="Verdana"/>
          <w:sz w:val="20"/>
        </w:rPr>
        <w:t xml:space="preserve"> standart</w:t>
      </w:r>
      <w:r w:rsidR="00500878" w:rsidRPr="00247A9C">
        <w:rPr>
          <w:rFonts w:ascii="Verdana" w:hAnsi="Verdana"/>
          <w:sz w:val="20"/>
        </w:rPr>
        <w:t>ų</w:t>
      </w:r>
      <w:r w:rsidRPr="00247A9C">
        <w:rPr>
          <w:rFonts w:ascii="Verdana" w:hAnsi="Verdana"/>
          <w:sz w:val="20"/>
        </w:rPr>
        <w:t xml:space="preserve"> ir nacionalini</w:t>
      </w:r>
      <w:r w:rsidR="006A3ECD" w:rsidRPr="00247A9C">
        <w:rPr>
          <w:rFonts w:ascii="Verdana" w:hAnsi="Verdana"/>
          <w:sz w:val="20"/>
        </w:rPr>
        <w:t>ų</w:t>
      </w:r>
      <w:r w:rsidRPr="00247A9C">
        <w:rPr>
          <w:rFonts w:ascii="Verdana" w:hAnsi="Verdana"/>
          <w:sz w:val="20"/>
        </w:rPr>
        <w:t xml:space="preserve"> standartizacijos leidini</w:t>
      </w:r>
      <w:r w:rsidR="006A3ECD" w:rsidRPr="00247A9C">
        <w:rPr>
          <w:rFonts w:ascii="Verdana" w:hAnsi="Verdana"/>
          <w:sz w:val="20"/>
        </w:rPr>
        <w:t>ų</w:t>
      </w:r>
      <w:r w:rsidRPr="00247A9C">
        <w:rPr>
          <w:rFonts w:ascii="Verdana" w:hAnsi="Verdana"/>
          <w:sz w:val="20"/>
        </w:rPr>
        <w:t xml:space="preserve">, išleido </w:t>
      </w:r>
      <w:r w:rsidR="00387CC6">
        <w:rPr>
          <w:rFonts w:ascii="Verdana" w:hAnsi="Verdana"/>
          <w:sz w:val="20"/>
        </w:rPr>
        <w:br/>
      </w:r>
      <w:r w:rsidR="00487E2F" w:rsidRPr="00247A9C">
        <w:rPr>
          <w:rFonts w:ascii="Verdana" w:hAnsi="Verdana"/>
          <w:sz w:val="20"/>
        </w:rPr>
        <w:t>83</w:t>
      </w:r>
      <w:r w:rsidR="00387CC6">
        <w:rPr>
          <w:rFonts w:ascii="Verdana" w:hAnsi="Verdana"/>
          <w:sz w:val="20"/>
        </w:rPr>
        <w:t>-jų</w:t>
      </w:r>
      <w:r w:rsidRPr="00247A9C">
        <w:rPr>
          <w:rFonts w:ascii="Verdana" w:hAnsi="Verdana"/>
          <w:sz w:val="20"/>
        </w:rPr>
        <w:t> perimtųjų tarptautinių ir Europos standartų ir standartizacijos leidinių redakciją lietuvių kalba;</w:t>
      </w:r>
    </w:p>
    <w:p w14:paraId="22EFF7A5" w14:textId="77777777" w:rsidR="0007689F" w:rsidRPr="00247A9C" w:rsidRDefault="0007689F" w:rsidP="008A2BCF">
      <w:pPr>
        <w:pStyle w:val="BodyText2"/>
        <w:numPr>
          <w:ilvl w:val="0"/>
          <w:numId w:val="8"/>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parengė 66 standartus, į kuriuos teisės aktuose teikiamos privalomo taikymo nuorodos, ir 17 standartų, į kuriuos teisės aktuose teikiamos savanoriško taikymo nuorodos, redakcijas lietuvių kalba;</w:t>
      </w:r>
    </w:p>
    <w:p w14:paraId="1DB6B0B7" w14:textId="4421CE90" w:rsidR="00FC12C9" w:rsidRPr="00247A9C" w:rsidRDefault="00FC12C9" w:rsidP="008A2BCF">
      <w:pPr>
        <w:pStyle w:val="BodyText2"/>
        <w:numPr>
          <w:ilvl w:val="0"/>
          <w:numId w:val="8"/>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išleido 1 </w:t>
      </w:r>
      <w:r w:rsidR="00176ECD" w:rsidRPr="00247A9C">
        <w:rPr>
          <w:rFonts w:ascii="Verdana" w:hAnsi="Verdana"/>
          <w:sz w:val="20"/>
        </w:rPr>
        <w:t>642</w:t>
      </w:r>
      <w:r w:rsidRPr="00247A9C">
        <w:rPr>
          <w:rFonts w:ascii="Verdana" w:hAnsi="Verdana"/>
          <w:sz w:val="20"/>
        </w:rPr>
        <w:t xml:space="preserve"> </w:t>
      </w:r>
      <w:r w:rsidR="00FD7A2E" w:rsidRPr="00247A9C">
        <w:rPr>
          <w:rFonts w:ascii="Verdana" w:hAnsi="Verdana"/>
          <w:sz w:val="20"/>
        </w:rPr>
        <w:t>perimt</w:t>
      </w:r>
      <w:r w:rsidR="00FD7A2E">
        <w:rPr>
          <w:rFonts w:ascii="Verdana" w:hAnsi="Verdana"/>
          <w:sz w:val="20"/>
        </w:rPr>
        <w:t>uosius</w:t>
      </w:r>
      <w:r w:rsidRPr="00247A9C">
        <w:rPr>
          <w:rFonts w:ascii="Verdana" w:hAnsi="Verdana"/>
          <w:sz w:val="20"/>
        </w:rPr>
        <w:t xml:space="preserve">, </w:t>
      </w:r>
      <w:r w:rsidR="00FD7A2E" w:rsidRPr="00247A9C">
        <w:rPr>
          <w:rFonts w:ascii="Verdana" w:hAnsi="Verdana"/>
          <w:sz w:val="20"/>
        </w:rPr>
        <w:t>toki</w:t>
      </w:r>
      <w:r w:rsidR="00FD7A2E">
        <w:rPr>
          <w:rFonts w:ascii="Verdana" w:hAnsi="Verdana"/>
          <w:sz w:val="20"/>
        </w:rPr>
        <w:t>us</w:t>
      </w:r>
      <w:r w:rsidR="00FD7A2E" w:rsidRPr="00247A9C">
        <w:rPr>
          <w:rFonts w:ascii="Verdana" w:hAnsi="Verdana"/>
          <w:sz w:val="20"/>
        </w:rPr>
        <w:t xml:space="preserve"> </w:t>
      </w:r>
      <w:r w:rsidRPr="00247A9C">
        <w:rPr>
          <w:rFonts w:ascii="Verdana" w:hAnsi="Verdana"/>
          <w:sz w:val="20"/>
        </w:rPr>
        <w:t xml:space="preserve">kaip Lietuvos standartai ir standartizacijos leidiniai, </w:t>
      </w:r>
      <w:r w:rsidR="00FD7A2E" w:rsidRPr="00247A9C">
        <w:rPr>
          <w:rFonts w:ascii="Verdana" w:hAnsi="Verdana"/>
          <w:sz w:val="20"/>
        </w:rPr>
        <w:t>nauj</w:t>
      </w:r>
      <w:r w:rsidR="00FD7A2E">
        <w:rPr>
          <w:rFonts w:ascii="Verdana" w:hAnsi="Verdana"/>
          <w:sz w:val="20"/>
        </w:rPr>
        <w:t>us</w:t>
      </w:r>
      <w:r w:rsidR="00FD7A2E" w:rsidRPr="00247A9C">
        <w:rPr>
          <w:rFonts w:ascii="Verdana" w:hAnsi="Verdana"/>
          <w:sz w:val="20"/>
        </w:rPr>
        <w:t xml:space="preserve"> </w:t>
      </w:r>
      <w:r w:rsidRPr="00247A9C">
        <w:rPr>
          <w:rFonts w:ascii="Verdana" w:hAnsi="Verdana"/>
          <w:sz w:val="20"/>
        </w:rPr>
        <w:t xml:space="preserve">Europos ir </w:t>
      </w:r>
      <w:r w:rsidR="00FD7A2E" w:rsidRPr="00247A9C">
        <w:rPr>
          <w:rFonts w:ascii="Verdana" w:hAnsi="Verdana"/>
          <w:sz w:val="20"/>
        </w:rPr>
        <w:t>tarptautini</w:t>
      </w:r>
      <w:r w:rsidR="00FD7A2E">
        <w:rPr>
          <w:rFonts w:ascii="Verdana" w:hAnsi="Verdana"/>
          <w:sz w:val="20"/>
        </w:rPr>
        <w:t>us</w:t>
      </w:r>
      <w:r w:rsidR="00FD7A2E" w:rsidRPr="00247A9C">
        <w:rPr>
          <w:rFonts w:ascii="Verdana" w:hAnsi="Verdana"/>
          <w:sz w:val="20"/>
        </w:rPr>
        <w:t xml:space="preserve"> standart</w:t>
      </w:r>
      <w:r w:rsidR="00FD7A2E">
        <w:rPr>
          <w:rFonts w:ascii="Verdana" w:hAnsi="Verdana"/>
          <w:sz w:val="20"/>
        </w:rPr>
        <w:t>us</w:t>
      </w:r>
      <w:r w:rsidR="00FD7A2E" w:rsidRPr="00247A9C">
        <w:rPr>
          <w:rFonts w:ascii="Verdana" w:hAnsi="Verdana"/>
          <w:sz w:val="20"/>
        </w:rPr>
        <w:t xml:space="preserve"> </w:t>
      </w:r>
      <w:r w:rsidRPr="00247A9C">
        <w:rPr>
          <w:rFonts w:ascii="Verdana" w:hAnsi="Verdana"/>
          <w:sz w:val="20"/>
        </w:rPr>
        <w:t>ir standartizacijos leidinius anglų kalba;</w:t>
      </w:r>
    </w:p>
    <w:p w14:paraId="754872EF" w14:textId="7721F0CE" w:rsidR="00FC12C9" w:rsidRPr="00247A9C" w:rsidRDefault="00385859" w:rsidP="008A2BCF">
      <w:pPr>
        <w:pStyle w:val="BodyText2"/>
        <w:numPr>
          <w:ilvl w:val="0"/>
          <w:numId w:val="8"/>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1 285 v</w:t>
      </w:r>
      <w:r w:rsidR="006F4326">
        <w:rPr>
          <w:rFonts w:ascii="Verdana" w:hAnsi="Verdana"/>
          <w:sz w:val="20"/>
        </w:rPr>
        <w:t xml:space="preserve">ienetais </w:t>
      </w:r>
      <w:r w:rsidR="00FC12C9" w:rsidRPr="00247A9C">
        <w:rPr>
          <w:rFonts w:ascii="Verdana" w:hAnsi="Verdana"/>
          <w:sz w:val="20"/>
        </w:rPr>
        <w:t>padidino standartų skaitomumą</w:t>
      </w:r>
      <w:r w:rsidR="00BB663B" w:rsidRPr="00247A9C">
        <w:t xml:space="preserve"> </w:t>
      </w:r>
      <w:r w:rsidR="00BB663B" w:rsidRPr="00247A9C">
        <w:rPr>
          <w:rFonts w:ascii="Verdana" w:hAnsi="Verdana"/>
          <w:sz w:val="20"/>
        </w:rPr>
        <w:t>per viešąsias bibliotekas ir nacionalinę nemokamo standartų skaitymo platformą</w:t>
      </w:r>
      <w:r w:rsidRPr="00247A9C">
        <w:rPr>
          <w:rFonts w:ascii="Verdana" w:hAnsi="Verdana"/>
          <w:sz w:val="20"/>
        </w:rPr>
        <w:t>;</w:t>
      </w:r>
      <w:r w:rsidR="00BB663B" w:rsidRPr="00247A9C">
        <w:rPr>
          <w:rFonts w:ascii="Verdana" w:hAnsi="Verdana"/>
          <w:sz w:val="20"/>
        </w:rPr>
        <w:t xml:space="preserve"> </w:t>
      </w:r>
    </w:p>
    <w:p w14:paraId="776E40CB" w14:textId="77777777" w:rsidR="00FC12C9" w:rsidRPr="00247A9C" w:rsidRDefault="00FC12C9" w:rsidP="008A2BCF">
      <w:pPr>
        <w:pStyle w:val="BodyText2"/>
        <w:numPr>
          <w:ilvl w:val="0"/>
          <w:numId w:val="8"/>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 xml:space="preserve">parengė ir viešajai apklausai pateikė </w:t>
      </w:r>
      <w:r w:rsidRPr="00247A9C">
        <w:rPr>
          <w:rFonts w:ascii="Verdana" w:hAnsi="Verdana"/>
          <w:sz w:val="20"/>
          <w:lang w:val="pt-BR"/>
        </w:rPr>
        <w:t>10</w:t>
      </w:r>
      <w:r w:rsidRPr="00247A9C">
        <w:rPr>
          <w:rFonts w:ascii="Verdana" w:hAnsi="Verdana"/>
          <w:sz w:val="20"/>
        </w:rPr>
        <w:t xml:space="preserve"> nacionalinių standartų ir nacionalinių standartizacijos leidinių projektų;</w:t>
      </w:r>
    </w:p>
    <w:p w14:paraId="15AAEBF3" w14:textId="77777777" w:rsidR="009B3D0D" w:rsidRPr="00247A9C" w:rsidRDefault="00FC12C9" w:rsidP="008A2BCF">
      <w:pPr>
        <w:pStyle w:val="BodyText2"/>
        <w:numPr>
          <w:ilvl w:val="0"/>
          <w:numId w:val="13"/>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 xml:space="preserve">LSD technikos komitetų ekspertai dalyvavo </w:t>
      </w:r>
      <w:r w:rsidR="005C6718" w:rsidRPr="00247A9C">
        <w:rPr>
          <w:rFonts w:ascii="Verdana" w:hAnsi="Verdana"/>
          <w:sz w:val="20"/>
        </w:rPr>
        <w:t>90</w:t>
      </w:r>
      <w:r w:rsidRPr="00247A9C">
        <w:rPr>
          <w:rFonts w:ascii="Verdana" w:hAnsi="Verdana"/>
          <w:sz w:val="20"/>
        </w:rPr>
        <w:t xml:space="preserve"> Europos standartizacijos organizacijų (CEN ir CENELEC) ir tarptautinių standartizacijos institucijų (ISO ir IEC) technikos komitetų, sudarytų standartams rengti</w:t>
      </w:r>
      <w:r w:rsidR="00035406" w:rsidRPr="00247A9C">
        <w:rPr>
          <w:rFonts w:ascii="Verdana" w:hAnsi="Verdana"/>
          <w:sz w:val="20"/>
        </w:rPr>
        <w:t>,</w:t>
      </w:r>
      <w:r w:rsidRPr="00247A9C">
        <w:rPr>
          <w:rFonts w:ascii="Verdana" w:hAnsi="Verdana"/>
          <w:sz w:val="20"/>
        </w:rPr>
        <w:t xml:space="preserve"> darbo grupių veikloje;</w:t>
      </w:r>
    </w:p>
    <w:p w14:paraId="39A0AA6A" w14:textId="569E4158" w:rsidR="00FC12C9" w:rsidRPr="00247A9C" w:rsidRDefault="009B3D0D" w:rsidP="008A2BCF">
      <w:pPr>
        <w:pStyle w:val="BodyText2"/>
        <w:numPr>
          <w:ilvl w:val="0"/>
          <w:numId w:val="13"/>
        </w:numPr>
        <w:tabs>
          <w:tab w:val="left" w:pos="851"/>
          <w:tab w:val="left" w:pos="4820"/>
        </w:tabs>
        <w:spacing w:after="0" w:line="240" w:lineRule="auto"/>
        <w:ind w:left="0" w:firstLine="567"/>
        <w:jc w:val="both"/>
        <w:rPr>
          <w:rFonts w:ascii="Verdana" w:hAnsi="Verdana"/>
          <w:sz w:val="20"/>
        </w:rPr>
      </w:pPr>
      <w:r w:rsidRPr="00247A9C">
        <w:rPr>
          <w:rFonts w:ascii="Verdana" w:hAnsi="Verdana"/>
          <w:sz w:val="20"/>
        </w:rPr>
        <w:t xml:space="preserve">2025 m. gruodžio 31 d. Lietuvos standartų fondą sudarė 29 359 Lietuvos standartai ir standartizacijos leidiniai: 28 484 perimtieji Europos standartai (iš jų 1 517 lietuvių kalba), </w:t>
      </w:r>
      <w:r w:rsidR="000E4A9E" w:rsidRPr="00247A9C">
        <w:rPr>
          <w:rFonts w:ascii="Verdana" w:hAnsi="Verdana"/>
          <w:sz w:val="20"/>
        </w:rPr>
        <w:t>666</w:t>
      </w:r>
      <w:r w:rsidR="000E4A9E">
        <w:rPr>
          <w:rFonts w:ascii="Verdana" w:hAnsi="Verdana"/>
          <w:sz w:val="20"/>
        </w:rPr>
        <w:t> </w:t>
      </w:r>
      <w:r w:rsidRPr="00247A9C">
        <w:rPr>
          <w:rFonts w:ascii="Verdana" w:hAnsi="Verdana"/>
          <w:sz w:val="20"/>
        </w:rPr>
        <w:t xml:space="preserve">perimtieji tarptautiniai standartai (iš jų 188 lietuvių kalba), 192 nacionaliniai standartai ir </w:t>
      </w:r>
      <w:r w:rsidR="000F3FB9" w:rsidRPr="00247A9C">
        <w:rPr>
          <w:rFonts w:ascii="Verdana" w:hAnsi="Verdana"/>
          <w:sz w:val="20"/>
        </w:rPr>
        <w:t>17</w:t>
      </w:r>
      <w:r w:rsidR="000F3FB9">
        <w:rPr>
          <w:rFonts w:ascii="Verdana" w:hAnsi="Verdana"/>
          <w:sz w:val="20"/>
        </w:rPr>
        <w:t> </w:t>
      </w:r>
      <w:r w:rsidRPr="00247A9C">
        <w:rPr>
          <w:rFonts w:ascii="Verdana" w:hAnsi="Verdana"/>
          <w:sz w:val="20"/>
        </w:rPr>
        <w:t>kit</w:t>
      </w:r>
      <w:r w:rsidR="00ED317C">
        <w:rPr>
          <w:rFonts w:ascii="Verdana" w:hAnsi="Verdana"/>
          <w:sz w:val="20"/>
        </w:rPr>
        <w:t>ų</w:t>
      </w:r>
      <w:r w:rsidRPr="00247A9C">
        <w:rPr>
          <w:rFonts w:ascii="Verdana" w:hAnsi="Verdana"/>
          <w:sz w:val="20"/>
        </w:rPr>
        <w:t xml:space="preserve"> standartizacijos leidini</w:t>
      </w:r>
      <w:r w:rsidR="00ED317C">
        <w:rPr>
          <w:rFonts w:ascii="Verdana" w:hAnsi="Verdana"/>
          <w:sz w:val="20"/>
        </w:rPr>
        <w:t>ų</w:t>
      </w:r>
      <w:r w:rsidRPr="00247A9C">
        <w:rPr>
          <w:rFonts w:ascii="Verdana" w:hAnsi="Verdana"/>
          <w:sz w:val="20"/>
        </w:rPr>
        <w:t xml:space="preserve"> (https://lsd.lrv.lt/lt/standartizacija/galiojanciu-lietuvos-standartu-skaicius/), t. y. Lietuvos standartų fondas padidėjo 447 standartais ir standartizacijos leidiniais (</w:t>
      </w:r>
      <w:r w:rsidR="00321ED6">
        <w:rPr>
          <w:rFonts w:ascii="Verdana" w:hAnsi="Verdana"/>
          <w:sz w:val="20"/>
        </w:rPr>
        <w:t>plg.:</w:t>
      </w:r>
      <w:r w:rsidR="00321ED6" w:rsidRPr="00247A9C">
        <w:rPr>
          <w:rFonts w:ascii="Verdana" w:hAnsi="Verdana"/>
          <w:sz w:val="20"/>
        </w:rPr>
        <w:t xml:space="preserve"> </w:t>
      </w:r>
      <w:r w:rsidRPr="00247A9C">
        <w:rPr>
          <w:rFonts w:ascii="Verdana" w:hAnsi="Verdana"/>
          <w:sz w:val="20"/>
        </w:rPr>
        <w:t xml:space="preserve">2024 m. gruodžio 31 d. Lietuvos standartų fondą sudarė 28 912 Lietuvos </w:t>
      </w:r>
      <w:r w:rsidR="005E167B" w:rsidRPr="00247A9C">
        <w:rPr>
          <w:rFonts w:ascii="Verdana" w:hAnsi="Verdana"/>
          <w:sz w:val="20"/>
        </w:rPr>
        <w:t>standart</w:t>
      </w:r>
      <w:r w:rsidR="005E167B">
        <w:rPr>
          <w:rFonts w:ascii="Verdana" w:hAnsi="Verdana"/>
          <w:sz w:val="20"/>
        </w:rPr>
        <w:t>ų</w:t>
      </w:r>
      <w:r w:rsidR="005E167B" w:rsidRPr="00247A9C">
        <w:rPr>
          <w:rFonts w:ascii="Verdana" w:hAnsi="Verdana"/>
          <w:sz w:val="20"/>
        </w:rPr>
        <w:t xml:space="preserve"> </w:t>
      </w:r>
      <w:r w:rsidRPr="00247A9C">
        <w:rPr>
          <w:rFonts w:ascii="Verdana" w:hAnsi="Verdana"/>
          <w:sz w:val="20"/>
        </w:rPr>
        <w:t xml:space="preserve">ir standartizacijos </w:t>
      </w:r>
      <w:r w:rsidR="005E167B" w:rsidRPr="00247A9C">
        <w:rPr>
          <w:rFonts w:ascii="Verdana" w:hAnsi="Verdana"/>
          <w:sz w:val="20"/>
        </w:rPr>
        <w:t>leidini</w:t>
      </w:r>
      <w:r w:rsidR="005E167B">
        <w:rPr>
          <w:rFonts w:ascii="Verdana" w:hAnsi="Verdana"/>
          <w:sz w:val="20"/>
        </w:rPr>
        <w:t>ų</w:t>
      </w:r>
      <w:r w:rsidRPr="00247A9C">
        <w:rPr>
          <w:rFonts w:ascii="Verdana" w:hAnsi="Verdana"/>
          <w:sz w:val="20"/>
        </w:rPr>
        <w:t>, 2023 m. gruodžio 31 d. – 28 726, 2022 m. gruodžio 31 d. – 28 521).</w:t>
      </w:r>
    </w:p>
    <w:p w14:paraId="47DE8D02" w14:textId="77777777" w:rsidR="009B3D0D" w:rsidRPr="00247A9C" w:rsidRDefault="009B3D0D" w:rsidP="00FC12C9">
      <w:pPr>
        <w:tabs>
          <w:tab w:val="left" w:pos="851"/>
          <w:tab w:val="left" w:pos="4820"/>
        </w:tabs>
        <w:ind w:firstLine="567"/>
        <w:rPr>
          <w:rFonts w:ascii="Verdana" w:hAnsi="Verdana"/>
          <w:sz w:val="20"/>
        </w:rPr>
      </w:pPr>
    </w:p>
    <w:p w14:paraId="63B67C9F" w14:textId="2839C761" w:rsidR="00FC12C9" w:rsidRPr="00247A9C" w:rsidRDefault="00FC12C9" w:rsidP="00FC12C9">
      <w:pPr>
        <w:tabs>
          <w:tab w:val="left" w:pos="4820"/>
        </w:tabs>
        <w:ind w:firstLine="567"/>
        <w:rPr>
          <w:rFonts w:ascii="Verdana" w:hAnsi="Verdana"/>
          <w:b/>
          <w:sz w:val="20"/>
        </w:rPr>
      </w:pPr>
      <w:r w:rsidRPr="00247A9C">
        <w:rPr>
          <w:rFonts w:ascii="Verdana" w:hAnsi="Verdana"/>
          <w:sz w:val="20"/>
        </w:rPr>
        <w:t xml:space="preserve">Siekdamas skatinti </w:t>
      </w:r>
      <w:r w:rsidRPr="00247A9C">
        <w:rPr>
          <w:rFonts w:ascii="Verdana" w:hAnsi="Verdana"/>
          <w:sz w:val="20"/>
          <w:lang w:eastAsia="lt-LT"/>
        </w:rPr>
        <w:t xml:space="preserve">gerojo valdymo principų diegimą valstybės valdomų įmonių valdymo sistemoje, koordinuoti šių principų taikymą ir kelti pritaikymo kokybę, dalytis patirtimi konsultuojant </w:t>
      </w:r>
      <w:r w:rsidRPr="00247A9C">
        <w:rPr>
          <w:rFonts w:ascii="Verdana" w:hAnsi="Verdana"/>
          <w:sz w:val="20"/>
        </w:rPr>
        <w:lastRenderedPageBreak/>
        <w:t>valstybei atstovaujančias institucijas (</w:t>
      </w:r>
      <w:r w:rsidRPr="00247A9C">
        <w:rPr>
          <w:rFonts w:ascii="Verdana" w:hAnsi="Verdana"/>
          <w:sz w:val="20"/>
          <w:lang w:eastAsia="lt-LT"/>
        </w:rPr>
        <w:t xml:space="preserve">VAI), valstybės valdomas įmones </w:t>
      </w:r>
      <w:r w:rsidRPr="00247A9C">
        <w:rPr>
          <w:rFonts w:ascii="Verdana" w:hAnsi="Verdana"/>
          <w:sz w:val="20"/>
        </w:rPr>
        <w:t>(</w:t>
      </w:r>
      <w:r w:rsidRPr="00247A9C">
        <w:rPr>
          <w:rFonts w:ascii="Verdana" w:hAnsi="Verdana"/>
          <w:sz w:val="20"/>
          <w:lang w:eastAsia="lt-LT"/>
        </w:rPr>
        <w:t>VVĮ), savivaldybei atstovaujančias institucijas, savivaldybės valdomas įmones (SVĮ) ir kitas suinteresuotąsias šalis</w:t>
      </w:r>
      <w:r w:rsidRPr="00247A9C">
        <w:rPr>
          <w:rFonts w:ascii="Verdana" w:hAnsi="Verdana"/>
          <w:sz w:val="20"/>
        </w:rPr>
        <w:t xml:space="preserve">, </w:t>
      </w:r>
      <w:r w:rsidRPr="00247A9C">
        <w:rPr>
          <w:rFonts w:ascii="Verdana" w:hAnsi="Verdana"/>
          <w:b/>
          <w:sz w:val="20"/>
        </w:rPr>
        <w:t>202</w:t>
      </w:r>
      <w:r w:rsidR="00181A7D" w:rsidRPr="00247A9C">
        <w:rPr>
          <w:rFonts w:ascii="Verdana" w:hAnsi="Verdana"/>
          <w:b/>
          <w:sz w:val="20"/>
        </w:rPr>
        <w:t>5</w:t>
      </w:r>
      <w:r w:rsidRPr="00247A9C">
        <w:rPr>
          <w:rFonts w:ascii="Verdana" w:hAnsi="Verdana"/>
          <w:b/>
          <w:sz w:val="20"/>
        </w:rPr>
        <w:t xml:space="preserve"> metais Valdymo koordinavimo centras (VKC):</w:t>
      </w:r>
    </w:p>
    <w:p w14:paraId="6AD7D0FA" w14:textId="093EDFB6"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įvertino 3</w:t>
      </w:r>
      <w:r w:rsidR="00D76E56" w:rsidRPr="00247A9C">
        <w:rPr>
          <w:rFonts w:ascii="Verdana" w:hAnsi="Verdana"/>
          <w:sz w:val="20"/>
        </w:rPr>
        <w:t>0</w:t>
      </w:r>
      <w:r w:rsidRPr="00247A9C">
        <w:rPr>
          <w:rFonts w:ascii="Verdana" w:hAnsi="Verdana"/>
          <w:sz w:val="20"/>
        </w:rPr>
        <w:t xml:space="preserve"> VVĮ ir 2</w:t>
      </w:r>
      <w:r w:rsidR="00D76E56" w:rsidRPr="00247A9C">
        <w:rPr>
          <w:rFonts w:ascii="Verdana" w:hAnsi="Verdana"/>
          <w:sz w:val="20"/>
        </w:rPr>
        <w:t>3</w:t>
      </w:r>
      <w:r w:rsidRPr="00247A9C">
        <w:rPr>
          <w:rFonts w:ascii="Verdana" w:hAnsi="Verdana"/>
          <w:sz w:val="20"/>
        </w:rPr>
        <w:t xml:space="preserve"> dukterinių bendrovių strategijas, parengė ir pateikė tobulinimo rekomendacijas;</w:t>
      </w:r>
    </w:p>
    <w:p w14:paraId="7478F244" w14:textId="559496F3"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 xml:space="preserve">parengė </w:t>
      </w:r>
      <w:r w:rsidR="00163A45" w:rsidRPr="00247A9C">
        <w:rPr>
          <w:rFonts w:ascii="Verdana" w:hAnsi="Verdana"/>
          <w:sz w:val="20"/>
        </w:rPr>
        <w:t>VVĮ s</w:t>
      </w:r>
      <w:r w:rsidRPr="00247A9C">
        <w:rPr>
          <w:rFonts w:ascii="Verdana" w:hAnsi="Verdana"/>
          <w:sz w:val="20"/>
        </w:rPr>
        <w:t>pecializuotų veiklos matavimo rodiklių rinkinį;</w:t>
      </w:r>
    </w:p>
    <w:p w14:paraId="5EF306D3" w14:textId="6F14D02E"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patobulino ir paviešino VVĮ gerojo valdymo indekso metodologiją</w:t>
      </w:r>
      <w:r w:rsidR="00307110" w:rsidRPr="00247A9C">
        <w:rPr>
          <w:rFonts w:ascii="Verdana" w:hAnsi="Verdana"/>
          <w:sz w:val="20"/>
        </w:rPr>
        <w:t>, VVĮ strategijų vertinimo metodiką</w:t>
      </w:r>
      <w:r w:rsidRPr="00247A9C">
        <w:rPr>
          <w:rFonts w:ascii="Verdana" w:hAnsi="Verdana"/>
          <w:sz w:val="20"/>
        </w:rPr>
        <w:t>;</w:t>
      </w:r>
    </w:p>
    <w:p w14:paraId="2C59AAB0" w14:textId="54EBCD46"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 xml:space="preserve">parengė </w:t>
      </w:r>
      <w:r w:rsidR="00267170" w:rsidRPr="00247A9C">
        <w:rPr>
          <w:rFonts w:ascii="Verdana" w:hAnsi="Verdana"/>
          <w:sz w:val="20"/>
        </w:rPr>
        <w:t xml:space="preserve">2024 metų </w:t>
      </w:r>
      <w:r w:rsidR="000E1B53" w:rsidRPr="00247A9C">
        <w:rPr>
          <w:rFonts w:ascii="Verdana" w:hAnsi="Verdana"/>
          <w:sz w:val="20"/>
        </w:rPr>
        <w:t xml:space="preserve">gerosios valdysenos indekso </w:t>
      </w:r>
      <w:r w:rsidRPr="00247A9C">
        <w:rPr>
          <w:rFonts w:ascii="Verdana" w:hAnsi="Verdana"/>
          <w:sz w:val="20"/>
        </w:rPr>
        <w:t>ataskaitą, SVĮ specialiųjų įpareigojimų sąrašą, VVĮ strategijų 202</w:t>
      </w:r>
      <w:r w:rsidR="00595580" w:rsidRPr="00247A9C">
        <w:rPr>
          <w:rFonts w:ascii="Verdana" w:hAnsi="Verdana"/>
          <w:sz w:val="20"/>
        </w:rPr>
        <w:t>4</w:t>
      </w:r>
      <w:r w:rsidRPr="00247A9C">
        <w:rPr>
          <w:rFonts w:ascii="Verdana" w:hAnsi="Verdana"/>
          <w:sz w:val="20"/>
        </w:rPr>
        <w:t xml:space="preserve"> metų įgyvendinimo ataskaitą;</w:t>
      </w:r>
    </w:p>
    <w:p w14:paraId="06F5FA35" w14:textId="238DAA47"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 xml:space="preserve">pateikė </w:t>
      </w:r>
      <w:r w:rsidR="0028360E" w:rsidRPr="00247A9C">
        <w:rPr>
          <w:rFonts w:ascii="Verdana" w:hAnsi="Verdana"/>
          <w:sz w:val="20"/>
        </w:rPr>
        <w:t>20</w:t>
      </w:r>
      <w:r w:rsidRPr="00247A9C">
        <w:rPr>
          <w:rFonts w:ascii="Verdana" w:hAnsi="Verdana"/>
          <w:sz w:val="20"/>
        </w:rPr>
        <w:t xml:space="preserve"> nuomon</w:t>
      </w:r>
      <w:r w:rsidR="0028360E" w:rsidRPr="00247A9C">
        <w:rPr>
          <w:rFonts w:ascii="Verdana" w:hAnsi="Verdana"/>
          <w:sz w:val="20"/>
        </w:rPr>
        <w:t>ių</w:t>
      </w:r>
      <w:r w:rsidRPr="00247A9C">
        <w:rPr>
          <w:rFonts w:ascii="Verdana" w:hAnsi="Verdana"/>
          <w:sz w:val="20"/>
        </w:rPr>
        <w:t xml:space="preserve"> dėl gautų lūkesčių raštų;</w:t>
      </w:r>
    </w:p>
    <w:p w14:paraId="258C75AF" w14:textId="77777777"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dalyvavo VVĮ nepriklausomų kolegialių organų narių atrankos komisijos, EBPO Valstybės nuosavybės ir privatizavimo praktikų darbo grupės posėdžiuose;</w:t>
      </w:r>
    </w:p>
    <w:p w14:paraId="188B776B" w14:textId="6D4C10F2" w:rsidR="00FC12C9" w:rsidRPr="00247A9C" w:rsidRDefault="00FC12C9" w:rsidP="008A2BCF">
      <w:pPr>
        <w:pStyle w:val="ListParagraph"/>
        <w:numPr>
          <w:ilvl w:val="0"/>
          <w:numId w:val="8"/>
        </w:numPr>
        <w:tabs>
          <w:tab w:val="left" w:pos="851"/>
          <w:tab w:val="left" w:pos="4820"/>
        </w:tabs>
        <w:ind w:left="0" w:firstLine="567"/>
        <w:jc w:val="both"/>
        <w:rPr>
          <w:rFonts w:ascii="Verdana" w:hAnsi="Verdana"/>
          <w:sz w:val="20"/>
        </w:rPr>
      </w:pPr>
      <w:r w:rsidRPr="00247A9C">
        <w:rPr>
          <w:rFonts w:ascii="Verdana" w:hAnsi="Verdana"/>
          <w:sz w:val="20"/>
        </w:rPr>
        <w:t>parengė metinę VVĮ 202</w:t>
      </w:r>
      <w:r w:rsidR="00E42D42" w:rsidRPr="00247A9C">
        <w:rPr>
          <w:rFonts w:ascii="Verdana" w:hAnsi="Verdana"/>
          <w:sz w:val="20"/>
        </w:rPr>
        <w:t>4</w:t>
      </w:r>
      <w:r w:rsidRPr="00247A9C">
        <w:rPr>
          <w:rFonts w:ascii="Verdana" w:hAnsi="Verdana"/>
          <w:sz w:val="20"/>
        </w:rPr>
        <w:t xml:space="preserve"> metų veiklos ataskaitą, metinę SVĮ 202</w:t>
      </w:r>
      <w:r w:rsidR="005F78B8" w:rsidRPr="00247A9C">
        <w:rPr>
          <w:rFonts w:ascii="Verdana" w:hAnsi="Verdana"/>
          <w:sz w:val="20"/>
        </w:rPr>
        <w:t>4</w:t>
      </w:r>
      <w:r w:rsidRPr="00247A9C">
        <w:rPr>
          <w:rFonts w:ascii="Verdana" w:hAnsi="Verdana"/>
          <w:sz w:val="20"/>
        </w:rPr>
        <w:t xml:space="preserve"> metų veiklos ataskaitą, tarpinę 202</w:t>
      </w:r>
      <w:r w:rsidR="005F78B8" w:rsidRPr="00247A9C">
        <w:rPr>
          <w:rFonts w:ascii="Verdana" w:hAnsi="Verdana"/>
          <w:sz w:val="20"/>
        </w:rPr>
        <w:t>5</w:t>
      </w:r>
      <w:r w:rsidRPr="00247A9C">
        <w:rPr>
          <w:rFonts w:ascii="Verdana" w:hAnsi="Verdana"/>
          <w:sz w:val="20"/>
        </w:rPr>
        <w:t xml:space="preserve"> metų 6 mėn. VVĮ veiklos ataskaitą. </w:t>
      </w:r>
    </w:p>
    <w:p w14:paraId="1526B74D" w14:textId="77777777" w:rsidR="007B172D" w:rsidRPr="008C38AF" w:rsidRDefault="007B172D">
      <w:pPr>
        <w:spacing w:after="160" w:line="259" w:lineRule="auto"/>
        <w:jc w:val="left"/>
        <w:rPr>
          <w:rFonts w:ascii="Verdana" w:eastAsiaTheme="majorEastAsia" w:hAnsi="Verdana"/>
          <w:b/>
          <w:bCs/>
          <w:sz w:val="20"/>
          <w:lang w:eastAsia="lt-LT"/>
        </w:rPr>
      </w:pPr>
      <w:bookmarkStart w:id="64" w:name="_Toc129092693"/>
      <w:bookmarkStart w:id="65" w:name="_Toc129095020"/>
      <w:bookmarkStart w:id="66" w:name="_Toc129095236"/>
      <w:bookmarkEnd w:id="63"/>
      <w:r w:rsidRPr="00247A9C">
        <w:rPr>
          <w:rFonts w:ascii="Verdana" w:hAnsi="Verdana"/>
          <w:b/>
          <w:bCs/>
          <w:szCs w:val="24"/>
          <w:lang w:eastAsia="lt-LT"/>
        </w:rPr>
        <w:br w:type="page"/>
      </w:r>
    </w:p>
    <w:p w14:paraId="1526B74E" w14:textId="77777777" w:rsidR="003D660D" w:rsidRPr="0087334A" w:rsidRDefault="003D660D" w:rsidP="003D660D">
      <w:pPr>
        <w:pStyle w:val="Heading2"/>
        <w:jc w:val="center"/>
        <w:rPr>
          <w:rFonts w:ascii="Verdana" w:hAnsi="Verdana" w:cs="Times New Roman"/>
          <w:b/>
          <w:bCs/>
          <w:color w:val="3C1A56"/>
          <w:sz w:val="24"/>
          <w:szCs w:val="24"/>
          <w:lang w:eastAsia="lt-LT"/>
        </w:rPr>
      </w:pPr>
      <w:bookmarkStart w:id="67" w:name="_Toc223350006"/>
      <w:r w:rsidRPr="0087334A">
        <w:rPr>
          <w:rFonts w:ascii="Verdana" w:hAnsi="Verdana" w:cs="Times New Roman"/>
          <w:b/>
          <w:bCs/>
          <w:color w:val="3C1A56"/>
          <w:sz w:val="24"/>
          <w:szCs w:val="24"/>
          <w:lang w:eastAsia="lt-LT"/>
        </w:rPr>
        <w:lastRenderedPageBreak/>
        <w:t>05-002 VALSTYBĖS SKAITMENINIMO PROGRAMA</w:t>
      </w:r>
      <w:bookmarkEnd w:id="64"/>
      <w:bookmarkEnd w:id="65"/>
      <w:bookmarkEnd w:id="66"/>
      <w:bookmarkEnd w:id="67"/>
    </w:p>
    <w:p w14:paraId="1526B74F" w14:textId="77777777" w:rsidR="003D660D" w:rsidRPr="0087334A" w:rsidRDefault="003D660D" w:rsidP="003D660D">
      <w:pPr>
        <w:pStyle w:val="Heading3"/>
        <w:jc w:val="center"/>
        <w:rPr>
          <w:rFonts w:ascii="Verdana" w:hAnsi="Verdana" w:cs="Times New Roman"/>
          <w:b/>
          <w:bCs/>
          <w:color w:val="3C1A56"/>
          <w:lang w:eastAsia="lt-LT"/>
        </w:rPr>
      </w:pPr>
      <w:bookmarkStart w:id="68" w:name="_Toc129092694"/>
      <w:bookmarkStart w:id="69" w:name="_Toc129095021"/>
      <w:bookmarkStart w:id="70" w:name="_Toc129095237"/>
      <w:bookmarkStart w:id="71" w:name="_Toc223350007"/>
      <w:r w:rsidRPr="0087334A">
        <w:rPr>
          <w:rFonts w:ascii="Verdana" w:hAnsi="Verdana" w:cs="Times New Roman"/>
          <w:b/>
          <w:bCs/>
          <w:color w:val="3C1A56"/>
          <w:lang w:eastAsia="lt-LT"/>
        </w:rPr>
        <w:t>05-002-01-07 (P) uždavinys. Skatinti valstybės skaitmeninimą</w:t>
      </w:r>
      <w:bookmarkEnd w:id="68"/>
      <w:bookmarkEnd w:id="69"/>
      <w:bookmarkEnd w:id="70"/>
      <w:bookmarkEnd w:id="71"/>
    </w:p>
    <w:p w14:paraId="1526B750" w14:textId="77777777" w:rsidR="003D660D" w:rsidRPr="00D53C10" w:rsidRDefault="003D660D" w:rsidP="003D660D">
      <w:pPr>
        <w:tabs>
          <w:tab w:val="left" w:pos="4820"/>
        </w:tabs>
        <w:spacing w:line="240" w:lineRule="atLeast"/>
        <w:jc w:val="center"/>
        <w:rPr>
          <w:rFonts w:ascii="Verdana" w:hAnsi="Verdana"/>
          <w:b/>
          <w:lang w:eastAsia="lt-LT"/>
        </w:rPr>
      </w:pPr>
    </w:p>
    <w:p w14:paraId="3D8CE921" w14:textId="3B2F72B0" w:rsidR="00EB5AA1" w:rsidRPr="001C68B4" w:rsidRDefault="00F31EB6" w:rsidP="00EB5AA1">
      <w:pPr>
        <w:tabs>
          <w:tab w:val="left" w:pos="4820"/>
        </w:tabs>
        <w:ind w:left="-23" w:right="-23" w:firstLine="567"/>
        <w:rPr>
          <w:rFonts w:ascii="Verdana" w:hAnsi="Verdana"/>
          <w:sz w:val="20"/>
        </w:rPr>
      </w:pPr>
      <w:r>
        <w:rPr>
          <w:rFonts w:ascii="Verdana" w:hAnsi="Verdana"/>
          <w:color w:val="000000" w:themeColor="text1"/>
          <w:sz w:val="20"/>
        </w:rPr>
        <w:t>Programai įgyvendinti n</w:t>
      </w:r>
      <w:r w:rsidR="00EB5AA1" w:rsidRPr="001C68B4">
        <w:rPr>
          <w:rFonts w:ascii="Verdana" w:hAnsi="Verdana"/>
          <w:color w:val="000000" w:themeColor="text1"/>
          <w:sz w:val="20"/>
        </w:rPr>
        <w:t xml:space="preserve">umatytas vienas uždavinys. Šiuo uždaviniu siekiame </w:t>
      </w:r>
      <w:r w:rsidR="00EB5AA1" w:rsidRPr="001C68B4">
        <w:rPr>
          <w:rFonts w:ascii="Verdana" w:hAnsi="Verdana"/>
          <w:sz w:val="20"/>
        </w:rPr>
        <w:t xml:space="preserve">skatinti viešojo sektoriaus skaitmeninimą, kurti sprendinius, leidžiančius verslo įmonėms ir viešajam sektoriui naudotis reikiamomis skaičiavimo, duomenų tvarkymo ar kibernetinio saugumo galimybėmis, stiprinti </w:t>
      </w:r>
      <w:r w:rsidR="00EB419D">
        <w:rPr>
          <w:rFonts w:ascii="Verdana" w:hAnsi="Verdana"/>
          <w:sz w:val="20"/>
        </w:rPr>
        <w:t>šalies</w:t>
      </w:r>
      <w:r w:rsidR="00EB5AA1" w:rsidRPr="001C68B4">
        <w:rPr>
          <w:rFonts w:ascii="Verdana" w:hAnsi="Verdana"/>
          <w:sz w:val="20"/>
        </w:rPr>
        <w:t xml:space="preserve"> gyventojų gebėjimus </w:t>
      </w:r>
      <w:proofErr w:type="spellStart"/>
      <w:r w:rsidR="00EB5AA1" w:rsidRPr="001C68B4">
        <w:rPr>
          <w:rFonts w:ascii="Verdana" w:hAnsi="Verdana"/>
          <w:sz w:val="20"/>
        </w:rPr>
        <w:t>visavertiškai</w:t>
      </w:r>
      <w:proofErr w:type="spellEnd"/>
      <w:r w:rsidR="00EB5AA1" w:rsidRPr="001C68B4">
        <w:rPr>
          <w:rFonts w:ascii="Verdana" w:hAnsi="Verdana"/>
          <w:sz w:val="20"/>
        </w:rPr>
        <w:t xml:space="preserve"> naudoti</w:t>
      </w:r>
      <w:r w:rsidR="007E7C8A">
        <w:rPr>
          <w:rFonts w:ascii="Verdana" w:hAnsi="Verdana"/>
          <w:sz w:val="20"/>
        </w:rPr>
        <w:t>s</w:t>
      </w:r>
      <w:r w:rsidR="00EB5AA1" w:rsidRPr="001C68B4">
        <w:rPr>
          <w:rFonts w:ascii="Verdana" w:hAnsi="Verdana"/>
          <w:sz w:val="20"/>
        </w:rPr>
        <w:t xml:space="preserve"> naujomis technologijomis. </w:t>
      </w:r>
    </w:p>
    <w:p w14:paraId="61D85F98" w14:textId="77777777" w:rsidR="00EB5AA1" w:rsidRPr="001C68B4" w:rsidRDefault="00EB5AA1" w:rsidP="00EB5AA1">
      <w:pPr>
        <w:tabs>
          <w:tab w:val="left" w:pos="4820"/>
        </w:tabs>
        <w:ind w:left="-23" w:right="-23" w:firstLine="567"/>
        <w:rPr>
          <w:rFonts w:ascii="Verdana" w:hAnsi="Verdana"/>
          <w:sz w:val="20"/>
        </w:rPr>
      </w:pPr>
      <w:r w:rsidRPr="001C68B4">
        <w:rPr>
          <w:rFonts w:ascii="Verdana" w:hAnsi="Verdana"/>
          <w:sz w:val="20"/>
        </w:rPr>
        <w:t xml:space="preserve">Uždaviniu siekiama prisidėti įgyvendinant tiek </w:t>
      </w:r>
      <w:r w:rsidRPr="001C68B4">
        <w:rPr>
          <w:rFonts w:ascii="Verdana" w:hAnsi="Verdana"/>
          <w:b/>
          <w:bCs/>
          <w:sz w:val="20"/>
        </w:rPr>
        <w:t>NPP 1 strateginį tikslą</w:t>
      </w:r>
      <w:r w:rsidRPr="001C68B4">
        <w:rPr>
          <w:rFonts w:ascii="Verdana" w:hAnsi="Verdana"/>
          <w:sz w:val="20"/>
        </w:rPr>
        <w:t xml:space="preserve"> „Pereiti prie mokslo žiniomis, pažangiosiomis technologijomis, inovacijomis grįsto darnaus ekonomikos vystymosi ir didinti šalies tarptautinį konkurencingumą“, tiek </w:t>
      </w:r>
      <w:r w:rsidRPr="001C68B4">
        <w:rPr>
          <w:rFonts w:ascii="Verdana" w:hAnsi="Verdana"/>
          <w:b/>
          <w:bCs/>
          <w:sz w:val="20"/>
        </w:rPr>
        <w:t>Skaitmeninės Europos programą</w:t>
      </w:r>
      <w:r w:rsidRPr="001C68B4">
        <w:rPr>
          <w:rFonts w:ascii="Verdana" w:hAnsi="Verdana"/>
          <w:sz w:val="20"/>
        </w:rPr>
        <w:t>, kurios tikslas</w:t>
      </w:r>
      <w:r w:rsidRPr="00BD3B1A">
        <w:rPr>
          <w:rFonts w:ascii="Verdana" w:hAnsi="Verdana"/>
          <w:sz w:val="20"/>
        </w:rPr>
        <w:t> </w:t>
      </w:r>
      <w:r w:rsidRPr="001C68B4">
        <w:rPr>
          <w:rFonts w:ascii="Verdana" w:hAnsi="Verdana"/>
          <w:sz w:val="20"/>
        </w:rPr>
        <w:t>– remti ir paspartinti Europos ekonomikos, pramonės ir visuomenės skaitmeninę transformaciją, siekiant užtikrinti, kad ji duotų naudos piliečiams, viešojo administravimo institucijoms ir įmonėms visoje ES, taip pat didinti Europos konkurencingumą pasaulio skaitmeninėje ekonomikoje.</w:t>
      </w:r>
    </w:p>
    <w:p w14:paraId="44D8246F" w14:textId="264F8F9F" w:rsidR="00EB5AA1" w:rsidRPr="001C68B4" w:rsidRDefault="00EB5AA1" w:rsidP="00EB5AA1">
      <w:pPr>
        <w:tabs>
          <w:tab w:val="left" w:pos="4820"/>
        </w:tabs>
        <w:ind w:left="-23" w:right="-23" w:firstLine="567"/>
        <w:rPr>
          <w:rFonts w:ascii="Verdana" w:hAnsi="Verdana"/>
          <w:sz w:val="20"/>
        </w:rPr>
      </w:pPr>
      <w:r w:rsidRPr="001C68B4">
        <w:rPr>
          <w:rFonts w:ascii="Verdana" w:hAnsi="Verdana"/>
          <w:sz w:val="20"/>
        </w:rPr>
        <w:t xml:space="preserve">Uždaviniu taip pat prisidedama prie Europos </w:t>
      </w:r>
      <w:r w:rsidRPr="001C68B4">
        <w:rPr>
          <w:rFonts w:ascii="Verdana" w:hAnsi="Verdana"/>
          <w:b/>
          <w:bCs/>
          <w:sz w:val="20"/>
        </w:rPr>
        <w:t xml:space="preserve">2030 m. </w:t>
      </w:r>
      <w:r w:rsidR="003F1528">
        <w:rPr>
          <w:rFonts w:ascii="Verdana" w:hAnsi="Verdana"/>
          <w:b/>
          <w:bCs/>
          <w:sz w:val="20"/>
        </w:rPr>
        <w:t>s</w:t>
      </w:r>
      <w:r w:rsidR="003F1528" w:rsidRPr="001C68B4">
        <w:rPr>
          <w:rFonts w:ascii="Verdana" w:hAnsi="Verdana"/>
          <w:b/>
          <w:bCs/>
          <w:sz w:val="20"/>
        </w:rPr>
        <w:t xml:space="preserve">kaitmeninio </w:t>
      </w:r>
      <w:r w:rsidRPr="001C68B4">
        <w:rPr>
          <w:rFonts w:ascii="Verdana" w:hAnsi="Verdana"/>
          <w:b/>
          <w:bCs/>
          <w:sz w:val="20"/>
        </w:rPr>
        <w:t>dešimtmečio politikos programos</w:t>
      </w:r>
      <w:r w:rsidRPr="00C44BAB">
        <w:rPr>
          <w:rFonts w:ascii="Verdana" w:hAnsi="Verdana"/>
          <w:sz w:val="20"/>
        </w:rPr>
        <w:t xml:space="preserve"> </w:t>
      </w:r>
      <w:r w:rsidRPr="001C68B4">
        <w:rPr>
          <w:rFonts w:ascii="Verdana" w:hAnsi="Verdana"/>
          <w:sz w:val="20"/>
        </w:rPr>
        <w:t>įgyvendinimo</w:t>
      </w:r>
      <w:r>
        <w:rPr>
          <w:rFonts w:ascii="Verdana" w:hAnsi="Verdana"/>
          <w:sz w:val="20"/>
        </w:rPr>
        <w:t>. Programa</w:t>
      </w:r>
      <w:r w:rsidRPr="001C68B4">
        <w:rPr>
          <w:rFonts w:ascii="Verdana" w:hAnsi="Verdana"/>
          <w:sz w:val="20"/>
        </w:rPr>
        <w:t xml:space="preserve"> siekiama sukurti inovacijoms ir investavimui palankią aplinką nustatant aiškią ES skaitmeninės transformacijos ir skaitmeninių tikslų įgyvendinimo ES lygmeniu ne vėliau kaip iki 2030 metų kryptį, remiantis išmatuojamais rodikliais. </w:t>
      </w:r>
    </w:p>
    <w:p w14:paraId="1526B753" w14:textId="0EFC0AE4" w:rsidR="006436EF" w:rsidRDefault="006436EF" w:rsidP="006436EF">
      <w:pPr>
        <w:tabs>
          <w:tab w:val="left" w:pos="4820"/>
        </w:tabs>
        <w:ind w:left="-23" w:right="-23" w:firstLine="567"/>
        <w:rPr>
          <w:rFonts w:ascii="Verdana" w:hAnsi="Verdana"/>
          <w:sz w:val="20"/>
        </w:rPr>
      </w:pPr>
    </w:p>
    <w:p w14:paraId="1526B755" w14:textId="7440CD34" w:rsidR="003D77BD" w:rsidRDefault="00823420" w:rsidP="00237A59">
      <w:pPr>
        <w:tabs>
          <w:tab w:val="left" w:pos="851"/>
          <w:tab w:val="left" w:pos="4820"/>
        </w:tabs>
        <w:ind w:left="-23" w:right="-23" w:firstLine="567"/>
        <w:rPr>
          <w:rFonts w:ascii="Verdana" w:hAnsi="Verdana"/>
          <w:sz w:val="20"/>
        </w:rPr>
      </w:pPr>
      <w:r w:rsidRPr="00823420">
        <w:rPr>
          <w:rFonts w:ascii="Verdana" w:hAnsi="Verdana"/>
          <w:sz w:val="20"/>
        </w:rPr>
        <w:t xml:space="preserve">Lietuvos pasiekimai viešojo sektoriaus skaitmeninimo srityje dar kartą įvertinti Europos mastu. Atliktas elektroninės valdžios lyginamasis tyrimas (angl. </w:t>
      </w:r>
      <w:proofErr w:type="spellStart"/>
      <w:r w:rsidRPr="00D13555">
        <w:rPr>
          <w:rFonts w:ascii="Verdana" w:hAnsi="Verdana"/>
          <w:i/>
          <w:sz w:val="20"/>
        </w:rPr>
        <w:t>eGovernment</w:t>
      </w:r>
      <w:proofErr w:type="spellEnd"/>
      <w:r w:rsidRPr="00D13555">
        <w:rPr>
          <w:rFonts w:ascii="Verdana" w:hAnsi="Verdana"/>
          <w:i/>
          <w:sz w:val="20"/>
        </w:rPr>
        <w:t xml:space="preserve"> </w:t>
      </w:r>
      <w:proofErr w:type="spellStart"/>
      <w:r w:rsidRPr="00D13555">
        <w:rPr>
          <w:rFonts w:ascii="Verdana" w:hAnsi="Verdana"/>
          <w:i/>
          <w:sz w:val="20"/>
        </w:rPr>
        <w:t>Benchmark</w:t>
      </w:r>
      <w:proofErr w:type="spellEnd"/>
      <w:r w:rsidRPr="00D13555">
        <w:rPr>
          <w:rFonts w:ascii="Verdana" w:hAnsi="Verdana"/>
          <w:i/>
          <w:sz w:val="20"/>
        </w:rPr>
        <w:t xml:space="preserve"> 2025</w:t>
      </w:r>
      <w:r w:rsidRPr="00823420">
        <w:rPr>
          <w:rFonts w:ascii="Verdana" w:hAnsi="Verdana"/>
          <w:sz w:val="20"/>
        </w:rPr>
        <w:t>)</w:t>
      </w:r>
      <w:r w:rsidR="00DA5B1D">
        <w:rPr>
          <w:rStyle w:val="FootnoteReference"/>
          <w:rFonts w:ascii="Verdana" w:hAnsi="Verdana"/>
          <w:sz w:val="20"/>
        </w:rPr>
        <w:footnoteReference w:id="32"/>
      </w:r>
      <w:r w:rsidRPr="00823420">
        <w:rPr>
          <w:rFonts w:ascii="Verdana" w:hAnsi="Verdana"/>
          <w:sz w:val="20"/>
        </w:rPr>
        <w:t xml:space="preserve"> rodo,</w:t>
      </w:r>
      <w:r w:rsidR="00F96F2B">
        <w:rPr>
          <w:rFonts w:ascii="Verdana" w:hAnsi="Verdana"/>
          <w:sz w:val="20"/>
        </w:rPr>
        <w:t xml:space="preserve"> kad</w:t>
      </w:r>
      <w:r w:rsidRPr="00823420">
        <w:rPr>
          <w:rFonts w:ascii="Verdana" w:hAnsi="Verdana"/>
          <w:sz w:val="20"/>
        </w:rPr>
        <w:t xml:space="preserve"> Lietuva pagal skaitmeninių viešųjų paslaugų indeksą surinko 92 taškus </w:t>
      </w:r>
      <w:r w:rsidR="00881353" w:rsidRPr="00823420">
        <w:rPr>
          <w:rFonts w:ascii="Verdana" w:hAnsi="Verdana"/>
          <w:sz w:val="20"/>
        </w:rPr>
        <w:t xml:space="preserve">verslui </w:t>
      </w:r>
      <w:r w:rsidRPr="00823420">
        <w:rPr>
          <w:rFonts w:ascii="Verdana" w:hAnsi="Verdana"/>
          <w:sz w:val="20"/>
        </w:rPr>
        <w:t xml:space="preserve">(ES27 vidurkis – 86) ir 88 taškus </w:t>
      </w:r>
      <w:r w:rsidR="00881353" w:rsidRPr="00823420">
        <w:rPr>
          <w:rFonts w:ascii="Verdana" w:hAnsi="Verdana"/>
          <w:sz w:val="20"/>
        </w:rPr>
        <w:t xml:space="preserve">gyventojams </w:t>
      </w:r>
      <w:r w:rsidRPr="00823420">
        <w:rPr>
          <w:rFonts w:ascii="Verdana" w:hAnsi="Verdana"/>
          <w:sz w:val="20"/>
        </w:rPr>
        <w:t xml:space="preserve">(ES27 vidurkis – 82). Lietuva išsiskiria aukštu skaitmeninių viešųjų paslaugų išvystymo lygiu, ypač verslui ir gyventojams skirtų paslaugų prieinamumu, iš anksto užpildytų formų naudojimu ir mobilumu. Pažymėtina, kad paslaugų prieinamumas nacionaliniams vartotojams sudaro 100 taškų verslui ir 96 taškus gyventojams, </w:t>
      </w:r>
      <w:r w:rsidR="00117D7F">
        <w:rPr>
          <w:rFonts w:ascii="Verdana" w:hAnsi="Verdana"/>
          <w:sz w:val="20"/>
        </w:rPr>
        <w:t>o</w:t>
      </w:r>
      <w:r w:rsidRPr="00823420">
        <w:rPr>
          <w:rFonts w:ascii="Verdana" w:hAnsi="Verdana"/>
          <w:sz w:val="20"/>
        </w:rPr>
        <w:t xml:space="preserve"> paslaugų prieinamumas tarpvalstybiniams vartotojams sudaro 85 taškus verslui, 80 taškų gyventojams. Lietuva užtikrina visišką tarpvalstybinių e</w:t>
      </w:r>
      <w:r w:rsidR="00931186">
        <w:rPr>
          <w:rFonts w:ascii="Verdana" w:hAnsi="Verdana"/>
          <w:sz w:val="20"/>
        </w:rPr>
        <w:t xml:space="preserve">. </w:t>
      </w:r>
      <w:r w:rsidRPr="00823420">
        <w:rPr>
          <w:rFonts w:ascii="Verdana" w:hAnsi="Verdana"/>
          <w:sz w:val="20"/>
        </w:rPr>
        <w:t>mokėjimų prieinamumą ir funkcionalumą, atitinka aukščiausius ES standartus ir yra tarp geriausiai vertinamų šalių šioje srityje – 100 taškų (ES vidurkis – 81 taškas).</w:t>
      </w:r>
    </w:p>
    <w:p w14:paraId="101B56EA" w14:textId="77777777" w:rsidR="00C95F3F" w:rsidRDefault="00C95F3F" w:rsidP="00C95F3F">
      <w:pPr>
        <w:tabs>
          <w:tab w:val="left" w:pos="4820"/>
        </w:tabs>
        <w:ind w:left="66" w:firstLine="567"/>
        <w:jc w:val="center"/>
        <w:rPr>
          <w:rFonts w:ascii="Verdana" w:hAnsi="Verdana"/>
          <w:i/>
          <w:iCs/>
          <w:sz w:val="20"/>
          <w:lang w:eastAsia="lt-LT"/>
        </w:rPr>
      </w:pPr>
    </w:p>
    <w:p w14:paraId="4F3C7E08" w14:textId="2099219C" w:rsidR="00C95F3F" w:rsidRDefault="001735E6" w:rsidP="00C95F3F">
      <w:pPr>
        <w:tabs>
          <w:tab w:val="left" w:pos="4820"/>
        </w:tabs>
        <w:ind w:left="66" w:firstLine="567"/>
        <w:jc w:val="center"/>
        <w:rPr>
          <w:rFonts w:ascii="Verdana" w:hAnsi="Verdana"/>
          <w:i/>
          <w:iCs/>
          <w:sz w:val="20"/>
          <w:lang w:eastAsia="lt-LT"/>
        </w:rPr>
      </w:pPr>
      <w:r>
        <w:rPr>
          <w:rFonts w:ascii="Verdana" w:hAnsi="Verdana"/>
          <w:i/>
          <w:iCs/>
          <w:sz w:val="20"/>
          <w:lang w:eastAsia="lt-LT"/>
        </w:rPr>
        <w:t>29</w:t>
      </w:r>
      <w:r w:rsidR="00C95F3F" w:rsidRPr="002224A1">
        <w:rPr>
          <w:rFonts w:ascii="Verdana" w:hAnsi="Verdana"/>
          <w:i/>
          <w:iCs/>
          <w:sz w:val="20"/>
          <w:lang w:eastAsia="lt-LT"/>
        </w:rPr>
        <w:t xml:space="preserve"> paveikslas. </w:t>
      </w:r>
      <w:r w:rsidR="00A40E73" w:rsidRPr="00A40E73">
        <w:rPr>
          <w:rFonts w:ascii="Verdana" w:hAnsi="Verdana"/>
          <w:i/>
          <w:iCs/>
          <w:sz w:val="20"/>
          <w:lang w:eastAsia="lt-LT"/>
        </w:rPr>
        <w:t>Lietuvos rezultatai pagal Europos elektroninės valdžios brandos lygio tyrimą</w:t>
      </w:r>
    </w:p>
    <w:p w14:paraId="59323AEC" w14:textId="77777777" w:rsidR="007317EA" w:rsidRPr="0087334A" w:rsidRDefault="007317EA" w:rsidP="00C95F3F">
      <w:pPr>
        <w:tabs>
          <w:tab w:val="left" w:pos="4820"/>
        </w:tabs>
        <w:ind w:left="66" w:firstLine="567"/>
        <w:jc w:val="center"/>
        <w:rPr>
          <w:rFonts w:ascii="Verdana" w:hAnsi="Verdana"/>
          <w:i/>
          <w:iCs/>
          <w:sz w:val="20"/>
          <w:lang w:eastAsia="lt-LT"/>
        </w:rPr>
      </w:pPr>
    </w:p>
    <w:p w14:paraId="49348C88" w14:textId="77777777" w:rsidR="0048508A" w:rsidRPr="001C68B4" w:rsidRDefault="0048508A" w:rsidP="0048508A">
      <w:pPr>
        <w:pStyle w:val="NoSpacing"/>
        <w:ind w:firstLine="567"/>
        <w:rPr>
          <w:rFonts w:ascii="Verdana" w:hAnsi="Verdana"/>
        </w:rPr>
      </w:pPr>
      <w:r w:rsidRPr="001C68B4">
        <w:rPr>
          <w:rFonts w:ascii="Verdana" w:hAnsi="Verdana"/>
          <w:noProof/>
          <w:lang w:val="en-US"/>
        </w:rPr>
        <w:drawing>
          <wp:inline distT="0" distB="0" distL="0" distR="0" wp14:anchorId="1EF8B884" wp14:editId="46CB7213">
            <wp:extent cx="5947576" cy="1947545"/>
            <wp:effectExtent l="0" t="0" r="15240" b="14605"/>
            <wp:docPr id="2092961384" name="Chart 1">
              <a:extLst xmlns:a="http://schemas.openxmlformats.org/drawingml/2006/main">
                <a:ext uri="{FF2B5EF4-FFF2-40B4-BE49-F238E27FC236}">
                  <a16:creationId xmlns:a16="http://schemas.microsoft.com/office/drawing/2014/main" id="{9ED82738-43AD-66E9-3355-36F9B5A67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7E5EC4" w14:textId="56920750" w:rsidR="00B17FB9" w:rsidRDefault="0048508A" w:rsidP="0048508A">
      <w:pPr>
        <w:pStyle w:val="NoSpacing"/>
        <w:ind w:firstLine="567"/>
        <w:jc w:val="both"/>
        <w:rPr>
          <w:rFonts w:ascii="Verdana" w:hAnsi="Verdana"/>
          <w:sz w:val="16"/>
          <w:szCs w:val="16"/>
        </w:rPr>
      </w:pPr>
      <w:r w:rsidRPr="00F923C4">
        <w:rPr>
          <w:rFonts w:ascii="Verdana" w:hAnsi="Verdana"/>
          <w:sz w:val="16"/>
          <w:szCs w:val="16"/>
        </w:rPr>
        <w:t>Duomenų šaltinis</w:t>
      </w:r>
      <w:r w:rsidR="0042127E">
        <w:rPr>
          <w:rFonts w:ascii="Verdana" w:hAnsi="Verdana"/>
          <w:sz w:val="16"/>
          <w:szCs w:val="16"/>
        </w:rPr>
        <w:t>:</w:t>
      </w:r>
      <w:r w:rsidRPr="00F923C4">
        <w:rPr>
          <w:rFonts w:ascii="Verdana" w:hAnsi="Verdana"/>
          <w:sz w:val="16"/>
          <w:szCs w:val="16"/>
        </w:rPr>
        <w:t xml:space="preserve"> Europos elektroninės valdžios brandos tyrimas</w:t>
      </w:r>
      <w:r w:rsidR="00523CCD">
        <w:rPr>
          <w:rStyle w:val="FootnoteReference"/>
          <w:rFonts w:ascii="Verdana" w:hAnsi="Verdana"/>
          <w:sz w:val="16"/>
          <w:szCs w:val="16"/>
        </w:rPr>
        <w:footnoteReference w:id="33"/>
      </w:r>
      <w:r w:rsidRPr="00F923C4">
        <w:rPr>
          <w:rFonts w:ascii="Verdana" w:hAnsi="Verdana"/>
          <w:sz w:val="16"/>
          <w:szCs w:val="16"/>
        </w:rPr>
        <w:t>.</w:t>
      </w:r>
      <w:r>
        <w:rPr>
          <w:rFonts w:ascii="Verdana" w:hAnsi="Verdana"/>
          <w:sz w:val="16"/>
          <w:szCs w:val="16"/>
        </w:rPr>
        <w:t xml:space="preserve"> </w:t>
      </w:r>
    </w:p>
    <w:p w14:paraId="00001A2C" w14:textId="6B90FE72" w:rsidR="0048508A" w:rsidRPr="001C68B4" w:rsidRDefault="0048508A" w:rsidP="0048508A">
      <w:pPr>
        <w:pStyle w:val="NoSpacing"/>
        <w:ind w:firstLine="567"/>
        <w:jc w:val="both"/>
        <w:rPr>
          <w:rFonts w:ascii="Verdana" w:hAnsi="Verdana"/>
          <w:sz w:val="16"/>
          <w:szCs w:val="16"/>
        </w:rPr>
      </w:pPr>
      <w:r>
        <w:rPr>
          <w:rFonts w:ascii="Verdana" w:hAnsi="Verdana"/>
          <w:sz w:val="16"/>
          <w:szCs w:val="16"/>
        </w:rPr>
        <w:t>(Pastaba</w:t>
      </w:r>
      <w:r w:rsidR="00095201">
        <w:rPr>
          <w:rFonts w:ascii="Verdana" w:hAnsi="Verdana"/>
          <w:sz w:val="16"/>
          <w:szCs w:val="16"/>
        </w:rPr>
        <w:t>.</w:t>
      </w:r>
      <w:r w:rsidR="00DB3497">
        <w:rPr>
          <w:rFonts w:ascii="Verdana" w:hAnsi="Verdana"/>
          <w:sz w:val="16"/>
          <w:szCs w:val="16"/>
        </w:rPr>
        <w:t xml:space="preserve"> </w:t>
      </w:r>
      <w:r w:rsidR="00DB3497" w:rsidRPr="00DB3497">
        <w:rPr>
          <w:rFonts w:ascii="Verdana" w:hAnsi="Verdana"/>
          <w:sz w:val="16"/>
          <w:szCs w:val="16"/>
        </w:rPr>
        <w:t>Nuo 2025 m. pakeista tyrimo metodika ir bendras</w:t>
      </w:r>
      <w:r w:rsidR="002C0D86">
        <w:rPr>
          <w:rFonts w:ascii="Verdana" w:hAnsi="Verdana"/>
          <w:sz w:val="16"/>
          <w:szCs w:val="16"/>
        </w:rPr>
        <w:t xml:space="preserve"> </w:t>
      </w:r>
      <w:r w:rsidR="002C0D86" w:rsidRPr="00DB3497">
        <w:rPr>
          <w:rFonts w:ascii="Verdana" w:hAnsi="Verdana"/>
          <w:sz w:val="16"/>
          <w:szCs w:val="16"/>
        </w:rPr>
        <w:t>balas</w:t>
      </w:r>
      <w:r w:rsidR="00DB3497" w:rsidRPr="00DB3497">
        <w:rPr>
          <w:rFonts w:ascii="Verdana" w:hAnsi="Verdana"/>
          <w:sz w:val="16"/>
          <w:szCs w:val="16"/>
        </w:rPr>
        <w:t xml:space="preserve"> neskaičiuojamas.</w:t>
      </w:r>
      <w:r w:rsidR="00DB3497">
        <w:rPr>
          <w:rFonts w:ascii="Verdana" w:hAnsi="Verdana"/>
          <w:sz w:val="16"/>
          <w:szCs w:val="16"/>
        </w:rPr>
        <w:t>)</w:t>
      </w:r>
    </w:p>
    <w:p w14:paraId="643AEEB7" w14:textId="77777777" w:rsidR="00914276" w:rsidRDefault="00914276" w:rsidP="00237A59">
      <w:pPr>
        <w:tabs>
          <w:tab w:val="left" w:pos="851"/>
          <w:tab w:val="left" w:pos="4820"/>
        </w:tabs>
        <w:ind w:left="-23" w:right="-23" w:firstLine="567"/>
        <w:rPr>
          <w:rFonts w:ascii="Verdana" w:hAnsi="Verdana"/>
          <w:sz w:val="20"/>
        </w:rPr>
      </w:pPr>
    </w:p>
    <w:p w14:paraId="24579F73" w14:textId="77777777" w:rsidR="00914276" w:rsidRDefault="00914276" w:rsidP="00914276">
      <w:pPr>
        <w:tabs>
          <w:tab w:val="left" w:pos="4820"/>
        </w:tabs>
        <w:autoSpaceDE w:val="0"/>
        <w:autoSpaceDN w:val="0"/>
        <w:adjustRightInd w:val="0"/>
        <w:ind w:firstLine="567"/>
        <w:rPr>
          <w:rFonts w:ascii="Verdana" w:hAnsi="Verdana"/>
          <w:sz w:val="20"/>
        </w:rPr>
      </w:pPr>
      <w:r w:rsidRPr="00C43F91">
        <w:rPr>
          <w:rFonts w:ascii="Verdana" w:hAnsi="Verdana"/>
          <w:sz w:val="20"/>
        </w:rPr>
        <w:t>Įgyvendinant uždavinį matuojamas šių poveikio rodiklių pokytis:</w:t>
      </w:r>
    </w:p>
    <w:p w14:paraId="08E0DF23" w14:textId="6B78F8C2" w:rsidR="00136F86" w:rsidRDefault="00136F86" w:rsidP="0049308B">
      <w:pPr>
        <w:pStyle w:val="ListParagraph"/>
        <w:numPr>
          <w:ilvl w:val="0"/>
          <w:numId w:val="14"/>
        </w:numPr>
        <w:tabs>
          <w:tab w:val="left" w:pos="993"/>
        </w:tabs>
        <w:autoSpaceDE w:val="0"/>
        <w:autoSpaceDN w:val="0"/>
        <w:adjustRightInd w:val="0"/>
        <w:ind w:left="0" w:firstLine="567"/>
        <w:jc w:val="both"/>
        <w:rPr>
          <w:rFonts w:ascii="Verdana" w:hAnsi="Verdana"/>
          <w:sz w:val="20"/>
        </w:rPr>
      </w:pPr>
      <w:r w:rsidRPr="00136F86">
        <w:rPr>
          <w:rFonts w:ascii="Verdana" w:hAnsi="Verdana"/>
          <w:sz w:val="20"/>
        </w:rPr>
        <w:t>gyventojų, kurie naudojosi elektroniniu būdu teikiamomis viešosiomis ir administracinėmis paslaugomis, prieinamomis per Elektroninių valdžios vartų portalą, dalis (proc.)</w:t>
      </w:r>
      <w:r>
        <w:rPr>
          <w:rFonts w:ascii="Verdana" w:hAnsi="Verdana"/>
          <w:sz w:val="20"/>
        </w:rPr>
        <w:t>;</w:t>
      </w:r>
    </w:p>
    <w:p w14:paraId="7050D0FD" w14:textId="394E19F7" w:rsidR="00136F86" w:rsidRDefault="00003EEC" w:rsidP="008A2BCF">
      <w:pPr>
        <w:pStyle w:val="ListParagraph"/>
        <w:numPr>
          <w:ilvl w:val="0"/>
          <w:numId w:val="14"/>
        </w:numPr>
        <w:tabs>
          <w:tab w:val="left" w:pos="993"/>
        </w:tabs>
        <w:autoSpaceDE w:val="0"/>
        <w:autoSpaceDN w:val="0"/>
        <w:adjustRightInd w:val="0"/>
        <w:ind w:left="0" w:firstLine="567"/>
        <w:rPr>
          <w:rFonts w:ascii="Verdana" w:hAnsi="Verdana"/>
          <w:sz w:val="20"/>
        </w:rPr>
      </w:pPr>
      <w:r>
        <w:rPr>
          <w:rFonts w:ascii="Verdana" w:hAnsi="Verdana"/>
          <w:sz w:val="20"/>
        </w:rPr>
        <w:t>v</w:t>
      </w:r>
      <w:r w:rsidRPr="00003EEC">
        <w:rPr>
          <w:rFonts w:ascii="Verdana" w:hAnsi="Verdana"/>
          <w:sz w:val="20"/>
        </w:rPr>
        <w:t>alstybės institucijų ir įstaigų, kurių informacinių ir ryšių technologijų (IRT) infrastruktūra konsoliduota Valstybės informacinių technologijų paslaugų teikėjo valdomoje IRT infrastruktūroje, dalis nuo visų konsolidavimo procese dalyvaujančių institucijų (proc.)</w:t>
      </w:r>
      <w:r>
        <w:rPr>
          <w:rFonts w:ascii="Verdana" w:hAnsi="Verdana"/>
          <w:sz w:val="20"/>
        </w:rPr>
        <w:t>.</w:t>
      </w:r>
    </w:p>
    <w:p w14:paraId="62C36667" w14:textId="77777777" w:rsidR="007317EA" w:rsidRDefault="007317EA" w:rsidP="007317EA">
      <w:pPr>
        <w:pStyle w:val="ListParagraph"/>
        <w:tabs>
          <w:tab w:val="left" w:pos="993"/>
        </w:tabs>
        <w:autoSpaceDE w:val="0"/>
        <w:autoSpaceDN w:val="0"/>
        <w:adjustRightInd w:val="0"/>
        <w:ind w:left="567"/>
        <w:rPr>
          <w:rFonts w:ascii="Verdana" w:hAnsi="Verdana"/>
          <w:sz w:val="20"/>
        </w:rPr>
      </w:pPr>
    </w:p>
    <w:p w14:paraId="4E96E2E0" w14:textId="77777777" w:rsidR="00FF0777" w:rsidRDefault="00FF0777" w:rsidP="007317EA">
      <w:pPr>
        <w:pStyle w:val="ListParagraph"/>
        <w:tabs>
          <w:tab w:val="left" w:pos="993"/>
        </w:tabs>
        <w:autoSpaceDE w:val="0"/>
        <w:autoSpaceDN w:val="0"/>
        <w:adjustRightInd w:val="0"/>
        <w:ind w:left="567"/>
        <w:rPr>
          <w:rFonts w:ascii="Verdana" w:hAnsi="Verdana"/>
          <w:sz w:val="20"/>
        </w:rPr>
      </w:pPr>
    </w:p>
    <w:p w14:paraId="18AF036D" w14:textId="77777777" w:rsidR="00FF0777" w:rsidRDefault="00FF0777" w:rsidP="007317EA">
      <w:pPr>
        <w:pStyle w:val="ListParagraph"/>
        <w:tabs>
          <w:tab w:val="left" w:pos="993"/>
        </w:tabs>
        <w:autoSpaceDE w:val="0"/>
        <w:autoSpaceDN w:val="0"/>
        <w:adjustRightInd w:val="0"/>
        <w:ind w:left="567"/>
        <w:rPr>
          <w:rFonts w:ascii="Verdana" w:hAnsi="Verdana"/>
          <w:sz w:val="20"/>
        </w:rPr>
      </w:pPr>
    </w:p>
    <w:p w14:paraId="41871CEF" w14:textId="0B779D78" w:rsidR="00914276" w:rsidRDefault="00914276" w:rsidP="00206D33">
      <w:pPr>
        <w:tabs>
          <w:tab w:val="left" w:pos="4820"/>
        </w:tabs>
        <w:autoSpaceDE w:val="0"/>
        <w:autoSpaceDN w:val="0"/>
        <w:adjustRightInd w:val="0"/>
        <w:ind w:firstLine="567"/>
        <w:jc w:val="center"/>
        <w:rPr>
          <w:rFonts w:ascii="Verdana" w:hAnsi="Verdana"/>
          <w:i/>
          <w:iCs/>
          <w:sz w:val="20"/>
        </w:rPr>
      </w:pPr>
      <w:r>
        <w:rPr>
          <w:rFonts w:ascii="Verdana" w:hAnsi="Verdana"/>
          <w:i/>
          <w:iCs/>
          <w:sz w:val="20"/>
          <w:lang w:eastAsia="lt-LT"/>
        </w:rPr>
        <w:lastRenderedPageBreak/>
        <w:t>30</w:t>
      </w:r>
      <w:r w:rsidRPr="002224A1">
        <w:rPr>
          <w:rFonts w:ascii="Verdana" w:hAnsi="Verdana"/>
          <w:i/>
          <w:iCs/>
          <w:sz w:val="20"/>
          <w:lang w:eastAsia="lt-LT"/>
        </w:rPr>
        <w:t xml:space="preserve"> paveikslas</w:t>
      </w:r>
      <w:r w:rsidR="00003EEC">
        <w:rPr>
          <w:rFonts w:ascii="Verdana" w:hAnsi="Verdana"/>
          <w:i/>
          <w:iCs/>
          <w:sz w:val="20"/>
          <w:lang w:eastAsia="lt-LT"/>
        </w:rPr>
        <w:t xml:space="preserve">. </w:t>
      </w:r>
      <w:r w:rsidR="00003EEC" w:rsidRPr="00003EEC">
        <w:rPr>
          <w:rFonts w:ascii="Verdana" w:hAnsi="Verdana"/>
          <w:i/>
          <w:iCs/>
          <w:sz w:val="20"/>
        </w:rPr>
        <w:t>Gyventojų, kurie naudojosi elektroniniu būdu teikiamomis</w:t>
      </w:r>
      <w:r w:rsidR="00206D33">
        <w:rPr>
          <w:rFonts w:ascii="Verdana" w:hAnsi="Verdana"/>
          <w:i/>
          <w:iCs/>
          <w:sz w:val="20"/>
        </w:rPr>
        <w:t xml:space="preserve"> </w:t>
      </w:r>
      <w:r w:rsidR="00003EEC" w:rsidRPr="00003EEC">
        <w:rPr>
          <w:rFonts w:ascii="Verdana" w:hAnsi="Verdana"/>
          <w:i/>
          <w:iCs/>
          <w:sz w:val="20"/>
        </w:rPr>
        <w:t>viešosiomis ir administracinėmis paslaugomis, prieinamomis</w:t>
      </w:r>
      <w:r w:rsidR="00206D33">
        <w:rPr>
          <w:rFonts w:ascii="Verdana" w:hAnsi="Verdana"/>
          <w:i/>
          <w:iCs/>
          <w:sz w:val="20"/>
        </w:rPr>
        <w:t xml:space="preserve"> </w:t>
      </w:r>
      <w:r w:rsidR="00003EEC" w:rsidRPr="00003EEC">
        <w:rPr>
          <w:rFonts w:ascii="Verdana" w:hAnsi="Verdana"/>
          <w:i/>
          <w:iCs/>
          <w:sz w:val="20"/>
        </w:rPr>
        <w:t>per Elektroninių valdžios vartų portalą, dalis (proc.)</w:t>
      </w:r>
    </w:p>
    <w:p w14:paraId="0F39ED29" w14:textId="77777777" w:rsidR="007317EA" w:rsidRDefault="007317EA" w:rsidP="00914276">
      <w:pPr>
        <w:tabs>
          <w:tab w:val="left" w:pos="4820"/>
        </w:tabs>
        <w:autoSpaceDE w:val="0"/>
        <w:autoSpaceDN w:val="0"/>
        <w:adjustRightInd w:val="0"/>
        <w:ind w:firstLine="567"/>
        <w:rPr>
          <w:rFonts w:ascii="Verdana" w:hAnsi="Verdana"/>
          <w:i/>
          <w:iCs/>
          <w:sz w:val="20"/>
        </w:rPr>
      </w:pPr>
    </w:p>
    <w:p w14:paraId="6CC250E6" w14:textId="00B26065" w:rsidR="003D3BF8" w:rsidRDefault="003D3BF8" w:rsidP="00206D33">
      <w:pPr>
        <w:tabs>
          <w:tab w:val="left" w:pos="4820"/>
        </w:tabs>
        <w:autoSpaceDE w:val="0"/>
        <w:autoSpaceDN w:val="0"/>
        <w:adjustRightInd w:val="0"/>
        <w:ind w:firstLine="284"/>
        <w:rPr>
          <w:rFonts w:ascii="Verdana" w:hAnsi="Verdana"/>
          <w:i/>
          <w:iCs/>
          <w:sz w:val="20"/>
        </w:rPr>
      </w:pPr>
      <w:r>
        <w:rPr>
          <w:noProof/>
        </w:rPr>
        <w:drawing>
          <wp:inline distT="0" distB="0" distL="0" distR="0" wp14:anchorId="5628B8B7" wp14:editId="620BE29B">
            <wp:extent cx="6248400" cy="1724025"/>
            <wp:effectExtent l="0" t="0" r="0" b="9525"/>
            <wp:docPr id="1281524290" name="Chart 1">
              <a:extLst xmlns:a="http://schemas.openxmlformats.org/drawingml/2006/main">
                <a:ext uri="{FF2B5EF4-FFF2-40B4-BE49-F238E27FC236}">
                  <a16:creationId xmlns:a16="http://schemas.microsoft.com/office/drawing/2014/main" id="{E6E08A96-AB55-059C-FAD2-4E6FBE833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9DBF1B0" w14:textId="3DC627B7" w:rsidR="00C45AD4" w:rsidRDefault="00C45AD4" w:rsidP="003D3BF8">
      <w:pPr>
        <w:tabs>
          <w:tab w:val="left" w:pos="851"/>
          <w:tab w:val="left" w:pos="4820"/>
        </w:tabs>
        <w:ind w:right="-23" w:firstLine="567"/>
        <w:rPr>
          <w:rFonts w:ascii="Verdana" w:hAnsi="Verdana"/>
          <w:sz w:val="16"/>
          <w:szCs w:val="16"/>
        </w:rPr>
      </w:pPr>
      <w:bookmarkStart w:id="72" w:name="_Hlk221004700"/>
      <w:r w:rsidRPr="00C45AD4">
        <w:rPr>
          <w:rFonts w:ascii="Verdana" w:hAnsi="Verdana"/>
          <w:sz w:val="16"/>
          <w:szCs w:val="16"/>
        </w:rPr>
        <w:t>Duomenų šaltinis:</w:t>
      </w:r>
      <w:r>
        <w:rPr>
          <w:rFonts w:ascii="Verdana" w:hAnsi="Verdana"/>
          <w:sz w:val="16"/>
          <w:szCs w:val="16"/>
        </w:rPr>
        <w:t xml:space="preserve"> </w:t>
      </w:r>
      <w:bookmarkEnd w:id="72"/>
      <w:r>
        <w:rPr>
          <w:rFonts w:ascii="Verdana" w:hAnsi="Verdana"/>
          <w:sz w:val="16"/>
          <w:szCs w:val="16"/>
        </w:rPr>
        <w:t xml:space="preserve">Valstybės duomenų agentūra. </w:t>
      </w:r>
    </w:p>
    <w:p w14:paraId="55CC2774" w14:textId="5E9D60A8" w:rsidR="00C45AD4" w:rsidRDefault="00C45AD4" w:rsidP="003D3BF8">
      <w:pPr>
        <w:tabs>
          <w:tab w:val="left" w:pos="851"/>
          <w:tab w:val="left" w:pos="4820"/>
        </w:tabs>
        <w:ind w:right="-23" w:firstLine="567"/>
        <w:rPr>
          <w:rFonts w:ascii="Verdana" w:hAnsi="Verdana"/>
          <w:sz w:val="16"/>
          <w:szCs w:val="16"/>
        </w:rPr>
      </w:pPr>
      <w:r>
        <w:rPr>
          <w:rFonts w:ascii="Verdana" w:hAnsi="Verdana"/>
          <w:sz w:val="16"/>
          <w:szCs w:val="16"/>
        </w:rPr>
        <w:t xml:space="preserve">(Pastaba. Poveikio rodiklis SVP planuojamas nuo 2025 m. </w:t>
      </w:r>
      <w:r w:rsidR="008F505A">
        <w:rPr>
          <w:rFonts w:ascii="Verdana" w:hAnsi="Verdana"/>
          <w:sz w:val="16"/>
          <w:szCs w:val="16"/>
        </w:rPr>
        <w:t xml:space="preserve">2025–2027 </w:t>
      </w:r>
      <w:r w:rsidR="00E0776B">
        <w:rPr>
          <w:rFonts w:ascii="Verdana" w:hAnsi="Verdana"/>
          <w:sz w:val="16"/>
          <w:szCs w:val="16"/>
        </w:rPr>
        <w:t xml:space="preserve">m. </w:t>
      </w:r>
      <w:r w:rsidR="006157B0">
        <w:rPr>
          <w:rFonts w:ascii="Verdana" w:hAnsi="Verdana"/>
          <w:sz w:val="16"/>
          <w:szCs w:val="16"/>
        </w:rPr>
        <w:t>b</w:t>
      </w:r>
      <w:r w:rsidR="00547C26" w:rsidRPr="006157B0">
        <w:rPr>
          <w:rFonts w:ascii="Verdana" w:hAnsi="Verdana"/>
          <w:sz w:val="16"/>
          <w:szCs w:val="16"/>
        </w:rPr>
        <w:t xml:space="preserve">iudžeto </w:t>
      </w:r>
      <w:r w:rsidR="00B43DA9" w:rsidRPr="006157B0">
        <w:rPr>
          <w:rFonts w:ascii="Verdana" w:hAnsi="Verdana"/>
          <w:sz w:val="16"/>
          <w:szCs w:val="16"/>
        </w:rPr>
        <w:t>patvirtinimo</w:t>
      </w:r>
      <w:r w:rsidR="00547C26" w:rsidRPr="006157B0">
        <w:rPr>
          <w:rFonts w:ascii="Verdana" w:hAnsi="Verdana"/>
          <w:sz w:val="16"/>
          <w:szCs w:val="16"/>
        </w:rPr>
        <w:t xml:space="preserve"> įstatyme </w:t>
      </w:r>
      <w:r w:rsidR="00D85538" w:rsidRPr="006157B0">
        <w:rPr>
          <w:rFonts w:ascii="Verdana" w:hAnsi="Verdana"/>
          <w:sz w:val="16"/>
          <w:szCs w:val="16"/>
        </w:rPr>
        <w:t>su</w:t>
      </w:r>
      <w:r w:rsidR="00547C26" w:rsidRPr="006157B0">
        <w:rPr>
          <w:rFonts w:ascii="Verdana" w:hAnsi="Verdana"/>
          <w:sz w:val="16"/>
          <w:szCs w:val="16"/>
        </w:rPr>
        <w:t xml:space="preserve">planuota </w:t>
      </w:r>
      <w:r w:rsidR="0098272D" w:rsidRPr="006157B0">
        <w:rPr>
          <w:rFonts w:ascii="Verdana" w:hAnsi="Verdana"/>
          <w:sz w:val="16"/>
          <w:szCs w:val="16"/>
        </w:rPr>
        <w:t xml:space="preserve">mažiau ambicinga </w:t>
      </w:r>
      <w:r w:rsidR="00547C26" w:rsidRPr="006157B0">
        <w:rPr>
          <w:rFonts w:ascii="Verdana" w:hAnsi="Verdana"/>
          <w:sz w:val="16"/>
          <w:szCs w:val="16"/>
        </w:rPr>
        <w:t xml:space="preserve">2025 m. </w:t>
      </w:r>
      <w:r w:rsidR="006D5301" w:rsidRPr="006157B0">
        <w:rPr>
          <w:rFonts w:ascii="Verdana" w:hAnsi="Verdana"/>
          <w:sz w:val="16"/>
          <w:szCs w:val="16"/>
        </w:rPr>
        <w:t xml:space="preserve">rodiklio </w:t>
      </w:r>
      <w:r w:rsidR="00547C26" w:rsidRPr="006157B0">
        <w:rPr>
          <w:rFonts w:ascii="Verdana" w:hAnsi="Verdana"/>
          <w:sz w:val="16"/>
          <w:szCs w:val="16"/>
        </w:rPr>
        <w:t>reikšmė 74 proc.)</w:t>
      </w:r>
      <w:r w:rsidR="00E93A6A" w:rsidRPr="00E93A6A">
        <w:rPr>
          <w:rFonts w:ascii="Verdana" w:hAnsi="Verdana"/>
          <w:sz w:val="16"/>
          <w:szCs w:val="16"/>
        </w:rPr>
        <w:t xml:space="preserve"> </w:t>
      </w:r>
    </w:p>
    <w:p w14:paraId="4435D4BB" w14:textId="77777777" w:rsidR="003D3FCB" w:rsidRDefault="003D3FCB" w:rsidP="00136F86">
      <w:pPr>
        <w:tabs>
          <w:tab w:val="left" w:pos="851"/>
          <w:tab w:val="left" w:pos="4820"/>
        </w:tabs>
        <w:ind w:right="-23"/>
        <w:rPr>
          <w:rFonts w:ascii="Verdana" w:hAnsi="Verdana"/>
          <w:sz w:val="16"/>
          <w:szCs w:val="16"/>
        </w:rPr>
      </w:pPr>
    </w:p>
    <w:p w14:paraId="29FA48A0" w14:textId="09602969" w:rsidR="0000209D" w:rsidRPr="000C6BD8" w:rsidRDefault="003D3FCB" w:rsidP="0000209D">
      <w:pPr>
        <w:tabs>
          <w:tab w:val="left" w:pos="993"/>
          <w:tab w:val="left" w:pos="4820"/>
        </w:tabs>
        <w:ind w:firstLine="567"/>
        <w:rPr>
          <w:rStyle w:val="normaltextrun"/>
          <w:rFonts w:ascii="Verdana" w:hAnsi="Verdana"/>
          <w:sz w:val="20"/>
          <w:shd w:val="clear" w:color="auto" w:fill="FFFFFF"/>
        </w:rPr>
      </w:pPr>
      <w:r w:rsidRPr="000C6BD8">
        <w:rPr>
          <w:rFonts w:ascii="Verdana" w:hAnsi="Verdana"/>
          <w:sz w:val="20"/>
        </w:rPr>
        <w:t xml:space="preserve">Keičiasi gyventojų įpročiai, t. y. vis daugiau naudojamasi elektroninėmis paslaugomis, vykdomas gyventojų tapatybės identifikavimas ar naudojamasi elektroniniu parašu. Tikėtina, kad šiuos pokyčius </w:t>
      </w:r>
      <w:r w:rsidR="000C6BD8">
        <w:rPr>
          <w:rFonts w:ascii="Verdana" w:hAnsi="Verdana"/>
          <w:sz w:val="20"/>
        </w:rPr>
        <w:t>lėmė</w:t>
      </w:r>
      <w:r w:rsidR="000C6BD8" w:rsidRPr="000C6BD8">
        <w:rPr>
          <w:rFonts w:ascii="Verdana" w:hAnsi="Verdana"/>
          <w:sz w:val="20"/>
        </w:rPr>
        <w:t xml:space="preserve"> </w:t>
      </w:r>
      <w:r w:rsidRPr="000C6BD8">
        <w:rPr>
          <w:rFonts w:ascii="Verdana" w:hAnsi="Verdana"/>
          <w:sz w:val="20"/>
        </w:rPr>
        <w:t xml:space="preserve">vykdomi įvairių valstybės informacinių sistemų tobulinimai siekiant paslaugas perkelti į elektroninę erdvę, jas </w:t>
      </w:r>
      <w:r w:rsidR="001D42FC">
        <w:rPr>
          <w:rFonts w:ascii="Verdana" w:hAnsi="Verdana"/>
          <w:sz w:val="20"/>
        </w:rPr>
        <w:t>gerinti</w:t>
      </w:r>
      <w:r w:rsidR="001D42FC" w:rsidRPr="000C6BD8">
        <w:rPr>
          <w:rFonts w:ascii="Verdana" w:hAnsi="Verdana"/>
          <w:sz w:val="20"/>
        </w:rPr>
        <w:t xml:space="preserve"> </w:t>
      </w:r>
      <w:r w:rsidRPr="000C6BD8">
        <w:rPr>
          <w:rFonts w:ascii="Verdana" w:hAnsi="Verdana"/>
          <w:sz w:val="20"/>
        </w:rPr>
        <w:t xml:space="preserve">ir efektyvinti jų teikimą, </w:t>
      </w:r>
      <w:r w:rsidR="00D0597A">
        <w:rPr>
          <w:rFonts w:ascii="Verdana" w:hAnsi="Verdana"/>
          <w:sz w:val="20"/>
        </w:rPr>
        <w:t xml:space="preserve">taip pat </w:t>
      </w:r>
      <w:r w:rsidRPr="000C6BD8">
        <w:rPr>
          <w:rFonts w:ascii="Verdana" w:hAnsi="Verdana"/>
          <w:sz w:val="20"/>
        </w:rPr>
        <w:t xml:space="preserve">didėjantis gyventojų skaitmeninis raštingumas. </w:t>
      </w:r>
      <w:r w:rsidR="0000209D" w:rsidRPr="000C6BD8">
        <w:rPr>
          <w:rFonts w:ascii="Verdana" w:hAnsi="Verdana"/>
          <w:sz w:val="20"/>
        </w:rPr>
        <w:t>Tobul</w:t>
      </w:r>
      <w:r w:rsidR="00F469DE" w:rsidRPr="000C6BD8">
        <w:rPr>
          <w:rFonts w:ascii="Verdana" w:hAnsi="Verdana"/>
          <w:sz w:val="20"/>
        </w:rPr>
        <w:t>i</w:t>
      </w:r>
      <w:r w:rsidR="0000209D" w:rsidRPr="000C6BD8">
        <w:rPr>
          <w:rFonts w:ascii="Verdana" w:hAnsi="Verdana"/>
          <w:sz w:val="20"/>
        </w:rPr>
        <w:t>n</w:t>
      </w:r>
      <w:r w:rsidR="00F469DE" w:rsidRPr="000C6BD8">
        <w:rPr>
          <w:rFonts w:ascii="Verdana" w:hAnsi="Verdana"/>
          <w:sz w:val="20"/>
        </w:rPr>
        <w:t>a</w:t>
      </w:r>
      <w:r w:rsidR="0000209D" w:rsidRPr="000C6BD8">
        <w:rPr>
          <w:rFonts w:ascii="Verdana" w:hAnsi="Verdana"/>
          <w:sz w:val="20"/>
        </w:rPr>
        <w:t>ma</w:t>
      </w:r>
      <w:r w:rsidRPr="000C6BD8">
        <w:rPr>
          <w:rFonts w:ascii="Verdana" w:hAnsi="Verdana"/>
          <w:sz w:val="20"/>
        </w:rPr>
        <w:t xml:space="preserve"> </w:t>
      </w:r>
      <w:r w:rsidR="002C4DE2" w:rsidRPr="000C6BD8">
        <w:rPr>
          <w:rFonts w:ascii="Verdana" w:hAnsi="Verdana"/>
          <w:sz w:val="20"/>
        </w:rPr>
        <w:t xml:space="preserve">Valstybės informacinių išteklių sąveikumo platforma </w:t>
      </w:r>
      <w:r w:rsidR="00027DB2" w:rsidRPr="000C6BD8">
        <w:rPr>
          <w:rFonts w:ascii="Verdana" w:hAnsi="Verdana"/>
          <w:sz w:val="20"/>
        </w:rPr>
        <w:t>(</w:t>
      </w:r>
      <w:r w:rsidRPr="000C6BD8">
        <w:rPr>
          <w:rFonts w:ascii="Verdana" w:hAnsi="Verdana"/>
          <w:sz w:val="20"/>
        </w:rPr>
        <w:t>VIISP</w:t>
      </w:r>
      <w:r w:rsidR="00027DB2" w:rsidRPr="000C6BD8">
        <w:rPr>
          <w:rFonts w:ascii="Verdana" w:hAnsi="Verdana"/>
          <w:sz w:val="20"/>
        </w:rPr>
        <w:t>)</w:t>
      </w:r>
      <w:r w:rsidRPr="000C6BD8">
        <w:rPr>
          <w:rFonts w:ascii="Verdana" w:hAnsi="Verdana"/>
          <w:sz w:val="20"/>
        </w:rPr>
        <w:t>, kuri sudarys galimybes institucijoms paprasčiau ir greičiau konstruoti elektronines paslaugas.</w:t>
      </w:r>
      <w:r w:rsidR="0000209D" w:rsidRPr="00A75E59">
        <w:rPr>
          <w:rStyle w:val="normaltextrun"/>
          <w:rFonts w:ascii="Verdana" w:hAnsi="Verdana"/>
          <w:sz w:val="20"/>
          <w:shd w:val="clear" w:color="auto" w:fill="FFFFFF"/>
        </w:rPr>
        <w:t xml:space="preserve"> </w:t>
      </w:r>
    </w:p>
    <w:p w14:paraId="4F12C868" w14:textId="21308CFC" w:rsidR="0014784C" w:rsidRDefault="0014784C" w:rsidP="006206B2">
      <w:pPr>
        <w:tabs>
          <w:tab w:val="left" w:pos="993"/>
          <w:tab w:val="left" w:pos="4820"/>
        </w:tabs>
        <w:ind w:firstLine="567"/>
        <w:rPr>
          <w:rFonts w:ascii="Verdana" w:hAnsi="Verdana"/>
          <w:sz w:val="20"/>
          <w:shd w:val="clear" w:color="auto" w:fill="FFFFFF"/>
        </w:rPr>
      </w:pPr>
      <w:r w:rsidRPr="000C6BD8">
        <w:rPr>
          <w:rFonts w:ascii="Verdana" w:hAnsi="Verdana"/>
          <w:sz w:val="20"/>
          <w:shd w:val="clear" w:color="auto" w:fill="FFFFFF"/>
        </w:rPr>
        <w:t>Šiuos pokyčius reikšmingai stiprina ir Europos mastu vystomi skaitmeninės tapatybės sprendimai. Skaitmeninės tapatybės srityje 2025 m</w:t>
      </w:r>
      <w:r w:rsidR="00373BC1" w:rsidRPr="000C6BD8">
        <w:rPr>
          <w:rFonts w:ascii="Verdana" w:hAnsi="Verdana"/>
          <w:sz w:val="20"/>
          <w:shd w:val="clear" w:color="auto" w:fill="FFFFFF"/>
        </w:rPr>
        <w:t>etais</w:t>
      </w:r>
      <w:r w:rsidRPr="000C6BD8">
        <w:rPr>
          <w:rFonts w:ascii="Verdana" w:hAnsi="Verdana"/>
          <w:sz w:val="20"/>
          <w:shd w:val="clear" w:color="auto" w:fill="FFFFFF"/>
        </w:rPr>
        <w:t xml:space="preserve"> kryptingai rengėmės Europinės skaitmeninės tapatybės dėklės (toliau – Dėklė) </w:t>
      </w:r>
      <w:r w:rsidR="004A6FA6">
        <w:rPr>
          <w:rFonts w:ascii="Verdana" w:hAnsi="Verdana"/>
          <w:sz w:val="20"/>
          <w:shd w:val="clear" w:color="auto" w:fill="FFFFFF"/>
        </w:rPr>
        <w:t xml:space="preserve">projekto </w:t>
      </w:r>
      <w:r w:rsidRPr="004A6FA6">
        <w:rPr>
          <w:rFonts w:ascii="Verdana" w:hAnsi="Verdana"/>
          <w:sz w:val="20"/>
          <w:shd w:val="clear" w:color="auto" w:fill="FFFFFF"/>
        </w:rPr>
        <w:t>įgyvendinimui</w:t>
      </w:r>
      <w:r w:rsidRPr="000C6BD8">
        <w:rPr>
          <w:rFonts w:ascii="Verdana" w:hAnsi="Verdana"/>
          <w:sz w:val="20"/>
          <w:shd w:val="clear" w:color="auto" w:fill="FFFFFF"/>
        </w:rPr>
        <w:t xml:space="preserve"> – vienai svarbiausių skaitmeninės transformacijos iniciatyvų Europoje per pastarąjį dešimtmetį. Suburta tarpinstitucinė darbo grupė, pradėti rengti reikalingi teisės aktų pakeitimai, o kartu su </w:t>
      </w:r>
      <w:r w:rsidR="00B9569E" w:rsidRPr="000C6BD8">
        <w:rPr>
          <w:rFonts w:ascii="Verdana" w:hAnsi="Verdana"/>
          <w:sz w:val="20"/>
        </w:rPr>
        <w:t>Valstybės skaitmeninių sprendimų agentūra</w:t>
      </w:r>
      <w:r w:rsidR="00B9569E" w:rsidRPr="000C6BD8">
        <w:rPr>
          <w:rFonts w:ascii="Verdana" w:hAnsi="Verdana"/>
          <w:sz w:val="20"/>
          <w:shd w:val="clear" w:color="auto" w:fill="FFFFFF"/>
        </w:rPr>
        <w:t xml:space="preserve"> </w:t>
      </w:r>
      <w:r w:rsidR="0088649D" w:rsidRPr="000C6BD8">
        <w:rPr>
          <w:rFonts w:ascii="Verdana" w:hAnsi="Verdana"/>
          <w:sz w:val="20"/>
          <w:shd w:val="clear" w:color="auto" w:fill="FFFFFF"/>
        </w:rPr>
        <w:t>(</w:t>
      </w:r>
      <w:r w:rsidRPr="000C6BD8">
        <w:rPr>
          <w:rFonts w:ascii="Verdana" w:hAnsi="Verdana"/>
          <w:sz w:val="20"/>
          <w:shd w:val="clear" w:color="auto" w:fill="FFFFFF"/>
        </w:rPr>
        <w:t>VSSA</w:t>
      </w:r>
      <w:r w:rsidR="006206B2" w:rsidRPr="000C6BD8">
        <w:rPr>
          <w:rFonts w:ascii="Verdana" w:hAnsi="Verdana"/>
          <w:sz w:val="20"/>
          <w:shd w:val="clear" w:color="auto" w:fill="FFFFFF"/>
        </w:rPr>
        <w:t>)</w:t>
      </w:r>
      <w:r w:rsidRPr="000C6BD8">
        <w:rPr>
          <w:rFonts w:ascii="Verdana" w:hAnsi="Verdana"/>
          <w:sz w:val="20"/>
          <w:shd w:val="clear" w:color="auto" w:fill="FFFFFF"/>
        </w:rPr>
        <w:t xml:space="preserve"> atlikta Dėklės </w:t>
      </w:r>
      <w:r w:rsidR="004A6FA6">
        <w:rPr>
          <w:rFonts w:ascii="Verdana" w:hAnsi="Verdana"/>
          <w:sz w:val="20"/>
          <w:shd w:val="clear" w:color="auto" w:fill="FFFFFF"/>
        </w:rPr>
        <w:t xml:space="preserve">projekto </w:t>
      </w:r>
      <w:r w:rsidRPr="004A6FA6">
        <w:rPr>
          <w:rFonts w:ascii="Verdana" w:hAnsi="Verdana"/>
          <w:sz w:val="20"/>
          <w:shd w:val="clear" w:color="auto" w:fill="FFFFFF"/>
        </w:rPr>
        <w:t>įgyvendinimo</w:t>
      </w:r>
      <w:r w:rsidRPr="000C6BD8">
        <w:rPr>
          <w:rFonts w:ascii="Verdana" w:hAnsi="Verdana"/>
          <w:sz w:val="20"/>
          <w:shd w:val="clear" w:color="auto" w:fill="FFFFFF"/>
        </w:rPr>
        <w:t xml:space="preserve"> galimybių analizė. Pradėtas </w:t>
      </w:r>
      <w:r w:rsidR="00D20F1A">
        <w:rPr>
          <w:rFonts w:ascii="Verdana" w:hAnsi="Verdana"/>
          <w:sz w:val="20"/>
          <w:shd w:val="clear" w:color="auto" w:fill="FFFFFF"/>
        </w:rPr>
        <w:t>bandomasis</w:t>
      </w:r>
      <w:r w:rsidR="00D20F1A" w:rsidRPr="000C6BD8">
        <w:rPr>
          <w:rFonts w:ascii="Verdana" w:hAnsi="Verdana"/>
          <w:sz w:val="20"/>
          <w:shd w:val="clear" w:color="auto" w:fill="FFFFFF"/>
        </w:rPr>
        <w:t xml:space="preserve"> </w:t>
      </w:r>
      <w:r w:rsidRPr="000C6BD8">
        <w:rPr>
          <w:rFonts w:ascii="Verdana" w:hAnsi="Verdana"/>
          <w:sz w:val="20"/>
          <w:shd w:val="clear" w:color="auto" w:fill="FFFFFF"/>
        </w:rPr>
        <w:t xml:space="preserve">ES projektas „APTITUDE“, kuriame testuojami pagrindiniai Dėklės naudojimo atvejai, o VSSA įsigijo bandomąją aplinką Dėklės testavimui nacionaliniu ir Europos lygiu. Lietuva aktyviai dalyvauja Europos Komisijos </w:t>
      </w:r>
      <w:proofErr w:type="spellStart"/>
      <w:r w:rsidRPr="000C6BD8">
        <w:rPr>
          <w:rFonts w:ascii="Verdana" w:hAnsi="Verdana"/>
          <w:sz w:val="20"/>
          <w:shd w:val="clear" w:color="auto" w:fill="FFFFFF"/>
        </w:rPr>
        <w:t>eIDAS</w:t>
      </w:r>
      <w:proofErr w:type="spellEnd"/>
      <w:r w:rsidRPr="000C6BD8">
        <w:rPr>
          <w:rFonts w:ascii="Verdana" w:hAnsi="Verdana"/>
          <w:sz w:val="20"/>
          <w:shd w:val="clear" w:color="auto" w:fill="FFFFFF"/>
        </w:rPr>
        <w:t xml:space="preserve"> komiteto veikloje, Europinės skaitmeninės tapatybės bendradarbiavimo grupėje ir NOBID </w:t>
      </w:r>
      <w:r w:rsidR="006F14F9" w:rsidRPr="000C6BD8">
        <w:rPr>
          <w:rFonts w:ascii="Verdana" w:hAnsi="Verdana"/>
          <w:sz w:val="20"/>
          <w:shd w:val="clear" w:color="auto" w:fill="FFFFFF"/>
        </w:rPr>
        <w:t>(angl.</w:t>
      </w:r>
      <w:r w:rsidRPr="000C6BD8">
        <w:rPr>
          <w:rFonts w:ascii="Verdana" w:hAnsi="Verdana"/>
          <w:sz w:val="20"/>
          <w:shd w:val="clear" w:color="auto" w:fill="FFFFFF"/>
        </w:rPr>
        <w:t xml:space="preserve"> </w:t>
      </w:r>
      <w:proofErr w:type="spellStart"/>
      <w:r w:rsidR="00C15627" w:rsidRPr="000C6BD8">
        <w:rPr>
          <w:rFonts w:ascii="Verdana" w:hAnsi="Verdana"/>
          <w:i/>
          <w:iCs/>
          <w:sz w:val="20"/>
          <w:shd w:val="clear" w:color="auto" w:fill="FFFFFF"/>
        </w:rPr>
        <w:t>The</w:t>
      </w:r>
      <w:proofErr w:type="spellEnd"/>
      <w:r w:rsidR="00C15627" w:rsidRPr="000C6BD8">
        <w:rPr>
          <w:rFonts w:ascii="Verdana" w:hAnsi="Verdana"/>
          <w:i/>
          <w:iCs/>
          <w:sz w:val="20"/>
          <w:shd w:val="clear" w:color="auto" w:fill="FFFFFF"/>
        </w:rPr>
        <w:t xml:space="preserve"> </w:t>
      </w:r>
      <w:proofErr w:type="spellStart"/>
      <w:r w:rsidR="00C15627" w:rsidRPr="000C6BD8">
        <w:rPr>
          <w:rFonts w:ascii="Verdana" w:hAnsi="Verdana"/>
          <w:i/>
          <w:iCs/>
          <w:sz w:val="20"/>
          <w:shd w:val="clear" w:color="auto" w:fill="FFFFFF"/>
        </w:rPr>
        <w:t>Nordic</w:t>
      </w:r>
      <w:proofErr w:type="spellEnd"/>
      <w:r w:rsidR="00C15627" w:rsidRPr="000C6BD8">
        <w:rPr>
          <w:rFonts w:ascii="Verdana" w:hAnsi="Verdana"/>
          <w:i/>
          <w:iCs/>
          <w:sz w:val="20"/>
          <w:shd w:val="clear" w:color="auto" w:fill="FFFFFF"/>
        </w:rPr>
        <w:t xml:space="preserve">-Baltic </w:t>
      </w:r>
      <w:proofErr w:type="spellStart"/>
      <w:r w:rsidR="00C15627" w:rsidRPr="000C6BD8">
        <w:rPr>
          <w:rFonts w:ascii="Verdana" w:hAnsi="Verdana"/>
          <w:i/>
          <w:iCs/>
          <w:sz w:val="20"/>
          <w:shd w:val="clear" w:color="auto" w:fill="FFFFFF"/>
        </w:rPr>
        <w:t>eID</w:t>
      </w:r>
      <w:proofErr w:type="spellEnd"/>
      <w:r w:rsidR="00C15627" w:rsidRPr="000C6BD8">
        <w:rPr>
          <w:rFonts w:ascii="Verdana" w:hAnsi="Verdana"/>
          <w:i/>
          <w:iCs/>
          <w:sz w:val="20"/>
          <w:shd w:val="clear" w:color="auto" w:fill="FFFFFF"/>
        </w:rPr>
        <w:t xml:space="preserve"> Project</w:t>
      </w:r>
      <w:r w:rsidR="00C15627" w:rsidRPr="000C6BD8">
        <w:rPr>
          <w:rFonts w:ascii="Verdana" w:hAnsi="Verdana"/>
          <w:sz w:val="20"/>
          <w:shd w:val="clear" w:color="auto" w:fill="FFFFFF"/>
        </w:rPr>
        <w:t xml:space="preserve">) </w:t>
      </w:r>
      <w:r w:rsidRPr="000C6BD8">
        <w:rPr>
          <w:rFonts w:ascii="Verdana" w:hAnsi="Verdana"/>
          <w:sz w:val="20"/>
          <w:shd w:val="clear" w:color="auto" w:fill="FFFFFF"/>
        </w:rPr>
        <w:t>tinkl</w:t>
      </w:r>
      <w:r w:rsidR="00C15627" w:rsidRPr="000C6BD8">
        <w:rPr>
          <w:rFonts w:ascii="Verdana" w:hAnsi="Verdana"/>
          <w:sz w:val="20"/>
          <w:shd w:val="clear" w:color="auto" w:fill="FFFFFF"/>
        </w:rPr>
        <w:t>o veikloje</w:t>
      </w:r>
      <w:r w:rsidRPr="000C6BD8">
        <w:rPr>
          <w:rFonts w:ascii="Verdana" w:hAnsi="Verdana"/>
          <w:sz w:val="20"/>
          <w:shd w:val="clear" w:color="auto" w:fill="FFFFFF"/>
        </w:rPr>
        <w:t xml:space="preserve">, </w:t>
      </w:r>
      <w:r w:rsidR="0068530C" w:rsidRPr="000C6BD8">
        <w:rPr>
          <w:rFonts w:ascii="Verdana" w:hAnsi="Verdana"/>
          <w:sz w:val="20"/>
          <w:shd w:val="clear" w:color="auto" w:fill="FFFFFF"/>
        </w:rPr>
        <w:t>siek</w:t>
      </w:r>
      <w:r w:rsidR="0068530C">
        <w:rPr>
          <w:rFonts w:ascii="Verdana" w:hAnsi="Verdana"/>
          <w:sz w:val="20"/>
          <w:shd w:val="clear" w:color="auto" w:fill="FFFFFF"/>
        </w:rPr>
        <w:t>dama</w:t>
      </w:r>
      <w:r w:rsidR="0068530C" w:rsidRPr="000C6BD8">
        <w:rPr>
          <w:rFonts w:ascii="Verdana" w:hAnsi="Verdana"/>
          <w:sz w:val="20"/>
          <w:shd w:val="clear" w:color="auto" w:fill="FFFFFF"/>
        </w:rPr>
        <w:t xml:space="preserve"> </w:t>
      </w:r>
      <w:r w:rsidRPr="000C6BD8">
        <w:rPr>
          <w:rFonts w:ascii="Verdana" w:hAnsi="Verdana"/>
          <w:sz w:val="20"/>
          <w:shd w:val="clear" w:color="auto" w:fill="FFFFFF"/>
        </w:rPr>
        <w:t xml:space="preserve">užtikrinti sprendimų suderinamumą su </w:t>
      </w:r>
      <w:proofErr w:type="spellStart"/>
      <w:r w:rsidRPr="000C6BD8">
        <w:rPr>
          <w:rFonts w:ascii="Verdana" w:hAnsi="Verdana"/>
          <w:sz w:val="20"/>
          <w:shd w:val="clear" w:color="auto" w:fill="FFFFFF"/>
        </w:rPr>
        <w:t>eIDAS</w:t>
      </w:r>
      <w:proofErr w:type="spellEnd"/>
      <w:r w:rsidRPr="000C6BD8">
        <w:rPr>
          <w:rFonts w:ascii="Verdana" w:hAnsi="Verdana"/>
          <w:sz w:val="20"/>
          <w:shd w:val="clear" w:color="auto" w:fill="FFFFFF"/>
        </w:rPr>
        <w:t xml:space="preserve"> 2.0 reglamento įgyvendinimu ES mastu.</w:t>
      </w:r>
    </w:p>
    <w:p w14:paraId="50AC0DA7" w14:textId="77777777" w:rsidR="00654F52" w:rsidRDefault="00654F52" w:rsidP="0000209D">
      <w:pPr>
        <w:tabs>
          <w:tab w:val="left" w:pos="993"/>
          <w:tab w:val="left" w:pos="4820"/>
        </w:tabs>
        <w:ind w:firstLine="567"/>
        <w:rPr>
          <w:rStyle w:val="normaltextrun"/>
          <w:rFonts w:ascii="Verdana" w:hAnsi="Verdana"/>
          <w:sz w:val="20"/>
          <w:shd w:val="clear" w:color="auto" w:fill="FFFFFF"/>
        </w:rPr>
      </w:pPr>
    </w:p>
    <w:p w14:paraId="29219D41" w14:textId="77777777" w:rsidR="00C80528" w:rsidRDefault="00654F52" w:rsidP="0000209D">
      <w:pPr>
        <w:tabs>
          <w:tab w:val="left" w:pos="993"/>
          <w:tab w:val="left" w:pos="4820"/>
        </w:tabs>
        <w:ind w:firstLine="567"/>
        <w:rPr>
          <w:rFonts w:ascii="Verdana" w:hAnsi="Verdana"/>
          <w:i/>
          <w:iCs/>
          <w:sz w:val="20"/>
          <w:lang w:eastAsia="lt-LT"/>
        </w:rPr>
      </w:pPr>
      <w:r>
        <w:rPr>
          <w:rFonts w:ascii="Verdana" w:hAnsi="Verdana"/>
          <w:i/>
          <w:iCs/>
          <w:sz w:val="20"/>
          <w:lang w:eastAsia="lt-LT"/>
        </w:rPr>
        <w:t>31</w:t>
      </w:r>
      <w:r w:rsidRPr="002224A1">
        <w:rPr>
          <w:rFonts w:ascii="Verdana" w:hAnsi="Verdana"/>
          <w:i/>
          <w:iCs/>
          <w:sz w:val="20"/>
          <w:lang w:eastAsia="lt-LT"/>
        </w:rPr>
        <w:t xml:space="preserve"> paveikslas</w:t>
      </w:r>
      <w:r w:rsidR="00644825">
        <w:rPr>
          <w:rFonts w:ascii="Verdana" w:hAnsi="Verdana"/>
          <w:i/>
          <w:iCs/>
          <w:sz w:val="20"/>
          <w:lang w:eastAsia="lt-LT"/>
        </w:rPr>
        <w:t>.</w:t>
      </w:r>
      <w:r w:rsidR="00644825" w:rsidRPr="00644825">
        <w:t xml:space="preserve"> </w:t>
      </w:r>
      <w:r w:rsidR="00644825" w:rsidRPr="00644825">
        <w:rPr>
          <w:rFonts w:ascii="Verdana" w:hAnsi="Verdana"/>
          <w:i/>
          <w:iCs/>
          <w:sz w:val="20"/>
          <w:lang w:eastAsia="lt-LT"/>
        </w:rPr>
        <w:t>Valstybės institucijų ir įstaigų, kurių informacinių ir ryšių technologijų (IRT) infrastruktūra konsoliduota Valstybės informacinių technologijų paslaugų teikėjo valdomoje IRT infrastruktūroje, dalis nuo visų konsolidavimo procese dalyvaujančių institucijų (proc.)</w:t>
      </w:r>
    </w:p>
    <w:p w14:paraId="0B5F7BD1" w14:textId="77777777" w:rsidR="00125151" w:rsidRDefault="00125151" w:rsidP="0000209D">
      <w:pPr>
        <w:tabs>
          <w:tab w:val="left" w:pos="993"/>
          <w:tab w:val="left" w:pos="4820"/>
        </w:tabs>
        <w:ind w:firstLine="567"/>
        <w:rPr>
          <w:rFonts w:ascii="Verdana" w:hAnsi="Verdana"/>
          <w:i/>
          <w:iCs/>
          <w:sz w:val="20"/>
          <w:lang w:eastAsia="lt-LT"/>
        </w:rPr>
      </w:pPr>
    </w:p>
    <w:p w14:paraId="2A0ADCC9" w14:textId="14002F6C" w:rsidR="00654F52" w:rsidRPr="00E17759" w:rsidRDefault="006F299B" w:rsidP="006F299B">
      <w:pPr>
        <w:tabs>
          <w:tab w:val="left" w:pos="993"/>
          <w:tab w:val="left" w:pos="4820"/>
        </w:tabs>
        <w:ind w:firstLine="284"/>
        <w:jc w:val="center"/>
        <w:rPr>
          <w:rStyle w:val="normaltextrun"/>
          <w:rFonts w:ascii="Verdana" w:hAnsi="Verdana"/>
          <w:sz w:val="20"/>
        </w:rPr>
      </w:pPr>
      <w:r>
        <w:rPr>
          <w:noProof/>
        </w:rPr>
        <w:drawing>
          <wp:inline distT="0" distB="0" distL="0" distR="0" wp14:anchorId="22CCBEB9" wp14:editId="22B7E02C">
            <wp:extent cx="6210300" cy="1860605"/>
            <wp:effectExtent l="0" t="0" r="0" b="6350"/>
            <wp:docPr id="2006780714" name="Chart 1">
              <a:extLst xmlns:a="http://schemas.openxmlformats.org/drawingml/2006/main">
                <a:ext uri="{FF2B5EF4-FFF2-40B4-BE49-F238E27FC236}">
                  <a16:creationId xmlns:a16="http://schemas.microsoft.com/office/drawing/2014/main" id="{D69AD8EA-1A63-63B3-F5BF-55E114FFD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16F19E8" w14:textId="3D97B2D8" w:rsidR="003D3FCB" w:rsidRDefault="00C80528" w:rsidP="003D3FCB">
      <w:pPr>
        <w:tabs>
          <w:tab w:val="left" w:pos="851"/>
          <w:tab w:val="left" w:pos="4820"/>
        </w:tabs>
        <w:ind w:right="-23" w:firstLine="567"/>
        <w:rPr>
          <w:rFonts w:ascii="Verdana" w:hAnsi="Verdana"/>
          <w:sz w:val="16"/>
          <w:szCs w:val="16"/>
        </w:rPr>
      </w:pPr>
      <w:r w:rsidRPr="00C45AD4">
        <w:rPr>
          <w:rFonts w:ascii="Verdana" w:hAnsi="Verdana"/>
          <w:sz w:val="16"/>
          <w:szCs w:val="16"/>
        </w:rPr>
        <w:t>Duomenų šaltinis:</w:t>
      </w:r>
      <w:r>
        <w:rPr>
          <w:rFonts w:ascii="Verdana" w:hAnsi="Verdana"/>
          <w:sz w:val="16"/>
          <w:szCs w:val="16"/>
        </w:rPr>
        <w:t xml:space="preserve"> VSSA duomenys</w:t>
      </w:r>
      <w:r w:rsidR="00241CFB">
        <w:rPr>
          <w:rFonts w:ascii="Verdana" w:hAnsi="Verdana"/>
          <w:sz w:val="16"/>
          <w:szCs w:val="16"/>
        </w:rPr>
        <w:t xml:space="preserve">. </w:t>
      </w:r>
    </w:p>
    <w:p w14:paraId="05C8C666" w14:textId="68EE947A" w:rsidR="000E4BAB" w:rsidRDefault="00D97935" w:rsidP="00B42C9B">
      <w:pPr>
        <w:tabs>
          <w:tab w:val="left" w:pos="567"/>
          <w:tab w:val="left" w:pos="4820"/>
        </w:tabs>
        <w:ind w:right="-23" w:firstLine="567"/>
        <w:rPr>
          <w:rFonts w:ascii="Verdana" w:hAnsi="Verdana"/>
          <w:sz w:val="16"/>
          <w:szCs w:val="16"/>
        </w:rPr>
      </w:pPr>
      <w:r>
        <w:rPr>
          <w:rFonts w:ascii="Verdana" w:hAnsi="Verdana"/>
          <w:sz w:val="16"/>
          <w:szCs w:val="16"/>
        </w:rPr>
        <w:t>(</w:t>
      </w:r>
      <w:r w:rsidR="00241CFB" w:rsidRPr="00EC6238">
        <w:rPr>
          <w:rFonts w:ascii="Verdana" w:hAnsi="Verdana"/>
          <w:sz w:val="16"/>
          <w:szCs w:val="16"/>
        </w:rPr>
        <w:t xml:space="preserve">Pastaba. Poveikio rodiklis SVP planuojamas nuo 2025 m. </w:t>
      </w:r>
      <w:r w:rsidR="00C4060A">
        <w:rPr>
          <w:rFonts w:ascii="Verdana" w:hAnsi="Verdana"/>
          <w:sz w:val="16"/>
          <w:szCs w:val="16"/>
        </w:rPr>
        <w:t>2025–2027 m. b</w:t>
      </w:r>
      <w:r w:rsidR="00C4060A" w:rsidRPr="006157B0">
        <w:rPr>
          <w:rFonts w:ascii="Verdana" w:hAnsi="Verdana"/>
          <w:sz w:val="16"/>
          <w:szCs w:val="16"/>
        </w:rPr>
        <w:t>iudžeto patvirtinimo</w:t>
      </w:r>
      <w:r w:rsidR="00E265C2" w:rsidRPr="006157B0">
        <w:rPr>
          <w:rFonts w:ascii="Verdana" w:hAnsi="Verdana"/>
          <w:sz w:val="16"/>
          <w:szCs w:val="16"/>
        </w:rPr>
        <w:t xml:space="preserve"> įstatyme</w:t>
      </w:r>
      <w:r w:rsidR="00E265C2" w:rsidRPr="00EC6238">
        <w:rPr>
          <w:rFonts w:ascii="Verdana" w:hAnsi="Verdana"/>
          <w:sz w:val="16"/>
          <w:szCs w:val="16"/>
        </w:rPr>
        <w:t xml:space="preserve"> suplanuota mažiau ambicinga 2025 m. rodiklio reikšmė </w:t>
      </w:r>
      <w:r w:rsidR="000E4BAB" w:rsidRPr="00EC6238">
        <w:rPr>
          <w:rFonts w:ascii="Verdana" w:hAnsi="Verdana"/>
          <w:sz w:val="16"/>
          <w:szCs w:val="16"/>
        </w:rPr>
        <w:t>61 proc.)</w:t>
      </w:r>
      <w:r w:rsidR="000E4BAB">
        <w:rPr>
          <w:rFonts w:ascii="Verdana" w:hAnsi="Verdana"/>
          <w:sz w:val="16"/>
          <w:szCs w:val="16"/>
        </w:rPr>
        <w:t xml:space="preserve"> </w:t>
      </w:r>
    </w:p>
    <w:p w14:paraId="4A48176A" w14:textId="026FDF85" w:rsidR="00241CFB" w:rsidRDefault="00241CFB" w:rsidP="00241CFB">
      <w:pPr>
        <w:tabs>
          <w:tab w:val="left" w:pos="851"/>
          <w:tab w:val="left" w:pos="4820"/>
        </w:tabs>
        <w:ind w:right="-23"/>
        <w:rPr>
          <w:rFonts w:ascii="Verdana" w:hAnsi="Verdana"/>
          <w:sz w:val="16"/>
          <w:szCs w:val="16"/>
        </w:rPr>
      </w:pPr>
    </w:p>
    <w:p w14:paraId="6A3547FB" w14:textId="1AAC8ECA" w:rsidR="0049090C" w:rsidRPr="00534E0A" w:rsidRDefault="0049090C" w:rsidP="0049090C">
      <w:pPr>
        <w:tabs>
          <w:tab w:val="left" w:pos="851"/>
          <w:tab w:val="left" w:pos="4820"/>
        </w:tabs>
        <w:ind w:right="-23" w:firstLine="567"/>
        <w:rPr>
          <w:rFonts w:ascii="Verdana" w:hAnsi="Verdana"/>
          <w:sz w:val="20"/>
        </w:rPr>
      </w:pPr>
      <w:r w:rsidRPr="00370952">
        <w:rPr>
          <w:rFonts w:ascii="Verdana" w:hAnsi="Verdana"/>
          <w:sz w:val="20"/>
        </w:rPr>
        <w:t>Spartaus rodiklio augimui reikšmingos įtakos turėjo šiuo metu įgyvendinamas projektas „Valstybės informacinių technologijų valdymo pertvarka“</w:t>
      </w:r>
      <w:r w:rsidR="000A6D47">
        <w:rPr>
          <w:rFonts w:ascii="Verdana" w:hAnsi="Verdana"/>
          <w:sz w:val="20"/>
        </w:rPr>
        <w:t>,</w:t>
      </w:r>
      <w:r w:rsidRPr="00370952">
        <w:rPr>
          <w:rFonts w:ascii="Verdana" w:hAnsi="Verdana"/>
          <w:sz w:val="20"/>
        </w:rPr>
        <w:t xml:space="preserve"> finansuojamas Ekonomikos gaivinimo ir atsparumo didinimo priemonės </w:t>
      </w:r>
      <w:r w:rsidR="00FB630C">
        <w:rPr>
          <w:rFonts w:ascii="Verdana" w:hAnsi="Verdana"/>
          <w:sz w:val="20"/>
        </w:rPr>
        <w:t xml:space="preserve">ir valstybės biudžeto </w:t>
      </w:r>
      <w:r w:rsidRPr="00370952">
        <w:rPr>
          <w:rFonts w:ascii="Verdana" w:hAnsi="Verdana"/>
          <w:sz w:val="20"/>
        </w:rPr>
        <w:t xml:space="preserve">lėšomis, kurio įgyvendinimo terminas – </w:t>
      </w:r>
      <w:r w:rsidR="00015C6D" w:rsidRPr="00370952">
        <w:rPr>
          <w:rFonts w:ascii="Verdana" w:hAnsi="Verdana"/>
          <w:sz w:val="20"/>
        </w:rPr>
        <w:t>2026</w:t>
      </w:r>
      <w:r w:rsidR="00015C6D">
        <w:rPr>
          <w:rFonts w:ascii="Verdana" w:hAnsi="Verdana"/>
          <w:sz w:val="20"/>
        </w:rPr>
        <w:t> </w:t>
      </w:r>
      <w:r w:rsidRPr="00370952">
        <w:rPr>
          <w:rFonts w:ascii="Verdana" w:hAnsi="Verdana"/>
          <w:sz w:val="20"/>
        </w:rPr>
        <w:t>m. birželio 1 d</w:t>
      </w:r>
      <w:r w:rsidR="00FE5E14">
        <w:rPr>
          <w:rFonts w:ascii="Verdana" w:hAnsi="Verdana"/>
          <w:sz w:val="20"/>
        </w:rPr>
        <w:t>iena</w:t>
      </w:r>
      <w:r w:rsidRPr="00370952">
        <w:rPr>
          <w:rFonts w:ascii="Verdana" w:hAnsi="Verdana"/>
          <w:sz w:val="20"/>
        </w:rPr>
        <w:t xml:space="preserve">. Siekiant </w:t>
      </w:r>
      <w:r w:rsidR="000A6D47">
        <w:rPr>
          <w:rFonts w:ascii="Verdana" w:hAnsi="Verdana"/>
          <w:sz w:val="20"/>
        </w:rPr>
        <w:t>p</w:t>
      </w:r>
      <w:r w:rsidRPr="00370952">
        <w:rPr>
          <w:rFonts w:ascii="Verdana" w:hAnsi="Verdana"/>
          <w:sz w:val="20"/>
        </w:rPr>
        <w:t xml:space="preserve">rojekte numatyto uždavinio </w:t>
      </w:r>
      <w:r>
        <w:rPr>
          <w:rFonts w:ascii="Verdana" w:hAnsi="Verdana"/>
          <w:sz w:val="20"/>
        </w:rPr>
        <w:t>įgyvendinimo –</w:t>
      </w:r>
      <w:r w:rsidR="00567725" w:rsidRPr="00370952">
        <w:rPr>
          <w:rFonts w:ascii="Verdana" w:hAnsi="Verdana"/>
          <w:sz w:val="20"/>
        </w:rPr>
        <w:t>pasenusi</w:t>
      </w:r>
      <w:r w:rsidR="00567725">
        <w:rPr>
          <w:rFonts w:ascii="Verdana" w:hAnsi="Verdana"/>
          <w:sz w:val="20"/>
        </w:rPr>
        <w:t>ą</w:t>
      </w:r>
      <w:r w:rsidR="00567725" w:rsidRPr="00370952">
        <w:rPr>
          <w:rFonts w:ascii="Verdana" w:hAnsi="Verdana"/>
          <w:sz w:val="20"/>
        </w:rPr>
        <w:t xml:space="preserve"> </w:t>
      </w:r>
      <w:r w:rsidRPr="00370952">
        <w:rPr>
          <w:rFonts w:ascii="Verdana" w:hAnsi="Verdana"/>
          <w:sz w:val="20"/>
        </w:rPr>
        <w:t xml:space="preserve">bei saugumo reikalavimų neatitinkančią </w:t>
      </w:r>
      <w:r w:rsidR="00567725" w:rsidRPr="00370952">
        <w:rPr>
          <w:rFonts w:ascii="Verdana" w:hAnsi="Verdana"/>
          <w:sz w:val="20"/>
        </w:rPr>
        <w:t xml:space="preserve">perkelti valstybės biudžetinių įstaigų </w:t>
      </w:r>
      <w:r w:rsidRPr="00370952">
        <w:rPr>
          <w:rFonts w:ascii="Verdana" w:hAnsi="Verdana"/>
          <w:sz w:val="20"/>
        </w:rPr>
        <w:t xml:space="preserve">IRT infrastruktūrą į centralizuotai </w:t>
      </w:r>
      <w:r w:rsidRPr="00370952">
        <w:rPr>
          <w:rFonts w:ascii="Verdana" w:hAnsi="Verdana"/>
          <w:sz w:val="20"/>
        </w:rPr>
        <w:lastRenderedPageBreak/>
        <w:t>valdomą debesijos informacinių ir ryšių technologijų infrastruktūrą</w:t>
      </w:r>
      <w:r>
        <w:rPr>
          <w:rFonts w:ascii="Verdana" w:hAnsi="Verdana"/>
          <w:sz w:val="20"/>
        </w:rPr>
        <w:t xml:space="preserve"> </w:t>
      </w:r>
      <w:r w:rsidRPr="00370952">
        <w:rPr>
          <w:rFonts w:ascii="Verdana" w:hAnsi="Verdana"/>
          <w:sz w:val="20"/>
        </w:rPr>
        <w:t>–</w:t>
      </w:r>
      <w:r>
        <w:rPr>
          <w:rFonts w:ascii="Verdana" w:hAnsi="Verdana"/>
          <w:sz w:val="20"/>
        </w:rPr>
        <w:t xml:space="preserve"> </w:t>
      </w:r>
      <w:r w:rsidRPr="00370952">
        <w:rPr>
          <w:rFonts w:ascii="Verdana" w:hAnsi="Verdana"/>
          <w:sz w:val="20"/>
        </w:rPr>
        <w:t>2025 m</w:t>
      </w:r>
      <w:r w:rsidR="00523BAD">
        <w:rPr>
          <w:rFonts w:ascii="Verdana" w:hAnsi="Verdana"/>
          <w:sz w:val="20"/>
        </w:rPr>
        <w:t>etais</w:t>
      </w:r>
      <w:r w:rsidRPr="00370952">
        <w:rPr>
          <w:rFonts w:ascii="Verdana" w:hAnsi="Verdana"/>
          <w:sz w:val="20"/>
        </w:rPr>
        <w:t xml:space="preserve"> itin aktyviai</w:t>
      </w:r>
      <w:r w:rsidRPr="00534E0A">
        <w:rPr>
          <w:rFonts w:ascii="Verdana" w:hAnsi="Verdana"/>
          <w:sz w:val="20"/>
        </w:rPr>
        <w:t xml:space="preserve"> vykdytas IT paslaugų sutarčių pasirašymas ir institucijų IT konsolidavimo procesas. 273 įstaig</w:t>
      </w:r>
      <w:r w:rsidR="005A49E5">
        <w:rPr>
          <w:rFonts w:ascii="Verdana" w:hAnsi="Verdana"/>
          <w:sz w:val="20"/>
        </w:rPr>
        <w:t>ų</w:t>
      </w:r>
      <w:r w:rsidRPr="00534E0A">
        <w:rPr>
          <w:rFonts w:ascii="Verdana" w:hAnsi="Verdana"/>
          <w:sz w:val="20"/>
        </w:rPr>
        <w:t xml:space="preserve"> infrastruktūra</w:t>
      </w:r>
      <w:r w:rsidR="005A49E5">
        <w:rPr>
          <w:rFonts w:ascii="Verdana" w:hAnsi="Verdana"/>
          <w:sz w:val="20"/>
        </w:rPr>
        <w:t xml:space="preserve"> </w:t>
      </w:r>
      <w:r w:rsidRPr="00534E0A">
        <w:rPr>
          <w:rFonts w:ascii="Verdana" w:hAnsi="Verdana"/>
          <w:sz w:val="20"/>
        </w:rPr>
        <w:t>konsoliduota VSSA valdomoje infrastruktūroje.</w:t>
      </w:r>
    </w:p>
    <w:p w14:paraId="49EA336A" w14:textId="77777777" w:rsidR="00534E0A" w:rsidRPr="003D3FCB" w:rsidRDefault="00534E0A" w:rsidP="003D3FCB">
      <w:pPr>
        <w:tabs>
          <w:tab w:val="left" w:pos="851"/>
          <w:tab w:val="left" w:pos="4820"/>
        </w:tabs>
        <w:ind w:right="-23" w:firstLine="567"/>
        <w:rPr>
          <w:rFonts w:ascii="Verdana" w:hAnsi="Verdana"/>
          <w:sz w:val="20"/>
        </w:rPr>
      </w:pPr>
    </w:p>
    <w:p w14:paraId="5B8143F2" w14:textId="712BA433" w:rsidR="004F54DA" w:rsidRDefault="00295213" w:rsidP="002551F9">
      <w:pPr>
        <w:tabs>
          <w:tab w:val="left" w:pos="993"/>
          <w:tab w:val="left" w:pos="4820"/>
        </w:tabs>
        <w:ind w:firstLine="567"/>
        <w:rPr>
          <w:rFonts w:ascii="Verdana" w:hAnsi="Verdana"/>
          <w:sz w:val="20"/>
        </w:rPr>
      </w:pPr>
      <w:r w:rsidRPr="00295213">
        <w:rPr>
          <w:rFonts w:ascii="Verdana" w:hAnsi="Verdana"/>
          <w:sz w:val="20"/>
        </w:rPr>
        <w:t>2025 m</w:t>
      </w:r>
      <w:r w:rsidR="009A0CEE">
        <w:rPr>
          <w:rFonts w:ascii="Verdana" w:hAnsi="Verdana"/>
          <w:sz w:val="20"/>
        </w:rPr>
        <w:t>etais</w:t>
      </w:r>
      <w:r w:rsidRPr="00295213">
        <w:rPr>
          <w:rFonts w:ascii="Verdana" w:hAnsi="Verdana"/>
          <w:sz w:val="20"/>
        </w:rPr>
        <w:t xml:space="preserve"> Elektroninių valdžios vartų portale www.epaslaugos.lt lankėsi 47 proc. Lietuvos gyventojų </w:t>
      </w:r>
      <w:r w:rsidR="00E51FE8">
        <w:rPr>
          <w:rFonts w:ascii="Verdana" w:hAnsi="Verdana"/>
          <w:sz w:val="20"/>
        </w:rPr>
        <w:t>(</w:t>
      </w:r>
      <w:r w:rsidRPr="00295213">
        <w:rPr>
          <w:rFonts w:ascii="Verdana" w:hAnsi="Verdana"/>
          <w:sz w:val="20"/>
        </w:rPr>
        <w:t>palygin</w:t>
      </w:r>
      <w:r w:rsidR="004D24EB">
        <w:rPr>
          <w:rFonts w:ascii="Verdana" w:hAnsi="Verdana"/>
          <w:sz w:val="20"/>
        </w:rPr>
        <w:t>t</w:t>
      </w:r>
      <w:r w:rsidRPr="00295213">
        <w:rPr>
          <w:rFonts w:ascii="Verdana" w:hAnsi="Verdana"/>
          <w:sz w:val="20"/>
        </w:rPr>
        <w:t xml:space="preserve">i 2024 m. </w:t>
      </w:r>
      <w:r w:rsidR="002551F9">
        <w:rPr>
          <w:rFonts w:ascii="Verdana" w:hAnsi="Verdana"/>
          <w:sz w:val="20"/>
        </w:rPr>
        <w:t>–</w:t>
      </w:r>
      <w:r w:rsidRPr="00295213">
        <w:rPr>
          <w:rFonts w:ascii="Verdana" w:hAnsi="Verdana"/>
          <w:sz w:val="20"/>
        </w:rPr>
        <w:t xml:space="preserve"> 43 proc</w:t>
      </w:r>
      <w:r w:rsidR="00E51FE8">
        <w:rPr>
          <w:rFonts w:ascii="Verdana" w:hAnsi="Verdana"/>
          <w:sz w:val="20"/>
        </w:rPr>
        <w:t>.)</w:t>
      </w:r>
      <w:r w:rsidRPr="00295213">
        <w:rPr>
          <w:rFonts w:ascii="Verdana" w:hAnsi="Verdana"/>
          <w:sz w:val="20"/>
        </w:rPr>
        <w:t xml:space="preserve">. Dažniausiai Lietuvos gyventojai šiame portale lankėsi dėl elektroninės paslaugos užsakymo arba pasinaudojimo ja – 66 proc., ieškojo informacijos apie institucijų teikiamas elektronines viešąsias paslaugas – 41 proc. apsilankiusiųjų </w:t>
      </w:r>
      <w:r w:rsidRPr="0064629A">
        <w:rPr>
          <w:rFonts w:ascii="Verdana" w:hAnsi="Verdana"/>
          <w:sz w:val="20"/>
        </w:rPr>
        <w:t>portale</w:t>
      </w:r>
      <w:r w:rsidR="001B6055" w:rsidRPr="0064629A">
        <w:rPr>
          <w:rStyle w:val="FootnoteReference"/>
          <w:rFonts w:ascii="Verdana" w:hAnsi="Verdana"/>
          <w:sz w:val="20"/>
        </w:rPr>
        <w:footnoteReference w:id="34"/>
      </w:r>
      <w:r w:rsidRPr="0064629A">
        <w:rPr>
          <w:rFonts w:ascii="Verdana" w:hAnsi="Verdana"/>
          <w:sz w:val="20"/>
        </w:rPr>
        <w:t>.</w:t>
      </w:r>
      <w:r w:rsidRPr="00295213">
        <w:rPr>
          <w:rFonts w:ascii="Verdana" w:hAnsi="Verdana"/>
          <w:sz w:val="20"/>
        </w:rPr>
        <w:t xml:space="preserve"> VSSA administruojamuose Elektroninės valdžios vartuose pateikiamos nuorodos į 3</w:t>
      </w:r>
      <w:r w:rsidR="003A6D81">
        <w:rPr>
          <w:rFonts w:ascii="Verdana" w:hAnsi="Verdana"/>
          <w:sz w:val="20"/>
        </w:rPr>
        <w:t xml:space="preserve"> </w:t>
      </w:r>
      <w:r w:rsidRPr="00295213">
        <w:rPr>
          <w:rFonts w:ascii="Verdana" w:hAnsi="Verdana"/>
          <w:sz w:val="20"/>
        </w:rPr>
        <w:t>530 elektronin</w:t>
      </w:r>
      <w:r w:rsidR="00012622">
        <w:rPr>
          <w:rFonts w:ascii="Verdana" w:hAnsi="Verdana"/>
          <w:sz w:val="20"/>
        </w:rPr>
        <w:t>ių</w:t>
      </w:r>
      <w:r w:rsidRPr="00295213">
        <w:rPr>
          <w:rFonts w:ascii="Verdana" w:hAnsi="Verdana"/>
          <w:sz w:val="20"/>
        </w:rPr>
        <w:t xml:space="preserve"> vieš</w:t>
      </w:r>
      <w:r w:rsidR="00012622">
        <w:rPr>
          <w:rFonts w:ascii="Verdana" w:hAnsi="Verdana"/>
          <w:sz w:val="20"/>
        </w:rPr>
        <w:t>ųjų</w:t>
      </w:r>
      <w:r w:rsidRPr="00295213">
        <w:rPr>
          <w:rFonts w:ascii="Verdana" w:hAnsi="Verdana"/>
          <w:sz w:val="20"/>
        </w:rPr>
        <w:t xml:space="preserve"> ir administracin</w:t>
      </w:r>
      <w:r w:rsidR="00012622">
        <w:rPr>
          <w:rFonts w:ascii="Verdana" w:hAnsi="Verdana"/>
          <w:sz w:val="20"/>
        </w:rPr>
        <w:t>ių</w:t>
      </w:r>
      <w:r w:rsidRPr="00295213">
        <w:rPr>
          <w:rFonts w:ascii="Verdana" w:hAnsi="Verdana"/>
          <w:sz w:val="20"/>
        </w:rPr>
        <w:t xml:space="preserve"> paslaug</w:t>
      </w:r>
      <w:r w:rsidR="00012622">
        <w:rPr>
          <w:rFonts w:ascii="Verdana" w:hAnsi="Verdana"/>
          <w:sz w:val="20"/>
        </w:rPr>
        <w:t>ų</w:t>
      </w:r>
      <w:r w:rsidRPr="00295213">
        <w:rPr>
          <w:rFonts w:ascii="Verdana" w:hAnsi="Verdana"/>
          <w:sz w:val="20"/>
        </w:rPr>
        <w:t>, iš jų 239 elektroninės viešosios ir administracinės paslaugos yra teikiamos Valstybės informacinių išteklių sąveikumo platformos (VIISP) aplinkoje. VIISP teikiamomis paslaugomis 2025 metais naudojosi 686 institucijos ir 76,5 proc. 16</w:t>
      </w:r>
      <w:r w:rsidR="00B23436">
        <w:rPr>
          <w:rFonts w:ascii="Verdana" w:hAnsi="Verdana"/>
          <w:sz w:val="20"/>
        </w:rPr>
        <w:t>–</w:t>
      </w:r>
      <w:r w:rsidRPr="00295213">
        <w:rPr>
          <w:rFonts w:ascii="Verdana" w:hAnsi="Verdana"/>
          <w:sz w:val="20"/>
        </w:rPr>
        <w:t>74 m. amžiaus Lietuvos gyventojų</w:t>
      </w:r>
      <w:r w:rsidR="004F54DA">
        <w:rPr>
          <w:rFonts w:ascii="Verdana" w:hAnsi="Verdana"/>
          <w:sz w:val="20"/>
        </w:rPr>
        <w:t>.</w:t>
      </w:r>
      <w:r w:rsidRPr="00295213">
        <w:rPr>
          <w:rFonts w:ascii="Verdana" w:hAnsi="Verdana"/>
          <w:sz w:val="20"/>
        </w:rPr>
        <w:t xml:space="preserve"> </w:t>
      </w:r>
    </w:p>
    <w:p w14:paraId="2F9E520D" w14:textId="3838613A" w:rsidR="00295213" w:rsidRDefault="00360530" w:rsidP="009C5D95">
      <w:pPr>
        <w:tabs>
          <w:tab w:val="left" w:pos="993"/>
          <w:tab w:val="left" w:pos="4820"/>
        </w:tabs>
        <w:ind w:firstLine="567"/>
        <w:rPr>
          <w:rFonts w:ascii="Verdana" w:hAnsi="Verdana"/>
          <w:sz w:val="20"/>
        </w:rPr>
      </w:pPr>
      <w:r w:rsidRPr="00360530">
        <w:rPr>
          <w:rFonts w:ascii="Verdana" w:hAnsi="Verdana"/>
          <w:sz w:val="20"/>
        </w:rPr>
        <w:t>VSSA 2025 m</w:t>
      </w:r>
      <w:r w:rsidR="00AB3C99">
        <w:rPr>
          <w:rFonts w:ascii="Verdana" w:hAnsi="Verdana"/>
          <w:sz w:val="20"/>
        </w:rPr>
        <w:t>etais</w:t>
      </w:r>
      <w:r w:rsidRPr="00360530">
        <w:rPr>
          <w:rFonts w:ascii="Verdana" w:hAnsi="Verdana"/>
          <w:sz w:val="20"/>
        </w:rPr>
        <w:t xml:space="preserve"> užsakyto tyrimo duomenimis, </w:t>
      </w:r>
      <w:r w:rsidR="0083555E" w:rsidRPr="00360530">
        <w:rPr>
          <w:rFonts w:ascii="Verdana" w:hAnsi="Verdana"/>
          <w:sz w:val="20"/>
        </w:rPr>
        <w:t xml:space="preserve">tarp </w:t>
      </w:r>
      <w:r w:rsidRPr="00360530">
        <w:rPr>
          <w:rFonts w:ascii="Verdana" w:hAnsi="Verdana"/>
          <w:sz w:val="20"/>
        </w:rPr>
        <w:t xml:space="preserve">gyventojų populiariausios šios elektroninės paslaugos </w:t>
      </w:r>
      <w:r w:rsidR="0024329B">
        <w:rPr>
          <w:rFonts w:ascii="Verdana" w:hAnsi="Verdana"/>
          <w:sz w:val="20"/>
        </w:rPr>
        <w:t>iš</w:t>
      </w:r>
      <w:r w:rsidRPr="00360530">
        <w:rPr>
          <w:rFonts w:ascii="Verdana" w:hAnsi="Verdana"/>
          <w:sz w:val="20"/>
        </w:rPr>
        <w:t xml:space="preserve"> 12 pagrindinių gyventojams skirtų elektroninių paslaugų: pajamų mokesčio deklaravimo paslauga – ja naudojosi 55 proc. visų apklaustųjų, su sveikata susijusios paslaugos (informacijos apie paslaugų teikimą </w:t>
      </w:r>
      <w:r w:rsidR="009C5D95">
        <w:rPr>
          <w:rFonts w:ascii="Verdana" w:hAnsi="Verdana"/>
          <w:sz w:val="20"/>
        </w:rPr>
        <w:t>įvairiose</w:t>
      </w:r>
      <w:r w:rsidRPr="00360530">
        <w:rPr>
          <w:rFonts w:ascii="Verdana" w:hAnsi="Verdana"/>
          <w:sz w:val="20"/>
        </w:rPr>
        <w:t xml:space="preserve"> ligoninėse paieška, registracija pas sveikatos priežiūros specialistus) – 44 proc., automobilių registravimo paslauga – 22 proc., su asmens dokumentais (pasais, asmens tapatybės kortelėmis, vairuotojo pažymėjimais) susijusi paslauga – 20 proc., su darbo paieškos paslauga – 17 proc., su gimimo ir santuokos liudijimais susijusi paslauga –  15 proc. nuo visų apklaustųjų. Gyventojų geriausiai vertinamos paslaugos: priėmimas į aukštąsias mokyklas (9 balai), gyvenamosios vietos deklaravimas (8,8 balo), asmens dokumentai (8,4 balo), pajamų mokesčio deklaravimas (8,4 balo),</w:t>
      </w:r>
      <w:r w:rsidR="00CB048A">
        <w:rPr>
          <w:rFonts w:ascii="Verdana" w:hAnsi="Verdana"/>
          <w:sz w:val="20"/>
        </w:rPr>
        <w:t xml:space="preserve"> </w:t>
      </w:r>
      <w:r w:rsidRPr="00360530">
        <w:rPr>
          <w:rFonts w:ascii="Verdana" w:hAnsi="Verdana"/>
          <w:sz w:val="20"/>
        </w:rPr>
        <w:t>viešųjų bibliotekų katalogų prieinamumas (8,2 balo), automobilių registracija (7,9 balo) ir gimimo, santuokos liudijimai (7,9 balo), darbo paieška (7,9 balo), pranešimai</w:t>
      </w:r>
      <w:r w:rsidR="00867F80">
        <w:rPr>
          <w:rFonts w:ascii="Verdana" w:hAnsi="Verdana"/>
          <w:sz w:val="20"/>
        </w:rPr>
        <w:t xml:space="preserve">, </w:t>
      </w:r>
      <w:r w:rsidRPr="00360530">
        <w:rPr>
          <w:rFonts w:ascii="Verdana" w:hAnsi="Verdana"/>
          <w:sz w:val="20"/>
        </w:rPr>
        <w:t>pareiškimai policijai (</w:t>
      </w:r>
      <w:r w:rsidRPr="0064629A">
        <w:rPr>
          <w:rFonts w:ascii="Verdana" w:hAnsi="Verdana"/>
          <w:sz w:val="20"/>
        </w:rPr>
        <w:t>7,9 balo)</w:t>
      </w:r>
      <w:r w:rsidR="006153A7" w:rsidRPr="0064629A">
        <w:rPr>
          <w:rStyle w:val="FootnoteReference"/>
          <w:rFonts w:ascii="Verdana" w:hAnsi="Verdana"/>
          <w:sz w:val="20"/>
        </w:rPr>
        <w:footnoteReference w:id="35"/>
      </w:r>
      <w:r w:rsidRPr="0064629A">
        <w:rPr>
          <w:rFonts w:ascii="Verdana" w:hAnsi="Verdana"/>
          <w:sz w:val="20"/>
        </w:rPr>
        <w:t>.</w:t>
      </w:r>
    </w:p>
    <w:p w14:paraId="5CBFC7D5" w14:textId="77777777" w:rsidR="004F54DA" w:rsidRDefault="004F54DA" w:rsidP="009C5D95">
      <w:pPr>
        <w:tabs>
          <w:tab w:val="left" w:pos="993"/>
          <w:tab w:val="left" w:pos="4820"/>
        </w:tabs>
        <w:ind w:firstLine="567"/>
        <w:rPr>
          <w:rFonts w:ascii="Verdana" w:hAnsi="Verdana"/>
          <w:sz w:val="20"/>
        </w:rPr>
      </w:pPr>
    </w:p>
    <w:p w14:paraId="20F0B865" w14:textId="07E0F911" w:rsidR="00611EB7" w:rsidRDefault="000E1EA6" w:rsidP="009C5D95">
      <w:pPr>
        <w:tabs>
          <w:tab w:val="left" w:pos="993"/>
          <w:tab w:val="left" w:pos="4820"/>
        </w:tabs>
        <w:ind w:firstLine="567"/>
        <w:rPr>
          <w:rFonts w:ascii="Verdana" w:hAnsi="Verdana"/>
          <w:sz w:val="20"/>
          <w:lang w:eastAsia="lt-LT"/>
        </w:rPr>
      </w:pPr>
      <w:r w:rsidRPr="00360530">
        <w:rPr>
          <w:rFonts w:ascii="Verdana" w:hAnsi="Verdana"/>
          <w:sz w:val="20"/>
        </w:rPr>
        <w:t xml:space="preserve">Strateginiame veiklos plane </w:t>
      </w:r>
      <w:r w:rsidRPr="00360530">
        <w:rPr>
          <w:rFonts w:ascii="Verdana" w:hAnsi="Verdana"/>
          <w:sz w:val="20"/>
          <w:lang w:eastAsia="lt-LT"/>
        </w:rPr>
        <w:t xml:space="preserve">numatytos </w:t>
      </w:r>
      <w:r w:rsidRPr="00360530">
        <w:rPr>
          <w:rFonts w:ascii="Verdana" w:hAnsi="Verdana"/>
          <w:sz w:val="20"/>
        </w:rPr>
        <w:t xml:space="preserve">priemonių </w:t>
      </w:r>
      <w:r w:rsidRPr="00360530">
        <w:rPr>
          <w:rFonts w:ascii="Verdana" w:hAnsi="Verdana"/>
          <w:sz w:val="20"/>
          <w:lang w:eastAsia="lt-LT"/>
        </w:rPr>
        <w:t xml:space="preserve">veiklos prisidės prie uždavinio įgyvendinimo. </w:t>
      </w:r>
    </w:p>
    <w:p w14:paraId="1526B767" w14:textId="084539C4" w:rsidR="000E1EA6" w:rsidRDefault="000E1EA6" w:rsidP="009C5D95">
      <w:pPr>
        <w:tabs>
          <w:tab w:val="left" w:pos="993"/>
          <w:tab w:val="left" w:pos="4820"/>
        </w:tabs>
        <w:ind w:firstLine="567"/>
        <w:rPr>
          <w:rFonts w:ascii="Verdana" w:hAnsi="Verdana"/>
          <w:sz w:val="20"/>
        </w:rPr>
      </w:pPr>
      <w:r w:rsidRPr="00360530">
        <w:rPr>
          <w:rFonts w:ascii="Verdana" w:hAnsi="Verdana"/>
          <w:sz w:val="20"/>
          <w:lang w:eastAsia="lt-LT"/>
        </w:rPr>
        <w:t>Pateikiame išsamesnę informaciją apie įgyvendinamas ar planuojamas įgyvendinti veiklas</w:t>
      </w:r>
      <w:r w:rsidR="00C10207" w:rsidRPr="00360530">
        <w:rPr>
          <w:rFonts w:ascii="Verdana" w:hAnsi="Verdana"/>
          <w:sz w:val="20"/>
          <w:lang w:eastAsia="lt-LT"/>
        </w:rPr>
        <w:t>,</w:t>
      </w:r>
      <w:r w:rsidR="00C10207" w:rsidRPr="00360530">
        <w:rPr>
          <w:rFonts w:ascii="Verdana" w:hAnsi="Verdana"/>
          <w:sz w:val="20"/>
        </w:rPr>
        <w:t xml:space="preserve"> kurios labiausiai prisideda prie uždavinio įgyvendinimo elekt</w:t>
      </w:r>
      <w:r w:rsidR="00611EB7">
        <w:rPr>
          <w:rFonts w:ascii="Verdana" w:hAnsi="Verdana"/>
          <w:sz w:val="20"/>
        </w:rPr>
        <w:t>roninės</w:t>
      </w:r>
      <w:r w:rsidR="00C10207" w:rsidRPr="00360530">
        <w:rPr>
          <w:rFonts w:ascii="Verdana" w:hAnsi="Verdana"/>
          <w:sz w:val="20"/>
        </w:rPr>
        <w:t xml:space="preserve"> valdžios skatinimo srityje</w:t>
      </w:r>
      <w:r w:rsidR="00AA0472" w:rsidRPr="00360530">
        <w:rPr>
          <w:rFonts w:ascii="Verdana" w:hAnsi="Verdana"/>
          <w:sz w:val="20"/>
        </w:rPr>
        <w:t>.</w:t>
      </w:r>
    </w:p>
    <w:p w14:paraId="3B0E8837" w14:textId="38BC1643" w:rsidR="00C71867" w:rsidRPr="00045113" w:rsidRDefault="00C71867" w:rsidP="00045113">
      <w:pPr>
        <w:pStyle w:val="NoSpacing"/>
        <w:ind w:firstLine="567"/>
        <w:jc w:val="both"/>
        <w:rPr>
          <w:rFonts w:ascii="Verdana" w:hAnsi="Verdana"/>
          <w:b/>
          <w:bCs/>
          <w:sz w:val="20"/>
        </w:rPr>
      </w:pPr>
      <w:r w:rsidRPr="00045113">
        <w:rPr>
          <w:rFonts w:ascii="Verdana" w:hAnsi="Verdana"/>
          <w:b/>
          <w:bCs/>
          <w:sz w:val="20"/>
        </w:rPr>
        <w:t xml:space="preserve">Lietuva pasirašė deklaraciją, kuria visos ES šalys įsipareigoja bendradarbiauti, siekdamos didinti Europos konkurencingumą ir saugumą skaitmeninimo srityje. </w:t>
      </w:r>
      <w:r w:rsidRPr="00C71867">
        <w:rPr>
          <w:rFonts w:ascii="Verdana" w:hAnsi="Verdana"/>
          <w:sz w:val="20"/>
        </w:rPr>
        <w:t>Lietuva jau dabar pasižymi aukštais pasiekimais skaitmeninimo srityje – patenka tarp e. valdžios lyderių Europoje, nuolat tobulina duomenų valdymą, skaitmenines paslaugas ir infrastruktūrą. Tad ši deklaracija tarptautiniu lygmeniu sustiprina Lietuvos pozicijas, kad mūsų valstybė galėtų kurti ir tobulinti saugią ir stabilią skaitmeninimo aplinką.</w:t>
      </w:r>
    </w:p>
    <w:p w14:paraId="21E885CB" w14:textId="4E2DE92C" w:rsidR="00C71867" w:rsidRDefault="00C71867" w:rsidP="00F5483B">
      <w:pPr>
        <w:pStyle w:val="NoSpacing"/>
        <w:ind w:firstLine="567"/>
        <w:jc w:val="both"/>
        <w:rPr>
          <w:rFonts w:ascii="Verdana" w:hAnsi="Verdana"/>
          <w:sz w:val="20"/>
        </w:rPr>
      </w:pPr>
      <w:r w:rsidRPr="00C71867">
        <w:rPr>
          <w:rFonts w:ascii="Verdana" w:hAnsi="Verdana"/>
          <w:sz w:val="20"/>
        </w:rPr>
        <w:t>Deklaracijoje pažymima, kad ES skaitmeninė nepriklausomybė turi būti grindžiama esamomis iniciatyvomis, išvengiant dubliavimo ir užtikrinant nuoseklų jos įgyvendinimą visoje ES. Deklaracijoje taip pat teigiama, kad duomenų savarankiškumas yra kertinis skaitmeninės nepriklausomybės elementas, nes duomenys jau dabar tampa strateginiu turtu. Todėl ypač svarbu užtikrinti, kad jautriausi ES duomenys būtų apsaugoti ne tik nuo netinkamo išorinio kišimosi, bet ir nuo neproporcingų teisinių reikalavimų, galinčių tapti kliūtimi ES technologinei lyderystei.</w:t>
      </w:r>
    </w:p>
    <w:p w14:paraId="4AD61E96" w14:textId="77777777" w:rsidR="00297187" w:rsidRDefault="00297187" w:rsidP="00C71867">
      <w:pPr>
        <w:pStyle w:val="NoSpacing"/>
        <w:ind w:firstLine="567"/>
        <w:jc w:val="both"/>
        <w:rPr>
          <w:rFonts w:ascii="Verdana" w:hAnsi="Verdana"/>
          <w:sz w:val="20"/>
        </w:rPr>
      </w:pPr>
    </w:p>
    <w:p w14:paraId="7C29745C" w14:textId="6DEE7C83" w:rsidR="00297187" w:rsidRDefault="00297187" w:rsidP="00C71867">
      <w:pPr>
        <w:pStyle w:val="NoSpacing"/>
        <w:ind w:firstLine="567"/>
        <w:jc w:val="both"/>
        <w:rPr>
          <w:rFonts w:ascii="Verdana" w:hAnsi="Verdana"/>
          <w:sz w:val="20"/>
        </w:rPr>
      </w:pPr>
      <w:r w:rsidRPr="0017358D">
        <w:rPr>
          <w:rFonts w:ascii="Verdana" w:hAnsi="Verdana"/>
          <w:b/>
          <w:sz w:val="20"/>
        </w:rPr>
        <w:t>VSS</w:t>
      </w:r>
      <w:r w:rsidRPr="00297187">
        <w:rPr>
          <w:rFonts w:ascii="Verdana" w:hAnsi="Verdana"/>
          <w:b/>
          <w:bCs/>
          <w:sz w:val="20"/>
        </w:rPr>
        <w:t>A paskir</w:t>
      </w:r>
      <w:r w:rsidR="00981210">
        <w:rPr>
          <w:rFonts w:ascii="Verdana" w:hAnsi="Verdana"/>
          <w:b/>
          <w:bCs/>
          <w:sz w:val="20"/>
        </w:rPr>
        <w:t>ta</w:t>
      </w:r>
      <w:r w:rsidRPr="00297187">
        <w:rPr>
          <w:rFonts w:ascii="Verdana" w:hAnsi="Verdana"/>
          <w:b/>
          <w:bCs/>
          <w:sz w:val="20"/>
        </w:rPr>
        <w:t xml:space="preserve"> kompetentinga institucija ir bendru kontaktiniu punktu, siekiant užtikrinti sklandų Europos sąveikumo akto įgyvendinimą</w:t>
      </w:r>
      <w:r w:rsidRPr="00297187">
        <w:rPr>
          <w:rFonts w:ascii="Verdana" w:hAnsi="Verdana"/>
          <w:sz w:val="20"/>
        </w:rPr>
        <w:t xml:space="preserve">. </w:t>
      </w:r>
      <w:r w:rsidR="00704888" w:rsidRPr="00704888">
        <w:rPr>
          <w:rFonts w:ascii="Verdana" w:hAnsi="Verdana"/>
          <w:sz w:val="20"/>
        </w:rPr>
        <w:t xml:space="preserve">Įgyvendindama Europos sąveikumo akto nuostatas, VSSA koordinuos visus su aktu susijusius klausimus: padės institucijoms atlikti sąveikumo vertinimus, skatins dalytis sąveikumo sprendimais per Europos sąveikumo portalą ir užtikrins sklandų tarpvalstybinį duomenų mainų procesą. </w:t>
      </w:r>
      <w:r w:rsidR="00B00D59">
        <w:rPr>
          <w:rFonts w:ascii="Verdana" w:hAnsi="Verdana"/>
          <w:sz w:val="20"/>
        </w:rPr>
        <w:t>Esminis</w:t>
      </w:r>
      <w:r w:rsidR="002D2341" w:rsidRPr="00297187">
        <w:rPr>
          <w:rFonts w:ascii="Verdana" w:hAnsi="Verdana"/>
          <w:sz w:val="20"/>
        </w:rPr>
        <w:t xml:space="preserve"> </w:t>
      </w:r>
      <w:r w:rsidRPr="00297187">
        <w:rPr>
          <w:rFonts w:ascii="Verdana" w:hAnsi="Verdana"/>
          <w:sz w:val="20"/>
        </w:rPr>
        <w:t xml:space="preserve">Europos sąveikumo akto tikslas – skatinti institucijų bendradarbiavimą, didinti administracinį efektyvumą, mažinti sąnaudas ir gerinti paslaugų kokybę piliečiams ir verslui visoje </w:t>
      </w:r>
      <w:r w:rsidR="00D50232">
        <w:rPr>
          <w:rFonts w:ascii="Verdana" w:hAnsi="Verdana"/>
          <w:sz w:val="20"/>
        </w:rPr>
        <w:t>ES</w:t>
      </w:r>
      <w:r w:rsidRPr="00297187">
        <w:rPr>
          <w:rFonts w:ascii="Verdana" w:hAnsi="Verdana"/>
          <w:sz w:val="20"/>
        </w:rPr>
        <w:t xml:space="preserve">. </w:t>
      </w:r>
      <w:r w:rsidR="00E30015" w:rsidRPr="68D14EC4">
        <w:rPr>
          <w:rFonts w:ascii="Verdana" w:hAnsi="Verdana"/>
          <w:sz w:val="20"/>
        </w:rPr>
        <w:t xml:space="preserve">Šis </w:t>
      </w:r>
      <w:r w:rsidR="00EB5563" w:rsidRPr="00EB5563">
        <w:rPr>
          <w:rFonts w:ascii="Verdana" w:hAnsi="Verdana"/>
          <w:sz w:val="20"/>
        </w:rPr>
        <w:t>aktas taip pat sudarys prielaidas saugesniems ir labiau standartizuotiems duomenų mainams viešajame sektoriuje bei prisidės prie naudotojų poreikius atitinkančių, integruotų viešųjų paslaugų kūrimo</w:t>
      </w:r>
      <w:r w:rsidR="00E30015" w:rsidRPr="68D14EC4">
        <w:rPr>
          <w:rFonts w:ascii="Verdana" w:hAnsi="Verdana"/>
          <w:sz w:val="20"/>
        </w:rPr>
        <w:t>.</w:t>
      </w:r>
    </w:p>
    <w:p w14:paraId="61113D94" w14:textId="77777777" w:rsidR="00AB26BD" w:rsidRDefault="00AB26BD" w:rsidP="00C71867">
      <w:pPr>
        <w:pStyle w:val="NoSpacing"/>
        <w:ind w:firstLine="567"/>
        <w:jc w:val="both"/>
        <w:rPr>
          <w:rFonts w:ascii="Verdana" w:hAnsi="Verdana"/>
          <w:sz w:val="20"/>
        </w:rPr>
      </w:pPr>
    </w:p>
    <w:p w14:paraId="65F0B33C" w14:textId="3CBFEE05" w:rsidR="00AB26BD" w:rsidRPr="00AB26BD" w:rsidRDefault="00AB26BD" w:rsidP="00F5483B">
      <w:pPr>
        <w:tabs>
          <w:tab w:val="left" w:pos="993"/>
          <w:tab w:val="left" w:pos="4820"/>
        </w:tabs>
        <w:ind w:firstLine="567"/>
        <w:rPr>
          <w:rFonts w:ascii="Verdana" w:hAnsi="Verdana"/>
          <w:sz w:val="20"/>
          <w:lang w:eastAsia="lt-LT"/>
        </w:rPr>
      </w:pPr>
      <w:r w:rsidRPr="00901688">
        <w:rPr>
          <w:rFonts w:ascii="Verdana" w:hAnsi="Verdana"/>
          <w:b/>
          <w:bCs/>
          <w:sz w:val="20"/>
          <w:lang w:eastAsia="lt-LT"/>
        </w:rPr>
        <w:t>Seimas priėmė Ekonomikos ir inovacijų ministerij</w:t>
      </w:r>
      <w:r w:rsidR="004A461F">
        <w:rPr>
          <w:rFonts w:ascii="Verdana" w:hAnsi="Verdana"/>
          <w:b/>
          <w:bCs/>
          <w:sz w:val="20"/>
          <w:lang w:eastAsia="lt-LT"/>
        </w:rPr>
        <w:t>os</w:t>
      </w:r>
      <w:r w:rsidRPr="00901688">
        <w:rPr>
          <w:rFonts w:ascii="Verdana" w:hAnsi="Verdana"/>
          <w:b/>
          <w:bCs/>
          <w:sz w:val="20"/>
          <w:lang w:eastAsia="lt-LT"/>
        </w:rPr>
        <w:t xml:space="preserve"> pateiktą įstatymų paketą, kuriuo suvienodinamos registrų kūrimo ir informacinių sistemų steigimo procedūros, kad jos atitiktų Valstybės informacinių išteklių valdymo įstatyme nustatytus reikalavimus.</w:t>
      </w:r>
      <w:r w:rsidRPr="00AB26BD">
        <w:rPr>
          <w:rFonts w:ascii="Verdana" w:hAnsi="Verdana"/>
          <w:sz w:val="20"/>
          <w:lang w:eastAsia="lt-LT"/>
        </w:rPr>
        <w:t xml:space="preserve"> Šie pakeitimai leis užtikrinti aiškesnį teisinį reguliavimą, mažinti administracinę naštą ir gerinti duomenų </w:t>
      </w:r>
      <w:r w:rsidRPr="00AB26BD">
        <w:rPr>
          <w:rFonts w:ascii="Verdana" w:hAnsi="Verdana"/>
          <w:sz w:val="20"/>
          <w:lang w:eastAsia="lt-LT"/>
        </w:rPr>
        <w:lastRenderedPageBreak/>
        <w:t xml:space="preserve">valdymo procesus. Įstatymų pakeitimais užtikrinamas tinkamas Valstybės informacinių išteklių valdymo įstatymo nuostatų įgyvendinimas siekiant valstybės informacinių išteklių valdysenos tikslų, aiškesnio ir efektyvesnio valstybės informacinių išteklių valdymo bei geresnio duomenų prieinamumo tiek institucijoms, tiek visuomenei. </w:t>
      </w:r>
    </w:p>
    <w:p w14:paraId="7DF6444B" w14:textId="4233A0E1" w:rsidR="00AB26BD" w:rsidRPr="00AB26BD" w:rsidRDefault="00AB26BD" w:rsidP="00AB26BD">
      <w:pPr>
        <w:tabs>
          <w:tab w:val="left" w:pos="993"/>
          <w:tab w:val="left" w:pos="4820"/>
        </w:tabs>
        <w:ind w:firstLine="567"/>
        <w:rPr>
          <w:rFonts w:ascii="Verdana" w:hAnsi="Verdana"/>
          <w:sz w:val="20"/>
          <w:lang w:eastAsia="lt-LT"/>
        </w:rPr>
      </w:pPr>
      <w:r w:rsidRPr="00AB26BD">
        <w:rPr>
          <w:rFonts w:ascii="Verdana" w:hAnsi="Verdana"/>
          <w:sz w:val="20"/>
          <w:lang w:eastAsia="lt-LT"/>
        </w:rPr>
        <w:t>Metrologijos įstatymo pakeitimu Lietuvos matavimo priemonių valstybės registr</w:t>
      </w:r>
      <w:r>
        <w:rPr>
          <w:rFonts w:ascii="Verdana" w:hAnsi="Verdana"/>
          <w:sz w:val="20"/>
          <w:lang w:eastAsia="lt-LT"/>
        </w:rPr>
        <w:t>as</w:t>
      </w:r>
      <w:r w:rsidRPr="00AB26BD">
        <w:rPr>
          <w:rFonts w:ascii="Verdana" w:hAnsi="Verdana"/>
          <w:sz w:val="20"/>
          <w:lang w:eastAsia="lt-LT"/>
        </w:rPr>
        <w:t xml:space="preserve"> priskirt</w:t>
      </w:r>
      <w:r>
        <w:rPr>
          <w:rFonts w:ascii="Verdana" w:hAnsi="Verdana"/>
          <w:sz w:val="20"/>
          <w:lang w:eastAsia="lt-LT"/>
        </w:rPr>
        <w:t>as</w:t>
      </w:r>
      <w:r w:rsidRPr="00AB26BD">
        <w:rPr>
          <w:rFonts w:ascii="Verdana" w:hAnsi="Verdana"/>
          <w:sz w:val="20"/>
          <w:lang w:eastAsia="lt-LT"/>
        </w:rPr>
        <w:t xml:space="preserve"> informacinės sistemos statusui. </w:t>
      </w:r>
    </w:p>
    <w:p w14:paraId="0D02BE1C" w14:textId="16D11917" w:rsidR="00842501" w:rsidRPr="000E120F" w:rsidRDefault="00842501" w:rsidP="00842501">
      <w:pPr>
        <w:tabs>
          <w:tab w:val="left" w:pos="993"/>
          <w:tab w:val="left" w:pos="4820"/>
        </w:tabs>
        <w:ind w:firstLine="567"/>
        <w:rPr>
          <w:rFonts w:ascii="Verdana" w:hAnsi="Verdana"/>
          <w:sz w:val="20"/>
          <w:lang w:eastAsia="lt-LT"/>
        </w:rPr>
      </w:pPr>
      <w:r w:rsidRPr="68D14EC4">
        <w:rPr>
          <w:rFonts w:ascii="Verdana" w:hAnsi="Verdana"/>
          <w:sz w:val="20"/>
          <w:lang w:eastAsia="lt-LT"/>
        </w:rPr>
        <w:t xml:space="preserve">Teisės gauti informaciją ir duomenų pakartotinio naudojimo įstatymo pakeitimu numatoma, kad Ekonomikos ir inovacijų ministerija, būdama Lietuvos atvirų duomenų portalo (LADP) informacinės sistemos valdytoja, tvirtina ir LADP nuostatus. Šiame įstatyme taip pat įtvirtinama nuostata, </w:t>
      </w:r>
      <w:r w:rsidR="00354FC5">
        <w:rPr>
          <w:rFonts w:ascii="Verdana" w:hAnsi="Verdana"/>
          <w:sz w:val="20"/>
          <w:lang w:eastAsia="lt-LT"/>
        </w:rPr>
        <w:t>kad</w:t>
      </w:r>
      <w:r w:rsidR="00354FC5" w:rsidRPr="68D14EC4">
        <w:rPr>
          <w:rFonts w:ascii="Verdana" w:hAnsi="Verdana"/>
          <w:sz w:val="20"/>
          <w:lang w:eastAsia="lt-LT"/>
        </w:rPr>
        <w:t xml:space="preserve"> </w:t>
      </w:r>
      <w:r w:rsidRPr="68D14EC4">
        <w:rPr>
          <w:rFonts w:ascii="Verdana" w:hAnsi="Verdana"/>
          <w:sz w:val="20"/>
          <w:lang w:eastAsia="lt-LT"/>
        </w:rPr>
        <w:t>draudimai dėl duomenų pakartotinio naudojimo gali būti nustatyti tik įstatymu, o ne žemesnės galios teisės aktais. Įstatymas papildytas nuostata, kad jis netaikomas duomenims, kuriuos reguliuoja kiti specialieji įstatymai, pavyzdžiui</w:t>
      </w:r>
      <w:r w:rsidR="00D253EF">
        <w:rPr>
          <w:rFonts w:ascii="Verdana" w:hAnsi="Verdana"/>
          <w:sz w:val="20"/>
          <w:lang w:eastAsia="lt-LT"/>
        </w:rPr>
        <w:t>,</w:t>
      </w:r>
      <w:r w:rsidRPr="68D14EC4">
        <w:rPr>
          <w:rFonts w:ascii="Verdana" w:hAnsi="Verdana"/>
          <w:sz w:val="20"/>
          <w:lang w:eastAsia="lt-LT"/>
        </w:rPr>
        <w:t xml:space="preserve"> Pakartotinio sveikatos duomenų naudojimo įstatymas. </w:t>
      </w:r>
    </w:p>
    <w:p w14:paraId="06D087DD" w14:textId="6F83E782" w:rsidR="00AB26BD" w:rsidRPr="00AB26BD" w:rsidRDefault="00AB26BD" w:rsidP="00AB26BD">
      <w:pPr>
        <w:tabs>
          <w:tab w:val="left" w:pos="993"/>
          <w:tab w:val="left" w:pos="4820"/>
        </w:tabs>
        <w:ind w:firstLine="567"/>
        <w:rPr>
          <w:rFonts w:ascii="Verdana" w:hAnsi="Verdana"/>
          <w:sz w:val="20"/>
          <w:lang w:eastAsia="lt-LT"/>
        </w:rPr>
      </w:pPr>
      <w:r w:rsidRPr="00AB26BD">
        <w:rPr>
          <w:rFonts w:ascii="Verdana" w:hAnsi="Verdana"/>
          <w:sz w:val="20"/>
          <w:lang w:eastAsia="lt-LT"/>
        </w:rPr>
        <w:t>Viešojo administravimo įstatymo pakeitimais patikslint</w:t>
      </w:r>
      <w:r w:rsidR="00B07250">
        <w:rPr>
          <w:rFonts w:ascii="Verdana" w:hAnsi="Verdana"/>
          <w:sz w:val="20"/>
          <w:lang w:eastAsia="lt-LT"/>
        </w:rPr>
        <w:t>a</w:t>
      </w:r>
      <w:r w:rsidRPr="00AB26BD">
        <w:rPr>
          <w:rFonts w:ascii="Verdana" w:hAnsi="Verdana"/>
          <w:sz w:val="20"/>
          <w:lang w:eastAsia="lt-LT"/>
        </w:rPr>
        <w:t xml:space="preserve"> Licencijų informacinės sistemos </w:t>
      </w:r>
      <w:r w:rsidR="00575CC6" w:rsidRPr="00AB26BD">
        <w:rPr>
          <w:rFonts w:ascii="Verdana" w:hAnsi="Verdana"/>
          <w:sz w:val="20"/>
          <w:lang w:eastAsia="lt-LT"/>
        </w:rPr>
        <w:t>sąvok</w:t>
      </w:r>
      <w:r w:rsidR="00575CC6">
        <w:rPr>
          <w:rFonts w:ascii="Verdana" w:hAnsi="Verdana"/>
          <w:sz w:val="20"/>
          <w:lang w:eastAsia="lt-LT"/>
        </w:rPr>
        <w:t>a</w:t>
      </w:r>
      <w:r w:rsidRPr="00AB26BD">
        <w:rPr>
          <w:rFonts w:ascii="Verdana" w:hAnsi="Verdana"/>
          <w:sz w:val="20"/>
          <w:lang w:eastAsia="lt-LT"/>
        </w:rPr>
        <w:t xml:space="preserve">: jos </w:t>
      </w:r>
      <w:r w:rsidR="004A2610" w:rsidRPr="00AB26BD">
        <w:rPr>
          <w:rFonts w:ascii="Verdana" w:hAnsi="Verdana"/>
          <w:sz w:val="20"/>
          <w:lang w:eastAsia="lt-LT"/>
        </w:rPr>
        <w:t>valdytoj</w:t>
      </w:r>
      <w:r w:rsidR="004A2610">
        <w:rPr>
          <w:rFonts w:ascii="Verdana" w:hAnsi="Verdana"/>
          <w:sz w:val="20"/>
          <w:lang w:eastAsia="lt-LT"/>
        </w:rPr>
        <w:t>a</w:t>
      </w:r>
      <w:r w:rsidR="004A2610" w:rsidRPr="00AB26BD">
        <w:rPr>
          <w:rFonts w:ascii="Verdana" w:hAnsi="Verdana"/>
          <w:sz w:val="20"/>
          <w:lang w:eastAsia="lt-LT"/>
        </w:rPr>
        <w:t xml:space="preserve"> </w:t>
      </w:r>
      <w:r w:rsidR="00FD0382" w:rsidRPr="004A461F">
        <w:rPr>
          <w:rFonts w:ascii="Verdana" w:hAnsi="Verdana"/>
          <w:sz w:val="20"/>
          <w:lang w:eastAsia="lt-LT"/>
        </w:rPr>
        <w:t>2027 m. sausio 1 d.</w:t>
      </w:r>
      <w:r w:rsidR="00FD0382" w:rsidRPr="00AB26BD">
        <w:rPr>
          <w:rFonts w:ascii="Verdana" w:hAnsi="Verdana"/>
          <w:sz w:val="20"/>
          <w:lang w:eastAsia="lt-LT"/>
        </w:rPr>
        <w:t xml:space="preserve"> </w:t>
      </w:r>
      <w:r w:rsidRPr="00AB26BD">
        <w:rPr>
          <w:rFonts w:ascii="Verdana" w:hAnsi="Verdana"/>
          <w:sz w:val="20"/>
          <w:lang w:eastAsia="lt-LT"/>
        </w:rPr>
        <w:t>ta</w:t>
      </w:r>
      <w:r w:rsidR="00B07250">
        <w:rPr>
          <w:rFonts w:ascii="Verdana" w:hAnsi="Verdana"/>
          <w:sz w:val="20"/>
          <w:lang w:eastAsia="lt-LT"/>
        </w:rPr>
        <w:t>mpa</w:t>
      </w:r>
      <w:r w:rsidRPr="00AB26BD">
        <w:rPr>
          <w:rFonts w:ascii="Verdana" w:hAnsi="Verdana"/>
          <w:sz w:val="20"/>
          <w:lang w:eastAsia="lt-LT"/>
        </w:rPr>
        <w:t xml:space="preserve"> E</w:t>
      </w:r>
      <w:r w:rsidR="00920F12">
        <w:rPr>
          <w:rFonts w:ascii="Verdana" w:hAnsi="Verdana"/>
          <w:sz w:val="20"/>
          <w:lang w:eastAsia="lt-LT"/>
        </w:rPr>
        <w:t>konomikos ir inovacijų ministerija</w:t>
      </w:r>
      <w:r w:rsidRPr="00AB26BD">
        <w:rPr>
          <w:rFonts w:ascii="Verdana" w:hAnsi="Verdana"/>
          <w:sz w:val="20"/>
          <w:lang w:eastAsia="lt-LT"/>
        </w:rPr>
        <w:t>. Taip pat aiškiau reglamentuojamas asmens duomenų viešinimas Licencijų informacinėje sistemoje vieno langelio principu.</w:t>
      </w:r>
    </w:p>
    <w:p w14:paraId="552B0092" w14:textId="105026D5" w:rsidR="00C71867" w:rsidRDefault="00AB26BD" w:rsidP="000E1EA6">
      <w:pPr>
        <w:tabs>
          <w:tab w:val="left" w:pos="993"/>
          <w:tab w:val="left" w:pos="4820"/>
        </w:tabs>
        <w:ind w:firstLine="567"/>
        <w:rPr>
          <w:rFonts w:ascii="Verdana" w:hAnsi="Verdana"/>
          <w:sz w:val="20"/>
          <w:lang w:eastAsia="lt-LT"/>
        </w:rPr>
      </w:pPr>
      <w:r w:rsidRPr="00AB26BD">
        <w:rPr>
          <w:rFonts w:ascii="Verdana" w:hAnsi="Verdana"/>
          <w:sz w:val="20"/>
          <w:lang w:eastAsia="lt-LT"/>
        </w:rPr>
        <w:t xml:space="preserve">Valstybės informacinių išteklių valdymo įstatymo pakeitimai </w:t>
      </w:r>
      <w:r w:rsidR="00EF484F" w:rsidRPr="00EF484F">
        <w:rPr>
          <w:rFonts w:ascii="Verdana" w:hAnsi="Verdana"/>
          <w:sz w:val="20"/>
          <w:lang w:eastAsia="lt-LT"/>
        </w:rPr>
        <w:t>užtikrins efektyvesnius duomenų teikimo procesus, nes duomenų tiekimo sutartis su gavėjais sudary</w:t>
      </w:r>
      <w:r w:rsidR="008C4029">
        <w:rPr>
          <w:rFonts w:ascii="Verdana" w:hAnsi="Verdana"/>
          <w:sz w:val="20"/>
          <w:lang w:eastAsia="lt-LT"/>
        </w:rPr>
        <w:t>s</w:t>
      </w:r>
      <w:r w:rsidR="00EF484F" w:rsidRPr="00EF484F">
        <w:rPr>
          <w:rFonts w:ascii="Verdana" w:hAnsi="Verdana"/>
          <w:sz w:val="20"/>
          <w:lang w:eastAsia="lt-LT"/>
        </w:rPr>
        <w:t xml:space="preserve"> informacinės sistemos tvarkytojas. Be to, valstybės IT paslaugų teikėjams b</w:t>
      </w:r>
      <w:r w:rsidR="003B7965">
        <w:rPr>
          <w:rFonts w:ascii="Verdana" w:hAnsi="Verdana"/>
          <w:sz w:val="20"/>
          <w:lang w:eastAsia="lt-LT"/>
        </w:rPr>
        <w:t>us</w:t>
      </w:r>
      <w:r w:rsidR="00EF484F" w:rsidRPr="00EF484F">
        <w:rPr>
          <w:rFonts w:ascii="Verdana" w:hAnsi="Verdana"/>
          <w:sz w:val="20"/>
          <w:lang w:eastAsia="lt-LT"/>
        </w:rPr>
        <w:t xml:space="preserve"> sudarytos sąlygos teikti nestandartines IT paslaugas už sąnaudomis pagrįstą atlygį, o institucijoms – gauti joms reikalingų parametrų IT paslaugas.</w:t>
      </w:r>
      <w:r w:rsidR="007D3D3E">
        <w:rPr>
          <w:rFonts w:ascii="Verdana" w:hAnsi="Verdana"/>
          <w:sz w:val="20"/>
          <w:lang w:eastAsia="lt-LT"/>
        </w:rPr>
        <w:t xml:space="preserve"> </w:t>
      </w:r>
      <w:r w:rsidR="00EF484F" w:rsidRPr="00EF484F">
        <w:rPr>
          <w:rFonts w:ascii="Verdana" w:hAnsi="Verdana"/>
          <w:sz w:val="20"/>
          <w:lang w:eastAsia="lt-LT"/>
        </w:rPr>
        <w:t xml:space="preserve">Pakeitimais taip pat atsisakoma perteklinio ir </w:t>
      </w:r>
      <w:r w:rsidR="00F036AA">
        <w:rPr>
          <w:rFonts w:ascii="Verdana" w:hAnsi="Verdana"/>
          <w:sz w:val="20"/>
          <w:lang w:eastAsia="lt-LT"/>
        </w:rPr>
        <w:t>(</w:t>
      </w:r>
      <w:r w:rsidR="00EF484F" w:rsidRPr="00EF484F">
        <w:rPr>
          <w:rFonts w:ascii="Verdana" w:hAnsi="Verdana"/>
          <w:sz w:val="20"/>
          <w:lang w:eastAsia="lt-LT"/>
        </w:rPr>
        <w:t>ar</w:t>
      </w:r>
      <w:r w:rsidR="00F036AA">
        <w:rPr>
          <w:rFonts w:ascii="Verdana" w:hAnsi="Verdana"/>
          <w:sz w:val="20"/>
          <w:lang w:eastAsia="lt-LT"/>
        </w:rPr>
        <w:t>)</w:t>
      </w:r>
      <w:r w:rsidR="00EF484F" w:rsidRPr="00EF484F">
        <w:rPr>
          <w:rFonts w:ascii="Verdana" w:hAnsi="Verdana"/>
          <w:sz w:val="20"/>
          <w:lang w:eastAsia="lt-LT"/>
        </w:rPr>
        <w:t xml:space="preserve"> besidubliuojančio teisinio reguliavimo rengiant informacinių sistemų steigimui ir įteisinimui reikalingus dokumentus, suderint</w:t>
      </w:r>
      <w:r w:rsidR="00011F51">
        <w:rPr>
          <w:rFonts w:ascii="Verdana" w:hAnsi="Verdana"/>
          <w:sz w:val="20"/>
          <w:lang w:eastAsia="lt-LT"/>
        </w:rPr>
        <w:t>os</w:t>
      </w:r>
      <w:r w:rsidR="00EF484F" w:rsidRPr="00EF484F">
        <w:rPr>
          <w:rFonts w:ascii="Verdana" w:hAnsi="Verdana"/>
          <w:sz w:val="20"/>
          <w:lang w:eastAsia="lt-LT"/>
        </w:rPr>
        <w:t xml:space="preserve"> skirting</w:t>
      </w:r>
      <w:r w:rsidR="00011F51">
        <w:rPr>
          <w:rFonts w:ascii="Verdana" w:hAnsi="Verdana"/>
          <w:sz w:val="20"/>
          <w:lang w:eastAsia="lt-LT"/>
        </w:rPr>
        <w:t>o</w:t>
      </w:r>
      <w:r w:rsidR="00EF484F" w:rsidRPr="00EF484F">
        <w:rPr>
          <w:rFonts w:ascii="Verdana" w:hAnsi="Verdana"/>
          <w:sz w:val="20"/>
          <w:lang w:eastAsia="lt-LT"/>
        </w:rPr>
        <w:t>s teisės aktų nuostat</w:t>
      </w:r>
      <w:r w:rsidR="00011F51">
        <w:rPr>
          <w:rFonts w:ascii="Verdana" w:hAnsi="Verdana"/>
          <w:sz w:val="20"/>
          <w:lang w:eastAsia="lt-LT"/>
        </w:rPr>
        <w:t>o</w:t>
      </w:r>
      <w:r w:rsidR="00EF484F" w:rsidRPr="00EF484F">
        <w:rPr>
          <w:rFonts w:ascii="Verdana" w:hAnsi="Verdana"/>
          <w:sz w:val="20"/>
          <w:lang w:eastAsia="lt-LT"/>
        </w:rPr>
        <w:t>s dėl Informacinių sistemų registro kūrimo, reglamentuot</w:t>
      </w:r>
      <w:r w:rsidR="00011F51">
        <w:rPr>
          <w:rFonts w:ascii="Verdana" w:hAnsi="Verdana"/>
          <w:sz w:val="20"/>
          <w:lang w:eastAsia="lt-LT"/>
        </w:rPr>
        <w:t>as</w:t>
      </w:r>
      <w:r w:rsidR="00EF484F" w:rsidRPr="00EF484F">
        <w:rPr>
          <w:rFonts w:ascii="Verdana" w:hAnsi="Verdana"/>
          <w:sz w:val="20"/>
          <w:lang w:eastAsia="lt-LT"/>
        </w:rPr>
        <w:t xml:space="preserve"> informacinių sistemų pertvarkym</w:t>
      </w:r>
      <w:r w:rsidR="00011F51">
        <w:rPr>
          <w:rFonts w:ascii="Verdana" w:hAnsi="Verdana"/>
          <w:sz w:val="20"/>
          <w:lang w:eastAsia="lt-LT"/>
        </w:rPr>
        <w:t>as</w:t>
      </w:r>
      <w:r w:rsidR="00EF484F" w:rsidRPr="00EF484F">
        <w:rPr>
          <w:rFonts w:ascii="Verdana" w:hAnsi="Verdana"/>
          <w:sz w:val="20"/>
          <w:lang w:eastAsia="lt-LT"/>
        </w:rPr>
        <w:t xml:space="preserve"> keičiantis jų rūšiai ir pavest</w:t>
      </w:r>
      <w:r w:rsidR="00011F51">
        <w:rPr>
          <w:rFonts w:ascii="Verdana" w:hAnsi="Verdana"/>
          <w:sz w:val="20"/>
          <w:lang w:eastAsia="lt-LT"/>
        </w:rPr>
        <w:t>a</w:t>
      </w:r>
      <w:r w:rsidR="00EF484F" w:rsidRPr="00EF484F">
        <w:rPr>
          <w:rFonts w:ascii="Verdana" w:hAnsi="Verdana"/>
          <w:sz w:val="20"/>
          <w:lang w:eastAsia="lt-LT"/>
        </w:rPr>
        <w:t xml:space="preserve"> informacinių sistemų nuostatų projektų derinimą </w:t>
      </w:r>
      <w:r w:rsidR="00011F51">
        <w:rPr>
          <w:rFonts w:ascii="Verdana" w:hAnsi="Verdana"/>
          <w:sz w:val="20"/>
          <w:lang w:eastAsia="lt-LT"/>
        </w:rPr>
        <w:t xml:space="preserve">atlikti </w:t>
      </w:r>
      <w:r w:rsidR="00EF484F" w:rsidRPr="00EF484F">
        <w:rPr>
          <w:rFonts w:ascii="Verdana" w:hAnsi="Verdana"/>
          <w:sz w:val="20"/>
          <w:lang w:eastAsia="lt-LT"/>
        </w:rPr>
        <w:t xml:space="preserve">Ekonomikos ir inovacijų ministerijos įgaliotai institucijai. Šie pakeitimai leis visuomenei lengviau gauti ir naudoti valstybės duomenis, nes informacinės sistemos bus valdomos pagal </w:t>
      </w:r>
      <w:r w:rsidR="00417AC3" w:rsidRPr="00EF484F">
        <w:rPr>
          <w:rFonts w:ascii="Verdana" w:hAnsi="Verdana"/>
          <w:sz w:val="20"/>
          <w:lang w:eastAsia="lt-LT"/>
        </w:rPr>
        <w:t>vien</w:t>
      </w:r>
      <w:r w:rsidR="00417AC3">
        <w:rPr>
          <w:rFonts w:ascii="Verdana" w:hAnsi="Verdana"/>
          <w:sz w:val="20"/>
          <w:lang w:eastAsia="lt-LT"/>
        </w:rPr>
        <w:t>od</w:t>
      </w:r>
      <w:r w:rsidR="00417AC3" w:rsidRPr="00EF484F">
        <w:rPr>
          <w:rFonts w:ascii="Verdana" w:hAnsi="Verdana"/>
          <w:sz w:val="20"/>
          <w:lang w:eastAsia="lt-LT"/>
        </w:rPr>
        <w:t xml:space="preserve">as </w:t>
      </w:r>
      <w:r w:rsidR="00EF484F" w:rsidRPr="00EF484F">
        <w:rPr>
          <w:rFonts w:ascii="Verdana" w:hAnsi="Verdana"/>
          <w:sz w:val="20"/>
          <w:lang w:eastAsia="lt-LT"/>
        </w:rPr>
        <w:t>ir aiškias taisykles. Gyventojai ir verslas galės greičiau gauti elektronines paslaugas, institucijos dirbs efektyviau ir skaidriau, o tai leis padidinti pasitikėjimą valstybės sprendimais, mažinti biurokratiją ir taupyti tiek valstybės, tiek ir verslo išteklius.</w:t>
      </w:r>
    </w:p>
    <w:p w14:paraId="446F5B6C" w14:textId="77777777" w:rsidR="00C921BD" w:rsidRPr="00360530" w:rsidRDefault="00C921BD" w:rsidP="000E1EA6">
      <w:pPr>
        <w:tabs>
          <w:tab w:val="left" w:pos="993"/>
          <w:tab w:val="left" w:pos="4820"/>
        </w:tabs>
        <w:ind w:firstLine="567"/>
        <w:rPr>
          <w:rFonts w:ascii="Verdana" w:hAnsi="Verdana"/>
          <w:sz w:val="20"/>
          <w:lang w:eastAsia="lt-LT"/>
        </w:rPr>
      </w:pPr>
    </w:p>
    <w:p w14:paraId="122D32D1" w14:textId="6B8D27A8" w:rsidR="00271A5E" w:rsidRDefault="00410664" w:rsidP="00D164F8">
      <w:pPr>
        <w:tabs>
          <w:tab w:val="left" w:pos="360"/>
          <w:tab w:val="left" w:pos="993"/>
        </w:tabs>
        <w:ind w:firstLine="567"/>
        <w:rPr>
          <w:rFonts w:ascii="Verdana" w:hAnsi="Verdana"/>
          <w:sz w:val="20"/>
        </w:rPr>
      </w:pPr>
      <w:r w:rsidRPr="00BD5740">
        <w:rPr>
          <w:rFonts w:ascii="Verdana" w:hAnsi="Verdana"/>
          <w:b/>
          <w:bCs/>
          <w:sz w:val="20"/>
        </w:rPr>
        <w:t>Tęsiamas valstybės institucijų ir įstaigų informacinių ir ryšių technologijų (IRT) infrastruktūros konsolidavimas ir centralizavimas</w:t>
      </w:r>
      <w:r w:rsidRPr="00A75E59">
        <w:rPr>
          <w:rFonts w:ascii="Verdana" w:hAnsi="Verdana"/>
          <w:b/>
          <w:bCs/>
          <w:sz w:val="20"/>
        </w:rPr>
        <w:t>.</w:t>
      </w:r>
      <w:r w:rsidR="0019054B" w:rsidRPr="00BD5740">
        <w:rPr>
          <w:rFonts w:ascii="Verdana" w:hAnsi="Verdana"/>
          <w:sz w:val="20"/>
        </w:rPr>
        <w:t xml:space="preserve"> IT infrastruktūros konsolidavimo procese dalyvauti ir centralizuotas IT paslaugas</w:t>
      </w:r>
      <w:r w:rsidR="00335F47" w:rsidRPr="00BD5740">
        <w:rPr>
          <w:rFonts w:ascii="Verdana" w:hAnsi="Verdana"/>
          <w:sz w:val="20"/>
        </w:rPr>
        <w:t xml:space="preserve"> gauti </w:t>
      </w:r>
      <w:r w:rsidR="002E1A95" w:rsidRPr="00BD5740">
        <w:rPr>
          <w:rFonts w:ascii="Verdana" w:hAnsi="Verdana"/>
          <w:sz w:val="20"/>
        </w:rPr>
        <w:t>gali</w:t>
      </w:r>
      <w:r w:rsidR="0019054B" w:rsidRPr="00BD5740">
        <w:rPr>
          <w:rFonts w:ascii="Verdana" w:hAnsi="Verdana"/>
          <w:sz w:val="20"/>
        </w:rPr>
        <w:t xml:space="preserve"> jau </w:t>
      </w:r>
      <w:r w:rsidRPr="00BD5740">
        <w:rPr>
          <w:rFonts w:ascii="Verdana" w:hAnsi="Verdana"/>
          <w:bCs/>
          <w:sz w:val="20"/>
        </w:rPr>
        <w:t>2</w:t>
      </w:r>
      <w:r w:rsidR="00BD5740" w:rsidRPr="00BD5740">
        <w:rPr>
          <w:rFonts w:ascii="Verdana" w:hAnsi="Verdana"/>
          <w:bCs/>
          <w:sz w:val="20"/>
        </w:rPr>
        <w:t>87</w:t>
      </w:r>
      <w:r w:rsidRPr="00BD5740">
        <w:rPr>
          <w:rFonts w:ascii="Verdana" w:hAnsi="Verdana"/>
          <w:bCs/>
          <w:sz w:val="20"/>
        </w:rPr>
        <w:t xml:space="preserve"> biudžetin</w:t>
      </w:r>
      <w:r w:rsidR="003E106E">
        <w:rPr>
          <w:rFonts w:ascii="Verdana" w:hAnsi="Verdana"/>
          <w:bCs/>
          <w:sz w:val="20"/>
        </w:rPr>
        <w:t>ės</w:t>
      </w:r>
      <w:r w:rsidRPr="00BD5740">
        <w:rPr>
          <w:rFonts w:ascii="Verdana" w:hAnsi="Verdana"/>
          <w:bCs/>
          <w:sz w:val="20"/>
        </w:rPr>
        <w:t xml:space="preserve"> įstaig</w:t>
      </w:r>
      <w:r w:rsidR="003E106E">
        <w:rPr>
          <w:rFonts w:ascii="Verdana" w:hAnsi="Verdana"/>
          <w:bCs/>
          <w:sz w:val="20"/>
        </w:rPr>
        <w:t>os</w:t>
      </w:r>
      <w:r w:rsidR="0019054B" w:rsidRPr="00BD5740">
        <w:rPr>
          <w:rFonts w:ascii="Verdana" w:hAnsi="Verdana"/>
          <w:bCs/>
          <w:sz w:val="20"/>
        </w:rPr>
        <w:t xml:space="preserve">, </w:t>
      </w:r>
      <w:r w:rsidRPr="00BD5740">
        <w:rPr>
          <w:rFonts w:ascii="Verdana" w:hAnsi="Verdana"/>
          <w:bCs/>
          <w:sz w:val="20"/>
        </w:rPr>
        <w:t>2</w:t>
      </w:r>
      <w:r w:rsidR="00BD5740" w:rsidRPr="00BD5740">
        <w:rPr>
          <w:rFonts w:ascii="Verdana" w:hAnsi="Verdana"/>
          <w:bCs/>
          <w:sz w:val="20"/>
        </w:rPr>
        <w:t>73</w:t>
      </w:r>
      <w:r w:rsidRPr="00BD5740">
        <w:rPr>
          <w:rFonts w:ascii="Verdana" w:hAnsi="Verdana"/>
          <w:bCs/>
          <w:sz w:val="20"/>
        </w:rPr>
        <w:t xml:space="preserve"> valstybės biudžetinių įstaigų valdomos sistemos </w:t>
      </w:r>
      <w:r w:rsidR="004A461F">
        <w:rPr>
          <w:rFonts w:ascii="Verdana" w:hAnsi="Verdana"/>
          <w:bCs/>
          <w:sz w:val="20"/>
        </w:rPr>
        <w:t>perkeltos</w:t>
      </w:r>
      <w:r w:rsidRPr="00BD5740">
        <w:rPr>
          <w:rFonts w:ascii="Verdana" w:hAnsi="Verdana"/>
          <w:bCs/>
          <w:sz w:val="20"/>
        </w:rPr>
        <w:t xml:space="preserve"> į naują viešojo sektoriaus debesijos infrastruktūrą. </w:t>
      </w:r>
      <w:r w:rsidR="0019054B" w:rsidRPr="00BD5740">
        <w:rPr>
          <w:rFonts w:ascii="Verdana" w:hAnsi="Verdana"/>
          <w:sz w:val="20"/>
        </w:rPr>
        <w:t xml:space="preserve">Konsolidavimo procesas ne tik stiprina institucijų skaitmenines galias ir sudaro sąlygas kokybiškesnėms elektroninėms paslaugoms, bet ir leidžia sumažinti sąnaudas. </w:t>
      </w:r>
      <w:r w:rsidR="00105B05" w:rsidRPr="00105B05">
        <w:rPr>
          <w:rFonts w:ascii="Verdana" w:hAnsi="Verdana"/>
          <w:b/>
          <w:bCs/>
          <w:sz w:val="20"/>
        </w:rPr>
        <w:t>Užtikrinamas</w:t>
      </w:r>
      <w:r w:rsidR="005145D2" w:rsidRPr="00105B05">
        <w:rPr>
          <w:rFonts w:ascii="Verdana" w:hAnsi="Verdana"/>
          <w:b/>
          <w:bCs/>
          <w:sz w:val="20"/>
        </w:rPr>
        <w:t xml:space="preserve"> ypatingos svarbos ir svarbių valstybės registrų ir informacinių sistemų duomenų rezervinių kopijų saugojimas </w:t>
      </w:r>
      <w:r w:rsidR="005145D2" w:rsidRPr="005145D2">
        <w:rPr>
          <w:rFonts w:ascii="Verdana" w:hAnsi="Verdana"/>
          <w:sz w:val="20"/>
        </w:rPr>
        <w:t xml:space="preserve">NATO būstinėje esančiame duomenų centre. </w:t>
      </w:r>
    </w:p>
    <w:p w14:paraId="5332C697" w14:textId="77777777" w:rsidR="00CF3749" w:rsidRDefault="00CF3749" w:rsidP="00945E90">
      <w:pPr>
        <w:tabs>
          <w:tab w:val="left" w:pos="360"/>
          <w:tab w:val="left" w:pos="993"/>
        </w:tabs>
        <w:ind w:firstLine="567"/>
        <w:rPr>
          <w:rFonts w:ascii="Verdana" w:hAnsi="Verdana"/>
          <w:sz w:val="20"/>
        </w:rPr>
      </w:pPr>
    </w:p>
    <w:p w14:paraId="401A48D6" w14:textId="1DF07C78" w:rsidR="008D01B1" w:rsidRDefault="002C16AE" w:rsidP="00945E90">
      <w:pPr>
        <w:tabs>
          <w:tab w:val="left" w:pos="360"/>
          <w:tab w:val="left" w:pos="993"/>
        </w:tabs>
        <w:ind w:firstLine="567"/>
        <w:rPr>
          <w:rFonts w:ascii="Verdana" w:hAnsi="Verdana"/>
          <w:bCs/>
          <w:sz w:val="20"/>
        </w:rPr>
      </w:pPr>
      <w:r w:rsidRPr="008D01B1">
        <w:rPr>
          <w:rFonts w:ascii="Verdana" w:hAnsi="Verdana"/>
          <w:b/>
          <w:sz w:val="20"/>
        </w:rPr>
        <w:t>Pradėta</w:t>
      </w:r>
      <w:r w:rsidR="00CF3749" w:rsidRPr="008D01B1">
        <w:rPr>
          <w:rFonts w:ascii="Verdana" w:hAnsi="Verdana"/>
          <w:b/>
          <w:sz w:val="20"/>
        </w:rPr>
        <w:t xml:space="preserve"> rengti 2026–2040 metų Nacionalin</w:t>
      </w:r>
      <w:r w:rsidRPr="008D01B1">
        <w:rPr>
          <w:rFonts w:ascii="Verdana" w:hAnsi="Verdana"/>
          <w:b/>
          <w:sz w:val="20"/>
        </w:rPr>
        <w:t>ė</w:t>
      </w:r>
      <w:r w:rsidR="00CF3749" w:rsidRPr="008D01B1">
        <w:rPr>
          <w:rFonts w:ascii="Verdana" w:hAnsi="Verdana"/>
          <w:b/>
          <w:sz w:val="20"/>
        </w:rPr>
        <w:t xml:space="preserve"> skaitmeninės plėtros darbotvark</w:t>
      </w:r>
      <w:r w:rsidRPr="008D01B1">
        <w:rPr>
          <w:rFonts w:ascii="Verdana" w:hAnsi="Verdana"/>
          <w:b/>
          <w:sz w:val="20"/>
        </w:rPr>
        <w:t>ė</w:t>
      </w:r>
      <w:r w:rsidR="00CF3749" w:rsidRPr="00A75E59">
        <w:rPr>
          <w:rFonts w:ascii="Verdana" w:hAnsi="Verdana"/>
          <w:b/>
          <w:sz w:val="20"/>
        </w:rPr>
        <w:t>.</w:t>
      </w:r>
      <w:r w:rsidR="00CF3749" w:rsidRPr="00CF3749">
        <w:rPr>
          <w:rFonts w:ascii="Verdana" w:hAnsi="Verdana"/>
          <w:bCs/>
          <w:sz w:val="20"/>
        </w:rPr>
        <w:t xml:space="preserve"> </w:t>
      </w:r>
      <w:r w:rsidR="004023B2" w:rsidRPr="00370952">
        <w:rPr>
          <w:rFonts w:ascii="Verdana" w:hAnsi="Verdana"/>
          <w:bCs/>
          <w:sz w:val="20"/>
        </w:rPr>
        <w:t>2025</w:t>
      </w:r>
      <w:r w:rsidR="004023B2">
        <w:rPr>
          <w:rFonts w:ascii="Verdana" w:hAnsi="Verdana"/>
          <w:bCs/>
          <w:sz w:val="20"/>
        </w:rPr>
        <w:t> </w:t>
      </w:r>
      <w:r w:rsidR="00C0137F" w:rsidRPr="00370952">
        <w:rPr>
          <w:rFonts w:ascii="Verdana" w:hAnsi="Verdana"/>
          <w:bCs/>
          <w:sz w:val="20"/>
        </w:rPr>
        <w:t xml:space="preserve">metais darbą pradėjo koordinacinė komisija ir koordinacinė grupė, kurios rūpinsis, kad svarbiausios skaitmeninės politikos kryptys, tikslai ir uždaviniai </w:t>
      </w:r>
      <w:r w:rsidR="0092048F">
        <w:rPr>
          <w:rFonts w:ascii="Verdana" w:hAnsi="Verdana"/>
          <w:bCs/>
          <w:sz w:val="20"/>
        </w:rPr>
        <w:t>būtų įtraukti į</w:t>
      </w:r>
      <w:r w:rsidR="0092048F" w:rsidRPr="00370952">
        <w:rPr>
          <w:rFonts w:ascii="Verdana" w:hAnsi="Verdana"/>
          <w:bCs/>
          <w:sz w:val="20"/>
        </w:rPr>
        <w:t xml:space="preserve"> rengiam</w:t>
      </w:r>
      <w:r w:rsidR="0092048F">
        <w:rPr>
          <w:rFonts w:ascii="Verdana" w:hAnsi="Verdana"/>
          <w:bCs/>
          <w:sz w:val="20"/>
        </w:rPr>
        <w:t>ą</w:t>
      </w:r>
      <w:r w:rsidR="0092048F" w:rsidRPr="00370952">
        <w:rPr>
          <w:rFonts w:ascii="Verdana" w:hAnsi="Verdana"/>
          <w:bCs/>
          <w:sz w:val="20"/>
        </w:rPr>
        <w:t xml:space="preserve"> darbotvark</w:t>
      </w:r>
      <w:r w:rsidR="0092048F">
        <w:rPr>
          <w:rFonts w:ascii="Verdana" w:hAnsi="Verdana"/>
          <w:bCs/>
          <w:sz w:val="20"/>
        </w:rPr>
        <w:t>ę</w:t>
      </w:r>
      <w:r w:rsidR="00C0137F" w:rsidRPr="00370952">
        <w:rPr>
          <w:rFonts w:ascii="Verdana" w:hAnsi="Verdana"/>
          <w:bCs/>
          <w:sz w:val="20"/>
        </w:rPr>
        <w:t>, o skaitmeninimo srities priemonių įgyvendinimas būtų koordinuojamas horizontaliai, taip užtikrinant</w:t>
      </w:r>
      <w:r w:rsidR="000B00A3">
        <w:rPr>
          <w:rFonts w:ascii="Verdana" w:hAnsi="Verdana"/>
          <w:bCs/>
          <w:sz w:val="20"/>
        </w:rPr>
        <w:t>,</w:t>
      </w:r>
      <w:r w:rsidR="00C0137F" w:rsidRPr="00370952">
        <w:rPr>
          <w:rFonts w:ascii="Verdana" w:hAnsi="Verdana"/>
          <w:bCs/>
          <w:sz w:val="20"/>
        </w:rPr>
        <w:t xml:space="preserve"> kad kokybiškos skaitmeninės paslaugos gyventojams ir verslui būtų teikiamos dar greičiau ir efektyviau.</w:t>
      </w:r>
    </w:p>
    <w:p w14:paraId="27DB9D60" w14:textId="77777777" w:rsidR="008A6AF0" w:rsidRDefault="008A6AF0" w:rsidP="00945E90">
      <w:pPr>
        <w:tabs>
          <w:tab w:val="left" w:pos="360"/>
          <w:tab w:val="left" w:pos="993"/>
        </w:tabs>
        <w:ind w:firstLine="567"/>
        <w:rPr>
          <w:rFonts w:ascii="Verdana" w:hAnsi="Verdana"/>
          <w:bCs/>
          <w:sz w:val="20"/>
        </w:rPr>
      </w:pPr>
    </w:p>
    <w:p w14:paraId="1526B76E" w14:textId="48EFC862" w:rsidR="00CD789E" w:rsidRPr="0046229C" w:rsidRDefault="001A5C1A" w:rsidP="0046229C">
      <w:pPr>
        <w:pStyle w:val="NoSpacing"/>
        <w:ind w:firstLine="567"/>
        <w:jc w:val="both"/>
        <w:rPr>
          <w:rFonts w:ascii="Verdana" w:hAnsi="Verdana"/>
          <w:sz w:val="20"/>
        </w:rPr>
      </w:pPr>
      <w:r w:rsidRPr="00950ACA">
        <w:rPr>
          <w:rFonts w:ascii="Verdana" w:hAnsi="Verdana"/>
          <w:sz w:val="20"/>
        </w:rPr>
        <w:t>T</w:t>
      </w:r>
      <w:r w:rsidR="009F1ED0" w:rsidRPr="00950ACA">
        <w:rPr>
          <w:rFonts w:ascii="Verdana" w:hAnsi="Verdana"/>
          <w:sz w:val="20"/>
        </w:rPr>
        <w:t>oliau invest</w:t>
      </w:r>
      <w:r w:rsidRPr="00950ACA">
        <w:rPr>
          <w:rFonts w:ascii="Verdana" w:hAnsi="Verdana"/>
          <w:sz w:val="20"/>
        </w:rPr>
        <w:t>avome</w:t>
      </w:r>
      <w:r w:rsidR="009F1ED0" w:rsidRPr="00950ACA">
        <w:rPr>
          <w:rFonts w:ascii="Verdana" w:hAnsi="Verdana"/>
          <w:sz w:val="20"/>
        </w:rPr>
        <w:t xml:space="preserve"> į skaitmeninių paslaugų tobulinimą viešajame sektoriuje.</w:t>
      </w:r>
      <w:r w:rsidR="005214A5" w:rsidRPr="00950ACA">
        <w:rPr>
          <w:rFonts w:ascii="Verdana" w:hAnsi="Verdana"/>
          <w:sz w:val="20"/>
        </w:rPr>
        <w:t xml:space="preserve"> </w:t>
      </w:r>
      <w:r w:rsidR="006E2798" w:rsidRPr="00950ACA">
        <w:rPr>
          <w:rFonts w:ascii="Verdana" w:hAnsi="Verdana"/>
          <w:b/>
          <w:bCs/>
          <w:sz w:val="20"/>
        </w:rPr>
        <w:t>202</w:t>
      </w:r>
      <w:r w:rsidR="000E5953" w:rsidRPr="0047593B">
        <w:rPr>
          <w:rFonts w:ascii="Verdana" w:hAnsi="Verdana"/>
          <w:b/>
          <w:bCs/>
          <w:sz w:val="20"/>
        </w:rPr>
        <w:t>5</w:t>
      </w:r>
      <w:r w:rsidR="006E2798" w:rsidRPr="00950ACA">
        <w:rPr>
          <w:rFonts w:ascii="Verdana" w:hAnsi="Verdana"/>
          <w:b/>
          <w:bCs/>
          <w:sz w:val="20"/>
        </w:rPr>
        <w:t xml:space="preserve"> metais </w:t>
      </w:r>
      <w:r w:rsidR="006F71B0" w:rsidRPr="006F71B0">
        <w:rPr>
          <w:rFonts w:ascii="Verdana" w:hAnsi="Verdana"/>
          <w:b/>
          <w:bCs/>
          <w:sz w:val="20"/>
        </w:rPr>
        <w:t xml:space="preserve">4,48 mln. </w:t>
      </w:r>
      <w:r w:rsidR="006E2798" w:rsidRPr="00C8414B">
        <w:rPr>
          <w:rFonts w:ascii="Verdana" w:hAnsi="Verdana"/>
          <w:b/>
          <w:bCs/>
          <w:sz w:val="20"/>
        </w:rPr>
        <w:t xml:space="preserve">eurų finansavimas skirtas 2 </w:t>
      </w:r>
      <w:r w:rsidR="000E5953" w:rsidRPr="00C8414B">
        <w:rPr>
          <w:rFonts w:ascii="Verdana" w:hAnsi="Verdana"/>
          <w:b/>
          <w:bCs/>
          <w:sz w:val="20"/>
        </w:rPr>
        <w:t xml:space="preserve">paskutiniams </w:t>
      </w:r>
      <w:r w:rsidR="006E2798" w:rsidRPr="00C8414B">
        <w:rPr>
          <w:rFonts w:ascii="Verdana" w:hAnsi="Verdana"/>
          <w:b/>
          <w:bCs/>
          <w:sz w:val="20"/>
        </w:rPr>
        <w:t>skaitmeninimo projekt</w:t>
      </w:r>
      <w:r w:rsidR="00950ACA" w:rsidRPr="00C8414B">
        <w:rPr>
          <w:rFonts w:ascii="Verdana" w:hAnsi="Verdana"/>
          <w:b/>
          <w:bCs/>
          <w:sz w:val="20"/>
        </w:rPr>
        <w:t>a</w:t>
      </w:r>
      <w:r w:rsidR="002019A0">
        <w:rPr>
          <w:rFonts w:ascii="Verdana" w:hAnsi="Verdana"/>
          <w:b/>
          <w:bCs/>
          <w:sz w:val="20"/>
        </w:rPr>
        <w:t>m</w:t>
      </w:r>
      <w:r w:rsidR="00950ACA" w:rsidRPr="00C8414B">
        <w:rPr>
          <w:rFonts w:ascii="Verdana" w:hAnsi="Verdana"/>
          <w:b/>
          <w:bCs/>
          <w:sz w:val="20"/>
        </w:rPr>
        <w:t>s</w:t>
      </w:r>
      <w:r w:rsidR="006E2798" w:rsidRPr="00C8414B">
        <w:rPr>
          <w:rFonts w:ascii="Verdana" w:hAnsi="Verdana"/>
          <w:b/>
          <w:bCs/>
          <w:sz w:val="20"/>
        </w:rPr>
        <w:t>.</w:t>
      </w:r>
      <w:r w:rsidR="006E2798" w:rsidRPr="0046229C">
        <w:rPr>
          <w:rFonts w:ascii="Verdana" w:hAnsi="Verdana"/>
          <w:sz w:val="20"/>
        </w:rPr>
        <w:t xml:space="preserve"> </w:t>
      </w:r>
      <w:r w:rsidR="009B2C83">
        <w:rPr>
          <w:rFonts w:ascii="Verdana" w:hAnsi="Verdana"/>
          <w:sz w:val="20"/>
        </w:rPr>
        <w:t>Iš</w:t>
      </w:r>
      <w:r w:rsidR="00EE7B6E" w:rsidRPr="00C8414B">
        <w:rPr>
          <w:rFonts w:ascii="Verdana" w:hAnsi="Verdana"/>
          <w:sz w:val="20"/>
        </w:rPr>
        <w:t xml:space="preserve"> viso </w:t>
      </w:r>
      <w:r w:rsidR="00EE7B6E" w:rsidRPr="009B2C83">
        <w:rPr>
          <w:rFonts w:ascii="Verdana" w:hAnsi="Verdana"/>
          <w:b/>
          <w:bCs/>
          <w:sz w:val="20"/>
        </w:rPr>
        <w:t>įgyvendinami 73 skaitmeninimo projektai</w:t>
      </w:r>
      <w:r w:rsidR="006464F2" w:rsidRPr="00C8414B">
        <w:rPr>
          <w:rFonts w:ascii="Verdana" w:hAnsi="Verdana"/>
          <w:sz w:val="20"/>
        </w:rPr>
        <w:t>:</w:t>
      </w:r>
      <w:r w:rsidR="00EE7B6E" w:rsidRPr="00C8414B">
        <w:rPr>
          <w:rFonts w:ascii="Verdana" w:hAnsi="Verdana"/>
          <w:sz w:val="20"/>
        </w:rPr>
        <w:t xml:space="preserve"> </w:t>
      </w:r>
      <w:r w:rsidR="007F6094">
        <w:rPr>
          <w:rFonts w:ascii="Verdana" w:hAnsi="Verdana"/>
          <w:sz w:val="20"/>
        </w:rPr>
        <w:t>VSSA</w:t>
      </w:r>
      <w:r w:rsidR="00A83347" w:rsidRPr="00A83347">
        <w:rPr>
          <w:rFonts w:ascii="Verdana" w:hAnsi="Verdana"/>
          <w:sz w:val="20"/>
        </w:rPr>
        <w:t xml:space="preserve"> kuria Skaitmeninių paslaugų platformą, kurios pagrindu bus iš esmės pertvarkytas Elektroninių valdžios vartų portalas www.epaslaugos.lt. Valstybinė mokesčių inspekcija kuria realiu laiku veikiančią bendrą elektroninių paslaugų ir mokesčių administravimo platformą, kurioje teiks inovatyvias, iš esmės aukštesnės brandos, kokybės </w:t>
      </w:r>
      <w:r w:rsidR="006F4353">
        <w:rPr>
          <w:rFonts w:ascii="Verdana" w:hAnsi="Verdana"/>
          <w:sz w:val="20"/>
        </w:rPr>
        <w:t>ir</w:t>
      </w:r>
      <w:r w:rsidR="006F4353" w:rsidRPr="00A83347">
        <w:rPr>
          <w:rFonts w:ascii="Verdana" w:hAnsi="Verdana"/>
          <w:sz w:val="20"/>
        </w:rPr>
        <w:t xml:space="preserve"> </w:t>
      </w:r>
      <w:r w:rsidR="00A83347" w:rsidRPr="00A83347">
        <w:rPr>
          <w:rFonts w:ascii="Verdana" w:hAnsi="Verdana"/>
          <w:sz w:val="20"/>
        </w:rPr>
        <w:t>technologinio lygmens elektronines paslaugas. Švietimo, mokslo ir sporto ministerija diegia centralizuotą priėmimo į švietimo programas sistemą, Muitinės departamentas kuria bendrą į muitinės paslaugų vartotojus orientuotą skaitmeninių paslaugų portalą „Mano muitinė“, Migracijos departamentas tobulina migracijos paslaugas</w:t>
      </w:r>
      <w:r w:rsidR="00DE283F">
        <w:rPr>
          <w:rFonts w:ascii="Verdana" w:hAnsi="Verdana"/>
          <w:sz w:val="20"/>
        </w:rPr>
        <w:t xml:space="preserve">. </w:t>
      </w:r>
      <w:r w:rsidR="007F10AE" w:rsidRPr="00C8414B">
        <w:rPr>
          <w:rFonts w:ascii="Verdana" w:hAnsi="Verdana"/>
          <w:sz w:val="20"/>
        </w:rPr>
        <w:t>Valstybės duomenų agentūra modernizuo</w:t>
      </w:r>
      <w:r w:rsidR="006464F2" w:rsidRPr="00C8414B">
        <w:rPr>
          <w:rFonts w:ascii="Verdana" w:hAnsi="Verdana"/>
          <w:sz w:val="20"/>
        </w:rPr>
        <w:t>ja</w:t>
      </w:r>
      <w:r w:rsidR="007F10AE" w:rsidRPr="00C8414B">
        <w:rPr>
          <w:rFonts w:ascii="Verdana" w:hAnsi="Verdana"/>
          <w:sz w:val="20"/>
        </w:rPr>
        <w:t xml:space="preserve"> Oficialiosios statistikos portalo paslaugas ir kur</w:t>
      </w:r>
      <w:r w:rsidR="006464F2" w:rsidRPr="00C8414B">
        <w:rPr>
          <w:rFonts w:ascii="Verdana" w:hAnsi="Verdana"/>
          <w:sz w:val="20"/>
        </w:rPr>
        <w:t>ia</w:t>
      </w:r>
      <w:r w:rsidR="007F10AE" w:rsidRPr="00C8414B">
        <w:rPr>
          <w:rFonts w:ascii="Verdana" w:hAnsi="Verdana"/>
          <w:sz w:val="20"/>
        </w:rPr>
        <w:t xml:space="preserve"> naujų administracinių paslaugų skaitmeninius sprendimus, Registrų centras įgyvendin</w:t>
      </w:r>
      <w:r w:rsidR="006464F2" w:rsidRPr="00C8414B">
        <w:rPr>
          <w:rFonts w:ascii="Verdana" w:hAnsi="Verdana"/>
          <w:sz w:val="20"/>
        </w:rPr>
        <w:t>a</w:t>
      </w:r>
      <w:r w:rsidR="007F10AE" w:rsidRPr="00C8414B">
        <w:rPr>
          <w:rFonts w:ascii="Verdana" w:hAnsi="Verdana"/>
          <w:sz w:val="20"/>
        </w:rPr>
        <w:t xml:space="preserve"> du projektus, kuriais diegiami vartotojams patogesni dirbtinio intelekto sprendimai ir modernizuojama verslo registro sistema. </w:t>
      </w:r>
      <w:r w:rsidR="005E3948" w:rsidRPr="00C8414B">
        <w:rPr>
          <w:rFonts w:ascii="Verdana" w:hAnsi="Verdana"/>
          <w:sz w:val="20"/>
        </w:rPr>
        <w:t xml:space="preserve">Valstybės vaiko teisių </w:t>
      </w:r>
      <w:r w:rsidR="005E3948" w:rsidRPr="00C8414B">
        <w:rPr>
          <w:rFonts w:ascii="Verdana" w:hAnsi="Verdana"/>
          <w:sz w:val="20"/>
        </w:rPr>
        <w:lastRenderedPageBreak/>
        <w:t xml:space="preserve">apsaugos ir įvaikinimo tarnyba </w:t>
      </w:r>
      <w:r w:rsidR="005E3948" w:rsidRPr="00701729">
        <w:rPr>
          <w:rFonts w:ascii="Verdana" w:hAnsi="Verdana"/>
          <w:sz w:val="20"/>
        </w:rPr>
        <w:t>kur</w:t>
      </w:r>
      <w:r w:rsidR="006464F2" w:rsidRPr="00701729">
        <w:rPr>
          <w:rFonts w:ascii="Verdana" w:hAnsi="Verdana"/>
          <w:sz w:val="20"/>
        </w:rPr>
        <w:t>ia</w:t>
      </w:r>
      <w:r w:rsidR="005E3948" w:rsidRPr="00701729">
        <w:rPr>
          <w:rFonts w:ascii="Verdana" w:hAnsi="Verdana"/>
          <w:sz w:val="20"/>
        </w:rPr>
        <w:t xml:space="preserve"> pažangesnę Vaiko teisių apsaugos informacinę sistemą</w:t>
      </w:r>
      <w:r w:rsidR="006464F2" w:rsidRPr="00701729">
        <w:rPr>
          <w:rFonts w:ascii="Verdana" w:hAnsi="Verdana"/>
          <w:sz w:val="20"/>
        </w:rPr>
        <w:t xml:space="preserve">. </w:t>
      </w:r>
      <w:r w:rsidR="00CD789E" w:rsidRPr="00701729">
        <w:rPr>
          <w:rFonts w:ascii="Verdana" w:hAnsi="Verdana"/>
          <w:sz w:val="20"/>
        </w:rPr>
        <w:t xml:space="preserve">Tobulinant skaitmenines viešąsias paslaugas, </w:t>
      </w:r>
      <w:r w:rsidR="006464F2" w:rsidRPr="00701729">
        <w:rPr>
          <w:rFonts w:ascii="Verdana" w:hAnsi="Verdana"/>
          <w:sz w:val="20"/>
        </w:rPr>
        <w:t>vykdomi ir</w:t>
      </w:r>
      <w:r w:rsidR="00CD789E" w:rsidRPr="00701729">
        <w:rPr>
          <w:rFonts w:ascii="Verdana" w:hAnsi="Verdana"/>
          <w:sz w:val="20"/>
        </w:rPr>
        <w:t xml:space="preserve"> įvairių Lietuvos savivaldybių projektai. Pavyzdžiui, Vilniaus miesto savivaldybėje bus skaitmeninamos švietimo pagalbos paslaugos specialiųjų ugdymo poreikių turintiems vaikams. Alytaus regiono sveikatos priežiūros įstaigose diegiami dirbtinio intelekto ir elektroninių sutikimų skaitmeniniai sprendimai</w:t>
      </w:r>
      <w:r w:rsidR="002C33D5" w:rsidRPr="00701729">
        <w:rPr>
          <w:rFonts w:ascii="Verdana" w:hAnsi="Verdana"/>
          <w:sz w:val="20"/>
        </w:rPr>
        <w:t xml:space="preserve"> ir t.</w:t>
      </w:r>
      <w:r w:rsidR="00166708">
        <w:rPr>
          <w:rFonts w:ascii="Verdana" w:hAnsi="Verdana"/>
          <w:sz w:val="20"/>
        </w:rPr>
        <w:t xml:space="preserve"> </w:t>
      </w:r>
      <w:r w:rsidR="002C33D5" w:rsidRPr="00701729">
        <w:rPr>
          <w:rFonts w:ascii="Verdana" w:hAnsi="Verdana"/>
          <w:sz w:val="20"/>
        </w:rPr>
        <w:t>t.</w:t>
      </w:r>
    </w:p>
    <w:p w14:paraId="1526B76F" w14:textId="77777777" w:rsidR="009F1ED0" w:rsidRPr="00701729" w:rsidRDefault="009F1ED0" w:rsidP="001839CE">
      <w:pPr>
        <w:ind w:right="-23" w:firstLine="567"/>
        <w:rPr>
          <w:rFonts w:ascii="Verdana" w:hAnsi="Verdana"/>
          <w:sz w:val="20"/>
        </w:rPr>
      </w:pPr>
    </w:p>
    <w:p w14:paraId="1526B772" w14:textId="51551ABE" w:rsidR="00E230FA" w:rsidRPr="00212C85" w:rsidRDefault="00C03C37" w:rsidP="008A1094">
      <w:pPr>
        <w:ind w:firstLine="567"/>
        <w:rPr>
          <w:rFonts w:ascii="Verdana" w:hAnsi="Verdana"/>
          <w:sz w:val="20"/>
        </w:rPr>
      </w:pPr>
      <w:r w:rsidRPr="00701729">
        <w:rPr>
          <w:rFonts w:ascii="Verdana" w:hAnsi="Verdana"/>
          <w:b/>
          <w:bCs/>
          <w:sz w:val="20"/>
        </w:rPr>
        <w:t>Tęsiamas 16 lietuvių kalbos skaitmeninių išteklių sukūrimo projektų, kuri</w:t>
      </w:r>
      <w:r w:rsidR="007E7200" w:rsidRPr="00701729">
        <w:rPr>
          <w:rFonts w:ascii="Verdana" w:hAnsi="Verdana"/>
          <w:b/>
          <w:bCs/>
          <w:sz w:val="20"/>
        </w:rPr>
        <w:t xml:space="preserve">ems skyrėme </w:t>
      </w:r>
      <w:r w:rsidRPr="00701729">
        <w:rPr>
          <w:rFonts w:ascii="Verdana" w:hAnsi="Verdana"/>
          <w:b/>
          <w:bCs/>
          <w:sz w:val="20"/>
        </w:rPr>
        <w:t>25,6 mln. eurų</w:t>
      </w:r>
      <w:r w:rsidR="007E7200" w:rsidRPr="00701729">
        <w:rPr>
          <w:rFonts w:ascii="Verdana" w:hAnsi="Verdana"/>
          <w:b/>
          <w:bCs/>
          <w:sz w:val="20"/>
        </w:rPr>
        <w:t xml:space="preserve"> finansavimą</w:t>
      </w:r>
      <w:r w:rsidRPr="00701729">
        <w:rPr>
          <w:rFonts w:ascii="Verdana" w:hAnsi="Verdana"/>
          <w:b/>
          <w:bCs/>
          <w:sz w:val="20"/>
        </w:rPr>
        <w:t>, įgyvendinimas</w:t>
      </w:r>
      <w:r w:rsidR="00817FD1">
        <w:rPr>
          <w:rFonts w:ascii="Verdana" w:hAnsi="Verdana"/>
          <w:b/>
          <w:bCs/>
          <w:sz w:val="20"/>
        </w:rPr>
        <w:t>.</w:t>
      </w:r>
      <w:r w:rsidRPr="00701729">
        <w:rPr>
          <w:rFonts w:ascii="Verdana" w:hAnsi="Verdana"/>
          <w:sz w:val="20"/>
        </w:rPr>
        <w:t xml:space="preserve"> </w:t>
      </w:r>
      <w:r w:rsidR="003654EC">
        <w:rPr>
          <w:rFonts w:ascii="Verdana" w:hAnsi="Verdana"/>
          <w:sz w:val="20"/>
        </w:rPr>
        <w:t>Į</w:t>
      </w:r>
      <w:r w:rsidR="00701729">
        <w:rPr>
          <w:rFonts w:ascii="Verdana" w:hAnsi="Verdana"/>
          <w:sz w:val="20"/>
        </w:rPr>
        <w:t>gyvendin</w:t>
      </w:r>
      <w:r w:rsidR="006253D0">
        <w:rPr>
          <w:rFonts w:ascii="Verdana" w:hAnsi="Verdana"/>
          <w:sz w:val="20"/>
        </w:rPr>
        <w:t>ant</w:t>
      </w:r>
      <w:r w:rsidR="00701729">
        <w:rPr>
          <w:rFonts w:ascii="Verdana" w:hAnsi="Verdana"/>
          <w:sz w:val="20"/>
        </w:rPr>
        <w:t xml:space="preserve"> projektus</w:t>
      </w:r>
      <w:r w:rsidRPr="00701729">
        <w:rPr>
          <w:rFonts w:ascii="Verdana" w:hAnsi="Verdana"/>
          <w:sz w:val="20"/>
        </w:rPr>
        <w:t xml:space="preserve"> </w:t>
      </w:r>
      <w:r w:rsidR="003654EC" w:rsidRPr="003654EC">
        <w:rPr>
          <w:rFonts w:ascii="Verdana" w:hAnsi="Verdana"/>
          <w:sz w:val="20"/>
        </w:rPr>
        <w:t xml:space="preserve">kuriami lietuvių kalbos </w:t>
      </w:r>
      <w:proofErr w:type="spellStart"/>
      <w:r w:rsidR="003654EC" w:rsidRPr="003654EC">
        <w:rPr>
          <w:rFonts w:ascii="Verdana" w:hAnsi="Verdana"/>
          <w:sz w:val="20"/>
        </w:rPr>
        <w:t>duomenynai</w:t>
      </w:r>
      <w:proofErr w:type="spellEnd"/>
      <w:r w:rsidR="003654EC" w:rsidRPr="003654EC">
        <w:rPr>
          <w:rFonts w:ascii="Verdana" w:hAnsi="Verdana"/>
          <w:sz w:val="20"/>
        </w:rPr>
        <w:t xml:space="preserve"> (duomenys), kurie yra būtini DI plėtrai Lietuvoje. </w:t>
      </w:r>
      <w:r w:rsidR="00933FA7">
        <w:rPr>
          <w:rFonts w:ascii="Verdana" w:hAnsi="Verdana"/>
          <w:sz w:val="20"/>
        </w:rPr>
        <w:t>Įgyvendinant šiuos</w:t>
      </w:r>
      <w:r w:rsidR="00933FA7" w:rsidRPr="003654EC">
        <w:rPr>
          <w:rFonts w:ascii="Verdana" w:hAnsi="Verdana"/>
          <w:sz w:val="20"/>
        </w:rPr>
        <w:t xml:space="preserve"> </w:t>
      </w:r>
      <w:r w:rsidR="003654EC" w:rsidRPr="003654EC">
        <w:rPr>
          <w:rFonts w:ascii="Verdana" w:hAnsi="Verdana"/>
          <w:sz w:val="20"/>
        </w:rPr>
        <w:t>projekt</w:t>
      </w:r>
      <w:r w:rsidR="00933FA7">
        <w:rPr>
          <w:rFonts w:ascii="Verdana" w:hAnsi="Verdana"/>
          <w:sz w:val="20"/>
        </w:rPr>
        <w:t>us</w:t>
      </w:r>
      <w:r w:rsidR="003654EC" w:rsidRPr="003654EC">
        <w:rPr>
          <w:rFonts w:ascii="Verdana" w:hAnsi="Verdana"/>
          <w:sz w:val="20"/>
        </w:rPr>
        <w:t xml:space="preserve"> sukurti lietuvių kalbos ištekliai</w:t>
      </w:r>
      <w:r w:rsidR="00BF453C">
        <w:rPr>
          <w:rFonts w:ascii="Verdana" w:hAnsi="Verdana"/>
          <w:sz w:val="20"/>
        </w:rPr>
        <w:t xml:space="preserve"> </w:t>
      </w:r>
      <w:r w:rsidR="00933FA7">
        <w:rPr>
          <w:rFonts w:ascii="Verdana" w:hAnsi="Verdana"/>
          <w:sz w:val="20"/>
        </w:rPr>
        <w:t xml:space="preserve">ir (arba) </w:t>
      </w:r>
      <w:r w:rsidR="003654EC" w:rsidRPr="003654EC">
        <w:rPr>
          <w:rFonts w:ascii="Verdana" w:hAnsi="Verdana"/>
          <w:sz w:val="20"/>
        </w:rPr>
        <w:t xml:space="preserve">duomenys </w:t>
      </w:r>
      <w:r w:rsidR="00F879C2" w:rsidRPr="00F879C2">
        <w:rPr>
          <w:rFonts w:ascii="Verdana" w:hAnsi="Verdana"/>
          <w:sz w:val="20"/>
        </w:rPr>
        <w:t>padės išsaugoti ir sustiprinti lietuvių kalbos pozicijas sparčiai besivystančiame dirbtinio intelekto amžiuje. Verslui tai atvers galimybes kurti tikslesnius, automatizuotus ir lietuvių kalbą natūraliai suprantančius DI produktus. Sukurti ištekliai sustiprins Lietuvos technologinį konkurencingumą ir leis greičiau diegti inovacijas viešajame sektoriuje.</w:t>
      </w:r>
    </w:p>
    <w:p w14:paraId="11466865" w14:textId="77777777" w:rsidR="003654EC" w:rsidRPr="00212C85" w:rsidRDefault="003654EC" w:rsidP="008A1094">
      <w:pPr>
        <w:ind w:firstLine="567"/>
        <w:rPr>
          <w:rFonts w:ascii="Verdana" w:hAnsi="Verdana"/>
          <w:sz w:val="20"/>
        </w:rPr>
      </w:pPr>
    </w:p>
    <w:p w14:paraId="1526B77B" w14:textId="0ECF03FE" w:rsidR="00B629B9" w:rsidRPr="006B0CDC" w:rsidRDefault="00B629B9" w:rsidP="00656CFC">
      <w:pPr>
        <w:pStyle w:val="Default"/>
        <w:tabs>
          <w:tab w:val="left" w:pos="4820"/>
        </w:tabs>
        <w:ind w:firstLine="567"/>
        <w:jc w:val="both"/>
        <w:rPr>
          <w:rFonts w:ascii="Verdana" w:hAnsi="Verdana"/>
          <w:color w:val="auto"/>
          <w:sz w:val="20"/>
        </w:rPr>
      </w:pPr>
      <w:r w:rsidRPr="00912D8D">
        <w:rPr>
          <w:rFonts w:ascii="Verdana" w:hAnsi="Verdana"/>
          <w:b/>
          <w:bCs/>
          <w:color w:val="auto"/>
          <w:sz w:val="20"/>
          <w:szCs w:val="20"/>
        </w:rPr>
        <w:t>Vykd</w:t>
      </w:r>
      <w:r w:rsidR="0078116A" w:rsidRPr="00912D8D">
        <w:rPr>
          <w:rFonts w:ascii="Verdana" w:hAnsi="Verdana"/>
          <w:b/>
          <w:bCs/>
          <w:color w:val="auto"/>
          <w:sz w:val="20"/>
          <w:szCs w:val="20"/>
        </w:rPr>
        <w:t>ytas</w:t>
      </w:r>
      <w:r w:rsidRPr="00912D8D">
        <w:rPr>
          <w:rFonts w:ascii="Verdana" w:hAnsi="Verdana"/>
          <w:b/>
          <w:bCs/>
          <w:color w:val="auto"/>
          <w:sz w:val="20"/>
          <w:szCs w:val="20"/>
        </w:rPr>
        <w:t xml:space="preserve"> projektas </w:t>
      </w:r>
      <w:r w:rsidRPr="00912D8D">
        <w:rPr>
          <w:rStyle w:val="normaltextrun"/>
          <w:rFonts w:ascii="Verdana" w:hAnsi="Verdana"/>
          <w:b/>
          <w:bCs/>
          <w:color w:val="auto"/>
          <w:sz w:val="20"/>
          <w:szCs w:val="20"/>
        </w:rPr>
        <w:t>„Geresnės neįgaliųjų komunikavimo galimybės pasitelkiant informacines technologijas“</w:t>
      </w:r>
      <w:r w:rsidRPr="006B0CDC">
        <w:rPr>
          <w:rStyle w:val="normaltextrun"/>
          <w:rFonts w:ascii="Verdana" w:hAnsi="Verdana"/>
          <w:color w:val="auto"/>
          <w:sz w:val="20"/>
          <w:szCs w:val="20"/>
        </w:rPr>
        <w:t xml:space="preserve"> dvie</w:t>
      </w:r>
      <w:r w:rsidR="00E964F7">
        <w:rPr>
          <w:rStyle w:val="normaltextrun"/>
          <w:rFonts w:ascii="Verdana" w:hAnsi="Verdana"/>
          <w:color w:val="auto"/>
          <w:sz w:val="20"/>
          <w:szCs w:val="20"/>
        </w:rPr>
        <w:t>m</w:t>
      </w:r>
      <w:r w:rsidRPr="006B0CDC">
        <w:rPr>
          <w:rStyle w:val="normaltextrun"/>
          <w:rFonts w:ascii="Verdana" w:hAnsi="Verdana"/>
          <w:color w:val="auto"/>
          <w:sz w:val="20"/>
          <w:szCs w:val="20"/>
        </w:rPr>
        <w:t xml:space="preserve"> informacinių technologijų </w:t>
      </w:r>
      <w:r w:rsidR="00E964F7" w:rsidRPr="006B0CDC">
        <w:rPr>
          <w:rStyle w:val="normaltextrun"/>
          <w:rFonts w:ascii="Verdana" w:hAnsi="Verdana"/>
          <w:color w:val="auto"/>
          <w:sz w:val="20"/>
          <w:szCs w:val="20"/>
        </w:rPr>
        <w:t>sprendim</w:t>
      </w:r>
      <w:r w:rsidR="00E964F7">
        <w:rPr>
          <w:rStyle w:val="normaltextrun"/>
          <w:rFonts w:ascii="Verdana" w:hAnsi="Verdana"/>
          <w:color w:val="auto"/>
          <w:sz w:val="20"/>
          <w:szCs w:val="20"/>
        </w:rPr>
        <w:t>ams</w:t>
      </w:r>
      <w:r w:rsidRPr="006B0CDC">
        <w:rPr>
          <w:rStyle w:val="normaltextrun"/>
          <w:rFonts w:ascii="Verdana" w:hAnsi="Verdana"/>
          <w:color w:val="auto"/>
          <w:sz w:val="20"/>
          <w:szCs w:val="20"/>
        </w:rPr>
        <w:t xml:space="preserve">, kurie skirti neįgaliesiems, </w:t>
      </w:r>
      <w:r w:rsidR="00012E1C">
        <w:rPr>
          <w:rStyle w:val="normaltextrun"/>
          <w:rFonts w:ascii="Verdana" w:hAnsi="Verdana"/>
          <w:color w:val="auto"/>
          <w:sz w:val="20"/>
          <w:szCs w:val="20"/>
        </w:rPr>
        <w:t>sukurti</w:t>
      </w:r>
      <w:r w:rsidRPr="006B0CDC">
        <w:rPr>
          <w:rStyle w:val="normaltextrun"/>
          <w:rFonts w:ascii="Verdana" w:hAnsi="Verdana"/>
          <w:color w:val="auto"/>
          <w:sz w:val="20"/>
          <w:szCs w:val="20"/>
        </w:rPr>
        <w:t xml:space="preserve">: vienas jų – </w:t>
      </w:r>
      <w:r w:rsidRPr="006B0CDC">
        <w:rPr>
          <w:rFonts w:ascii="Verdana" w:hAnsi="Verdana"/>
          <w:color w:val="auto"/>
          <w:sz w:val="20"/>
          <w:szCs w:val="20"/>
        </w:rPr>
        <w:t xml:space="preserve">geresnėms kurčiųjų komunikacijos galimybėms, kitas – aklųjų prieigai prie informacijos užtikrinti. </w:t>
      </w:r>
      <w:r w:rsidRPr="006B0CDC">
        <w:rPr>
          <w:rStyle w:val="normaltextrun"/>
          <w:rFonts w:ascii="Verdana" w:hAnsi="Verdana"/>
          <w:color w:val="auto"/>
          <w:sz w:val="20"/>
          <w:szCs w:val="20"/>
        </w:rPr>
        <w:t>202</w:t>
      </w:r>
      <w:r w:rsidR="00656CFC" w:rsidRPr="006B0CDC">
        <w:rPr>
          <w:rStyle w:val="normaltextrun"/>
          <w:rFonts w:ascii="Verdana" w:hAnsi="Verdana"/>
          <w:color w:val="auto"/>
          <w:sz w:val="20"/>
          <w:szCs w:val="20"/>
        </w:rPr>
        <w:t>5</w:t>
      </w:r>
      <w:r w:rsidRPr="006B0CDC">
        <w:rPr>
          <w:rStyle w:val="normaltextrun"/>
          <w:rFonts w:ascii="Verdana" w:hAnsi="Verdana"/>
          <w:color w:val="auto"/>
          <w:sz w:val="20"/>
          <w:szCs w:val="20"/>
        </w:rPr>
        <w:t xml:space="preserve"> m</w:t>
      </w:r>
      <w:r w:rsidR="00D42DDC" w:rsidRPr="006B0CDC">
        <w:rPr>
          <w:rStyle w:val="normaltextrun"/>
          <w:rFonts w:ascii="Verdana" w:hAnsi="Verdana"/>
          <w:color w:val="auto"/>
          <w:sz w:val="20"/>
          <w:szCs w:val="20"/>
        </w:rPr>
        <w:t>etais</w:t>
      </w:r>
      <w:r w:rsidR="005D0716" w:rsidRPr="006B0CDC">
        <w:rPr>
          <w:rStyle w:val="normaltextrun"/>
          <w:rFonts w:ascii="Verdana" w:hAnsi="Verdana"/>
          <w:color w:val="auto"/>
          <w:sz w:val="20"/>
          <w:szCs w:val="20"/>
        </w:rPr>
        <w:t xml:space="preserve"> įsigyta techninė įranga IT </w:t>
      </w:r>
      <w:r w:rsidR="00AC4581" w:rsidRPr="006B0CDC">
        <w:rPr>
          <w:rStyle w:val="normaltextrun"/>
          <w:rFonts w:ascii="Verdana" w:hAnsi="Verdana"/>
          <w:color w:val="auto"/>
          <w:sz w:val="20"/>
          <w:szCs w:val="20"/>
        </w:rPr>
        <w:t>sprendim</w:t>
      </w:r>
      <w:r w:rsidR="00AC4581">
        <w:rPr>
          <w:rStyle w:val="normaltextrun"/>
          <w:rFonts w:ascii="Verdana" w:hAnsi="Verdana"/>
          <w:color w:val="auto"/>
          <w:sz w:val="20"/>
          <w:szCs w:val="20"/>
        </w:rPr>
        <w:t>ams</w:t>
      </w:r>
      <w:r w:rsidR="00AC4581" w:rsidRPr="006B0CDC">
        <w:rPr>
          <w:rStyle w:val="normaltextrun"/>
          <w:rFonts w:ascii="Verdana" w:hAnsi="Verdana"/>
          <w:color w:val="auto"/>
          <w:sz w:val="20"/>
          <w:szCs w:val="20"/>
        </w:rPr>
        <w:t xml:space="preserve"> įdieg</w:t>
      </w:r>
      <w:r w:rsidR="00AC4581">
        <w:rPr>
          <w:rStyle w:val="normaltextrun"/>
          <w:rFonts w:ascii="Verdana" w:hAnsi="Verdana"/>
          <w:color w:val="auto"/>
          <w:sz w:val="20"/>
          <w:szCs w:val="20"/>
        </w:rPr>
        <w:t>t</w:t>
      </w:r>
      <w:r w:rsidR="00AC4581" w:rsidRPr="006B0CDC">
        <w:rPr>
          <w:rStyle w:val="normaltextrun"/>
          <w:rFonts w:ascii="Verdana" w:hAnsi="Verdana"/>
          <w:color w:val="auto"/>
          <w:sz w:val="20"/>
          <w:szCs w:val="20"/>
        </w:rPr>
        <w:t xml:space="preserve">i </w:t>
      </w:r>
      <w:r w:rsidR="005D0716" w:rsidRPr="006B0CDC">
        <w:rPr>
          <w:rStyle w:val="normaltextrun"/>
          <w:rFonts w:ascii="Verdana" w:hAnsi="Verdana"/>
          <w:color w:val="auto"/>
          <w:sz w:val="20"/>
          <w:szCs w:val="20"/>
        </w:rPr>
        <w:t xml:space="preserve">ir </w:t>
      </w:r>
      <w:r w:rsidR="00AC4581" w:rsidRPr="006B0CDC">
        <w:rPr>
          <w:rStyle w:val="normaltextrun"/>
          <w:rFonts w:ascii="Verdana" w:hAnsi="Verdana"/>
          <w:color w:val="auto"/>
          <w:sz w:val="20"/>
          <w:szCs w:val="20"/>
        </w:rPr>
        <w:t>palaiky</w:t>
      </w:r>
      <w:r w:rsidR="00AC4581">
        <w:rPr>
          <w:rStyle w:val="normaltextrun"/>
          <w:rFonts w:ascii="Verdana" w:hAnsi="Verdana"/>
          <w:color w:val="auto"/>
          <w:sz w:val="20"/>
          <w:szCs w:val="20"/>
        </w:rPr>
        <w:t>t</w:t>
      </w:r>
      <w:r w:rsidR="00AC4581" w:rsidRPr="006B0CDC">
        <w:rPr>
          <w:rStyle w:val="normaltextrun"/>
          <w:rFonts w:ascii="Verdana" w:hAnsi="Verdana"/>
          <w:color w:val="auto"/>
          <w:sz w:val="20"/>
          <w:szCs w:val="20"/>
        </w:rPr>
        <w:t>i</w:t>
      </w:r>
      <w:r w:rsidR="00644246" w:rsidRPr="006B0CDC">
        <w:rPr>
          <w:rStyle w:val="normaltextrun"/>
          <w:rFonts w:ascii="Verdana" w:hAnsi="Verdana"/>
          <w:color w:val="auto"/>
          <w:sz w:val="20"/>
          <w:szCs w:val="20"/>
        </w:rPr>
        <w:t>, techninės pagalbos priemonės negalią turintiems asmenims.</w:t>
      </w:r>
    </w:p>
    <w:p w14:paraId="1526B77C" w14:textId="77777777" w:rsidR="00B629B9" w:rsidRDefault="00B629B9" w:rsidP="00F7243B">
      <w:pPr>
        <w:ind w:right="-23" w:firstLine="567"/>
        <w:rPr>
          <w:rFonts w:ascii="Verdana" w:hAnsi="Verdana"/>
          <w:sz w:val="20"/>
        </w:rPr>
      </w:pPr>
    </w:p>
    <w:p w14:paraId="7CF85413" w14:textId="78312118" w:rsidR="00533053" w:rsidRDefault="00C807CA" w:rsidP="00533053">
      <w:pPr>
        <w:pStyle w:val="NoSpacing"/>
        <w:ind w:firstLine="567"/>
        <w:jc w:val="both"/>
        <w:rPr>
          <w:rFonts w:ascii="Verdana" w:hAnsi="Verdana"/>
          <w:i/>
          <w:iCs/>
          <w:sz w:val="20"/>
          <w:lang w:eastAsia="lt-LT"/>
        </w:rPr>
      </w:pPr>
      <w:r w:rsidRPr="008B2A77">
        <w:rPr>
          <w:rFonts w:ascii="Verdana" w:hAnsi="Verdana"/>
          <w:b/>
          <w:bCs/>
          <w:sz w:val="20"/>
        </w:rPr>
        <w:t>Lietuva 2025 m</w:t>
      </w:r>
      <w:r w:rsidR="00630F30">
        <w:rPr>
          <w:rFonts w:ascii="Verdana" w:hAnsi="Verdana"/>
          <w:b/>
          <w:bCs/>
          <w:sz w:val="20"/>
        </w:rPr>
        <w:t>etais</w:t>
      </w:r>
      <w:r w:rsidR="00FD0FA7">
        <w:rPr>
          <w:rFonts w:ascii="Verdana" w:hAnsi="Verdana"/>
          <w:b/>
          <w:bCs/>
          <w:sz w:val="20"/>
        </w:rPr>
        <w:t xml:space="preserve"> pagal</w:t>
      </w:r>
      <w:r w:rsidRPr="008B2A77">
        <w:rPr>
          <w:rFonts w:ascii="Verdana" w:hAnsi="Verdana"/>
          <w:b/>
          <w:bCs/>
          <w:sz w:val="20"/>
        </w:rPr>
        <w:t xml:space="preserve"> </w:t>
      </w:r>
      <w:r w:rsidR="00FD0FA7">
        <w:rPr>
          <w:rFonts w:ascii="Verdana" w:hAnsi="Verdana"/>
          <w:b/>
          <w:bCs/>
          <w:sz w:val="20"/>
        </w:rPr>
        <w:t>a</w:t>
      </w:r>
      <w:r w:rsidR="00FD0FA7" w:rsidRPr="008B2A77">
        <w:rPr>
          <w:rFonts w:ascii="Verdana" w:hAnsi="Verdana"/>
          <w:b/>
          <w:bCs/>
          <w:sz w:val="20"/>
        </w:rPr>
        <w:t xml:space="preserve">tvirų </w:t>
      </w:r>
      <w:r w:rsidRPr="008B2A77">
        <w:rPr>
          <w:rFonts w:ascii="Verdana" w:hAnsi="Verdana"/>
          <w:b/>
          <w:bCs/>
          <w:sz w:val="20"/>
        </w:rPr>
        <w:t xml:space="preserve">duomenų </w:t>
      </w:r>
      <w:r w:rsidR="00FD0FA7" w:rsidRPr="008B2A77">
        <w:rPr>
          <w:rFonts w:ascii="Verdana" w:hAnsi="Verdana"/>
          <w:b/>
          <w:bCs/>
          <w:sz w:val="20"/>
        </w:rPr>
        <w:t>brand</w:t>
      </w:r>
      <w:r w:rsidR="00FD0FA7">
        <w:rPr>
          <w:rFonts w:ascii="Verdana" w:hAnsi="Verdana"/>
          <w:b/>
          <w:bCs/>
          <w:sz w:val="20"/>
        </w:rPr>
        <w:t xml:space="preserve">ą </w:t>
      </w:r>
      <w:r w:rsidRPr="008B2A77">
        <w:rPr>
          <w:rFonts w:ascii="Verdana" w:hAnsi="Verdana"/>
          <w:b/>
          <w:bCs/>
          <w:sz w:val="20"/>
        </w:rPr>
        <w:t xml:space="preserve">pakilo į 2 vietą visoje </w:t>
      </w:r>
      <w:r w:rsidR="002639D9">
        <w:rPr>
          <w:rFonts w:ascii="Verdana" w:hAnsi="Verdana"/>
          <w:b/>
          <w:bCs/>
          <w:sz w:val="20"/>
        </w:rPr>
        <w:t>ES</w:t>
      </w:r>
      <w:r w:rsidRPr="006B0CDC">
        <w:rPr>
          <w:rFonts w:ascii="Verdana" w:hAnsi="Verdana"/>
          <w:sz w:val="20"/>
        </w:rPr>
        <w:t xml:space="preserve"> – tai reikšmingas šuolis </w:t>
      </w:r>
      <w:r w:rsidR="00E024E6">
        <w:rPr>
          <w:rFonts w:ascii="Verdana" w:hAnsi="Verdana"/>
          <w:sz w:val="20"/>
        </w:rPr>
        <w:t>iš</w:t>
      </w:r>
      <w:r w:rsidRPr="006B0CDC">
        <w:rPr>
          <w:rFonts w:ascii="Verdana" w:hAnsi="Verdana"/>
          <w:sz w:val="20"/>
        </w:rPr>
        <w:t xml:space="preserve"> 7 vietos </w:t>
      </w:r>
      <w:r w:rsidR="00277DF6" w:rsidRPr="00277DF6">
        <w:rPr>
          <w:rFonts w:ascii="Verdana" w:hAnsi="Verdana"/>
          <w:sz w:val="20"/>
        </w:rPr>
        <w:t>20</w:t>
      </w:r>
      <w:r w:rsidR="00277DF6">
        <w:rPr>
          <w:rFonts w:ascii="Verdana" w:hAnsi="Verdana"/>
          <w:sz w:val="20"/>
        </w:rPr>
        <w:t xml:space="preserve">24 metais. </w:t>
      </w:r>
      <w:r w:rsidRPr="006B0CDC">
        <w:rPr>
          <w:rFonts w:ascii="Verdana" w:hAnsi="Verdana"/>
          <w:sz w:val="20"/>
        </w:rPr>
        <w:t>Šis įvertinimas atspindi realius pokyčius viešajame sektoriuje: stiprią atvirų duomenų politiką, brandžią infrastruktūrą, augančią duomenų kokybę ir apčiuopiamą poveikį visuomenei bei verslui. 98 proc. bendras brandos įvertinimas rodo, kad Lietuva šiandien yra tarp Europos lyderių.</w:t>
      </w:r>
      <w:r w:rsidR="006B0CDC" w:rsidRPr="006B0CDC">
        <w:rPr>
          <w:rFonts w:ascii="Verdana" w:hAnsi="Verdana"/>
          <w:sz w:val="20"/>
        </w:rPr>
        <w:t xml:space="preserve"> </w:t>
      </w:r>
      <w:r w:rsidR="00BF2A9B" w:rsidRPr="00360F45">
        <w:rPr>
          <w:rFonts w:ascii="Verdana" w:hAnsi="Verdana"/>
          <w:sz w:val="20"/>
        </w:rPr>
        <w:t xml:space="preserve">Aukštą poziciją nulėmė šie </w:t>
      </w:r>
      <w:r w:rsidR="004417AC">
        <w:rPr>
          <w:rFonts w:ascii="Verdana" w:hAnsi="Verdana"/>
          <w:sz w:val="20"/>
        </w:rPr>
        <w:t>veiksniai</w:t>
      </w:r>
      <w:r w:rsidR="00BF2A9B" w:rsidRPr="00360F45">
        <w:rPr>
          <w:rFonts w:ascii="Verdana" w:hAnsi="Verdana"/>
          <w:sz w:val="20"/>
        </w:rPr>
        <w:t>: a) Lietuva atitiko visus reikalavimus pagal pateiktą atvirų duomenų politikos aspekto klausimyną (100 proc.); b</w:t>
      </w:r>
      <w:r w:rsidR="00B65E9F" w:rsidRPr="00360F45">
        <w:rPr>
          <w:rFonts w:ascii="Verdana" w:hAnsi="Verdana"/>
          <w:sz w:val="20"/>
        </w:rPr>
        <w:t>)</w:t>
      </w:r>
      <w:r w:rsidR="00B65E9F">
        <w:rPr>
          <w:rFonts w:ascii="Verdana" w:hAnsi="Verdana"/>
          <w:sz w:val="20"/>
        </w:rPr>
        <w:t> </w:t>
      </w:r>
      <w:r w:rsidR="00BF2A9B" w:rsidRPr="00360F45">
        <w:rPr>
          <w:rFonts w:ascii="Verdana" w:hAnsi="Verdana"/>
          <w:sz w:val="20"/>
        </w:rPr>
        <w:t>Lietuva užėmė 3-ąją vietą pagal portalo brandos rodiklį (99</w:t>
      </w:r>
      <w:r w:rsidR="00BF2A9B" w:rsidRPr="00BF2A9B">
        <w:rPr>
          <w:rFonts w:ascii="Verdana" w:hAnsi="Verdana"/>
          <w:sz w:val="20"/>
        </w:rPr>
        <w:t xml:space="preserve"> </w:t>
      </w:r>
      <w:r w:rsidR="00BF2A9B">
        <w:rPr>
          <w:rFonts w:ascii="Verdana" w:hAnsi="Verdana"/>
          <w:sz w:val="20"/>
        </w:rPr>
        <w:t>proc</w:t>
      </w:r>
      <w:r w:rsidR="001C7EF2">
        <w:rPr>
          <w:rFonts w:ascii="Verdana" w:hAnsi="Verdana"/>
          <w:sz w:val="20"/>
        </w:rPr>
        <w:t>.</w:t>
      </w:r>
      <w:r w:rsidR="00BF2A9B" w:rsidRPr="00BF2A9B">
        <w:rPr>
          <w:rFonts w:ascii="Verdana" w:hAnsi="Verdana"/>
          <w:sz w:val="20"/>
        </w:rPr>
        <w:t>), kuris rodo 6 procentinių punktų padidėjimą, palyginti su 2024 m</w:t>
      </w:r>
      <w:r w:rsidR="0000628F">
        <w:rPr>
          <w:rFonts w:ascii="Verdana" w:hAnsi="Verdana"/>
          <w:sz w:val="20"/>
        </w:rPr>
        <w:t>etų</w:t>
      </w:r>
      <w:r w:rsidR="00BF2A9B" w:rsidRPr="00BF2A9B">
        <w:rPr>
          <w:rFonts w:ascii="Verdana" w:hAnsi="Verdana"/>
          <w:sz w:val="20"/>
        </w:rPr>
        <w:t xml:space="preserve"> duomenimis; c) </w:t>
      </w:r>
      <w:r w:rsidR="00F72861" w:rsidRPr="68D14EC4">
        <w:rPr>
          <w:rFonts w:ascii="Verdana" w:hAnsi="Verdana"/>
          <w:sz w:val="20"/>
        </w:rPr>
        <w:t xml:space="preserve">Lietuva pasiekė visišką brandą (100 </w:t>
      </w:r>
      <w:r w:rsidR="00F72861" w:rsidRPr="68D14EC4" w:rsidDel="00BD4F50">
        <w:rPr>
          <w:rFonts w:ascii="Verdana" w:hAnsi="Verdana"/>
          <w:sz w:val="20"/>
        </w:rPr>
        <w:t>proc.</w:t>
      </w:r>
      <w:r w:rsidR="00F72861" w:rsidRPr="68D14EC4">
        <w:rPr>
          <w:rFonts w:ascii="Verdana" w:hAnsi="Verdana"/>
          <w:sz w:val="20"/>
        </w:rPr>
        <w:t xml:space="preserve">) pagal „DCAT-AP atitikties“ </w:t>
      </w:r>
      <w:r w:rsidR="00B70748">
        <w:rPr>
          <w:rFonts w:ascii="Verdana" w:hAnsi="Verdana"/>
          <w:sz w:val="20"/>
        </w:rPr>
        <w:t>standartą</w:t>
      </w:r>
      <w:r w:rsidR="00246A46">
        <w:rPr>
          <w:rFonts w:ascii="Verdana" w:hAnsi="Verdana"/>
          <w:sz w:val="20"/>
        </w:rPr>
        <w:t xml:space="preserve"> ir</w:t>
      </w:r>
      <w:r w:rsidR="00246A46" w:rsidRPr="68D14EC4">
        <w:rPr>
          <w:rFonts w:ascii="Verdana" w:hAnsi="Verdana"/>
          <w:sz w:val="20"/>
        </w:rPr>
        <w:t xml:space="preserve"> parod</w:t>
      </w:r>
      <w:r w:rsidR="00246A46">
        <w:rPr>
          <w:rFonts w:ascii="Verdana" w:hAnsi="Verdana"/>
          <w:sz w:val="20"/>
        </w:rPr>
        <w:t>ė</w:t>
      </w:r>
      <w:r w:rsidR="00F72861" w:rsidRPr="68D14EC4">
        <w:rPr>
          <w:rFonts w:ascii="Verdana" w:hAnsi="Verdana"/>
          <w:sz w:val="20"/>
        </w:rPr>
        <w:t xml:space="preserve">, kad laikosi </w:t>
      </w:r>
      <w:r w:rsidR="00B70748">
        <w:rPr>
          <w:rFonts w:ascii="Verdana" w:hAnsi="Verdana"/>
          <w:sz w:val="20"/>
        </w:rPr>
        <w:t xml:space="preserve">šio </w:t>
      </w:r>
      <w:r w:rsidR="00F72861" w:rsidRPr="68D14EC4">
        <w:rPr>
          <w:rFonts w:ascii="Verdana" w:hAnsi="Verdana"/>
          <w:sz w:val="20"/>
        </w:rPr>
        <w:t>standarto reikalavimų</w:t>
      </w:r>
      <w:r w:rsidR="00F72861" w:rsidRPr="00BF2A9B">
        <w:rPr>
          <w:rFonts w:ascii="Verdana" w:hAnsi="Verdana"/>
          <w:sz w:val="20"/>
        </w:rPr>
        <w:t xml:space="preserve"> </w:t>
      </w:r>
      <w:r w:rsidR="00BF2A9B" w:rsidRPr="00BF2A9B">
        <w:rPr>
          <w:rFonts w:ascii="Verdana" w:hAnsi="Verdana"/>
          <w:sz w:val="20"/>
        </w:rPr>
        <w:t xml:space="preserve">ir teikia aiškias gaires bei mokymus, padedančius duomenų teikėjams laikytis šio standarto; d) Lietuva įvykdė visas klausimyne tiriamas veiklas ir surinko 100 </w:t>
      </w:r>
      <w:r w:rsidR="00A738C3">
        <w:rPr>
          <w:rFonts w:ascii="Verdana" w:hAnsi="Verdana"/>
          <w:sz w:val="20"/>
        </w:rPr>
        <w:t>proc.</w:t>
      </w:r>
      <w:r w:rsidR="00BF2A9B" w:rsidRPr="00BF2A9B">
        <w:rPr>
          <w:rFonts w:ascii="Verdana" w:hAnsi="Verdana"/>
          <w:sz w:val="20"/>
        </w:rPr>
        <w:t xml:space="preserve"> balų pagal poveikio rodiklį.</w:t>
      </w:r>
      <w:r w:rsidR="00064409" w:rsidRPr="006B0CDC">
        <w:rPr>
          <w:rStyle w:val="FootnoteReference"/>
          <w:rFonts w:ascii="Verdana" w:hAnsi="Verdana"/>
          <w:sz w:val="20"/>
        </w:rPr>
        <w:footnoteReference w:id="36"/>
      </w:r>
      <w:r w:rsidRPr="006B0CDC">
        <w:rPr>
          <w:rFonts w:ascii="Verdana" w:hAnsi="Verdana"/>
          <w:sz w:val="20"/>
        </w:rPr>
        <w:t>.</w:t>
      </w:r>
      <w:r w:rsidR="00533053" w:rsidRPr="00533053">
        <w:rPr>
          <w:rFonts w:ascii="Verdana" w:hAnsi="Verdana"/>
          <w:i/>
          <w:iCs/>
          <w:sz w:val="20"/>
          <w:lang w:eastAsia="lt-LT"/>
        </w:rPr>
        <w:t xml:space="preserve"> </w:t>
      </w:r>
    </w:p>
    <w:p w14:paraId="4BA31437" w14:textId="77777777" w:rsidR="00533053" w:rsidRDefault="00533053" w:rsidP="00533053">
      <w:pPr>
        <w:pStyle w:val="NoSpacing"/>
        <w:ind w:firstLine="567"/>
        <w:jc w:val="both"/>
        <w:rPr>
          <w:rFonts w:ascii="Verdana" w:hAnsi="Verdana"/>
          <w:i/>
          <w:iCs/>
          <w:sz w:val="20"/>
          <w:lang w:eastAsia="lt-LT"/>
        </w:rPr>
      </w:pPr>
    </w:p>
    <w:p w14:paraId="1FC316BA" w14:textId="789781E3" w:rsidR="00533053" w:rsidRDefault="00533053" w:rsidP="00533053">
      <w:pPr>
        <w:pStyle w:val="NoSpacing"/>
        <w:ind w:firstLine="567"/>
        <w:jc w:val="center"/>
        <w:rPr>
          <w:rFonts w:ascii="Verdana" w:hAnsi="Verdana"/>
          <w:i/>
          <w:iCs/>
          <w:sz w:val="20"/>
          <w:lang w:eastAsia="lt-LT"/>
        </w:rPr>
      </w:pPr>
      <w:r>
        <w:rPr>
          <w:rFonts w:ascii="Verdana" w:hAnsi="Verdana"/>
          <w:i/>
          <w:iCs/>
          <w:sz w:val="20"/>
          <w:lang w:eastAsia="lt-LT"/>
        </w:rPr>
        <w:t xml:space="preserve">32 paveikslas. Atvirų duomenų brandos </w:t>
      </w:r>
      <w:r w:rsidR="00E85D11">
        <w:rPr>
          <w:rFonts w:ascii="Verdana" w:hAnsi="Verdana"/>
          <w:i/>
          <w:iCs/>
          <w:sz w:val="20"/>
          <w:lang w:eastAsia="lt-LT"/>
        </w:rPr>
        <w:t>tyrimo</w:t>
      </w:r>
      <w:r w:rsidR="00E85D11" w:rsidRPr="00E85D11">
        <w:rPr>
          <w:rFonts w:ascii="Verdana" w:hAnsi="Verdana"/>
          <w:i/>
          <w:iCs/>
          <w:sz w:val="20"/>
          <w:lang w:val="pt-BR" w:eastAsia="lt-LT"/>
        </w:rPr>
        <w:t xml:space="preserve"> </w:t>
      </w:r>
      <w:r w:rsidR="00E85D11">
        <w:rPr>
          <w:rFonts w:ascii="Verdana" w:hAnsi="Verdana"/>
          <w:i/>
          <w:iCs/>
          <w:sz w:val="20"/>
          <w:lang w:val="pt-BR" w:eastAsia="lt-LT"/>
        </w:rPr>
        <w:t>Lietuvo</w:t>
      </w:r>
      <w:r w:rsidR="00E85D11" w:rsidRPr="00960E65">
        <w:rPr>
          <w:rFonts w:ascii="Verdana" w:hAnsi="Verdana"/>
          <w:i/>
          <w:iCs/>
          <w:sz w:val="20"/>
          <w:lang w:val="pt-BR" w:eastAsia="lt-LT"/>
        </w:rPr>
        <w:t>s rezultatai</w:t>
      </w:r>
    </w:p>
    <w:p w14:paraId="1A4B9BFD" w14:textId="77777777" w:rsidR="00533053" w:rsidRDefault="00533053" w:rsidP="00533053">
      <w:pPr>
        <w:pStyle w:val="NoSpacing"/>
        <w:ind w:firstLine="567"/>
        <w:jc w:val="center"/>
        <w:rPr>
          <w:rFonts w:ascii="Verdana" w:hAnsi="Verdana"/>
          <w:sz w:val="20"/>
        </w:rPr>
      </w:pPr>
    </w:p>
    <w:p w14:paraId="61ABF826" w14:textId="77777777" w:rsidR="00533053" w:rsidRDefault="00533053" w:rsidP="003627BD">
      <w:pPr>
        <w:pStyle w:val="NoSpacing"/>
        <w:ind w:firstLine="284"/>
        <w:jc w:val="center"/>
        <w:rPr>
          <w:rFonts w:ascii="Verdana" w:hAnsi="Verdana"/>
          <w:sz w:val="20"/>
        </w:rPr>
      </w:pPr>
      <w:r>
        <w:rPr>
          <w:rFonts w:ascii="Verdana" w:hAnsi="Verdana"/>
          <w:noProof/>
          <w:sz w:val="20"/>
        </w:rPr>
        <w:drawing>
          <wp:inline distT="0" distB="0" distL="0" distR="0" wp14:anchorId="0E9C615F" wp14:editId="442DC162">
            <wp:extent cx="4028902" cy="2703830"/>
            <wp:effectExtent l="0" t="0" r="0" b="1270"/>
            <wp:docPr id="1529026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67" name="Picture 1" descr="A screen shot of a graph&#10;&#10;Description automatically generated"/>
                    <pic:cNvPicPr>
                      <a:picLocks noChangeAspect="1" noChangeArrowheads="1"/>
                    </pic:cNvPicPr>
                  </pic:nvPicPr>
                  <pic:blipFill>
                    <a:blip r:embed="rId63" r:link="rId65">
                      <a:extLst>
                        <a:ext uri="{BEBA8EAE-BF5A-486C-A8C5-ECC9F3942E4B}">
                          <a14:imgProps xmlns:a14="http://schemas.microsoft.com/office/drawing/2010/main">
                            <a14:imgLayer r:embed="rId6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034823" cy="2707803"/>
                    </a:xfrm>
                    <a:prstGeom prst="rect">
                      <a:avLst/>
                    </a:prstGeom>
                    <a:noFill/>
                    <a:ln>
                      <a:noFill/>
                    </a:ln>
                  </pic:spPr>
                </pic:pic>
              </a:graphicData>
            </a:graphic>
          </wp:inline>
        </w:drawing>
      </w:r>
    </w:p>
    <w:p w14:paraId="1D5BAF56" w14:textId="28A251F5" w:rsidR="00533053" w:rsidRDefault="00533053" w:rsidP="00936B07">
      <w:pPr>
        <w:ind w:right="-23" w:firstLine="567"/>
        <w:rPr>
          <w:rFonts w:ascii="Verdana" w:hAnsi="Verdana"/>
          <w:sz w:val="16"/>
          <w:szCs w:val="16"/>
        </w:rPr>
      </w:pPr>
      <w:r w:rsidRPr="00F923C4">
        <w:rPr>
          <w:rFonts w:ascii="Verdana" w:hAnsi="Verdana"/>
          <w:sz w:val="16"/>
          <w:szCs w:val="16"/>
        </w:rPr>
        <w:t>Duomenų šaltinis</w:t>
      </w:r>
      <w:r w:rsidR="0042127E">
        <w:rPr>
          <w:rFonts w:ascii="Verdana" w:hAnsi="Verdana"/>
          <w:sz w:val="16"/>
          <w:szCs w:val="16"/>
        </w:rPr>
        <w:t>:</w:t>
      </w:r>
      <w:r w:rsidR="00D84B43" w:rsidRPr="00F923C4">
        <w:rPr>
          <w:rFonts w:ascii="Verdana" w:hAnsi="Verdana"/>
          <w:sz w:val="16"/>
          <w:szCs w:val="16"/>
        </w:rPr>
        <w:t xml:space="preserve"> </w:t>
      </w:r>
      <w:r>
        <w:rPr>
          <w:rFonts w:ascii="Verdana" w:hAnsi="Verdana"/>
          <w:sz w:val="16"/>
          <w:szCs w:val="16"/>
        </w:rPr>
        <w:t xml:space="preserve">2025 m. </w:t>
      </w:r>
      <w:r w:rsidRPr="00960E65">
        <w:rPr>
          <w:rFonts w:ascii="Verdana" w:hAnsi="Verdana"/>
          <w:sz w:val="16"/>
          <w:szCs w:val="16"/>
        </w:rPr>
        <w:t>Atvirų duomenų brandos tyrimas</w:t>
      </w:r>
      <w:r w:rsidR="00D84B43">
        <w:rPr>
          <w:rFonts w:ascii="Verdana" w:hAnsi="Verdana"/>
          <w:sz w:val="16"/>
          <w:szCs w:val="16"/>
        </w:rPr>
        <w:t>.</w:t>
      </w:r>
    </w:p>
    <w:p w14:paraId="50DA9DCF" w14:textId="77777777" w:rsidR="003627BD" w:rsidRDefault="003627BD" w:rsidP="00936B07">
      <w:pPr>
        <w:ind w:right="-23" w:firstLine="567"/>
        <w:rPr>
          <w:rFonts w:ascii="Verdana" w:hAnsi="Verdana"/>
          <w:sz w:val="16"/>
          <w:szCs w:val="16"/>
        </w:rPr>
      </w:pPr>
    </w:p>
    <w:p w14:paraId="1526B786" w14:textId="3DCF0AB1" w:rsidR="002838CA" w:rsidRDefault="00C10207" w:rsidP="007E51C2">
      <w:pPr>
        <w:ind w:left="-20" w:right="-2" w:firstLine="587"/>
        <w:rPr>
          <w:rFonts w:ascii="Verdana" w:hAnsi="Verdana"/>
          <w:sz w:val="20"/>
        </w:rPr>
      </w:pPr>
      <w:r w:rsidRPr="00100A5D">
        <w:rPr>
          <w:rFonts w:ascii="Verdana" w:hAnsi="Verdana"/>
          <w:sz w:val="20"/>
          <w:lang w:eastAsia="lt-LT"/>
        </w:rPr>
        <w:t>Pateikiame išsamesnę informaciją apie įgyvendinamas ar planuojamas įgyvendinti veiklas,</w:t>
      </w:r>
      <w:r w:rsidR="002932A2">
        <w:rPr>
          <w:rFonts w:ascii="Verdana" w:hAnsi="Verdana"/>
          <w:sz w:val="20"/>
          <w:lang w:eastAsia="lt-LT"/>
        </w:rPr>
        <w:t xml:space="preserve"> </w:t>
      </w:r>
      <w:r w:rsidR="002838CA" w:rsidRPr="00100A5D">
        <w:rPr>
          <w:rFonts w:ascii="Verdana" w:hAnsi="Verdana"/>
          <w:sz w:val="20"/>
        </w:rPr>
        <w:t xml:space="preserve">kurios labiausiai prisideda </w:t>
      </w:r>
      <w:r w:rsidR="00F7685E" w:rsidRPr="00100A5D">
        <w:rPr>
          <w:rFonts w:ascii="Verdana" w:hAnsi="Verdana"/>
          <w:sz w:val="20"/>
        </w:rPr>
        <w:t xml:space="preserve">prie </w:t>
      </w:r>
      <w:r w:rsidR="002838CA" w:rsidRPr="00100A5D">
        <w:rPr>
          <w:rFonts w:ascii="Verdana" w:hAnsi="Verdana"/>
          <w:sz w:val="20"/>
        </w:rPr>
        <w:t>uždavinio įgyvendinimo atvirų duomenų ir duomenų valdysenos srityje.</w:t>
      </w:r>
    </w:p>
    <w:p w14:paraId="1526B78E" w14:textId="429BBACF" w:rsidR="00200B48" w:rsidRPr="00E4074C" w:rsidRDefault="0019233C" w:rsidP="007E51C2">
      <w:pPr>
        <w:ind w:right="-2" w:firstLine="567"/>
        <w:rPr>
          <w:rFonts w:ascii="Verdana" w:hAnsi="Verdana"/>
          <w:sz w:val="20"/>
        </w:rPr>
      </w:pPr>
      <w:r w:rsidRPr="00D62E16">
        <w:rPr>
          <w:rFonts w:ascii="Verdana" w:hAnsi="Verdana"/>
          <w:b/>
          <w:bCs/>
          <w:sz w:val="20"/>
        </w:rPr>
        <w:lastRenderedPageBreak/>
        <w:t>Tęsėme</w:t>
      </w:r>
      <w:r w:rsidR="00FF388B" w:rsidRPr="00D62E16">
        <w:rPr>
          <w:rFonts w:ascii="Verdana" w:hAnsi="Verdana"/>
          <w:b/>
          <w:bCs/>
          <w:sz w:val="20"/>
        </w:rPr>
        <w:t xml:space="preserve"> valstybės informacinių išteklių integracij</w:t>
      </w:r>
      <w:r w:rsidRPr="00D62E16">
        <w:rPr>
          <w:rFonts w:ascii="Verdana" w:hAnsi="Verdana"/>
          <w:b/>
          <w:bCs/>
          <w:sz w:val="20"/>
        </w:rPr>
        <w:t>ą</w:t>
      </w:r>
      <w:r w:rsidR="00FF388B" w:rsidRPr="00D62E16">
        <w:rPr>
          <w:rFonts w:ascii="Verdana" w:hAnsi="Verdana"/>
          <w:b/>
          <w:bCs/>
          <w:sz w:val="20"/>
        </w:rPr>
        <w:t xml:space="preserve"> į duomenų ežerą</w:t>
      </w:r>
      <w:r w:rsidR="00FF388B" w:rsidRPr="00D62E16">
        <w:rPr>
          <w:rFonts w:ascii="Verdana" w:hAnsi="Verdana"/>
          <w:sz w:val="20"/>
        </w:rPr>
        <w:t xml:space="preserve">. Iki 2026 metų vasaros visi svarbiausi valstybės valdomi duomenys bus integruoti į bendrą duomenų ežerą – Valstybės duomenų valdysenos informacinę sistemą (VDV IS). VDV IS – tai duomenų valdymo platformos pagrindu kuriama bendra duomenų erdvė, leidžianti greitai ir lanksčiai panaudoti duomenis įvairiems analitikos tikslams ir viešais, kokybiškais bei aktualiais duomenimis, švieslentėmis, analizėmis dalytis su visuomene. Jų pagrindu priimami strateginiai sprendimai, atliekami tyrimai, jais keičiamasi, dalijamasi, </w:t>
      </w:r>
      <w:r w:rsidR="000267FD" w:rsidRPr="00D62E16">
        <w:rPr>
          <w:rFonts w:ascii="Verdana" w:hAnsi="Verdana"/>
          <w:sz w:val="20"/>
        </w:rPr>
        <w:t>sudaromi</w:t>
      </w:r>
      <w:r w:rsidR="00FF388B" w:rsidRPr="00D62E16">
        <w:rPr>
          <w:rFonts w:ascii="Verdana" w:hAnsi="Verdana"/>
          <w:sz w:val="20"/>
        </w:rPr>
        <w:t xml:space="preserve"> ir Lietuvos atvirų duomenų portale skelbiami nauji aukšto brandos lygio duomenų rinkiniai. </w:t>
      </w:r>
      <w:r w:rsidR="00200B48" w:rsidRPr="00D62E16">
        <w:rPr>
          <w:rFonts w:ascii="Verdana" w:hAnsi="Verdana"/>
          <w:sz w:val="20"/>
        </w:rPr>
        <w:t>202</w:t>
      </w:r>
      <w:r w:rsidR="00B8067F" w:rsidRPr="00D62E16">
        <w:rPr>
          <w:rFonts w:ascii="Verdana" w:hAnsi="Verdana"/>
          <w:sz w:val="20"/>
          <w:lang w:val="pt-BR"/>
        </w:rPr>
        <w:t>5</w:t>
      </w:r>
      <w:r w:rsidR="00200B48" w:rsidRPr="00D62E16">
        <w:rPr>
          <w:rFonts w:ascii="Verdana" w:hAnsi="Verdana"/>
          <w:sz w:val="20"/>
        </w:rPr>
        <w:t xml:space="preserve"> m. gruodžio 31 d. duomenimis iš viso buvo dirbama su </w:t>
      </w:r>
      <w:r w:rsidR="00B8067F" w:rsidRPr="00D62E16">
        <w:rPr>
          <w:rFonts w:ascii="Verdana" w:hAnsi="Verdana"/>
          <w:sz w:val="20"/>
        </w:rPr>
        <w:t>605</w:t>
      </w:r>
      <w:r w:rsidR="00200B48" w:rsidRPr="00D62E16">
        <w:rPr>
          <w:rFonts w:ascii="Verdana" w:hAnsi="Verdana"/>
          <w:sz w:val="20"/>
        </w:rPr>
        <w:t xml:space="preserve"> institucijomis, kuriose identifikuot</w:t>
      </w:r>
      <w:r w:rsidR="002F31B8" w:rsidRPr="00D62E16">
        <w:rPr>
          <w:rFonts w:ascii="Verdana" w:hAnsi="Verdana"/>
          <w:sz w:val="20"/>
        </w:rPr>
        <w:t>i</w:t>
      </w:r>
      <w:r w:rsidR="00200B48" w:rsidRPr="00D62E16">
        <w:rPr>
          <w:rFonts w:ascii="Verdana" w:hAnsi="Verdana"/>
          <w:sz w:val="20"/>
        </w:rPr>
        <w:t xml:space="preserve"> </w:t>
      </w:r>
      <w:r w:rsidR="00766B35" w:rsidRPr="00D62E16">
        <w:rPr>
          <w:rFonts w:ascii="Verdana" w:hAnsi="Verdana"/>
          <w:sz w:val="20"/>
        </w:rPr>
        <w:t>1</w:t>
      </w:r>
      <w:r w:rsidR="00E254FC" w:rsidRPr="00D62E16">
        <w:rPr>
          <w:rFonts w:ascii="Verdana" w:hAnsi="Verdana"/>
          <w:sz w:val="20"/>
        </w:rPr>
        <w:t xml:space="preserve"> </w:t>
      </w:r>
      <w:r w:rsidR="00766B35" w:rsidRPr="00D62E16">
        <w:rPr>
          <w:rFonts w:ascii="Verdana" w:hAnsi="Verdana"/>
          <w:sz w:val="20"/>
        </w:rPr>
        <w:t>987</w:t>
      </w:r>
      <w:r w:rsidR="00200B48" w:rsidRPr="00D62E16">
        <w:rPr>
          <w:rFonts w:ascii="Verdana" w:hAnsi="Verdana"/>
          <w:sz w:val="20"/>
        </w:rPr>
        <w:t xml:space="preserve"> informaciniai ištekliai. Parengt</w:t>
      </w:r>
      <w:r w:rsidR="008D6922" w:rsidRPr="00D62E16">
        <w:rPr>
          <w:rFonts w:ascii="Verdana" w:hAnsi="Verdana"/>
          <w:sz w:val="20"/>
        </w:rPr>
        <w:t>i</w:t>
      </w:r>
      <w:r w:rsidR="00200B48" w:rsidRPr="00D62E16">
        <w:rPr>
          <w:rFonts w:ascii="Verdana" w:hAnsi="Verdana"/>
          <w:sz w:val="20"/>
        </w:rPr>
        <w:t xml:space="preserve"> </w:t>
      </w:r>
      <w:r w:rsidR="00766B35" w:rsidRPr="00D62E16">
        <w:rPr>
          <w:rFonts w:ascii="Verdana" w:hAnsi="Verdana"/>
          <w:sz w:val="20"/>
        </w:rPr>
        <w:t>1</w:t>
      </w:r>
      <w:r w:rsidR="00D62E16">
        <w:rPr>
          <w:rFonts w:ascii="Verdana" w:hAnsi="Verdana"/>
          <w:sz w:val="20"/>
        </w:rPr>
        <w:t> </w:t>
      </w:r>
      <w:r w:rsidR="00D62E16" w:rsidRPr="00D62E16">
        <w:rPr>
          <w:rFonts w:ascii="Verdana" w:hAnsi="Verdana"/>
          <w:sz w:val="20"/>
        </w:rPr>
        <w:t>329</w:t>
      </w:r>
      <w:r w:rsidR="00D62E16">
        <w:rPr>
          <w:rFonts w:ascii="Verdana" w:hAnsi="Verdana"/>
          <w:sz w:val="20"/>
        </w:rPr>
        <w:t> </w:t>
      </w:r>
      <w:r w:rsidR="00200B48" w:rsidRPr="00D62E16">
        <w:rPr>
          <w:rFonts w:ascii="Verdana" w:hAnsi="Verdana"/>
          <w:sz w:val="20"/>
        </w:rPr>
        <w:t>metaduomenų apraš</w:t>
      </w:r>
      <w:r w:rsidR="008D6922" w:rsidRPr="00D62E16">
        <w:rPr>
          <w:rFonts w:ascii="Verdana" w:hAnsi="Verdana"/>
          <w:sz w:val="20"/>
        </w:rPr>
        <w:t>ai</w:t>
      </w:r>
      <w:r w:rsidR="00200B48" w:rsidRPr="00D62E16">
        <w:rPr>
          <w:rFonts w:ascii="Verdana" w:hAnsi="Verdana"/>
          <w:sz w:val="20"/>
        </w:rPr>
        <w:t xml:space="preserve">, įdiegta </w:t>
      </w:r>
      <w:r w:rsidR="00870AF1" w:rsidRPr="00D62E16">
        <w:rPr>
          <w:rFonts w:ascii="Verdana" w:hAnsi="Verdana"/>
          <w:sz w:val="20"/>
        </w:rPr>
        <w:t>821</w:t>
      </w:r>
      <w:r w:rsidR="00200B48" w:rsidRPr="00D62E16">
        <w:rPr>
          <w:rFonts w:ascii="Verdana" w:hAnsi="Verdana"/>
          <w:sz w:val="20"/>
        </w:rPr>
        <w:t xml:space="preserve"> duomenų dalijimosi jung</w:t>
      </w:r>
      <w:r w:rsidR="00870AF1" w:rsidRPr="00D62E16">
        <w:rPr>
          <w:rFonts w:ascii="Verdana" w:hAnsi="Verdana"/>
          <w:sz w:val="20"/>
        </w:rPr>
        <w:t>tis</w:t>
      </w:r>
      <w:r w:rsidR="00200B48" w:rsidRPr="00D62E16">
        <w:rPr>
          <w:rFonts w:ascii="Verdana" w:hAnsi="Verdana"/>
          <w:sz w:val="20"/>
        </w:rPr>
        <w:t xml:space="preserve">. Atverti </w:t>
      </w:r>
      <w:r w:rsidR="00870AF1" w:rsidRPr="00D62E16">
        <w:rPr>
          <w:rFonts w:ascii="Verdana" w:hAnsi="Verdana"/>
          <w:sz w:val="20"/>
        </w:rPr>
        <w:t>683</w:t>
      </w:r>
      <w:r w:rsidR="00200B48" w:rsidRPr="00D62E16">
        <w:rPr>
          <w:rFonts w:ascii="Verdana" w:hAnsi="Verdana"/>
          <w:sz w:val="20"/>
        </w:rPr>
        <w:t xml:space="preserve"> duomenų rinkiniai, </w:t>
      </w:r>
      <w:r w:rsidR="00E157DE">
        <w:rPr>
          <w:rFonts w:ascii="Verdana" w:hAnsi="Verdana"/>
          <w:sz w:val="20"/>
        </w:rPr>
        <w:t xml:space="preserve">iš </w:t>
      </w:r>
      <w:r w:rsidR="00E157DE" w:rsidRPr="00D62E16">
        <w:rPr>
          <w:rFonts w:ascii="Verdana" w:hAnsi="Verdana"/>
          <w:sz w:val="20"/>
        </w:rPr>
        <w:t>dali</w:t>
      </w:r>
      <w:r w:rsidR="00E157DE">
        <w:rPr>
          <w:rFonts w:ascii="Verdana" w:hAnsi="Verdana"/>
          <w:sz w:val="20"/>
        </w:rPr>
        <w:t>es</w:t>
      </w:r>
      <w:r w:rsidR="00E157DE" w:rsidRPr="00D62E16">
        <w:rPr>
          <w:rFonts w:ascii="Verdana" w:hAnsi="Verdana"/>
          <w:sz w:val="20"/>
        </w:rPr>
        <w:t xml:space="preserve"> </w:t>
      </w:r>
      <w:r w:rsidR="00143ACC" w:rsidRPr="00D62E16">
        <w:rPr>
          <w:rFonts w:ascii="Verdana" w:hAnsi="Verdana"/>
          <w:sz w:val="20"/>
        </w:rPr>
        <w:t xml:space="preserve">atverta 517 informacinių sistemų, </w:t>
      </w:r>
      <w:r w:rsidR="00865D4F">
        <w:rPr>
          <w:rFonts w:ascii="Verdana" w:hAnsi="Verdana"/>
          <w:sz w:val="20"/>
        </w:rPr>
        <w:t>visiškai</w:t>
      </w:r>
      <w:r w:rsidR="00865D4F" w:rsidRPr="00D62E16">
        <w:rPr>
          <w:rFonts w:ascii="Verdana" w:hAnsi="Verdana"/>
          <w:sz w:val="20"/>
        </w:rPr>
        <w:t xml:space="preserve"> </w:t>
      </w:r>
      <w:r w:rsidR="00143ACC" w:rsidRPr="00D62E16">
        <w:rPr>
          <w:rFonts w:ascii="Verdana" w:hAnsi="Verdana"/>
          <w:sz w:val="20"/>
        </w:rPr>
        <w:t>atvertos 309 informacinės sistemos.</w:t>
      </w:r>
      <w:r w:rsidR="00143ACC" w:rsidRPr="00E4074C">
        <w:rPr>
          <w:rFonts w:ascii="Verdana" w:hAnsi="Verdana"/>
          <w:sz w:val="20"/>
        </w:rPr>
        <w:t xml:space="preserve"> </w:t>
      </w:r>
    </w:p>
    <w:p w14:paraId="4695CB03" w14:textId="77777777" w:rsidR="00FC6DAF" w:rsidRPr="00FC6DAF" w:rsidRDefault="00FC6DAF" w:rsidP="007E51C2">
      <w:pPr>
        <w:ind w:right="-2" w:firstLine="567"/>
        <w:rPr>
          <w:rFonts w:ascii="Verdana" w:hAnsi="Verdana"/>
          <w:sz w:val="20"/>
        </w:rPr>
      </w:pPr>
    </w:p>
    <w:p w14:paraId="1526B792" w14:textId="725BCB5E" w:rsidR="002550FC" w:rsidRPr="00D94617" w:rsidRDefault="007B0039" w:rsidP="007E51C2">
      <w:pPr>
        <w:ind w:right="-2" w:firstLine="567"/>
        <w:rPr>
          <w:rFonts w:ascii="Verdana" w:hAnsi="Verdana"/>
          <w:sz w:val="20"/>
        </w:rPr>
      </w:pPr>
      <w:r w:rsidRPr="00FC6DAF">
        <w:rPr>
          <w:rFonts w:ascii="Verdana" w:hAnsi="Verdana"/>
          <w:sz w:val="20"/>
        </w:rPr>
        <w:t>Vykdyta</w:t>
      </w:r>
      <w:r w:rsidR="007B172D" w:rsidRPr="00FC6DAF">
        <w:rPr>
          <w:rFonts w:ascii="Verdana" w:hAnsi="Verdana"/>
          <w:sz w:val="20"/>
        </w:rPr>
        <w:t xml:space="preserve"> </w:t>
      </w:r>
      <w:r w:rsidR="00FF388B" w:rsidRPr="00FC6DAF">
        <w:rPr>
          <w:rFonts w:ascii="Verdana" w:hAnsi="Verdana"/>
          <w:b/>
          <w:bCs/>
          <w:sz w:val="20"/>
        </w:rPr>
        <w:t>viešojo sektoriaus duomenų valdymo reforma</w:t>
      </w:r>
      <w:r w:rsidR="00FF388B" w:rsidRPr="00FC6DAF">
        <w:rPr>
          <w:rFonts w:ascii="Verdana" w:hAnsi="Verdana"/>
          <w:sz w:val="20"/>
        </w:rPr>
        <w:t xml:space="preserve">: </w:t>
      </w:r>
      <w:r w:rsidR="00FA1632" w:rsidRPr="00FC6DAF">
        <w:rPr>
          <w:rFonts w:ascii="Verdana" w:hAnsi="Verdana"/>
          <w:sz w:val="20"/>
        </w:rPr>
        <w:t>kūrėme</w:t>
      </w:r>
      <w:r w:rsidR="00FF388B" w:rsidRPr="00FC6DAF">
        <w:rPr>
          <w:rFonts w:ascii="Verdana" w:hAnsi="Verdana"/>
          <w:sz w:val="20"/>
        </w:rPr>
        <w:t xml:space="preserve"> viešojo sektoriaus duomenų valdymo model</w:t>
      </w:r>
      <w:r w:rsidR="00FA1632" w:rsidRPr="00FC6DAF">
        <w:rPr>
          <w:rFonts w:ascii="Verdana" w:hAnsi="Verdana"/>
          <w:sz w:val="20"/>
        </w:rPr>
        <w:t>į</w:t>
      </w:r>
      <w:r w:rsidR="00FF388B" w:rsidRPr="00FC6DAF">
        <w:rPr>
          <w:rFonts w:ascii="Verdana" w:hAnsi="Verdana"/>
          <w:sz w:val="20"/>
        </w:rPr>
        <w:t>, leisiant</w:t>
      </w:r>
      <w:r w:rsidR="00FA1632" w:rsidRPr="00FC6DAF">
        <w:rPr>
          <w:rFonts w:ascii="Verdana" w:hAnsi="Verdana"/>
          <w:sz w:val="20"/>
        </w:rPr>
        <w:t>į</w:t>
      </w:r>
      <w:r w:rsidR="00FF388B" w:rsidRPr="00FC6DAF">
        <w:rPr>
          <w:rFonts w:ascii="Verdana" w:hAnsi="Verdana"/>
          <w:sz w:val="20"/>
        </w:rPr>
        <w:t xml:space="preserve"> institucijoms tarpusavyje efektyviau keistis duomenimis. Tai paspartins skaitmenizavimo sprendimų diegimą ir skaitmeninių paslaugų kūrimą viešajame sektoriuje. </w:t>
      </w:r>
      <w:r w:rsidR="002550FC" w:rsidRPr="00FC6DAF">
        <w:rPr>
          <w:rFonts w:ascii="Verdana" w:hAnsi="Verdana"/>
          <w:sz w:val="20"/>
        </w:rPr>
        <w:t xml:space="preserve">Visi duomenys bus aprašyti, tvarkomi pagal vienodą standartą, bus nustatyta, kurie jų gali būti atverti, o gyventojai, verslas ir institucijos galės jais daug lengviau keistis ir integruoti į savo </w:t>
      </w:r>
      <w:r w:rsidR="002550FC" w:rsidRPr="00D94617">
        <w:rPr>
          <w:rFonts w:ascii="Verdana" w:hAnsi="Verdana"/>
          <w:sz w:val="20"/>
        </w:rPr>
        <w:t xml:space="preserve">informacines sistemas. </w:t>
      </w:r>
    </w:p>
    <w:p w14:paraId="144D1E6D" w14:textId="7439F8B1" w:rsidR="009C5EC2" w:rsidRPr="000B0E6A" w:rsidRDefault="00404F5D" w:rsidP="007E51C2">
      <w:pPr>
        <w:ind w:right="-2" w:firstLine="567"/>
        <w:rPr>
          <w:rFonts w:ascii="Verdana" w:hAnsi="Verdana"/>
          <w:sz w:val="20"/>
        </w:rPr>
      </w:pPr>
      <w:r>
        <w:rPr>
          <w:rFonts w:ascii="Verdana" w:hAnsi="Verdana"/>
          <w:sz w:val="20"/>
        </w:rPr>
        <w:t>Dirbtinio intelekto (</w:t>
      </w:r>
      <w:r w:rsidR="009C5EC2" w:rsidRPr="009C5EC2">
        <w:rPr>
          <w:rFonts w:ascii="Verdana" w:hAnsi="Verdana"/>
          <w:sz w:val="20"/>
        </w:rPr>
        <w:t>DI</w:t>
      </w:r>
      <w:r>
        <w:rPr>
          <w:rFonts w:ascii="Verdana" w:hAnsi="Verdana"/>
          <w:sz w:val="20"/>
        </w:rPr>
        <w:t>)</w:t>
      </w:r>
      <w:r w:rsidR="009C5EC2" w:rsidRPr="009C5EC2">
        <w:rPr>
          <w:rFonts w:ascii="Verdana" w:hAnsi="Verdana"/>
          <w:sz w:val="20"/>
        </w:rPr>
        <w:t xml:space="preserve"> plėtra viešajame sektoriuje yra viena iš E</w:t>
      </w:r>
      <w:r w:rsidR="009C5EC2">
        <w:rPr>
          <w:rFonts w:ascii="Verdana" w:hAnsi="Verdana"/>
          <w:sz w:val="20"/>
        </w:rPr>
        <w:t>konomikos ir inovacijų</w:t>
      </w:r>
      <w:r w:rsidR="00F55E95">
        <w:rPr>
          <w:rFonts w:ascii="Verdana" w:hAnsi="Verdana"/>
          <w:sz w:val="20"/>
        </w:rPr>
        <w:t xml:space="preserve"> ministerijos</w:t>
      </w:r>
      <w:r w:rsidR="009C5EC2" w:rsidRPr="009C5EC2">
        <w:rPr>
          <w:rFonts w:ascii="Verdana" w:hAnsi="Verdana"/>
          <w:sz w:val="20"/>
        </w:rPr>
        <w:t xml:space="preserve"> prioritetinių sričių, todėl </w:t>
      </w:r>
      <w:r w:rsidR="009C5EC2" w:rsidRPr="68D14EC4">
        <w:rPr>
          <w:rFonts w:ascii="Verdana" w:hAnsi="Verdana"/>
          <w:sz w:val="20"/>
        </w:rPr>
        <w:t>2025 m</w:t>
      </w:r>
      <w:r w:rsidR="00373D01">
        <w:rPr>
          <w:rFonts w:ascii="Verdana" w:hAnsi="Verdana"/>
          <w:sz w:val="20"/>
        </w:rPr>
        <w:t>etais</w:t>
      </w:r>
      <w:r w:rsidR="009C5EC2" w:rsidRPr="68D14EC4">
        <w:rPr>
          <w:rFonts w:ascii="Verdana" w:hAnsi="Verdana"/>
          <w:sz w:val="20"/>
        </w:rPr>
        <w:t xml:space="preserve"> aktyviai vykdytos veiklos, skatinančios </w:t>
      </w:r>
      <w:r w:rsidR="009C5EC2" w:rsidRPr="009C5EC2">
        <w:rPr>
          <w:rFonts w:ascii="Verdana" w:hAnsi="Verdana"/>
          <w:sz w:val="20"/>
        </w:rPr>
        <w:t>DI plėtrą viešajame sektoriuje</w:t>
      </w:r>
      <w:r w:rsidR="009C5EC2" w:rsidRPr="68D14EC4">
        <w:rPr>
          <w:rFonts w:ascii="Verdana" w:hAnsi="Verdana"/>
          <w:sz w:val="20"/>
        </w:rPr>
        <w:t xml:space="preserve">. Startavo </w:t>
      </w:r>
      <w:r w:rsidR="009C5EC2" w:rsidRPr="009C5EC2">
        <w:rPr>
          <w:rFonts w:ascii="Verdana" w:hAnsi="Verdana"/>
          <w:sz w:val="20"/>
        </w:rPr>
        <w:t>Dirbtinio intelekto mokymų platforma – kartu su VSSA įgyvendinama iniciatyva.</w:t>
      </w:r>
      <w:r w:rsidR="000A02B4" w:rsidRPr="000A02B4">
        <w:t xml:space="preserve"> </w:t>
      </w:r>
      <w:r w:rsidR="000A02B4" w:rsidRPr="000A02B4">
        <w:rPr>
          <w:rFonts w:ascii="Verdana" w:hAnsi="Verdana"/>
          <w:sz w:val="20"/>
        </w:rPr>
        <w:t>Pirmasis mokymų etapas vyko 2025 m. birželio–rugpjūčio mėn.</w:t>
      </w:r>
      <w:r w:rsidR="00C94076">
        <w:rPr>
          <w:rFonts w:ascii="Verdana" w:hAnsi="Verdana"/>
          <w:sz w:val="20"/>
        </w:rPr>
        <w:t>,</w:t>
      </w:r>
      <w:r w:rsidR="0045445F">
        <w:rPr>
          <w:rFonts w:ascii="Verdana" w:hAnsi="Verdana"/>
          <w:sz w:val="20"/>
        </w:rPr>
        <w:t xml:space="preserve"> jame</w:t>
      </w:r>
      <w:r w:rsidR="000A02B4" w:rsidRPr="000A02B4">
        <w:rPr>
          <w:rFonts w:ascii="Verdana" w:hAnsi="Verdana"/>
          <w:sz w:val="20"/>
        </w:rPr>
        <w:t xml:space="preserve"> dalyvavo 6</w:t>
      </w:r>
      <w:r w:rsidR="004C1D84">
        <w:rPr>
          <w:rFonts w:ascii="Verdana" w:hAnsi="Verdana"/>
          <w:sz w:val="20"/>
        </w:rPr>
        <w:t> </w:t>
      </w:r>
      <w:r w:rsidR="004C1D84" w:rsidRPr="000A02B4">
        <w:rPr>
          <w:rFonts w:ascii="Verdana" w:hAnsi="Verdana"/>
          <w:sz w:val="20"/>
        </w:rPr>
        <w:t>000</w:t>
      </w:r>
      <w:r w:rsidR="004C1D84">
        <w:rPr>
          <w:rFonts w:ascii="Verdana" w:hAnsi="Verdana"/>
          <w:sz w:val="20"/>
        </w:rPr>
        <w:t> </w:t>
      </w:r>
      <w:r w:rsidR="000A02B4" w:rsidRPr="000A02B4">
        <w:rPr>
          <w:rFonts w:ascii="Verdana" w:hAnsi="Verdana"/>
          <w:sz w:val="20"/>
        </w:rPr>
        <w:t>viešojo sektoriaus darbuotojų.</w:t>
      </w:r>
    </w:p>
    <w:p w14:paraId="05FAF989" w14:textId="6A71BE66" w:rsidR="004E07B8" w:rsidRDefault="009C5EC2" w:rsidP="007E51C2">
      <w:pPr>
        <w:ind w:right="-2" w:firstLine="567"/>
        <w:rPr>
          <w:rFonts w:ascii="Verdana" w:hAnsi="Verdana"/>
          <w:sz w:val="20"/>
        </w:rPr>
      </w:pPr>
      <w:r w:rsidRPr="68D14EC4">
        <w:rPr>
          <w:rFonts w:ascii="Verdana" w:hAnsi="Verdana"/>
          <w:sz w:val="20"/>
        </w:rPr>
        <w:t>Ekonomikos ir inovacijų ministerijos iniciatyva nuo 2026 m. sausio 1 d. veiklą pradėjo viešajam sektoriui skirtas Dirbtinio intelekto (DI) kompetencijų centras (</w:t>
      </w:r>
      <w:proofErr w:type="spellStart"/>
      <w:r w:rsidRPr="68D14EC4">
        <w:rPr>
          <w:rFonts w:ascii="Verdana" w:hAnsi="Verdana"/>
          <w:sz w:val="20"/>
        </w:rPr>
        <w:t>GovAI</w:t>
      </w:r>
      <w:proofErr w:type="spellEnd"/>
      <w:r w:rsidRPr="68D14EC4">
        <w:rPr>
          <w:rFonts w:ascii="Verdana" w:hAnsi="Verdana"/>
          <w:sz w:val="20"/>
        </w:rPr>
        <w:t xml:space="preserve">). VSSA veikiantis centras teikia viešajam sektoriui su DI susijusias paslaugas: konsultacijas ir metodinę pagalbą, organizuoja mokymus DI raštingumui didinti </w:t>
      </w:r>
      <w:r w:rsidR="00086B02">
        <w:rPr>
          <w:rFonts w:ascii="Verdana" w:hAnsi="Verdana"/>
          <w:sz w:val="20"/>
        </w:rPr>
        <w:t>ir</w:t>
      </w:r>
      <w:r w:rsidR="00086B02" w:rsidRPr="68D14EC4">
        <w:rPr>
          <w:rFonts w:ascii="Verdana" w:hAnsi="Verdana"/>
          <w:sz w:val="20"/>
        </w:rPr>
        <w:t xml:space="preserve"> </w:t>
      </w:r>
      <w:r w:rsidRPr="68D14EC4">
        <w:rPr>
          <w:rFonts w:ascii="Verdana" w:hAnsi="Verdana"/>
          <w:sz w:val="20"/>
        </w:rPr>
        <w:t>kvies pasinaudoti</w:t>
      </w:r>
      <w:r w:rsidR="00086B02">
        <w:rPr>
          <w:rFonts w:ascii="Verdana" w:hAnsi="Verdana"/>
          <w:sz w:val="20"/>
        </w:rPr>
        <w:t xml:space="preserve"> bandomosios aplinkos (</w:t>
      </w:r>
      <w:r w:rsidRPr="68D14EC4">
        <w:rPr>
          <w:rFonts w:ascii="Verdana" w:hAnsi="Verdana"/>
          <w:sz w:val="20"/>
        </w:rPr>
        <w:t>„</w:t>
      </w:r>
      <w:proofErr w:type="spellStart"/>
      <w:r w:rsidRPr="68D14EC4">
        <w:rPr>
          <w:rFonts w:ascii="Verdana" w:hAnsi="Verdana"/>
          <w:sz w:val="20"/>
        </w:rPr>
        <w:t>smėliadėžės</w:t>
      </w:r>
      <w:proofErr w:type="spellEnd"/>
      <w:r w:rsidRPr="68D14EC4">
        <w:rPr>
          <w:rFonts w:ascii="Verdana" w:hAnsi="Verdana"/>
          <w:sz w:val="20"/>
        </w:rPr>
        <w:t>“</w:t>
      </w:r>
      <w:r w:rsidR="00086B02">
        <w:rPr>
          <w:rFonts w:ascii="Verdana" w:hAnsi="Verdana"/>
          <w:sz w:val="20"/>
        </w:rPr>
        <w:t>)</w:t>
      </w:r>
      <w:r w:rsidRPr="68D14EC4">
        <w:rPr>
          <w:rFonts w:ascii="Verdana" w:hAnsi="Verdana"/>
          <w:sz w:val="20"/>
        </w:rPr>
        <w:t xml:space="preserve"> teikiamomis galimybėmis. DI kompetencijų centras teikia konsultacijas ir metodinę pagalbą, siekdamas padėti viešajam sektoriui saugiai kurti ir diegti patikimus DI sprendimus, laikantis ES DI akto reikalavimų. Tolesnė pagalba apims išmaniuosius viešuosius pirkimus, DI procesų valdymą ir standartizaciją, DI sistemų rizikos nustatymą, taip pat aukštos rizikos DI sistemų poveikio pagrindinėms teisėms vertinimą ir pasirengimą atitikties vertinimo procedūroms. </w:t>
      </w:r>
    </w:p>
    <w:p w14:paraId="046B2BAD" w14:textId="5FC0E416" w:rsidR="009C5EC2" w:rsidRPr="00CB1528" w:rsidRDefault="009C5EC2" w:rsidP="007E51C2">
      <w:pPr>
        <w:ind w:right="-2" w:firstLine="567"/>
      </w:pPr>
      <w:r w:rsidRPr="68D14EC4">
        <w:rPr>
          <w:rFonts w:ascii="Verdana" w:hAnsi="Verdana"/>
          <w:sz w:val="20"/>
        </w:rPr>
        <w:t>2025 m</w:t>
      </w:r>
      <w:r w:rsidR="00A22E71">
        <w:rPr>
          <w:rFonts w:ascii="Verdana" w:hAnsi="Verdana"/>
          <w:sz w:val="20"/>
        </w:rPr>
        <w:t xml:space="preserve">etais Ekonomikos ir inovacijų ministerijos </w:t>
      </w:r>
      <w:r w:rsidRPr="68D14EC4">
        <w:rPr>
          <w:rFonts w:ascii="Verdana" w:hAnsi="Verdana"/>
          <w:sz w:val="20"/>
        </w:rPr>
        <w:t>iniciatyva VSSA taip pat parengė institucijų vidaus reglamentavimui skirtas DI taikymo politikos ir DI taikymo taisyklių rekomendacijas. DI taikymo politika apibrėžia atsakingo DI naudojimo principus, užtikrinančius saugumą, privatumą, etiką, skaidrumą ir teisėtumą. DI taikymo taisyklės nustato DI naudojimo sąlygas ir reikalavimus, kuriuos institucijos raginamos pritaikyti pagal savo veiklos specifiką.</w:t>
      </w:r>
    </w:p>
    <w:p w14:paraId="54E15068" w14:textId="77777777" w:rsidR="00CC5B56" w:rsidRPr="009C5EC2" w:rsidRDefault="00CC5B56" w:rsidP="007E51C2">
      <w:pPr>
        <w:ind w:right="-2" w:firstLine="567"/>
        <w:rPr>
          <w:rFonts w:ascii="Verdana" w:hAnsi="Verdana"/>
          <w:sz w:val="20"/>
          <w:lang w:val="pt-BR"/>
        </w:rPr>
      </w:pPr>
    </w:p>
    <w:p w14:paraId="1526B794" w14:textId="69277BC6" w:rsidR="00821F49" w:rsidRPr="00D94617" w:rsidRDefault="00277913" w:rsidP="007E51C2">
      <w:pPr>
        <w:pStyle w:val="NoSpacing"/>
        <w:ind w:right="-2" w:firstLine="567"/>
        <w:jc w:val="both"/>
        <w:rPr>
          <w:rFonts w:ascii="Verdana" w:hAnsi="Verdana"/>
          <w:sz w:val="20"/>
        </w:rPr>
      </w:pPr>
      <w:r w:rsidRPr="00D94617">
        <w:rPr>
          <w:rFonts w:ascii="Verdana" w:hAnsi="Verdana"/>
          <w:b/>
          <w:bCs/>
          <w:sz w:val="20"/>
        </w:rPr>
        <w:t>Pagal 2021–2027 m</w:t>
      </w:r>
      <w:r w:rsidR="00624E45">
        <w:rPr>
          <w:rFonts w:ascii="Verdana" w:hAnsi="Verdana"/>
          <w:b/>
          <w:bCs/>
          <w:sz w:val="20"/>
        </w:rPr>
        <w:t>etų</w:t>
      </w:r>
      <w:r w:rsidRPr="00D94617">
        <w:rPr>
          <w:rFonts w:ascii="Verdana" w:hAnsi="Verdana"/>
          <w:b/>
          <w:bCs/>
          <w:sz w:val="20"/>
        </w:rPr>
        <w:t xml:space="preserve"> ES fondų investicijų programą įgyvendinam</w:t>
      </w:r>
      <w:r w:rsidR="005F2590">
        <w:rPr>
          <w:rFonts w:ascii="Verdana" w:hAnsi="Verdana"/>
          <w:b/>
          <w:bCs/>
          <w:sz w:val="20"/>
        </w:rPr>
        <w:t>i</w:t>
      </w:r>
      <w:r w:rsidRPr="00D94617">
        <w:rPr>
          <w:rFonts w:ascii="Verdana" w:hAnsi="Verdana"/>
          <w:b/>
          <w:bCs/>
          <w:sz w:val="20"/>
        </w:rPr>
        <w:t xml:space="preserve"> </w:t>
      </w:r>
      <w:r w:rsidR="005F2590" w:rsidRPr="005F2590">
        <w:rPr>
          <w:rFonts w:ascii="Verdana" w:hAnsi="Verdana"/>
          <w:b/>
          <w:bCs/>
          <w:sz w:val="20"/>
        </w:rPr>
        <w:t>58</w:t>
      </w:r>
      <w:r w:rsidRPr="00D94617">
        <w:rPr>
          <w:rFonts w:ascii="Verdana" w:hAnsi="Verdana"/>
          <w:b/>
          <w:bCs/>
          <w:sz w:val="20"/>
        </w:rPr>
        <w:t xml:space="preserve"> atvirųjų duomenų panaudojimo projekt</w:t>
      </w:r>
      <w:r w:rsidR="00624E45">
        <w:rPr>
          <w:rFonts w:ascii="Verdana" w:hAnsi="Verdana"/>
          <w:b/>
          <w:bCs/>
          <w:sz w:val="20"/>
        </w:rPr>
        <w:t>ai</w:t>
      </w:r>
      <w:r w:rsidRPr="00D94617">
        <w:rPr>
          <w:rFonts w:ascii="Verdana" w:hAnsi="Verdana"/>
          <w:b/>
          <w:bCs/>
          <w:sz w:val="20"/>
        </w:rPr>
        <w:t xml:space="preserve"> už </w:t>
      </w:r>
      <w:r w:rsidR="006241AB">
        <w:rPr>
          <w:rFonts w:ascii="Verdana" w:hAnsi="Verdana"/>
          <w:b/>
          <w:bCs/>
          <w:sz w:val="20"/>
        </w:rPr>
        <w:t>beveik</w:t>
      </w:r>
      <w:r w:rsidRPr="00D94617">
        <w:rPr>
          <w:rFonts w:ascii="Verdana" w:hAnsi="Verdana"/>
          <w:b/>
          <w:bCs/>
          <w:sz w:val="20"/>
        </w:rPr>
        <w:t xml:space="preserve"> 3,</w:t>
      </w:r>
      <w:r w:rsidR="006241AB">
        <w:rPr>
          <w:rFonts w:ascii="Verdana" w:hAnsi="Verdana"/>
          <w:b/>
          <w:bCs/>
          <w:sz w:val="20"/>
        </w:rPr>
        <w:t>8</w:t>
      </w:r>
      <w:r w:rsidRPr="00D94617">
        <w:rPr>
          <w:rFonts w:ascii="Verdana" w:hAnsi="Verdana"/>
          <w:b/>
          <w:bCs/>
          <w:sz w:val="20"/>
        </w:rPr>
        <w:t xml:space="preserve"> mln. eurų.</w:t>
      </w:r>
      <w:r w:rsidR="00D94617" w:rsidRPr="00D94617">
        <w:rPr>
          <w:rFonts w:ascii="Verdana" w:hAnsi="Verdana"/>
          <w:b/>
          <w:bCs/>
          <w:sz w:val="20"/>
        </w:rPr>
        <w:t xml:space="preserve"> </w:t>
      </w:r>
      <w:r w:rsidR="00D94617" w:rsidRPr="00D94617">
        <w:rPr>
          <w:rFonts w:ascii="Verdana" w:hAnsi="Verdana"/>
          <w:sz w:val="20"/>
        </w:rPr>
        <w:t xml:space="preserve">Iki 2025 metų pabaigos </w:t>
      </w:r>
      <w:r w:rsidR="00D94617" w:rsidRPr="006241AB">
        <w:rPr>
          <w:rFonts w:ascii="Verdana" w:hAnsi="Verdana"/>
          <w:b/>
          <w:bCs/>
          <w:sz w:val="20"/>
        </w:rPr>
        <w:t>išmokėta suma siekia beveik 2,6 mln. eurų, iš kurių 1,7 mln. eurų išmokėta per 2025 metus.</w:t>
      </w:r>
      <w:r w:rsidR="00D94617">
        <w:rPr>
          <w:rFonts w:ascii="Verdana" w:hAnsi="Verdana"/>
          <w:sz w:val="20"/>
        </w:rPr>
        <w:t xml:space="preserve"> </w:t>
      </w:r>
      <w:r w:rsidR="000D29B0" w:rsidRPr="00D94617">
        <w:rPr>
          <w:rFonts w:ascii="Verdana" w:hAnsi="Verdana"/>
          <w:sz w:val="20"/>
        </w:rPr>
        <w:t>Projektai įgyvendinami</w:t>
      </w:r>
      <w:r w:rsidR="00603E98" w:rsidRPr="00D94617">
        <w:rPr>
          <w:rFonts w:ascii="Verdana" w:hAnsi="Verdana"/>
          <w:sz w:val="20"/>
        </w:rPr>
        <w:t xml:space="preserve"> Vilniaus, Alytaus, Kauno, Klaipėdos, Marijampolės, Panevėžio, Šiaulių, Telšių ir Utenos regionuose. Pagal veiklos sektorių finansavimas skirtas kompiuterių programinės įrangos, konsultacijų paslaugų, apskaitos, informacijos teikimo, reklamos paslaugų ir kelionių sričių įmonėms</w:t>
      </w:r>
      <w:r w:rsidR="0088597F" w:rsidRPr="00D94617">
        <w:rPr>
          <w:rFonts w:ascii="Verdana" w:hAnsi="Verdana"/>
          <w:sz w:val="20"/>
        </w:rPr>
        <w:t>. Priemonės lėšomis, naudodamas atvirus duomenis, Lietuvos verslas kur</w:t>
      </w:r>
      <w:r w:rsidR="001D2F64" w:rsidRPr="00D94617">
        <w:rPr>
          <w:rFonts w:ascii="Verdana" w:hAnsi="Verdana"/>
          <w:sz w:val="20"/>
        </w:rPr>
        <w:t>ia</w:t>
      </w:r>
      <w:r w:rsidR="0088597F" w:rsidRPr="00D94617">
        <w:rPr>
          <w:rFonts w:ascii="Verdana" w:hAnsi="Verdana"/>
          <w:sz w:val="20"/>
        </w:rPr>
        <w:t xml:space="preserve"> darbo užmokesčio pagal veiklos sritis algoritmą, elektros taupymo programą, analitinę ir prognozinę darbo rinkos tendencijų platformą ir automatizuotą nekilnojamojo turto analizės ir vertinimo sistemą.</w:t>
      </w:r>
      <w:r w:rsidR="00821F49" w:rsidRPr="00D94617">
        <w:rPr>
          <w:rFonts w:ascii="Verdana" w:hAnsi="Verdana"/>
          <w:sz w:val="20"/>
        </w:rPr>
        <w:t xml:space="preserve"> Projektams įgyvendinti reikalingus atvirus duomenis verslas gal</w:t>
      </w:r>
      <w:r w:rsidR="006A0FCE" w:rsidRPr="00D94617">
        <w:rPr>
          <w:rFonts w:ascii="Verdana" w:hAnsi="Verdana"/>
          <w:sz w:val="20"/>
        </w:rPr>
        <w:t>i</w:t>
      </w:r>
      <w:r w:rsidR="00821F49" w:rsidRPr="00D94617">
        <w:rPr>
          <w:rFonts w:ascii="Verdana" w:hAnsi="Verdana"/>
          <w:sz w:val="20"/>
        </w:rPr>
        <w:t xml:space="preserve"> naudoti iš Lietuvos atvirų duomenų (</w:t>
      </w:r>
      <w:proofErr w:type="spellStart"/>
      <w:r w:rsidR="00821F49" w:rsidRPr="00D94617">
        <w:rPr>
          <w:rFonts w:ascii="Verdana" w:hAnsi="Verdana"/>
          <w:sz w:val="20"/>
        </w:rPr>
        <w:t>data.gov.lt</w:t>
      </w:r>
      <w:proofErr w:type="spellEnd"/>
      <w:r w:rsidR="00821F49" w:rsidRPr="00D94617">
        <w:rPr>
          <w:rFonts w:ascii="Verdana" w:hAnsi="Verdana"/>
          <w:sz w:val="20"/>
        </w:rPr>
        <w:t>) ir kitų viešai prieinamų atvirų duomenų portalų (Atvirų Lietuvos finansų portalo, Oficialaus Europos duomenų portalo ir kt.).</w:t>
      </w:r>
    </w:p>
    <w:p w14:paraId="1526B795" w14:textId="77777777" w:rsidR="00865207" w:rsidRPr="00D94617" w:rsidRDefault="00865207" w:rsidP="007E51C2">
      <w:pPr>
        <w:ind w:right="-2" w:firstLine="567"/>
        <w:rPr>
          <w:rFonts w:ascii="Verdana" w:hAnsi="Verdana"/>
          <w:sz w:val="20"/>
        </w:rPr>
      </w:pPr>
    </w:p>
    <w:p w14:paraId="1526B796" w14:textId="77777777" w:rsidR="00ED19FF" w:rsidRPr="00D94617" w:rsidRDefault="00ED19FF" w:rsidP="007E51C2">
      <w:pPr>
        <w:ind w:right="-2" w:firstLine="567"/>
        <w:rPr>
          <w:rFonts w:ascii="Verdana" w:hAnsi="Verdana"/>
          <w:b/>
          <w:sz w:val="20"/>
        </w:rPr>
      </w:pPr>
      <w:r w:rsidRPr="00D94617">
        <w:rPr>
          <w:rFonts w:ascii="Verdana" w:hAnsi="Verdana"/>
          <w:sz w:val="20"/>
        </w:rPr>
        <w:t xml:space="preserve">Apibendrinant svarbu pažymėti, </w:t>
      </w:r>
      <w:r w:rsidR="0002527E" w:rsidRPr="00D94617">
        <w:rPr>
          <w:rFonts w:ascii="Verdana" w:hAnsi="Verdana"/>
          <w:sz w:val="20"/>
        </w:rPr>
        <w:t>kad</w:t>
      </w:r>
      <w:r w:rsidRPr="00D94617">
        <w:rPr>
          <w:rFonts w:ascii="Verdana" w:hAnsi="Verdana"/>
          <w:sz w:val="20"/>
        </w:rPr>
        <w:t xml:space="preserve"> pasiekti veiklos rezultatai prisidės prie NPP 1 strateginio tikslo „Pereiti prie mokslo žiniomis, pažangiosiomis technologijomis, inovacijomis grįsto darnaus ekonomikos vystymosi ir didinti šalies tarptautinį konkurencingumą“ pasiekimo. Visos valstybės skaitmeninimas ir technologinis atsinaujinimas yra vienas esminių šalies konkurencingumo ir produktyvumo didinimo veiksnių – aukštos pridėtinės vertės produktų kūrimo pagrindas. Skaitmeninių ir inovatyvių sprendimų kūrimas ir naudojimas taip pat padės perorientuoti pramonę link klimatui neutralios ekonomikos – įgyvendinti pramonės žiedinę ir skaitmeninę transformaciją, didinti išteklių produktyvumą. Taip pat minėtina, kad konkurencingumas nėra savaiminis tikslas – jis </w:t>
      </w:r>
      <w:r w:rsidRPr="00D94617">
        <w:rPr>
          <w:rFonts w:ascii="Verdana" w:hAnsi="Verdana"/>
          <w:sz w:val="20"/>
        </w:rPr>
        <w:lastRenderedPageBreak/>
        <w:t>sudaro pagrindą visuomenės gerovei ir turi būti skatinamas atsižvelgiant į aktualius aplinkosaugos uždavinius.</w:t>
      </w:r>
    </w:p>
    <w:p w14:paraId="1526B798" w14:textId="77777777" w:rsidR="007B172D" w:rsidRPr="00D94617" w:rsidRDefault="007B172D">
      <w:pPr>
        <w:spacing w:after="160" w:line="259" w:lineRule="auto"/>
        <w:jc w:val="left"/>
        <w:rPr>
          <w:rFonts w:ascii="Verdana" w:eastAsiaTheme="majorEastAsia" w:hAnsi="Verdana"/>
          <w:b/>
          <w:bCs/>
          <w:szCs w:val="24"/>
        </w:rPr>
      </w:pPr>
      <w:bookmarkStart w:id="73" w:name="_Toc129092695"/>
      <w:bookmarkStart w:id="74" w:name="_Toc129095022"/>
      <w:bookmarkStart w:id="75" w:name="_Toc129095238"/>
      <w:r w:rsidRPr="00D94617">
        <w:rPr>
          <w:rFonts w:ascii="Verdana" w:hAnsi="Verdana"/>
          <w:b/>
          <w:bCs/>
          <w:szCs w:val="24"/>
        </w:rPr>
        <w:br w:type="page"/>
      </w:r>
    </w:p>
    <w:p w14:paraId="1526B799" w14:textId="77777777" w:rsidR="003D660D" w:rsidRPr="00A51FD6" w:rsidRDefault="003D660D" w:rsidP="003D660D">
      <w:pPr>
        <w:pStyle w:val="Heading2"/>
        <w:jc w:val="center"/>
        <w:rPr>
          <w:rFonts w:ascii="Verdana" w:hAnsi="Verdana" w:cs="Times New Roman"/>
          <w:b/>
          <w:bCs/>
          <w:color w:val="3C1A56"/>
          <w:sz w:val="24"/>
          <w:szCs w:val="24"/>
          <w:lang w:eastAsia="lt-LT"/>
        </w:rPr>
      </w:pPr>
      <w:bookmarkStart w:id="76" w:name="_Toc223350008"/>
      <w:r w:rsidRPr="00A51FD6">
        <w:rPr>
          <w:rFonts w:ascii="Verdana" w:hAnsi="Verdana" w:cs="Times New Roman"/>
          <w:b/>
          <w:bCs/>
          <w:color w:val="3C1A56"/>
          <w:sz w:val="24"/>
          <w:szCs w:val="24"/>
          <w:lang w:eastAsia="lt-LT"/>
        </w:rPr>
        <w:lastRenderedPageBreak/>
        <w:t xml:space="preserve">05-003 EKONOMIKOS IR INOVACIJŲ MINISTERIJOS </w:t>
      </w:r>
      <w:r w:rsidR="007B172D" w:rsidRPr="00A51FD6">
        <w:rPr>
          <w:rFonts w:ascii="Verdana" w:hAnsi="Verdana" w:cs="Times New Roman"/>
          <w:b/>
          <w:bCs/>
          <w:color w:val="3C1A56"/>
          <w:sz w:val="24"/>
          <w:szCs w:val="24"/>
          <w:lang w:eastAsia="lt-LT"/>
        </w:rPr>
        <w:br/>
      </w:r>
      <w:r w:rsidRPr="00A51FD6">
        <w:rPr>
          <w:rFonts w:ascii="Verdana" w:hAnsi="Verdana" w:cs="Times New Roman"/>
          <w:b/>
          <w:bCs/>
          <w:color w:val="3C1A56"/>
          <w:sz w:val="24"/>
          <w:szCs w:val="24"/>
          <w:lang w:eastAsia="lt-LT"/>
        </w:rPr>
        <w:t>VALDYMO PROGRAMA</w:t>
      </w:r>
      <w:bookmarkEnd w:id="73"/>
      <w:bookmarkEnd w:id="74"/>
      <w:bookmarkEnd w:id="75"/>
      <w:bookmarkEnd w:id="76"/>
    </w:p>
    <w:p w14:paraId="1526B79A" w14:textId="77777777" w:rsidR="003D660D" w:rsidRPr="00A51FD6" w:rsidRDefault="003D660D" w:rsidP="00B54EBB">
      <w:pPr>
        <w:pStyle w:val="Heading2"/>
        <w:jc w:val="center"/>
        <w:rPr>
          <w:rFonts w:ascii="Verdana" w:hAnsi="Verdana" w:cs="Times New Roman"/>
          <w:b/>
          <w:bCs/>
          <w:color w:val="3C1A56"/>
          <w:sz w:val="24"/>
          <w:szCs w:val="24"/>
          <w:lang w:eastAsia="lt-LT"/>
        </w:rPr>
      </w:pPr>
    </w:p>
    <w:p w14:paraId="1526B79B" w14:textId="77777777" w:rsidR="003D660D" w:rsidRPr="00A51FD6" w:rsidRDefault="003D660D" w:rsidP="00B54EBB">
      <w:pPr>
        <w:pStyle w:val="Heading2"/>
        <w:jc w:val="center"/>
        <w:rPr>
          <w:rFonts w:ascii="Verdana" w:hAnsi="Verdana" w:cs="Times New Roman"/>
          <w:b/>
          <w:bCs/>
          <w:color w:val="3C1A56"/>
          <w:sz w:val="24"/>
          <w:szCs w:val="24"/>
          <w:lang w:eastAsia="lt-LT"/>
        </w:rPr>
      </w:pPr>
      <w:bookmarkStart w:id="77" w:name="_Toc129092696"/>
      <w:bookmarkStart w:id="78" w:name="_Toc129095023"/>
      <w:bookmarkStart w:id="79" w:name="_Toc129095239"/>
      <w:bookmarkStart w:id="80" w:name="_Toc223350009"/>
      <w:r w:rsidRPr="00A51FD6">
        <w:rPr>
          <w:rFonts w:ascii="Verdana" w:hAnsi="Verdana" w:cs="Times New Roman"/>
          <w:b/>
          <w:bCs/>
          <w:color w:val="3C1A56"/>
          <w:sz w:val="24"/>
          <w:szCs w:val="24"/>
          <w:lang w:eastAsia="lt-LT"/>
        </w:rPr>
        <w:t>05-003-12-01 (T) uždavinys. Įgyvendinant nustatytas atskirų veiklų prioritetines kryptis, sudaryti prielaidas ekonomikos plėtrai</w:t>
      </w:r>
      <w:bookmarkEnd w:id="77"/>
      <w:bookmarkEnd w:id="78"/>
      <w:bookmarkEnd w:id="79"/>
      <w:bookmarkEnd w:id="80"/>
    </w:p>
    <w:p w14:paraId="1526B79C" w14:textId="77777777" w:rsidR="003D660D" w:rsidRPr="00A51FD6" w:rsidRDefault="003D660D" w:rsidP="003D660D">
      <w:pPr>
        <w:tabs>
          <w:tab w:val="left" w:pos="4820"/>
        </w:tabs>
        <w:suppressAutoHyphens/>
        <w:autoSpaceDN w:val="0"/>
        <w:ind w:firstLine="284"/>
        <w:jc w:val="center"/>
        <w:textAlignment w:val="baseline"/>
        <w:rPr>
          <w:rFonts w:ascii="Verdana" w:eastAsia="Calibri" w:hAnsi="Verdana"/>
          <w:b/>
          <w:bCs/>
        </w:rPr>
      </w:pPr>
    </w:p>
    <w:p w14:paraId="073D8691" w14:textId="77777777" w:rsidR="005B5302" w:rsidRPr="007B18A3" w:rsidRDefault="005B5302" w:rsidP="005B5302">
      <w:pPr>
        <w:tabs>
          <w:tab w:val="left" w:pos="4820"/>
        </w:tabs>
        <w:suppressAutoHyphens/>
        <w:autoSpaceDN w:val="0"/>
        <w:ind w:firstLine="567"/>
        <w:textAlignment w:val="baseline"/>
        <w:rPr>
          <w:rFonts w:ascii="Verdana" w:eastAsia="Calibri" w:hAnsi="Verdana"/>
          <w:sz w:val="20"/>
        </w:rPr>
      </w:pPr>
      <w:r w:rsidRPr="00A51FD6">
        <w:rPr>
          <w:rFonts w:ascii="Verdana" w:eastAsia="Calibri" w:hAnsi="Verdana"/>
          <w:sz w:val="20"/>
        </w:rPr>
        <w:t>Ekonomikos ir inovacijų ministerijos administracijos padaliniai pagal savo atliekamas funkcijas rengė teisės aktų projektus.</w:t>
      </w:r>
    </w:p>
    <w:p w14:paraId="2C8AC13F" w14:textId="77777777" w:rsidR="00C31E66" w:rsidRPr="007B18A3" w:rsidRDefault="00C31E66" w:rsidP="005B5302">
      <w:pPr>
        <w:tabs>
          <w:tab w:val="left" w:pos="4820"/>
        </w:tabs>
        <w:suppressAutoHyphens/>
        <w:autoSpaceDN w:val="0"/>
        <w:ind w:firstLine="567"/>
        <w:textAlignment w:val="baseline"/>
        <w:rPr>
          <w:rFonts w:ascii="Verdana" w:eastAsia="Calibri" w:hAnsi="Verdana"/>
          <w:sz w:val="20"/>
        </w:rPr>
      </w:pPr>
    </w:p>
    <w:p w14:paraId="5F0DE60D" w14:textId="70B30DF3" w:rsidR="00C31E66" w:rsidRPr="007B18A3" w:rsidRDefault="005107F5" w:rsidP="00C31E66">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b/>
          <w:bCs/>
          <w:sz w:val="20"/>
        </w:rPr>
        <w:t xml:space="preserve">2025 m. </w:t>
      </w:r>
      <w:r w:rsidR="00C106A6" w:rsidRPr="007B18A3">
        <w:rPr>
          <w:rFonts w:ascii="Verdana" w:eastAsia="Calibri" w:hAnsi="Verdana"/>
          <w:b/>
          <w:bCs/>
          <w:sz w:val="20"/>
        </w:rPr>
        <w:t xml:space="preserve">gruodžio 29 d. </w:t>
      </w:r>
      <w:r w:rsidR="00C31E66" w:rsidRPr="007B18A3">
        <w:rPr>
          <w:rFonts w:ascii="Verdana" w:eastAsia="Calibri" w:hAnsi="Verdana"/>
          <w:b/>
          <w:bCs/>
          <w:sz w:val="20"/>
        </w:rPr>
        <w:t xml:space="preserve">Vyriausybė </w:t>
      </w:r>
      <w:r w:rsidR="006B5D1C" w:rsidRPr="007B18A3">
        <w:rPr>
          <w:rFonts w:ascii="Verdana" w:eastAsia="Calibri" w:hAnsi="Verdana"/>
          <w:b/>
          <w:bCs/>
          <w:sz w:val="20"/>
        </w:rPr>
        <w:t>priėmė nutarimą</w:t>
      </w:r>
      <w:r w:rsidR="006B5D1C" w:rsidRPr="007B18A3">
        <w:rPr>
          <w:rFonts w:ascii="Verdana" w:eastAsia="Calibri" w:hAnsi="Verdana"/>
          <w:sz w:val="20"/>
        </w:rPr>
        <w:t xml:space="preserve"> „Dėl Lietuvos Respublikos Vyriausybės 2023 m. birželio 28 d. nutarimo Nr. 512 „Dėl Nacionalinių kontrolės priemonių taikymo pagal Reglamento (ES) 2021/821 7 ir 9 straipsnius ir Reglamento (ES) Nr. 833/2014 12g straipsnį“ pakeitimo“</w:t>
      </w:r>
      <w:r w:rsidR="00C31E66" w:rsidRPr="007B18A3">
        <w:rPr>
          <w:rFonts w:ascii="Verdana" w:eastAsia="Calibri" w:hAnsi="Verdana"/>
          <w:sz w:val="20"/>
        </w:rPr>
        <w:t xml:space="preserve">, </w:t>
      </w:r>
      <w:r w:rsidR="00C31E66" w:rsidRPr="007B18A3">
        <w:rPr>
          <w:rFonts w:ascii="Verdana" w:eastAsia="Calibri" w:hAnsi="Verdana"/>
          <w:b/>
          <w:bCs/>
          <w:sz w:val="20"/>
        </w:rPr>
        <w:t>kuriuo nacionalinių eksporto kontrolės priemonių galiojimas pratęsiamas iki 2027 m. sausio 2 d</w:t>
      </w:r>
      <w:r w:rsidR="00C31E66" w:rsidRPr="007B18A3">
        <w:rPr>
          <w:rFonts w:ascii="Verdana" w:eastAsia="Calibri" w:hAnsi="Verdana"/>
          <w:sz w:val="20"/>
        </w:rPr>
        <w:t>. Šios priemonės padeda užtikrinti sankcijų Rusijai ir Baltarusijai veiksmingumą ir kartu sudaro sąlygas Lietuvos verslui veikti aiškioje ir prognozuojamoje reguliacinėje aplinkoje.</w:t>
      </w:r>
    </w:p>
    <w:p w14:paraId="333F64E7" w14:textId="26BD028B" w:rsidR="00C31E66" w:rsidRPr="007B18A3" w:rsidRDefault="00C31E66" w:rsidP="00C31E66">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Šiuo sprendimu tęsiamas 2023 m</w:t>
      </w:r>
      <w:r w:rsidR="007456F8">
        <w:rPr>
          <w:rFonts w:ascii="Verdana" w:eastAsia="Calibri" w:hAnsi="Verdana"/>
          <w:sz w:val="20"/>
        </w:rPr>
        <w:t>etais</w:t>
      </w:r>
      <w:r w:rsidRPr="007B18A3">
        <w:rPr>
          <w:rFonts w:ascii="Verdana" w:eastAsia="Calibri" w:hAnsi="Verdana"/>
          <w:sz w:val="20"/>
        </w:rPr>
        <w:t xml:space="preserve"> priimtas nacionalinis eksporto kontrolės modelis, kuris taikomas prekėms, galinčioms būti panaudotoms kariniams tikslams ar prisidėti prie karinio potencialo stiprinimo. Kontrolės priemonės padėjo sumažinti tokių prekių srautus į Rusiją ir Baltarusiją, tačiau sankcijų vengimo rizika išlieka, todėl nutarta galiojimą pratęsti.</w:t>
      </w:r>
    </w:p>
    <w:p w14:paraId="220EC624" w14:textId="45A98092" w:rsidR="00C31E66" w:rsidRPr="007B18A3" w:rsidRDefault="00690B2C" w:rsidP="00C31E66">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Ekonomikos ir inovacijų ministerija</w:t>
      </w:r>
      <w:r w:rsidR="00C31E66" w:rsidRPr="007B18A3">
        <w:rPr>
          <w:rFonts w:ascii="Verdana" w:eastAsia="Calibri" w:hAnsi="Verdana"/>
          <w:sz w:val="20"/>
        </w:rPr>
        <w:t xml:space="preserve"> kartu su kitomis institucijomis taip pat rengia papildomas eksporto kontrolės priemones padidintą riziką keliančioms didelio prioriteto prekėms, numatytoms </w:t>
      </w:r>
      <w:r w:rsidR="00065021">
        <w:rPr>
          <w:rFonts w:ascii="Verdana" w:eastAsia="Calibri" w:hAnsi="Verdana"/>
          <w:sz w:val="20"/>
        </w:rPr>
        <w:t>ES</w:t>
      </w:r>
      <w:r w:rsidR="00C31E66" w:rsidRPr="007B18A3">
        <w:rPr>
          <w:rFonts w:ascii="Verdana" w:eastAsia="Calibri" w:hAnsi="Verdana"/>
          <w:sz w:val="20"/>
        </w:rPr>
        <w:t xml:space="preserve"> reglamentuose. Nuostatos dėl numatomų priemonių </w:t>
      </w:r>
      <w:r w:rsidR="00A231B4">
        <w:rPr>
          <w:rFonts w:ascii="Verdana" w:eastAsia="Calibri" w:hAnsi="Verdana"/>
          <w:sz w:val="20"/>
        </w:rPr>
        <w:t xml:space="preserve">pateiktos </w:t>
      </w:r>
      <w:r w:rsidR="00A055FC">
        <w:rPr>
          <w:rFonts w:ascii="Verdana" w:eastAsia="Calibri" w:hAnsi="Verdana"/>
          <w:sz w:val="20"/>
        </w:rPr>
        <w:t xml:space="preserve">derinti </w:t>
      </w:r>
      <w:r w:rsidR="00A231B4">
        <w:rPr>
          <w:rFonts w:ascii="Verdana" w:eastAsia="Calibri" w:hAnsi="Verdana"/>
          <w:sz w:val="20"/>
        </w:rPr>
        <w:t>suinteresuotoms institucijoms ir visuomene</w:t>
      </w:r>
      <w:r w:rsidR="00D11FA9">
        <w:rPr>
          <w:rFonts w:ascii="Verdana" w:eastAsia="Calibri" w:hAnsi="Verdana"/>
          <w:sz w:val="20"/>
        </w:rPr>
        <w:t>i</w:t>
      </w:r>
      <w:r w:rsidR="00A231B4">
        <w:rPr>
          <w:rFonts w:ascii="Verdana" w:eastAsia="Calibri" w:hAnsi="Verdana"/>
          <w:sz w:val="20"/>
        </w:rPr>
        <w:t>.</w:t>
      </w:r>
    </w:p>
    <w:p w14:paraId="17E6FD3C" w14:textId="77777777" w:rsidR="00B20F4D" w:rsidRPr="007B18A3" w:rsidRDefault="00B20F4D" w:rsidP="00C31E66">
      <w:pPr>
        <w:tabs>
          <w:tab w:val="left" w:pos="4820"/>
        </w:tabs>
        <w:suppressAutoHyphens/>
        <w:autoSpaceDN w:val="0"/>
        <w:ind w:firstLine="567"/>
        <w:textAlignment w:val="baseline"/>
        <w:rPr>
          <w:rFonts w:ascii="Verdana" w:eastAsia="Calibri" w:hAnsi="Verdana"/>
          <w:sz w:val="20"/>
        </w:rPr>
      </w:pPr>
    </w:p>
    <w:p w14:paraId="2AE49F78" w14:textId="0C9C386C" w:rsidR="0021549C" w:rsidRPr="0094056E" w:rsidRDefault="00B20F4D" w:rsidP="0055761B">
      <w:pPr>
        <w:ind w:firstLine="567"/>
        <w:rPr>
          <w:rFonts w:ascii="Verdana" w:hAnsi="Verdana"/>
          <w:sz w:val="20"/>
        </w:rPr>
      </w:pPr>
      <w:r w:rsidRPr="007B18A3">
        <w:rPr>
          <w:rFonts w:ascii="Verdana" w:eastAsia="Calibri" w:hAnsi="Verdana"/>
          <w:sz w:val="20"/>
        </w:rPr>
        <w:t>Ekonomikos ir inovacijų ministerijos iniciatyva,</w:t>
      </w:r>
      <w:r w:rsidRPr="007B18A3">
        <w:rPr>
          <w:rFonts w:ascii="Verdana" w:eastAsia="Calibri" w:hAnsi="Verdana"/>
          <w:b/>
          <w:bCs/>
          <w:sz w:val="20"/>
        </w:rPr>
        <w:t xml:space="preserve"> </w:t>
      </w:r>
      <w:r w:rsidR="001005C8" w:rsidRPr="007B18A3">
        <w:rPr>
          <w:rFonts w:ascii="Verdana" w:eastAsia="Calibri" w:hAnsi="Verdana"/>
          <w:b/>
          <w:bCs/>
          <w:sz w:val="20"/>
        </w:rPr>
        <w:t xml:space="preserve">siekiant didesnio valdysenos efektyvumo ir </w:t>
      </w:r>
      <w:r w:rsidR="002E7F4F" w:rsidRPr="007B18A3">
        <w:rPr>
          <w:rFonts w:ascii="Verdana" w:eastAsia="Calibri" w:hAnsi="Verdana"/>
          <w:b/>
          <w:bCs/>
          <w:sz w:val="20"/>
        </w:rPr>
        <w:t xml:space="preserve">geresnės </w:t>
      </w:r>
      <w:r w:rsidR="001005C8" w:rsidRPr="007B18A3">
        <w:rPr>
          <w:rFonts w:ascii="Verdana" w:eastAsia="Calibri" w:hAnsi="Verdana"/>
          <w:b/>
          <w:bCs/>
          <w:sz w:val="20"/>
        </w:rPr>
        <w:t>teikiamų paslaugų kokyb</w:t>
      </w:r>
      <w:r w:rsidR="002E7F4F" w:rsidRPr="007B18A3">
        <w:rPr>
          <w:rFonts w:ascii="Verdana" w:eastAsia="Calibri" w:hAnsi="Verdana"/>
          <w:b/>
          <w:bCs/>
          <w:sz w:val="20"/>
        </w:rPr>
        <w:t xml:space="preserve">ės, </w:t>
      </w:r>
      <w:r w:rsidRPr="007B18A3">
        <w:rPr>
          <w:rFonts w:ascii="Verdana" w:eastAsia="Calibri" w:hAnsi="Verdana"/>
          <w:b/>
          <w:bCs/>
          <w:sz w:val="20"/>
        </w:rPr>
        <w:t>2026 metų pradžioje veiklą pradėjo biudžetinė įstaiga Lietuvos akreditacijos ir standartizacijos agentūra (LASA)</w:t>
      </w:r>
      <w:r w:rsidRPr="007B18A3">
        <w:rPr>
          <w:rFonts w:ascii="Verdana" w:eastAsia="Calibri" w:hAnsi="Verdana"/>
          <w:sz w:val="20"/>
        </w:rPr>
        <w:t xml:space="preserve">, reorganizavus Lietuvos standartizacijos departamentą ir prijungus jį prie Nacionalinio akreditacijos biuro. </w:t>
      </w:r>
      <w:r w:rsidR="00EE2569" w:rsidRPr="007B18A3">
        <w:rPr>
          <w:rFonts w:ascii="Verdana" w:eastAsia="Calibri" w:hAnsi="Verdana"/>
          <w:sz w:val="20"/>
        </w:rPr>
        <w:t>2025 m. rugsėjo 18 d.</w:t>
      </w:r>
      <w:r w:rsidR="00E50F41" w:rsidRPr="007B18A3">
        <w:rPr>
          <w:rFonts w:ascii="Verdana" w:eastAsia="Calibri" w:hAnsi="Verdana"/>
          <w:sz w:val="20"/>
        </w:rPr>
        <w:t xml:space="preserve"> Seimas priėmė Lietuvos Respublikos atitikties vertinimo įstatymo pakeitim</w:t>
      </w:r>
      <w:r w:rsidR="004C6AA3" w:rsidRPr="007B18A3">
        <w:rPr>
          <w:rFonts w:ascii="Verdana" w:eastAsia="Calibri" w:hAnsi="Verdana"/>
          <w:sz w:val="20"/>
        </w:rPr>
        <w:t>us</w:t>
      </w:r>
      <w:r w:rsidR="00C4161A" w:rsidRPr="007B18A3">
        <w:rPr>
          <w:rFonts w:ascii="Verdana" w:eastAsia="Calibri" w:hAnsi="Verdana"/>
          <w:sz w:val="20"/>
        </w:rPr>
        <w:t>, kuri</w:t>
      </w:r>
      <w:r w:rsidR="002E7F4F" w:rsidRPr="007B18A3">
        <w:rPr>
          <w:rFonts w:ascii="Verdana" w:eastAsia="Calibri" w:hAnsi="Verdana"/>
          <w:sz w:val="20"/>
        </w:rPr>
        <w:t>uose</w:t>
      </w:r>
      <w:r w:rsidR="00E40D87" w:rsidRPr="007B18A3">
        <w:rPr>
          <w:rFonts w:ascii="Verdana" w:eastAsia="Calibri" w:hAnsi="Verdana"/>
          <w:sz w:val="20"/>
        </w:rPr>
        <w:t xml:space="preserve"> </w:t>
      </w:r>
      <w:r w:rsidR="00C4161A" w:rsidRPr="007B18A3">
        <w:rPr>
          <w:rFonts w:ascii="Verdana" w:eastAsia="Calibri" w:hAnsi="Verdana"/>
          <w:sz w:val="20"/>
        </w:rPr>
        <w:t>numatyta</w:t>
      </w:r>
      <w:r w:rsidR="00E40D87" w:rsidRPr="007B18A3">
        <w:rPr>
          <w:rFonts w:ascii="Verdana" w:eastAsia="Calibri" w:hAnsi="Verdana"/>
          <w:sz w:val="20"/>
        </w:rPr>
        <w:t xml:space="preserve">, kad </w:t>
      </w:r>
      <w:r w:rsidR="00A03731" w:rsidRPr="00A56D56">
        <w:rPr>
          <w:sz w:val="20"/>
        </w:rPr>
        <w:t xml:space="preserve"> </w:t>
      </w:r>
      <w:r w:rsidR="00A03731" w:rsidRPr="007B18A3">
        <w:rPr>
          <w:rFonts w:ascii="Verdana" w:eastAsia="Calibri" w:hAnsi="Verdana"/>
          <w:sz w:val="20"/>
        </w:rPr>
        <w:t>vietoje Nacionalinio akreditacijos biuro pavadinimo vartojama</w:t>
      </w:r>
      <w:r w:rsidR="002C03E2">
        <w:rPr>
          <w:rFonts w:ascii="Verdana" w:eastAsia="Calibri" w:hAnsi="Verdana"/>
          <w:sz w:val="20"/>
        </w:rPr>
        <w:t>s</w:t>
      </w:r>
      <w:r w:rsidR="00A03731" w:rsidRPr="007B18A3">
        <w:rPr>
          <w:rFonts w:ascii="Verdana" w:eastAsia="Calibri" w:hAnsi="Verdana"/>
          <w:sz w:val="20"/>
        </w:rPr>
        <w:t xml:space="preserve"> </w:t>
      </w:r>
      <w:r w:rsidR="002C03E2" w:rsidRPr="007B18A3">
        <w:rPr>
          <w:rFonts w:ascii="Verdana" w:eastAsia="Calibri" w:hAnsi="Verdana"/>
          <w:sz w:val="20"/>
        </w:rPr>
        <w:t>bendresn</w:t>
      </w:r>
      <w:r w:rsidR="002C03E2">
        <w:rPr>
          <w:rFonts w:ascii="Verdana" w:eastAsia="Calibri" w:hAnsi="Verdana"/>
          <w:sz w:val="20"/>
        </w:rPr>
        <w:t>io pobūdžio pavadinimas</w:t>
      </w:r>
      <w:r w:rsidR="00A03731" w:rsidRPr="007B18A3">
        <w:rPr>
          <w:rFonts w:ascii="Verdana" w:eastAsia="Calibri" w:hAnsi="Verdana"/>
          <w:sz w:val="20"/>
        </w:rPr>
        <w:t xml:space="preserve"> „Nacionalinė akreditacijos įstaiga“. Bendresnės formuluotės įtvirtinimas įstatyme leidžia sklandžiai pereiti prie naujos institucijos</w:t>
      </w:r>
      <w:r w:rsidR="00BB0F9C" w:rsidRPr="00A56D56">
        <w:rPr>
          <w:sz w:val="20"/>
        </w:rPr>
        <w:t xml:space="preserve"> </w:t>
      </w:r>
      <w:r w:rsidR="00BB0F9C" w:rsidRPr="007B18A3">
        <w:rPr>
          <w:rFonts w:ascii="Verdana" w:eastAsia="Calibri" w:hAnsi="Verdana"/>
          <w:sz w:val="20"/>
        </w:rPr>
        <w:t xml:space="preserve">paskyrimo šias funkcijas </w:t>
      </w:r>
      <w:r w:rsidR="00A60E2F">
        <w:rPr>
          <w:rFonts w:ascii="Verdana" w:eastAsia="Calibri" w:hAnsi="Verdana"/>
          <w:sz w:val="20"/>
        </w:rPr>
        <w:t>atlikti</w:t>
      </w:r>
      <w:r w:rsidR="00A60E2F" w:rsidRPr="007B18A3">
        <w:rPr>
          <w:rFonts w:ascii="Verdana" w:eastAsia="Calibri" w:hAnsi="Verdana"/>
          <w:sz w:val="20"/>
        </w:rPr>
        <w:t xml:space="preserve"> </w:t>
      </w:r>
      <w:r w:rsidR="00BB0F9C" w:rsidRPr="007B18A3">
        <w:rPr>
          <w:rFonts w:ascii="Verdana" w:eastAsia="Calibri" w:hAnsi="Verdana"/>
          <w:sz w:val="20"/>
        </w:rPr>
        <w:t>po reorganizacijos.</w:t>
      </w:r>
      <w:r w:rsidR="001005C8" w:rsidRPr="007B18A3">
        <w:rPr>
          <w:rFonts w:ascii="Verdana" w:eastAsia="Calibri" w:hAnsi="Verdana"/>
          <w:sz w:val="20"/>
        </w:rPr>
        <w:t xml:space="preserve"> </w:t>
      </w:r>
      <w:r w:rsidR="0021549C" w:rsidRPr="0094056E">
        <w:rPr>
          <w:rFonts w:ascii="Verdana" w:hAnsi="Verdana"/>
          <w:sz w:val="20"/>
        </w:rPr>
        <w:t>2025 m. rugpjūčio 13 d. Vyriausybė priėmė nutarimą Nr. 581 „Dėl sutikimo reorganizuoti Lietuvos standartizacijos departamentą“.</w:t>
      </w:r>
    </w:p>
    <w:p w14:paraId="1FC68D58" w14:textId="77777777" w:rsidR="0021549C" w:rsidRDefault="0021549C" w:rsidP="0021549C">
      <w:pPr>
        <w:tabs>
          <w:tab w:val="left" w:pos="4820"/>
        </w:tabs>
        <w:suppressAutoHyphens/>
        <w:autoSpaceDN w:val="0"/>
        <w:ind w:firstLine="567"/>
        <w:textAlignment w:val="baseline"/>
        <w:rPr>
          <w:rFonts w:ascii="Verdana" w:eastAsia="Calibri" w:hAnsi="Verdana"/>
          <w:sz w:val="20"/>
        </w:rPr>
      </w:pPr>
    </w:p>
    <w:p w14:paraId="1F293F23" w14:textId="0843EB51" w:rsidR="0021549C" w:rsidRPr="00F47428" w:rsidRDefault="0021549C" w:rsidP="0021549C">
      <w:pPr>
        <w:tabs>
          <w:tab w:val="left" w:pos="4820"/>
        </w:tabs>
        <w:suppressAutoHyphens/>
        <w:autoSpaceDN w:val="0"/>
        <w:ind w:firstLine="567"/>
        <w:textAlignment w:val="baseline"/>
        <w:rPr>
          <w:rFonts w:ascii="Verdana" w:eastAsia="Calibri" w:hAnsi="Verdana"/>
          <w:sz w:val="20"/>
        </w:rPr>
      </w:pPr>
      <w:r w:rsidRPr="00524597">
        <w:rPr>
          <w:rFonts w:ascii="Verdana" w:eastAsia="Calibri" w:hAnsi="Verdana"/>
          <w:sz w:val="20"/>
        </w:rPr>
        <w:t>2025 m. liepos 30 d.</w:t>
      </w:r>
      <w:r>
        <w:rPr>
          <w:rFonts w:ascii="Verdana" w:eastAsia="Calibri" w:hAnsi="Verdana"/>
          <w:sz w:val="20"/>
        </w:rPr>
        <w:t xml:space="preserve"> Vyriausybė priėmė nutarimą </w:t>
      </w:r>
      <w:r w:rsidRPr="00524597">
        <w:rPr>
          <w:rFonts w:ascii="Verdana" w:eastAsia="Calibri" w:hAnsi="Verdana"/>
          <w:sz w:val="20"/>
        </w:rPr>
        <w:t>Nr. 515</w:t>
      </w:r>
      <w:r>
        <w:rPr>
          <w:rFonts w:ascii="Verdana" w:eastAsia="Calibri" w:hAnsi="Verdana"/>
          <w:sz w:val="20"/>
        </w:rPr>
        <w:t xml:space="preserve"> „</w:t>
      </w:r>
      <w:r w:rsidRPr="00AD686A">
        <w:rPr>
          <w:rFonts w:ascii="Verdana" w:eastAsia="Calibri" w:hAnsi="Verdana"/>
          <w:sz w:val="20"/>
        </w:rPr>
        <w:t>Dėl reglamento (ES) 2024/1781 įgyvendinimo</w:t>
      </w:r>
      <w:r>
        <w:rPr>
          <w:rFonts w:ascii="Verdana" w:eastAsia="Calibri" w:hAnsi="Verdana"/>
          <w:sz w:val="20"/>
        </w:rPr>
        <w:t>“, kuriuo</w:t>
      </w:r>
      <w:r w:rsidR="0066404C">
        <w:rPr>
          <w:rFonts w:ascii="Verdana" w:eastAsia="Calibri" w:hAnsi="Verdana"/>
          <w:sz w:val="20"/>
        </w:rPr>
        <w:t>,</w:t>
      </w:r>
      <w:r>
        <w:rPr>
          <w:rFonts w:ascii="Verdana" w:eastAsia="Calibri" w:hAnsi="Verdana"/>
          <w:sz w:val="20"/>
        </w:rPr>
        <w:t xml:space="preserve"> </w:t>
      </w:r>
      <w:r w:rsidRPr="0064629A">
        <w:rPr>
          <w:rFonts w:ascii="Verdana" w:eastAsia="Calibri" w:hAnsi="Verdana"/>
          <w:sz w:val="20"/>
        </w:rPr>
        <w:t>įgyvendina</w:t>
      </w:r>
      <w:r w:rsidR="0060074C" w:rsidRPr="0064629A">
        <w:rPr>
          <w:rFonts w:ascii="Verdana" w:eastAsia="Calibri" w:hAnsi="Verdana"/>
          <w:sz w:val="20"/>
        </w:rPr>
        <w:t>n</w:t>
      </w:r>
      <w:r w:rsidRPr="0064629A">
        <w:rPr>
          <w:rFonts w:ascii="Verdana" w:eastAsia="Calibri" w:hAnsi="Verdana"/>
          <w:sz w:val="20"/>
        </w:rPr>
        <w:t>t</w:t>
      </w:r>
      <w:r>
        <w:rPr>
          <w:rFonts w:ascii="Verdana" w:eastAsia="Calibri" w:hAnsi="Verdana"/>
          <w:sz w:val="20"/>
        </w:rPr>
        <w:t xml:space="preserve"> Reglamentą</w:t>
      </w:r>
      <w:r w:rsidRPr="00A56D56">
        <w:rPr>
          <w:sz w:val="20"/>
        </w:rPr>
        <w:t xml:space="preserve"> (</w:t>
      </w:r>
      <w:r w:rsidRPr="008F7D25">
        <w:rPr>
          <w:rFonts w:ascii="Verdana" w:eastAsia="Calibri" w:hAnsi="Verdana"/>
          <w:sz w:val="20"/>
        </w:rPr>
        <w:t>ES) 2024/1781</w:t>
      </w:r>
      <w:r w:rsidR="0066404C">
        <w:rPr>
          <w:rFonts w:ascii="Verdana" w:eastAsia="Calibri" w:hAnsi="Verdana"/>
          <w:sz w:val="20"/>
        </w:rPr>
        <w:t>,</w:t>
      </w:r>
      <w:r w:rsidRPr="008F7D25">
        <w:rPr>
          <w:rFonts w:ascii="Verdana" w:eastAsia="Calibri" w:hAnsi="Verdana"/>
          <w:sz w:val="20"/>
        </w:rPr>
        <w:t xml:space="preserve"> paskirt</w:t>
      </w:r>
      <w:r>
        <w:rPr>
          <w:rFonts w:ascii="Verdana" w:eastAsia="Calibri" w:hAnsi="Verdana"/>
          <w:sz w:val="20"/>
        </w:rPr>
        <w:t xml:space="preserve">os </w:t>
      </w:r>
      <w:r w:rsidRPr="008F7D25">
        <w:rPr>
          <w:rFonts w:ascii="Verdana" w:eastAsia="Calibri" w:hAnsi="Verdana"/>
          <w:sz w:val="20"/>
        </w:rPr>
        <w:t>kompetenting</w:t>
      </w:r>
      <w:r>
        <w:rPr>
          <w:rFonts w:ascii="Verdana" w:eastAsia="Calibri" w:hAnsi="Verdana"/>
          <w:sz w:val="20"/>
        </w:rPr>
        <w:t>o</w:t>
      </w:r>
      <w:r w:rsidRPr="008F7D25">
        <w:rPr>
          <w:rFonts w:ascii="Verdana" w:eastAsia="Calibri" w:hAnsi="Verdana"/>
          <w:sz w:val="20"/>
        </w:rPr>
        <w:t>s institucij</w:t>
      </w:r>
      <w:r>
        <w:rPr>
          <w:rFonts w:ascii="Verdana" w:eastAsia="Calibri" w:hAnsi="Verdana"/>
          <w:sz w:val="20"/>
        </w:rPr>
        <w:t>o</w:t>
      </w:r>
      <w:r w:rsidRPr="008F7D25">
        <w:rPr>
          <w:rFonts w:ascii="Verdana" w:eastAsia="Calibri" w:hAnsi="Verdana"/>
          <w:sz w:val="20"/>
        </w:rPr>
        <w:t>s, atsaking</w:t>
      </w:r>
      <w:r>
        <w:rPr>
          <w:rFonts w:ascii="Verdana" w:eastAsia="Calibri" w:hAnsi="Verdana"/>
          <w:sz w:val="20"/>
        </w:rPr>
        <w:t>o</w:t>
      </w:r>
      <w:r w:rsidRPr="008F7D25">
        <w:rPr>
          <w:rFonts w:ascii="Verdana" w:eastAsia="Calibri" w:hAnsi="Verdana"/>
          <w:sz w:val="20"/>
        </w:rPr>
        <w:t>s už Reglamento </w:t>
      </w:r>
      <w:hyperlink r:id="rId66" w:tgtFrame="_parent" w:history="1">
        <w:r w:rsidRPr="008F7D25">
          <w:rPr>
            <w:rStyle w:val="Hyperlink"/>
            <w:rFonts w:ascii="Verdana" w:eastAsia="Calibri" w:hAnsi="Verdana"/>
            <w:sz w:val="20"/>
          </w:rPr>
          <w:t>(ES) 2024/1781</w:t>
        </w:r>
      </w:hyperlink>
      <w:r w:rsidRPr="008F7D25">
        <w:rPr>
          <w:rFonts w:ascii="Verdana" w:eastAsia="Calibri" w:hAnsi="Verdana"/>
          <w:sz w:val="20"/>
        </w:rPr>
        <w:t> taikymą ir rinkos priežiūros vykdymą</w:t>
      </w:r>
      <w:r>
        <w:rPr>
          <w:rFonts w:ascii="Verdana" w:eastAsia="Calibri" w:hAnsi="Verdana"/>
          <w:sz w:val="20"/>
        </w:rPr>
        <w:t xml:space="preserve"> </w:t>
      </w:r>
      <w:r w:rsidRPr="00103A99">
        <w:rPr>
          <w:rFonts w:ascii="Verdana" w:eastAsia="Calibri" w:hAnsi="Verdana"/>
          <w:sz w:val="20"/>
        </w:rPr>
        <w:t xml:space="preserve">tvarių gaminių ekologinio projektavimo </w:t>
      </w:r>
      <w:r>
        <w:rPr>
          <w:rFonts w:ascii="Verdana" w:eastAsia="Calibri" w:hAnsi="Verdana"/>
          <w:sz w:val="20"/>
        </w:rPr>
        <w:t>srityje</w:t>
      </w:r>
      <w:r w:rsidRPr="008F7D25">
        <w:rPr>
          <w:rFonts w:ascii="Verdana" w:eastAsia="Calibri" w:hAnsi="Verdana"/>
          <w:sz w:val="20"/>
        </w:rPr>
        <w:t>. </w:t>
      </w:r>
    </w:p>
    <w:p w14:paraId="69F0ABBB" w14:textId="77777777" w:rsidR="00C226B5" w:rsidRPr="007B18A3" w:rsidRDefault="00C226B5" w:rsidP="00C226B5">
      <w:pPr>
        <w:tabs>
          <w:tab w:val="left" w:pos="4820"/>
        </w:tabs>
        <w:suppressAutoHyphens/>
        <w:autoSpaceDN w:val="0"/>
        <w:ind w:firstLine="567"/>
        <w:textAlignment w:val="baseline"/>
        <w:rPr>
          <w:rFonts w:ascii="Verdana" w:eastAsia="Calibri" w:hAnsi="Verdana"/>
          <w:sz w:val="20"/>
        </w:rPr>
      </w:pPr>
    </w:p>
    <w:p w14:paraId="02E98005" w14:textId="7975109C" w:rsidR="00C226B5" w:rsidRPr="007B18A3" w:rsidRDefault="00C226B5" w:rsidP="00C226B5">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 xml:space="preserve">2025 m. birželio 30 d. </w:t>
      </w:r>
      <w:r w:rsidRPr="007B18A3">
        <w:rPr>
          <w:rFonts w:ascii="Verdana" w:eastAsia="Calibri" w:hAnsi="Verdana"/>
          <w:b/>
          <w:bCs/>
          <w:sz w:val="20"/>
        </w:rPr>
        <w:t>Seimas priėmė</w:t>
      </w:r>
      <w:r w:rsidRPr="007B18A3">
        <w:rPr>
          <w:rFonts w:ascii="Verdana" w:eastAsia="Calibri" w:hAnsi="Verdana"/>
          <w:sz w:val="20"/>
        </w:rPr>
        <w:t xml:space="preserve"> Ekonomikos ir inovacijų ministerijos inicijuotus </w:t>
      </w:r>
      <w:r w:rsidRPr="007B18A3">
        <w:rPr>
          <w:rFonts w:ascii="Verdana" w:eastAsia="Calibri" w:hAnsi="Verdana"/>
          <w:b/>
          <w:bCs/>
          <w:sz w:val="20"/>
        </w:rPr>
        <w:t>Akcinių bendrovių įstatymo</w:t>
      </w:r>
      <w:r w:rsidR="005107F5" w:rsidRPr="007B18A3">
        <w:rPr>
          <w:rFonts w:ascii="Verdana" w:eastAsia="Calibri" w:hAnsi="Verdana"/>
          <w:b/>
          <w:bCs/>
          <w:sz w:val="20"/>
        </w:rPr>
        <w:t xml:space="preserve"> (ABĮ)</w:t>
      </w:r>
      <w:r w:rsidRPr="007B18A3">
        <w:rPr>
          <w:rFonts w:ascii="Verdana" w:eastAsia="Calibri" w:hAnsi="Verdana"/>
          <w:b/>
          <w:bCs/>
          <w:sz w:val="20"/>
        </w:rPr>
        <w:t xml:space="preserve"> pakeitimus, kuriais siekiama kurti modernesnę, investicijoms palankią ir lankstesnę verslo aplinką Lietuvoje.</w:t>
      </w:r>
      <w:r w:rsidRPr="007B18A3">
        <w:rPr>
          <w:rFonts w:ascii="Verdana" w:eastAsia="Calibri" w:hAnsi="Verdana"/>
          <w:sz w:val="20"/>
        </w:rPr>
        <w:t xml:space="preserve"> Įsigaliojus naujoms nuostatoms, įmonėms atsivers platesnės kapitalo </w:t>
      </w:r>
      <w:r w:rsidR="00DB50E0" w:rsidRPr="007B18A3">
        <w:rPr>
          <w:rFonts w:ascii="Verdana" w:eastAsia="Calibri" w:hAnsi="Verdana"/>
          <w:sz w:val="20"/>
        </w:rPr>
        <w:t>pritraukim</w:t>
      </w:r>
      <w:r w:rsidR="00DB50E0">
        <w:rPr>
          <w:rFonts w:ascii="Verdana" w:eastAsia="Calibri" w:hAnsi="Verdana"/>
          <w:sz w:val="20"/>
        </w:rPr>
        <w:t>o</w:t>
      </w:r>
      <w:r w:rsidRPr="007B18A3">
        <w:rPr>
          <w:rFonts w:ascii="Verdana" w:eastAsia="Calibri" w:hAnsi="Verdana"/>
          <w:sz w:val="20"/>
        </w:rPr>
        <w:t xml:space="preserve">, </w:t>
      </w:r>
      <w:r w:rsidR="00DB50E0" w:rsidRPr="007B18A3">
        <w:rPr>
          <w:rFonts w:ascii="Verdana" w:eastAsia="Calibri" w:hAnsi="Verdana"/>
          <w:sz w:val="20"/>
        </w:rPr>
        <w:t>efektyvesni</w:t>
      </w:r>
      <w:r w:rsidR="00DB50E0">
        <w:rPr>
          <w:rFonts w:ascii="Verdana" w:eastAsia="Calibri" w:hAnsi="Verdana"/>
          <w:sz w:val="20"/>
        </w:rPr>
        <w:t>o</w:t>
      </w:r>
      <w:r w:rsidR="00DB50E0" w:rsidRPr="007B18A3">
        <w:rPr>
          <w:rFonts w:ascii="Verdana" w:eastAsia="Calibri" w:hAnsi="Verdana"/>
          <w:sz w:val="20"/>
        </w:rPr>
        <w:t xml:space="preserve"> valdym</w:t>
      </w:r>
      <w:r w:rsidR="00DB50E0">
        <w:rPr>
          <w:rFonts w:ascii="Verdana" w:eastAsia="Calibri" w:hAnsi="Verdana"/>
          <w:sz w:val="20"/>
        </w:rPr>
        <w:t>o</w:t>
      </w:r>
      <w:r w:rsidR="00DB50E0" w:rsidRPr="007B18A3">
        <w:rPr>
          <w:rFonts w:ascii="Verdana" w:eastAsia="Calibri" w:hAnsi="Verdana"/>
          <w:sz w:val="20"/>
        </w:rPr>
        <w:t xml:space="preserve"> </w:t>
      </w:r>
      <w:r w:rsidRPr="007B18A3">
        <w:rPr>
          <w:rFonts w:ascii="Verdana" w:eastAsia="Calibri" w:hAnsi="Verdana"/>
          <w:sz w:val="20"/>
        </w:rPr>
        <w:t xml:space="preserve">ir </w:t>
      </w:r>
      <w:r w:rsidR="00DB50E0" w:rsidRPr="007B18A3">
        <w:rPr>
          <w:rFonts w:ascii="Verdana" w:eastAsia="Calibri" w:hAnsi="Verdana"/>
          <w:sz w:val="20"/>
        </w:rPr>
        <w:t>prisitaikym</w:t>
      </w:r>
      <w:r w:rsidR="00DB50E0">
        <w:rPr>
          <w:rFonts w:ascii="Verdana" w:eastAsia="Calibri" w:hAnsi="Verdana"/>
          <w:sz w:val="20"/>
        </w:rPr>
        <w:t>o</w:t>
      </w:r>
      <w:r w:rsidR="00DB50E0" w:rsidRPr="007B18A3">
        <w:rPr>
          <w:rFonts w:ascii="Verdana" w:eastAsia="Calibri" w:hAnsi="Verdana"/>
          <w:sz w:val="20"/>
        </w:rPr>
        <w:t xml:space="preserve"> </w:t>
      </w:r>
      <w:r w:rsidRPr="007B18A3">
        <w:rPr>
          <w:rFonts w:ascii="Verdana" w:eastAsia="Calibri" w:hAnsi="Verdana"/>
          <w:sz w:val="20"/>
        </w:rPr>
        <w:t>prie dinamiškų rinkos sąlygų</w:t>
      </w:r>
      <w:r w:rsidR="00DB50E0" w:rsidRPr="00DB50E0">
        <w:rPr>
          <w:rFonts w:ascii="Verdana" w:eastAsia="Calibri" w:hAnsi="Verdana"/>
          <w:sz w:val="20"/>
        </w:rPr>
        <w:t xml:space="preserve"> </w:t>
      </w:r>
      <w:r w:rsidR="00DB50E0" w:rsidRPr="007B18A3">
        <w:rPr>
          <w:rFonts w:ascii="Verdana" w:eastAsia="Calibri" w:hAnsi="Verdana"/>
          <w:sz w:val="20"/>
        </w:rPr>
        <w:t>galimybės</w:t>
      </w:r>
      <w:r w:rsidRPr="007B18A3">
        <w:rPr>
          <w:rFonts w:ascii="Verdana" w:eastAsia="Calibri" w:hAnsi="Verdana"/>
          <w:sz w:val="20"/>
        </w:rPr>
        <w:t>.</w:t>
      </w:r>
    </w:p>
    <w:p w14:paraId="4A018C66" w14:textId="77777777" w:rsidR="00C226B5" w:rsidRPr="007B18A3" w:rsidRDefault="00C226B5" w:rsidP="00C226B5">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Vienas svarbiausių pakeitimų – įteisintas išperkamųjų akcijų institutas, kuris papildo ABĮ įtvirtintą finansinių priemonių įvairovę bei išplečia galimybes greičiau prisitaikyti prie besikeičiančių rinkos sąlygų. Be kita ko, šis reguliavimas padės apsaugoti esamų akcininkų interesus, leis bendrovėms efektyviau valdyti savo kapitalo struktūrą.</w:t>
      </w:r>
    </w:p>
    <w:p w14:paraId="55E3BEE7" w14:textId="67C7CD69" w:rsidR="00C226B5" w:rsidRPr="007B18A3" w:rsidRDefault="00C226B5" w:rsidP="00C226B5">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 xml:space="preserve">Taip pat pratęstas finansinių ataskaitų tvirtinimo terminas – nuo šiol </w:t>
      </w:r>
      <w:r w:rsidR="00C440A8" w:rsidRPr="007B18A3">
        <w:rPr>
          <w:rFonts w:ascii="Verdana" w:eastAsia="Calibri" w:hAnsi="Verdana"/>
          <w:sz w:val="20"/>
        </w:rPr>
        <w:t>finansin</w:t>
      </w:r>
      <w:r w:rsidR="00C440A8">
        <w:rPr>
          <w:rFonts w:ascii="Verdana" w:eastAsia="Calibri" w:hAnsi="Verdana"/>
          <w:sz w:val="20"/>
        </w:rPr>
        <w:t>ėms</w:t>
      </w:r>
      <w:r w:rsidR="00C440A8" w:rsidRPr="007B18A3">
        <w:rPr>
          <w:rFonts w:ascii="Verdana" w:eastAsia="Calibri" w:hAnsi="Verdana"/>
          <w:sz w:val="20"/>
        </w:rPr>
        <w:t xml:space="preserve"> ataskait</w:t>
      </w:r>
      <w:r w:rsidR="00C440A8">
        <w:rPr>
          <w:rFonts w:ascii="Verdana" w:eastAsia="Calibri" w:hAnsi="Verdana"/>
          <w:sz w:val="20"/>
        </w:rPr>
        <w:t>oms</w:t>
      </w:r>
      <w:r w:rsidR="00C440A8" w:rsidRPr="007B18A3">
        <w:rPr>
          <w:rFonts w:ascii="Verdana" w:eastAsia="Calibri" w:hAnsi="Verdana"/>
          <w:sz w:val="20"/>
        </w:rPr>
        <w:t xml:space="preserve"> </w:t>
      </w:r>
      <w:r w:rsidR="00C440A8">
        <w:rPr>
          <w:rFonts w:ascii="Verdana" w:eastAsia="Calibri" w:hAnsi="Verdana"/>
          <w:sz w:val="20"/>
        </w:rPr>
        <w:t>pa</w:t>
      </w:r>
      <w:r w:rsidR="00C440A8" w:rsidRPr="007B18A3">
        <w:rPr>
          <w:rFonts w:ascii="Verdana" w:eastAsia="Calibri" w:hAnsi="Verdana"/>
          <w:sz w:val="20"/>
        </w:rPr>
        <w:t>tvirtin</w:t>
      </w:r>
      <w:r w:rsidR="00C440A8">
        <w:rPr>
          <w:rFonts w:ascii="Verdana" w:eastAsia="Calibri" w:hAnsi="Verdana"/>
          <w:sz w:val="20"/>
        </w:rPr>
        <w:t>t</w:t>
      </w:r>
      <w:r w:rsidR="00C440A8" w:rsidRPr="007B18A3">
        <w:rPr>
          <w:rFonts w:ascii="Verdana" w:eastAsia="Calibri" w:hAnsi="Verdana"/>
          <w:sz w:val="20"/>
        </w:rPr>
        <w:t xml:space="preserve">i </w:t>
      </w:r>
      <w:r w:rsidRPr="007B18A3">
        <w:rPr>
          <w:rFonts w:ascii="Verdana" w:eastAsia="Calibri" w:hAnsi="Verdana"/>
          <w:sz w:val="20"/>
        </w:rPr>
        <w:t>įmonės turės penkis mėnesius po finansinių metų pabaigos. Nustatyta galimybė sprendimą dėl įstatinio kapitalo didinimo pavesti bendrovės valdymo organui, o sprendimą dėl kapitalo mažinimo leidžiama priimti ne tik eiliniame, bet ir neeiliniame akcininkų susirinkime.</w:t>
      </w:r>
    </w:p>
    <w:p w14:paraId="60473DAF" w14:textId="1B0B329A" w:rsidR="00C226B5" w:rsidRPr="007B18A3" w:rsidRDefault="00C226B5" w:rsidP="00C226B5">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Pakeitimais taip pat liberalizuotas privilegijuotųjų akcijų reguliavimas, aiškiau reglamentuota konvertuojamųjų obligacijų išleidimo tvarka ir įtvirtinta bendrovių teisė teikti finansinę pagalbą savo akcijoms įsigyti.</w:t>
      </w:r>
      <w:r w:rsidR="00256CB7" w:rsidRPr="00256CB7">
        <w:rPr>
          <w:rFonts w:ascii="Verdana" w:hAnsi="Verdana"/>
          <w:sz w:val="20"/>
        </w:rPr>
        <w:t xml:space="preserve"> </w:t>
      </w:r>
      <w:r w:rsidR="00256CB7">
        <w:rPr>
          <w:rFonts w:ascii="Verdana" w:hAnsi="Verdana"/>
          <w:sz w:val="20"/>
        </w:rPr>
        <w:t xml:space="preserve">(XIX Lietuvos Respublikos Vyriausybės programos nuostatų </w:t>
      </w:r>
      <w:proofErr w:type="spellStart"/>
      <w:r w:rsidR="00256CB7">
        <w:rPr>
          <w:rFonts w:ascii="Verdana" w:hAnsi="Verdana"/>
          <w:sz w:val="20"/>
        </w:rPr>
        <w:t>įgyveninimo</w:t>
      </w:r>
      <w:proofErr w:type="spellEnd"/>
      <w:r w:rsidR="00256CB7">
        <w:rPr>
          <w:rFonts w:ascii="Verdana" w:hAnsi="Verdana"/>
          <w:sz w:val="20"/>
        </w:rPr>
        <w:t xml:space="preserve"> plano 1.1.</w:t>
      </w:r>
      <w:r w:rsidR="00C57292">
        <w:rPr>
          <w:rFonts w:ascii="Verdana" w:hAnsi="Verdana"/>
          <w:sz w:val="20"/>
        </w:rPr>
        <w:t>3 </w:t>
      </w:r>
      <w:r w:rsidR="00256CB7">
        <w:rPr>
          <w:rFonts w:ascii="Verdana" w:hAnsi="Verdana"/>
          <w:sz w:val="20"/>
        </w:rPr>
        <w:t>veiksmas).</w:t>
      </w:r>
    </w:p>
    <w:p w14:paraId="66F2589B" w14:textId="77777777" w:rsidR="00D5540E" w:rsidRPr="007B18A3" w:rsidRDefault="00D5540E" w:rsidP="00C226B5">
      <w:pPr>
        <w:tabs>
          <w:tab w:val="left" w:pos="4820"/>
        </w:tabs>
        <w:suppressAutoHyphens/>
        <w:autoSpaceDN w:val="0"/>
        <w:ind w:firstLine="567"/>
        <w:textAlignment w:val="baseline"/>
        <w:rPr>
          <w:rFonts w:ascii="Verdana" w:eastAsia="Calibri" w:hAnsi="Verdana"/>
          <w:sz w:val="20"/>
        </w:rPr>
      </w:pPr>
    </w:p>
    <w:p w14:paraId="4061D88D" w14:textId="14890F31" w:rsidR="00C226B5" w:rsidRDefault="00D5540E" w:rsidP="00C31E66">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lastRenderedPageBreak/>
        <w:t xml:space="preserve">2025 m. birželio 5 d. Seimas pritarė Ekonomikos ir inovacijų ministerijos inicijuotiems pakeitimams, skatinantiems spartesnį </w:t>
      </w:r>
      <w:r w:rsidRPr="007B18A3">
        <w:rPr>
          <w:rFonts w:ascii="Verdana" w:eastAsia="Calibri" w:hAnsi="Verdana"/>
          <w:b/>
          <w:bCs/>
          <w:sz w:val="20"/>
        </w:rPr>
        <w:t>giliųjų technologijų</w:t>
      </w:r>
      <w:r w:rsidRPr="007B18A3">
        <w:rPr>
          <w:rFonts w:ascii="Verdana" w:eastAsia="Calibri" w:hAnsi="Verdana"/>
          <w:sz w:val="20"/>
        </w:rPr>
        <w:t xml:space="preserve"> </w:t>
      </w:r>
      <w:proofErr w:type="spellStart"/>
      <w:r w:rsidRPr="007B18A3">
        <w:rPr>
          <w:rFonts w:ascii="Verdana" w:eastAsia="Calibri" w:hAnsi="Verdana"/>
          <w:sz w:val="20"/>
        </w:rPr>
        <w:t>startuolių</w:t>
      </w:r>
      <w:proofErr w:type="spellEnd"/>
      <w:r w:rsidRPr="007B18A3">
        <w:rPr>
          <w:rFonts w:ascii="Verdana" w:eastAsia="Calibri" w:hAnsi="Verdana"/>
          <w:sz w:val="20"/>
        </w:rPr>
        <w:t xml:space="preserve"> kūrimąsi Lietuvoje: tokių </w:t>
      </w:r>
      <w:proofErr w:type="spellStart"/>
      <w:r w:rsidRPr="007B18A3">
        <w:rPr>
          <w:rFonts w:ascii="Verdana" w:eastAsia="Calibri" w:hAnsi="Verdana"/>
          <w:b/>
          <w:bCs/>
          <w:sz w:val="20"/>
        </w:rPr>
        <w:t>startuolių</w:t>
      </w:r>
      <w:proofErr w:type="spellEnd"/>
      <w:r w:rsidRPr="007B18A3">
        <w:rPr>
          <w:rFonts w:ascii="Verdana" w:eastAsia="Calibri" w:hAnsi="Verdana"/>
          <w:b/>
          <w:bCs/>
          <w:sz w:val="20"/>
        </w:rPr>
        <w:t xml:space="preserve"> amžius</w:t>
      </w:r>
      <w:r w:rsidR="001A44F6" w:rsidRPr="007B18A3">
        <w:rPr>
          <w:rFonts w:ascii="Verdana" w:eastAsia="Calibri" w:hAnsi="Verdana"/>
          <w:b/>
          <w:bCs/>
          <w:sz w:val="20"/>
        </w:rPr>
        <w:t>,</w:t>
      </w:r>
      <w:r w:rsidRPr="007B18A3">
        <w:rPr>
          <w:rFonts w:ascii="Verdana" w:eastAsia="Calibri" w:hAnsi="Verdana"/>
          <w:b/>
          <w:bCs/>
          <w:sz w:val="20"/>
        </w:rPr>
        <w:t xml:space="preserve"> </w:t>
      </w:r>
      <w:r w:rsidR="001A44F6" w:rsidRPr="007B18A3">
        <w:rPr>
          <w:rFonts w:ascii="Verdana" w:eastAsia="Calibri" w:hAnsi="Verdana"/>
          <w:b/>
          <w:bCs/>
          <w:sz w:val="20"/>
        </w:rPr>
        <w:t xml:space="preserve">patikslinus Smulkiojo ir vidutinio verslo plėtros įstatymo nuostatas, </w:t>
      </w:r>
      <w:r w:rsidR="00A77437">
        <w:rPr>
          <w:rFonts w:ascii="Verdana" w:eastAsia="Calibri" w:hAnsi="Verdana"/>
          <w:b/>
          <w:bCs/>
          <w:sz w:val="20"/>
        </w:rPr>
        <w:t>pratęstas</w:t>
      </w:r>
      <w:r w:rsidRPr="007B18A3">
        <w:rPr>
          <w:rFonts w:ascii="Verdana" w:eastAsia="Calibri" w:hAnsi="Verdana"/>
          <w:b/>
          <w:bCs/>
          <w:sz w:val="20"/>
        </w:rPr>
        <w:t xml:space="preserve"> nuo 5 iki 10 metų</w:t>
      </w:r>
      <w:r w:rsidRPr="007B18A3">
        <w:rPr>
          <w:rFonts w:ascii="Verdana" w:eastAsia="Calibri" w:hAnsi="Verdana"/>
          <w:sz w:val="20"/>
        </w:rPr>
        <w:t>. Šie pokyčiai sudarys sąlygas didesniam skaičiui giliųjų technologijų įmonių, kurios savo veiklos modelį grindžia daug metų trunkančiais moksliniais tyrimais ir inovacijomis, pretenduoti į valstybės paramą.</w:t>
      </w:r>
      <w:r w:rsidR="001A44F6" w:rsidRPr="007B18A3">
        <w:t xml:space="preserve"> </w:t>
      </w:r>
      <w:r w:rsidR="001A44F6" w:rsidRPr="007B18A3">
        <w:rPr>
          <w:rFonts w:ascii="Verdana" w:eastAsia="Calibri" w:hAnsi="Verdana"/>
          <w:sz w:val="20"/>
        </w:rPr>
        <w:t xml:space="preserve">Pailgintas tokių </w:t>
      </w:r>
      <w:proofErr w:type="spellStart"/>
      <w:r w:rsidR="001A44F6" w:rsidRPr="007B18A3">
        <w:rPr>
          <w:rFonts w:ascii="Verdana" w:eastAsia="Calibri" w:hAnsi="Verdana"/>
          <w:sz w:val="20"/>
        </w:rPr>
        <w:t>startuolių</w:t>
      </w:r>
      <w:proofErr w:type="spellEnd"/>
      <w:r w:rsidR="001A44F6" w:rsidRPr="007B18A3">
        <w:rPr>
          <w:rFonts w:ascii="Verdana" w:eastAsia="Calibri" w:hAnsi="Verdana"/>
          <w:sz w:val="20"/>
        </w:rPr>
        <w:t xml:space="preserve"> amžius padės jiems išspręsti ir sudėtingus uždavinius, kuriems reikia gilios ekspertizės ir ilgo plėtros laikotarpio. Be to, tai dar labiau padidins valstybės paramą gavusių </w:t>
      </w:r>
      <w:proofErr w:type="spellStart"/>
      <w:r w:rsidR="001A44F6" w:rsidRPr="007B18A3">
        <w:rPr>
          <w:rFonts w:ascii="Verdana" w:eastAsia="Calibri" w:hAnsi="Verdana"/>
          <w:sz w:val="20"/>
        </w:rPr>
        <w:t>startuolių</w:t>
      </w:r>
      <w:proofErr w:type="spellEnd"/>
      <w:r w:rsidR="001A44F6" w:rsidRPr="007B18A3">
        <w:rPr>
          <w:rFonts w:ascii="Verdana" w:eastAsia="Calibri" w:hAnsi="Verdana"/>
          <w:sz w:val="20"/>
        </w:rPr>
        <w:t xml:space="preserve"> kuriamų produktų ir paslaugų kokybę ir suteiks proveržį itin aukštą pridėtinę vertę kuriančių technologijų plėtrai.</w:t>
      </w:r>
      <w:r w:rsidR="00DE65CA" w:rsidRPr="007B18A3">
        <w:rPr>
          <w:rFonts w:ascii="Verdana" w:eastAsia="Calibri" w:hAnsi="Verdana"/>
          <w:sz w:val="20"/>
        </w:rPr>
        <w:t xml:space="preserve"> </w:t>
      </w:r>
    </w:p>
    <w:p w14:paraId="3769EABD" w14:textId="77777777" w:rsidR="00613EF7" w:rsidRDefault="00613EF7" w:rsidP="00C31E66">
      <w:pPr>
        <w:tabs>
          <w:tab w:val="left" w:pos="4820"/>
        </w:tabs>
        <w:suppressAutoHyphens/>
        <w:autoSpaceDN w:val="0"/>
        <w:ind w:firstLine="567"/>
        <w:textAlignment w:val="baseline"/>
        <w:rPr>
          <w:rFonts w:ascii="Verdana" w:eastAsia="Calibri" w:hAnsi="Verdana"/>
          <w:sz w:val="20"/>
        </w:rPr>
      </w:pPr>
    </w:p>
    <w:p w14:paraId="5F28DA70" w14:textId="585E318D" w:rsidR="00613EF7" w:rsidRPr="007B18A3" w:rsidRDefault="00613EF7" w:rsidP="00C31E66">
      <w:pPr>
        <w:tabs>
          <w:tab w:val="left" w:pos="4820"/>
        </w:tabs>
        <w:suppressAutoHyphens/>
        <w:autoSpaceDN w:val="0"/>
        <w:ind w:firstLine="567"/>
        <w:textAlignment w:val="baseline"/>
        <w:rPr>
          <w:rFonts w:ascii="Verdana" w:eastAsia="Calibri" w:hAnsi="Verdana"/>
          <w:sz w:val="20"/>
        </w:rPr>
      </w:pPr>
      <w:r w:rsidRPr="00613EF7">
        <w:rPr>
          <w:rFonts w:ascii="Verdana" w:eastAsia="Calibri" w:hAnsi="Verdana"/>
          <w:sz w:val="20"/>
        </w:rPr>
        <w:t xml:space="preserve">Ekonomikos ir inovacijų ministras 2025 m. rugsėjo 24 d. įsakymu Nr. 4-433 „Dėl Būtiniausių prekių ir paslaugų kainų stebėsenos tvarkos aprašo ir Būtiniausių prekių ir paslaugų sąrašo patvirtinimo“ </w:t>
      </w:r>
      <w:r w:rsidRPr="002E7BBF">
        <w:rPr>
          <w:rFonts w:ascii="Verdana" w:eastAsia="Calibri" w:hAnsi="Verdana"/>
          <w:b/>
          <w:bCs/>
          <w:sz w:val="20"/>
        </w:rPr>
        <w:t>patvirtino Būtiniausių prekių ir paslaugų kainų stebėsenos tvarkos aprašą ir Būtiniausių prekių ir paslaugų sąrašą</w:t>
      </w:r>
      <w:r w:rsidRPr="00613EF7">
        <w:rPr>
          <w:rFonts w:ascii="Verdana" w:eastAsia="Calibri" w:hAnsi="Verdana"/>
          <w:sz w:val="20"/>
        </w:rPr>
        <w:t>. Šis įsakymas buvo priimtas įgyvendinant Lietuvos Respublikos vartotojų teisių apsaugos įstatymo Nr. I-657 2 straipsnio pakeitimo ir įstatymo papildymo 101 straipsniu įstatymo Nr. XV-317, kuris įsigaliojo nuo 2026 m. sausio 1 d., nuostatas</w:t>
      </w:r>
      <w:r w:rsidR="0047642B">
        <w:rPr>
          <w:rFonts w:ascii="Verdana" w:eastAsia="Calibri" w:hAnsi="Verdana"/>
          <w:sz w:val="20"/>
        </w:rPr>
        <w:t>. Jomis</w:t>
      </w:r>
      <w:r w:rsidRPr="00613EF7">
        <w:rPr>
          <w:rFonts w:ascii="Verdana" w:eastAsia="Calibri" w:hAnsi="Verdana"/>
          <w:sz w:val="20"/>
        </w:rPr>
        <w:t xml:space="preserve"> Lietuvos Respublikos vartotojų teisių apsaugos įstatym</w:t>
      </w:r>
      <w:r w:rsidR="005E63FC">
        <w:rPr>
          <w:rFonts w:ascii="Verdana" w:eastAsia="Calibri" w:hAnsi="Verdana"/>
          <w:sz w:val="20"/>
        </w:rPr>
        <w:t>as</w:t>
      </w:r>
      <w:r w:rsidRPr="00613EF7">
        <w:rPr>
          <w:rFonts w:ascii="Verdana" w:eastAsia="Calibri" w:hAnsi="Verdana"/>
          <w:sz w:val="20"/>
        </w:rPr>
        <w:t xml:space="preserve"> </w:t>
      </w:r>
      <w:r w:rsidR="0047642B" w:rsidRPr="00613EF7">
        <w:rPr>
          <w:rFonts w:ascii="Verdana" w:eastAsia="Calibri" w:hAnsi="Verdana"/>
          <w:sz w:val="20"/>
        </w:rPr>
        <w:t xml:space="preserve">yra papildomas </w:t>
      </w:r>
      <w:r w:rsidRPr="00613EF7">
        <w:rPr>
          <w:rFonts w:ascii="Verdana" w:eastAsia="Calibri" w:hAnsi="Verdana"/>
          <w:sz w:val="20"/>
        </w:rPr>
        <w:t xml:space="preserve">101 straipsniu, kurio 1 dalyje </w:t>
      </w:r>
      <w:r w:rsidR="006E5E59">
        <w:rPr>
          <w:rFonts w:ascii="Verdana" w:eastAsia="Calibri" w:hAnsi="Verdana"/>
          <w:sz w:val="20"/>
        </w:rPr>
        <w:t>e</w:t>
      </w:r>
      <w:r w:rsidRPr="00613EF7">
        <w:rPr>
          <w:rFonts w:ascii="Verdana" w:eastAsia="Calibri" w:hAnsi="Verdana"/>
          <w:sz w:val="20"/>
        </w:rPr>
        <w:t>konomikos ir inovacijų ministrui, suderinus su Valstybės duomenų agentūra, pavesta tvirtinti būtiniausių prekių ir paslaugų kainų stebėsenos tvarkos aprašą ir būtiniausių prekių ir paslaugų sąrašą.</w:t>
      </w:r>
    </w:p>
    <w:p w14:paraId="6D25321E" w14:textId="77777777" w:rsidR="005B5302" w:rsidRPr="007B18A3" w:rsidRDefault="005B5302" w:rsidP="005B5302">
      <w:pPr>
        <w:tabs>
          <w:tab w:val="left" w:pos="4820"/>
        </w:tabs>
        <w:suppressAutoHyphens/>
        <w:autoSpaceDN w:val="0"/>
        <w:ind w:firstLine="567"/>
        <w:textAlignment w:val="baseline"/>
        <w:rPr>
          <w:rFonts w:ascii="Verdana" w:hAnsi="Verdana"/>
          <w:strike/>
          <w:sz w:val="20"/>
        </w:rPr>
      </w:pPr>
      <w:r w:rsidRPr="007B18A3">
        <w:rPr>
          <w:rFonts w:ascii="Verdana" w:hAnsi="Verdana"/>
          <w:sz w:val="20"/>
        </w:rPr>
        <w:t xml:space="preserve">(Daugiau informacijos apie Ekonomikos ir inovacijų ministerijos teisines iniciatyvas pateikta aptariant ekonomikos konkurencingumo didinimą ir valstybės skaitmeninimo programų įgyvendinimą.) </w:t>
      </w:r>
    </w:p>
    <w:p w14:paraId="47008908" w14:textId="77777777" w:rsidR="005B5302" w:rsidRPr="007B18A3" w:rsidRDefault="005B5302" w:rsidP="005B5302">
      <w:pPr>
        <w:pStyle w:val="ListParagraph"/>
        <w:tabs>
          <w:tab w:val="left" w:pos="851"/>
          <w:tab w:val="left" w:pos="4820"/>
        </w:tabs>
        <w:ind w:left="567"/>
        <w:jc w:val="both"/>
        <w:rPr>
          <w:rFonts w:ascii="Verdana" w:hAnsi="Verdana"/>
          <w:sz w:val="20"/>
        </w:rPr>
      </w:pPr>
    </w:p>
    <w:p w14:paraId="60E15AF4" w14:textId="484BAD2E" w:rsidR="005B5302" w:rsidRPr="007B18A3" w:rsidRDefault="006D26B5" w:rsidP="00A945DD">
      <w:pPr>
        <w:tabs>
          <w:tab w:val="left" w:pos="4820"/>
        </w:tabs>
        <w:suppressAutoHyphens/>
        <w:autoSpaceDN w:val="0"/>
        <w:ind w:firstLine="567"/>
        <w:textAlignment w:val="baseline"/>
        <w:rPr>
          <w:rFonts w:ascii="Verdana" w:eastAsia="Calibri" w:hAnsi="Verdana"/>
          <w:sz w:val="20"/>
          <w:u w:val="single"/>
        </w:rPr>
      </w:pPr>
      <w:r w:rsidRPr="445AB492">
        <w:rPr>
          <w:rFonts w:ascii="Verdana" w:eastAsia="Calibri" w:hAnsi="Verdana"/>
          <w:b/>
          <w:bCs/>
          <w:sz w:val="20"/>
        </w:rPr>
        <w:t>Užtikrinome administracinį bendradarbiavimą per vidaus rinkos informacinę sistemą IMI</w:t>
      </w:r>
      <w:r w:rsidRPr="445AB492">
        <w:rPr>
          <w:rFonts w:ascii="Verdana" w:eastAsia="Calibri" w:hAnsi="Verdana"/>
          <w:sz w:val="20"/>
        </w:rPr>
        <w:t xml:space="preserve"> (angl. </w:t>
      </w:r>
      <w:proofErr w:type="spellStart"/>
      <w:r w:rsidRPr="445AB492">
        <w:rPr>
          <w:rFonts w:ascii="Verdana" w:eastAsia="Calibri" w:hAnsi="Verdana"/>
          <w:i/>
          <w:iCs/>
          <w:sz w:val="20"/>
        </w:rPr>
        <w:t>Internal</w:t>
      </w:r>
      <w:proofErr w:type="spellEnd"/>
      <w:r w:rsidRPr="445AB492">
        <w:rPr>
          <w:rFonts w:ascii="Verdana" w:eastAsia="Calibri" w:hAnsi="Verdana"/>
          <w:i/>
          <w:iCs/>
          <w:sz w:val="20"/>
        </w:rPr>
        <w:t xml:space="preserve"> Market </w:t>
      </w:r>
      <w:proofErr w:type="spellStart"/>
      <w:r w:rsidRPr="445AB492">
        <w:rPr>
          <w:rFonts w:ascii="Verdana" w:eastAsia="Calibri" w:hAnsi="Verdana"/>
          <w:i/>
          <w:iCs/>
          <w:sz w:val="20"/>
        </w:rPr>
        <w:t>Information</w:t>
      </w:r>
      <w:proofErr w:type="spellEnd"/>
      <w:r w:rsidRPr="445AB492">
        <w:rPr>
          <w:rFonts w:ascii="Verdana" w:eastAsia="Calibri" w:hAnsi="Verdana"/>
          <w:i/>
          <w:iCs/>
          <w:sz w:val="20"/>
        </w:rPr>
        <w:t xml:space="preserve"> System</w:t>
      </w:r>
      <w:r w:rsidRPr="445AB492">
        <w:rPr>
          <w:rFonts w:ascii="Verdana" w:eastAsia="Calibri" w:hAnsi="Verdana"/>
          <w:sz w:val="20"/>
        </w:rPr>
        <w:t>)</w:t>
      </w:r>
      <w:r w:rsidRPr="445AB492">
        <w:rPr>
          <w:rFonts w:ascii="Verdana" w:hAnsi="Verdana"/>
          <w:sz w:val="20"/>
        </w:rPr>
        <w:t xml:space="preserve">, kurią taikydamos valstybės narės gali veiksmingiau bendradarbiauti savo kasdienėje veikloje, įgyvendindamos vidaus rinkos teisės aktų reikalavimus. Šios sistemos naudojimo tikslas – padėti įveikti svarbias praktines kliūtis, pvz., skirtingą valdymo ir darbo kultūrą, skirtingas kalbas ir informacijos apie kompetentingų partnerių kitose valstybės narėse stoką. </w:t>
      </w:r>
      <w:r w:rsidRPr="445AB492">
        <w:rPr>
          <w:rFonts w:ascii="Verdana" w:eastAsia="Calibri" w:hAnsi="Verdana"/>
          <w:b/>
          <w:bCs/>
          <w:sz w:val="20"/>
        </w:rPr>
        <w:t>Lietuvos kompetentingos institucijos gavo 325 užklausas</w:t>
      </w:r>
      <w:r w:rsidRPr="445AB492">
        <w:rPr>
          <w:rFonts w:ascii="Verdana" w:eastAsia="Calibri" w:hAnsi="Verdana"/>
          <w:sz w:val="20"/>
        </w:rPr>
        <w:t xml:space="preserve"> (iš jų 98 – dėl profesinių kvalifikacijų, 227</w:t>
      </w:r>
      <w:r w:rsidR="00417DBB">
        <w:rPr>
          <w:rFonts w:ascii="Verdana" w:eastAsia="Calibri" w:hAnsi="Verdana"/>
          <w:sz w:val="20"/>
        </w:rPr>
        <w:t xml:space="preserve"> </w:t>
      </w:r>
      <w:r w:rsidRPr="445AB492">
        <w:rPr>
          <w:rFonts w:ascii="Verdana" w:eastAsia="Calibri" w:hAnsi="Verdana"/>
          <w:sz w:val="20"/>
        </w:rPr>
        <w:t xml:space="preserve">– dėl darbuotojų komandiravimo), Lietuvos kompetentingos institucijos </w:t>
      </w:r>
      <w:r w:rsidRPr="445AB492">
        <w:rPr>
          <w:rFonts w:ascii="Verdana" w:eastAsia="Calibri" w:hAnsi="Verdana"/>
          <w:b/>
          <w:bCs/>
          <w:sz w:val="20"/>
        </w:rPr>
        <w:t>išsiuntė 25 užklausas</w:t>
      </w:r>
      <w:r w:rsidRPr="445AB492">
        <w:rPr>
          <w:rFonts w:ascii="Verdana" w:eastAsia="Calibri" w:hAnsi="Verdana"/>
          <w:sz w:val="20"/>
        </w:rPr>
        <w:t xml:space="preserve"> (iš jų 9 – dėl profesinių kvalifikacijų, 16</w:t>
      </w:r>
      <w:r w:rsidR="00E959AB">
        <w:rPr>
          <w:rFonts w:ascii="Verdana" w:eastAsia="Calibri" w:hAnsi="Verdana"/>
          <w:sz w:val="20"/>
        </w:rPr>
        <w:t xml:space="preserve"> </w:t>
      </w:r>
      <w:r w:rsidRPr="445AB492">
        <w:rPr>
          <w:rFonts w:ascii="Verdana" w:eastAsia="Calibri" w:hAnsi="Verdana"/>
          <w:sz w:val="20"/>
        </w:rPr>
        <w:t xml:space="preserve">– dėl darbuotojų komandiravimo). </w:t>
      </w:r>
      <w:r w:rsidRPr="445AB492">
        <w:rPr>
          <w:rFonts w:ascii="Verdana" w:eastAsia="Calibri" w:hAnsi="Verdana"/>
          <w:b/>
          <w:bCs/>
          <w:sz w:val="20"/>
        </w:rPr>
        <w:t>„</w:t>
      </w:r>
      <w:proofErr w:type="spellStart"/>
      <w:r w:rsidRPr="445AB492">
        <w:rPr>
          <w:rFonts w:ascii="Verdana" w:eastAsia="Calibri" w:hAnsi="Verdana"/>
          <w:b/>
          <w:bCs/>
          <w:sz w:val="20"/>
        </w:rPr>
        <w:t>Solvit</w:t>
      </w:r>
      <w:proofErr w:type="spellEnd"/>
      <w:r w:rsidRPr="445AB492">
        <w:rPr>
          <w:rFonts w:ascii="Verdana" w:eastAsia="Calibri" w:hAnsi="Verdana"/>
          <w:b/>
          <w:bCs/>
          <w:sz w:val="20"/>
        </w:rPr>
        <w:t xml:space="preserve">“ </w:t>
      </w:r>
      <w:r w:rsidRPr="445AB492">
        <w:rPr>
          <w:rFonts w:ascii="Verdana" w:hAnsi="Verdana"/>
          <w:b/>
          <w:bCs/>
          <w:sz w:val="20"/>
        </w:rPr>
        <w:t>centras</w:t>
      </w:r>
      <w:r w:rsidRPr="445AB492">
        <w:rPr>
          <w:rFonts w:ascii="Verdana" w:hAnsi="Verdana"/>
          <w:sz w:val="20"/>
        </w:rPr>
        <w:t>, nagrinėjantis ES piliečių ir įmonių, susiduriančių su problemomis, kurių kyla dėl kitų ES valstybių narių valdžios institucijų neteisingo ES teisės aktų taikymo, skundus,</w:t>
      </w:r>
      <w:r w:rsidRPr="445AB492">
        <w:rPr>
          <w:rFonts w:ascii="Verdana" w:hAnsi="Verdana"/>
          <w:b/>
          <w:bCs/>
          <w:sz w:val="20"/>
        </w:rPr>
        <w:t xml:space="preserve"> </w:t>
      </w:r>
      <w:r w:rsidRPr="00510A97">
        <w:rPr>
          <w:rFonts w:ascii="Verdana" w:hAnsi="Verdana"/>
          <w:sz w:val="20"/>
        </w:rPr>
        <w:t>gavo 80 bylų, iš jų</w:t>
      </w:r>
      <w:r w:rsidRPr="008D24D5">
        <w:rPr>
          <w:rFonts w:ascii="Verdana" w:hAnsi="Verdana"/>
          <w:sz w:val="20"/>
        </w:rPr>
        <w:t xml:space="preserve"> </w:t>
      </w:r>
      <w:r w:rsidRPr="445AB492">
        <w:rPr>
          <w:rFonts w:ascii="Verdana" w:eastAsia="Calibri" w:hAnsi="Verdana"/>
          <w:b/>
          <w:bCs/>
          <w:sz w:val="20"/>
        </w:rPr>
        <w:t>išnagrinėjo 28 bylas dėl kitų ES šalių institucijų</w:t>
      </w:r>
      <w:r w:rsidR="001949BB">
        <w:rPr>
          <w:rFonts w:ascii="Verdana" w:eastAsia="Calibri" w:hAnsi="Verdana"/>
          <w:b/>
          <w:bCs/>
          <w:sz w:val="20"/>
        </w:rPr>
        <w:t>, tikėtina,</w:t>
      </w:r>
      <w:r w:rsidR="00E959AB">
        <w:rPr>
          <w:rFonts w:ascii="Verdana" w:eastAsia="Calibri" w:hAnsi="Verdana"/>
          <w:b/>
          <w:bCs/>
          <w:sz w:val="20"/>
        </w:rPr>
        <w:t xml:space="preserve"> </w:t>
      </w:r>
      <w:r w:rsidRPr="445AB492">
        <w:rPr>
          <w:rFonts w:ascii="Verdana" w:eastAsia="Calibri" w:hAnsi="Verdana"/>
          <w:b/>
          <w:bCs/>
          <w:sz w:val="20"/>
        </w:rPr>
        <w:t xml:space="preserve">netinkamo ES teisės aktų taikymo ir 9 bylas dėl Lietuvos institucijų, tikėtina, netinkamai taikomų ES teisės aktų </w:t>
      </w:r>
      <w:r w:rsidRPr="00510A97">
        <w:rPr>
          <w:rFonts w:ascii="Verdana" w:eastAsia="Calibri" w:hAnsi="Verdana"/>
          <w:sz w:val="20"/>
        </w:rPr>
        <w:t xml:space="preserve">(43 bylos buvo atmestos kaip </w:t>
      </w:r>
      <w:r w:rsidR="001949BB">
        <w:rPr>
          <w:rFonts w:ascii="Verdana" w:eastAsia="Calibri" w:hAnsi="Verdana"/>
          <w:sz w:val="20"/>
        </w:rPr>
        <w:t>nepriklausančios</w:t>
      </w:r>
      <w:r w:rsidRPr="00510A97">
        <w:rPr>
          <w:rFonts w:ascii="Verdana" w:eastAsia="Calibri" w:hAnsi="Verdana"/>
          <w:sz w:val="20"/>
        </w:rPr>
        <w:t xml:space="preserve"> „</w:t>
      </w:r>
      <w:proofErr w:type="spellStart"/>
      <w:r w:rsidRPr="00510A97">
        <w:rPr>
          <w:rFonts w:ascii="Verdana" w:eastAsia="Calibri" w:hAnsi="Verdana"/>
          <w:sz w:val="20"/>
        </w:rPr>
        <w:t>Solvit</w:t>
      </w:r>
      <w:proofErr w:type="spellEnd"/>
      <w:r w:rsidRPr="00510A97">
        <w:rPr>
          <w:rFonts w:ascii="Verdana" w:eastAsia="Calibri" w:hAnsi="Verdana"/>
          <w:sz w:val="20"/>
        </w:rPr>
        <w:t xml:space="preserve">“ </w:t>
      </w:r>
      <w:r w:rsidR="001949BB" w:rsidRPr="00510A97">
        <w:rPr>
          <w:rFonts w:ascii="Verdana" w:eastAsia="Calibri" w:hAnsi="Verdana"/>
          <w:sz w:val="20"/>
        </w:rPr>
        <w:t>kompetencij</w:t>
      </w:r>
      <w:r w:rsidR="001949BB">
        <w:rPr>
          <w:rFonts w:ascii="Verdana" w:eastAsia="Calibri" w:hAnsi="Verdana"/>
          <w:sz w:val="20"/>
        </w:rPr>
        <w:t>ai</w:t>
      </w:r>
      <w:r w:rsidR="001949BB" w:rsidRPr="00510A97">
        <w:rPr>
          <w:rFonts w:ascii="Verdana" w:eastAsia="Calibri" w:hAnsi="Verdana"/>
          <w:sz w:val="20"/>
        </w:rPr>
        <w:t xml:space="preserve"> </w:t>
      </w:r>
      <w:r w:rsidRPr="00510A97">
        <w:rPr>
          <w:rFonts w:ascii="Verdana" w:eastAsia="Calibri" w:hAnsi="Verdana"/>
          <w:sz w:val="20"/>
        </w:rPr>
        <w:t>arba nenustačius ES teisės pažeidimo).</w:t>
      </w:r>
      <w:r w:rsidRPr="445AB492">
        <w:rPr>
          <w:rFonts w:ascii="Verdana" w:eastAsia="Calibri" w:hAnsi="Verdana"/>
          <w:sz w:val="20"/>
        </w:rPr>
        <w:t xml:space="preserve"> </w:t>
      </w:r>
      <w:r w:rsidRPr="445AB492">
        <w:rPr>
          <w:rFonts w:ascii="Verdana" w:hAnsi="Verdana"/>
          <w:sz w:val="20"/>
        </w:rPr>
        <w:t xml:space="preserve">IMI sistema užtikrinami </w:t>
      </w:r>
      <w:r w:rsidRPr="445AB492">
        <w:rPr>
          <w:rFonts w:ascii="Verdana" w:eastAsia="Calibri" w:hAnsi="Verdana"/>
          <w:sz w:val="20"/>
        </w:rPr>
        <w:t>geresni institucijų tarpusavio ryšiai ir geresnės paslaugos piliečiams ir įmonėms, o tai mažina administracinių procedūrų sąnaudas įvairiose bendrosios rinkos politikos srityse. „</w:t>
      </w:r>
      <w:proofErr w:type="spellStart"/>
      <w:r w:rsidRPr="445AB492">
        <w:rPr>
          <w:rFonts w:ascii="Verdana" w:eastAsia="Calibri" w:hAnsi="Verdana"/>
          <w:sz w:val="20"/>
        </w:rPr>
        <w:t>Solvit</w:t>
      </w:r>
      <w:proofErr w:type="spellEnd"/>
      <w:r w:rsidRPr="445AB492">
        <w:rPr>
          <w:rFonts w:ascii="Verdana" w:eastAsia="Calibri" w:hAnsi="Verdana"/>
          <w:sz w:val="20"/>
        </w:rPr>
        <w:t>“ centras yra vienas iš administracinio bendradarbiavimo sričių IMI sistemoje.</w:t>
      </w:r>
    </w:p>
    <w:p w14:paraId="3324C4FD" w14:textId="77777777" w:rsidR="00E25DA5" w:rsidRDefault="00E25DA5" w:rsidP="00E25DA5">
      <w:pPr>
        <w:tabs>
          <w:tab w:val="left" w:pos="4820"/>
        </w:tabs>
        <w:suppressAutoHyphens/>
        <w:autoSpaceDN w:val="0"/>
        <w:ind w:firstLine="567"/>
        <w:textAlignment w:val="baseline"/>
        <w:rPr>
          <w:rFonts w:ascii="Verdana" w:eastAsia="Calibri" w:hAnsi="Verdana"/>
          <w:sz w:val="20"/>
        </w:rPr>
      </w:pPr>
    </w:p>
    <w:p w14:paraId="0F70B836" w14:textId="7EB3D383" w:rsidR="00E25DA5" w:rsidRPr="007B18A3" w:rsidRDefault="00E25DA5" w:rsidP="00E25DA5">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Rengėme užsienio valstybių asmenų, delegacijų, tarptautinių organizacijų vizitus į Lietuvą, oficialius susitikimus su ministerijos vadovybe, priėmimus, organizavome darbo susitikimus, rengėme ministerijos vadovybės vizitus į užsienį – iš viso suorganizuot</w:t>
      </w:r>
      <w:r w:rsidR="002A0FDB">
        <w:rPr>
          <w:rFonts w:ascii="Verdana" w:eastAsia="Calibri" w:hAnsi="Verdana"/>
          <w:sz w:val="20"/>
        </w:rPr>
        <w:t>i</w:t>
      </w:r>
      <w:r w:rsidRPr="007B18A3">
        <w:rPr>
          <w:rFonts w:ascii="Verdana" w:eastAsia="Calibri" w:hAnsi="Verdana"/>
          <w:sz w:val="20"/>
        </w:rPr>
        <w:t xml:space="preserve"> 102 vizitai.</w:t>
      </w:r>
    </w:p>
    <w:p w14:paraId="76995690" w14:textId="77777777" w:rsidR="00E25DA5" w:rsidRPr="00E25DA5" w:rsidRDefault="00E25DA5" w:rsidP="005B5302">
      <w:pPr>
        <w:tabs>
          <w:tab w:val="left" w:pos="4820"/>
        </w:tabs>
        <w:suppressAutoHyphens/>
        <w:autoSpaceDN w:val="0"/>
        <w:ind w:firstLine="567"/>
        <w:textAlignment w:val="baseline"/>
        <w:rPr>
          <w:rFonts w:ascii="Verdana" w:eastAsia="Calibri" w:hAnsi="Verdana"/>
          <w:sz w:val="20"/>
        </w:rPr>
      </w:pPr>
    </w:p>
    <w:p w14:paraId="3477678F" w14:textId="11EE36A6" w:rsidR="00BE4BC9" w:rsidRPr="00E25DA5" w:rsidRDefault="00E25DA5" w:rsidP="005B5302">
      <w:pPr>
        <w:tabs>
          <w:tab w:val="left" w:pos="4820"/>
        </w:tabs>
        <w:suppressAutoHyphens/>
        <w:autoSpaceDN w:val="0"/>
        <w:ind w:firstLine="567"/>
        <w:textAlignment w:val="baseline"/>
        <w:rPr>
          <w:rFonts w:ascii="Verdana" w:eastAsia="Calibri" w:hAnsi="Verdana"/>
          <w:sz w:val="20"/>
          <w:lang w:val="lt"/>
        </w:rPr>
      </w:pPr>
      <w:r w:rsidRPr="00E25DA5">
        <w:rPr>
          <w:rFonts w:ascii="Verdana" w:eastAsia="Calibri" w:hAnsi="Verdana"/>
          <w:sz w:val="20"/>
          <w:lang w:val="lt"/>
        </w:rPr>
        <w:t>Vykdyta specialiųjų atašė veikla: dalyvauta rengiantis Europos vadovų tarybos susitikimams, ES Konkurencingumo tarybos posėdžiams, ES Telekomunikacijų tarybos posėdžiams, neformaliems ministrų, atsakingų už vidaus rinką, pramonę ir kosmosą, tarybos susitikimams, neformaliems ministrų, atsakingų už telekomunikacijas, tarybos susitikimams, taip pat neformaliam už turizmą atsakingų ministrų susitikimui. Organizuoti nuolatinio atstovo ES ir jo pavaduotojo susitikimai su Komisijos ir valstybių narių atstovais, rengta informacija jų susitikimams su Komisijos nariais ir kitais suinteresuotais asmenimis, „</w:t>
      </w:r>
      <w:proofErr w:type="spellStart"/>
      <w:r w:rsidRPr="00E25DA5">
        <w:rPr>
          <w:rFonts w:ascii="Verdana" w:eastAsia="Calibri" w:hAnsi="Verdana"/>
          <w:sz w:val="20"/>
          <w:lang w:val="lt"/>
        </w:rPr>
        <w:t>Coreper</w:t>
      </w:r>
      <w:proofErr w:type="spellEnd"/>
      <w:r w:rsidRPr="00E25DA5">
        <w:rPr>
          <w:rFonts w:ascii="Verdana" w:eastAsia="Calibri" w:hAnsi="Verdana"/>
          <w:sz w:val="20"/>
          <w:lang w:val="lt"/>
        </w:rPr>
        <w:t xml:space="preserve"> I“ ir „</w:t>
      </w:r>
      <w:proofErr w:type="spellStart"/>
      <w:r w:rsidRPr="00E25DA5">
        <w:rPr>
          <w:rFonts w:ascii="Verdana" w:eastAsia="Calibri" w:hAnsi="Verdana"/>
          <w:sz w:val="20"/>
          <w:lang w:val="lt"/>
        </w:rPr>
        <w:t>Coreper</w:t>
      </w:r>
      <w:proofErr w:type="spellEnd"/>
      <w:r w:rsidRPr="00E25DA5">
        <w:rPr>
          <w:rFonts w:ascii="Verdana" w:eastAsia="Calibri" w:hAnsi="Verdana"/>
          <w:sz w:val="20"/>
          <w:lang w:val="lt"/>
        </w:rPr>
        <w:t xml:space="preserve"> II“ posėdžiams ir dalyvauta šiuose posėdžiuose, rengta informacija dėl naujos Komisijos sudėties veiklos prioritetų. Pradėti intensyvūs Ekonomikos ir inovacijų ministerijos atstovų susitikimai su Airijos ir Graikijos atitinkamų sričių atašė, Komisijos atstovais, verslo atstovais </w:t>
      </w:r>
      <w:r w:rsidR="00961D99" w:rsidRPr="00E25DA5">
        <w:rPr>
          <w:rFonts w:ascii="Verdana" w:eastAsia="Calibri" w:hAnsi="Verdana"/>
          <w:sz w:val="20"/>
          <w:lang w:val="lt"/>
        </w:rPr>
        <w:t>r</w:t>
      </w:r>
      <w:r w:rsidR="00961D99">
        <w:rPr>
          <w:rFonts w:ascii="Verdana" w:eastAsia="Calibri" w:hAnsi="Verdana"/>
          <w:sz w:val="20"/>
          <w:lang w:val="lt"/>
        </w:rPr>
        <w:t>eng</w:t>
      </w:r>
      <w:r w:rsidR="00961D99" w:rsidRPr="00E25DA5">
        <w:rPr>
          <w:rFonts w:ascii="Verdana" w:eastAsia="Calibri" w:hAnsi="Verdana"/>
          <w:sz w:val="20"/>
          <w:lang w:val="lt"/>
        </w:rPr>
        <w:t xml:space="preserve">iantis </w:t>
      </w:r>
      <w:r w:rsidRPr="00E25DA5">
        <w:rPr>
          <w:rFonts w:ascii="Verdana" w:eastAsia="Calibri" w:hAnsi="Verdana"/>
          <w:sz w:val="20"/>
          <w:lang w:val="lt"/>
        </w:rPr>
        <w:t>Lietuvos pirmininkavimui</w:t>
      </w:r>
      <w:r w:rsidR="00AC360E">
        <w:rPr>
          <w:rFonts w:ascii="Verdana" w:eastAsia="Calibri" w:hAnsi="Verdana"/>
          <w:sz w:val="20"/>
          <w:lang w:val="lt"/>
        </w:rPr>
        <w:t xml:space="preserve"> ES Tarybai</w:t>
      </w:r>
      <w:r w:rsidRPr="00E25DA5">
        <w:rPr>
          <w:rFonts w:ascii="Verdana" w:eastAsia="Calibri" w:hAnsi="Verdana"/>
          <w:sz w:val="20"/>
          <w:lang w:val="lt"/>
        </w:rPr>
        <w:t>. Specialieji atašė atstovavo Lietuvai 281 ES Tarybos ir jos darbo grupių posėd</w:t>
      </w:r>
      <w:r w:rsidR="00D9004E">
        <w:rPr>
          <w:rFonts w:ascii="Verdana" w:eastAsia="Calibri" w:hAnsi="Verdana"/>
          <w:sz w:val="20"/>
          <w:lang w:val="lt"/>
        </w:rPr>
        <w:t>yje</w:t>
      </w:r>
      <w:r w:rsidRPr="00E25DA5">
        <w:rPr>
          <w:rFonts w:ascii="Verdana" w:eastAsia="Calibri" w:hAnsi="Verdana"/>
          <w:sz w:val="20"/>
          <w:lang w:val="lt"/>
        </w:rPr>
        <w:t>. Vykdydama specialiųjų atašė veiklą Lietuva siekia užsitikrinti finansavimą prioritetiniams ir didžiausią pridėtinę vertę kuriantiems Lietuvos ekonomikos sektoriams. Ekonomikos ir inovacijų ministerijos atstovų siekis – verslui palanki investicinė ir reguliacinė aplinka, laisva prekyba ir glaudus bendradarbiavimas</w:t>
      </w:r>
      <w:r w:rsidR="00477807">
        <w:rPr>
          <w:rFonts w:ascii="Verdana" w:eastAsia="Calibri" w:hAnsi="Verdana"/>
          <w:sz w:val="20"/>
          <w:lang w:val="lt"/>
        </w:rPr>
        <w:t xml:space="preserve"> </w:t>
      </w:r>
      <w:r w:rsidRPr="00E25DA5">
        <w:rPr>
          <w:rFonts w:ascii="Verdana" w:eastAsia="Calibri" w:hAnsi="Verdana"/>
          <w:sz w:val="20"/>
          <w:lang w:val="lt"/>
        </w:rPr>
        <w:t>su prioritetinėmis šalimis ir regionais.</w:t>
      </w:r>
    </w:p>
    <w:p w14:paraId="6A91D0F0" w14:textId="02593AF3" w:rsidR="005B5302" w:rsidRDefault="00081CA8" w:rsidP="005B5302">
      <w:pPr>
        <w:tabs>
          <w:tab w:val="left" w:pos="4820"/>
        </w:tabs>
        <w:suppressAutoHyphens/>
        <w:autoSpaceDN w:val="0"/>
        <w:ind w:firstLine="567"/>
        <w:textAlignment w:val="baseline"/>
        <w:rPr>
          <w:rFonts w:ascii="Verdana" w:eastAsia="Calibri" w:hAnsi="Verdana"/>
          <w:sz w:val="20"/>
        </w:rPr>
      </w:pPr>
      <w:r w:rsidRPr="00081CA8">
        <w:rPr>
          <w:rFonts w:ascii="Verdana" w:eastAsia="Calibri" w:hAnsi="Verdana"/>
          <w:sz w:val="20"/>
        </w:rPr>
        <w:lastRenderedPageBreak/>
        <w:t>Vykdyta specialiojo atašė prie EBPO veikla: 2025 m</w:t>
      </w:r>
      <w:r w:rsidR="00290952">
        <w:rPr>
          <w:rFonts w:ascii="Verdana" w:eastAsia="Calibri" w:hAnsi="Verdana"/>
          <w:sz w:val="20"/>
        </w:rPr>
        <w:t>etais</w:t>
      </w:r>
      <w:r w:rsidRPr="00081CA8">
        <w:rPr>
          <w:rFonts w:ascii="Verdana" w:eastAsia="Calibri" w:hAnsi="Verdana"/>
          <w:sz w:val="20"/>
        </w:rPr>
        <w:t xml:space="preserve"> </w:t>
      </w:r>
      <w:r w:rsidR="00552808">
        <w:rPr>
          <w:rFonts w:ascii="Verdana" w:eastAsia="Calibri" w:hAnsi="Verdana"/>
          <w:sz w:val="20"/>
        </w:rPr>
        <w:t>dalyvauta</w:t>
      </w:r>
      <w:r w:rsidRPr="00081CA8">
        <w:rPr>
          <w:rFonts w:ascii="Verdana" w:eastAsia="Calibri" w:hAnsi="Verdana"/>
          <w:sz w:val="20"/>
        </w:rPr>
        <w:t xml:space="preserve"> visuose Ekonomikos ir inovacijų ministerij</w:t>
      </w:r>
      <w:r w:rsidR="001D05EF">
        <w:rPr>
          <w:rFonts w:ascii="Verdana" w:eastAsia="Calibri" w:hAnsi="Verdana"/>
          <w:sz w:val="20"/>
        </w:rPr>
        <w:t>ai</w:t>
      </w:r>
      <w:r w:rsidRPr="00081CA8">
        <w:rPr>
          <w:rFonts w:ascii="Verdana" w:eastAsia="Calibri" w:hAnsi="Verdana"/>
          <w:sz w:val="20"/>
        </w:rPr>
        <w:t>, kaip pagrindinei institucijai, priskirtuose formatuose. Dalyvauta 16 komitetų ir 15 darbo grupių posėdži</w:t>
      </w:r>
      <w:r w:rsidR="00886C5D">
        <w:rPr>
          <w:rFonts w:ascii="Verdana" w:eastAsia="Calibri" w:hAnsi="Verdana"/>
          <w:sz w:val="20"/>
        </w:rPr>
        <w:t>ų</w:t>
      </w:r>
      <w:r w:rsidRPr="00081CA8">
        <w:rPr>
          <w:rFonts w:ascii="Verdana" w:eastAsia="Calibri" w:hAnsi="Verdana"/>
          <w:sz w:val="20"/>
        </w:rPr>
        <w:t xml:space="preserve">. Taip pat dalyvauta oficialioje EBPO Ministrų tarybos delegacijoje, EBPO arba EBPO su partneriais rengtuose seminaruose, apskritojo stalo diskusijose, forumuose. Siekiant EBPO </w:t>
      </w:r>
      <w:proofErr w:type="spellStart"/>
      <w:r w:rsidRPr="00081CA8">
        <w:rPr>
          <w:rFonts w:ascii="Verdana" w:eastAsia="Calibri" w:hAnsi="Verdana"/>
          <w:sz w:val="20"/>
        </w:rPr>
        <w:t>ekspertiškumo</w:t>
      </w:r>
      <w:proofErr w:type="spellEnd"/>
      <w:r w:rsidRPr="00081CA8">
        <w:rPr>
          <w:rFonts w:ascii="Verdana" w:eastAsia="Calibri" w:hAnsi="Verdana"/>
          <w:sz w:val="20"/>
        </w:rPr>
        <w:t xml:space="preserve"> įgyvendinant struktūrines reformas prisidėta prie EBPO ekspertize paremtų projektų iniciavimo ir koordinavimo. 2025 m</w:t>
      </w:r>
      <w:r w:rsidR="00CC5EC6">
        <w:rPr>
          <w:rFonts w:ascii="Verdana" w:eastAsia="Calibri" w:hAnsi="Verdana"/>
          <w:sz w:val="20"/>
        </w:rPr>
        <w:t>etais</w:t>
      </w:r>
      <w:r w:rsidRPr="00081CA8">
        <w:rPr>
          <w:rFonts w:ascii="Verdana" w:eastAsia="Calibri" w:hAnsi="Verdana"/>
          <w:sz w:val="20"/>
        </w:rPr>
        <w:t xml:space="preserve"> pradėtas EBPO</w:t>
      </w:r>
      <w:r w:rsidR="000A23F3">
        <w:rPr>
          <w:rFonts w:ascii="Verdana" w:eastAsia="Calibri" w:hAnsi="Verdana"/>
          <w:sz w:val="20"/>
        </w:rPr>
        <w:t>,</w:t>
      </w:r>
      <w:r w:rsidR="00943BEB">
        <w:rPr>
          <w:rFonts w:ascii="Verdana" w:eastAsia="Calibri" w:hAnsi="Verdana"/>
          <w:sz w:val="20"/>
        </w:rPr>
        <w:t xml:space="preserve"> </w:t>
      </w:r>
      <w:r w:rsidRPr="00081CA8">
        <w:rPr>
          <w:rFonts w:ascii="Verdana" w:eastAsia="Calibri" w:hAnsi="Verdana"/>
          <w:sz w:val="20"/>
        </w:rPr>
        <w:t>Lietuvos</w:t>
      </w:r>
      <w:r w:rsidR="000A23F3" w:rsidRPr="000A23F3">
        <w:rPr>
          <w:rFonts w:ascii="Verdana" w:eastAsia="Calibri" w:hAnsi="Verdana"/>
          <w:sz w:val="20"/>
        </w:rPr>
        <w:t xml:space="preserve"> </w:t>
      </w:r>
      <w:r w:rsidR="000A23F3">
        <w:rPr>
          <w:rFonts w:ascii="Verdana" w:eastAsia="Calibri" w:hAnsi="Verdana"/>
          <w:sz w:val="20"/>
        </w:rPr>
        <w:t>ir</w:t>
      </w:r>
      <w:r w:rsidRPr="00081CA8">
        <w:rPr>
          <w:rFonts w:ascii="Verdana" w:eastAsia="Calibri" w:hAnsi="Verdana"/>
          <w:sz w:val="20"/>
        </w:rPr>
        <w:t xml:space="preserve"> Estijos projektas „Giluminių technologijų </w:t>
      </w:r>
      <w:proofErr w:type="spellStart"/>
      <w:r w:rsidRPr="00081CA8">
        <w:rPr>
          <w:rFonts w:ascii="Verdana" w:eastAsia="Calibri" w:hAnsi="Verdana"/>
          <w:sz w:val="20"/>
        </w:rPr>
        <w:t>startuolių</w:t>
      </w:r>
      <w:proofErr w:type="spellEnd"/>
      <w:r w:rsidRPr="00081CA8">
        <w:rPr>
          <w:rFonts w:ascii="Verdana" w:eastAsia="Calibri" w:hAnsi="Verdana"/>
          <w:sz w:val="20"/>
        </w:rPr>
        <w:t xml:space="preserve"> ir sparčiai augančių įmonių plėtra Estijoje ir Lietuvoje“. </w:t>
      </w:r>
      <w:r w:rsidR="00471204">
        <w:rPr>
          <w:rFonts w:ascii="Verdana" w:eastAsia="Calibri" w:hAnsi="Verdana"/>
          <w:sz w:val="20"/>
        </w:rPr>
        <w:t>A</w:t>
      </w:r>
      <w:r w:rsidRPr="00081CA8">
        <w:rPr>
          <w:rFonts w:ascii="Verdana" w:eastAsia="Calibri" w:hAnsi="Verdana"/>
          <w:sz w:val="20"/>
        </w:rPr>
        <w:t>ktyviai derintos galutinės EBPO ir Lietuvos, Latvijos, Estijos projekto „Tarpvalstybinių tiesioginių užsienio investicijų (TUI) ir mažų bei vidutinių įmonių (MVĮ) ryšių stiprinimas Baltijos šalyse” rekomendacijos, formuota, derinta ir reikšta pozicija derybose, oficialiuose komitetų posėdžiuose. Tęstas bendradarbiavimas dėl EBPO TSI projekto „Lietuvos konkurencingumo stiprinimas grynosios nulio emisijos pramonės ir kritinių žaliavų sektoriuose“.</w:t>
      </w:r>
    </w:p>
    <w:p w14:paraId="0B1F75EA" w14:textId="77777777" w:rsidR="00552808" w:rsidRPr="007B18A3" w:rsidRDefault="00552808" w:rsidP="005B5302">
      <w:pPr>
        <w:tabs>
          <w:tab w:val="left" w:pos="4820"/>
        </w:tabs>
        <w:suppressAutoHyphens/>
        <w:autoSpaceDN w:val="0"/>
        <w:ind w:firstLine="567"/>
        <w:textAlignment w:val="baseline"/>
        <w:rPr>
          <w:rFonts w:ascii="Verdana" w:eastAsia="Calibri" w:hAnsi="Verdana"/>
          <w:sz w:val="20"/>
        </w:rPr>
      </w:pPr>
    </w:p>
    <w:p w14:paraId="3A82E101" w14:textId="2DB4A824" w:rsidR="005B5302" w:rsidRPr="007B18A3" w:rsidRDefault="005B5302" w:rsidP="005B5302">
      <w:pPr>
        <w:tabs>
          <w:tab w:val="left" w:pos="4820"/>
        </w:tabs>
        <w:suppressAutoHyphens/>
        <w:autoSpaceDN w:val="0"/>
        <w:ind w:firstLine="567"/>
        <w:textAlignment w:val="baseline"/>
        <w:rPr>
          <w:rFonts w:ascii="Verdana" w:eastAsia="Calibri" w:hAnsi="Verdana"/>
          <w:sz w:val="20"/>
        </w:rPr>
      </w:pPr>
      <w:r w:rsidRPr="007B18A3">
        <w:rPr>
          <w:rFonts w:ascii="Verdana" w:eastAsia="Calibri" w:hAnsi="Verdana"/>
          <w:sz w:val="20"/>
        </w:rPr>
        <w:t xml:space="preserve">Vykdyta komercijos atašė ir prekybos atstovų užsienyje veikla – </w:t>
      </w:r>
      <w:r w:rsidRPr="007B18A3">
        <w:rPr>
          <w:rFonts w:ascii="Verdana" w:eastAsia="Calibri" w:hAnsi="Verdana"/>
          <w:b/>
          <w:bCs/>
          <w:sz w:val="20"/>
        </w:rPr>
        <w:t xml:space="preserve">suorganizuoti </w:t>
      </w:r>
      <w:r w:rsidR="0038426F" w:rsidRPr="007B18A3">
        <w:rPr>
          <w:rFonts w:ascii="Verdana" w:eastAsia="Calibri" w:hAnsi="Verdana"/>
          <w:b/>
          <w:bCs/>
          <w:sz w:val="20"/>
        </w:rPr>
        <w:t>203</w:t>
      </w:r>
      <w:r w:rsidRPr="007B18A3">
        <w:rPr>
          <w:rFonts w:ascii="Verdana" w:eastAsia="Calibri" w:hAnsi="Verdana"/>
          <w:b/>
          <w:bCs/>
          <w:sz w:val="20"/>
        </w:rPr>
        <w:t xml:space="preserve"> Lietuvos ekonominio potencialo pristatymo renginiai, </w:t>
      </w:r>
      <w:r w:rsidR="009E70B2" w:rsidRPr="007B18A3">
        <w:rPr>
          <w:rFonts w:ascii="Verdana" w:eastAsia="Calibri" w:hAnsi="Verdana"/>
          <w:b/>
          <w:bCs/>
          <w:sz w:val="20"/>
        </w:rPr>
        <w:t>519</w:t>
      </w:r>
      <w:r w:rsidRPr="007B18A3">
        <w:rPr>
          <w:rFonts w:ascii="Verdana" w:eastAsia="Calibri" w:hAnsi="Verdana"/>
          <w:b/>
          <w:bCs/>
          <w:sz w:val="20"/>
        </w:rPr>
        <w:t xml:space="preserve"> verslo atstovų susitikim</w:t>
      </w:r>
      <w:r w:rsidR="005E0338">
        <w:rPr>
          <w:rFonts w:ascii="Verdana" w:eastAsia="Calibri" w:hAnsi="Verdana"/>
          <w:b/>
          <w:bCs/>
          <w:sz w:val="20"/>
        </w:rPr>
        <w:t>ų</w:t>
      </w:r>
      <w:r w:rsidRPr="007B18A3">
        <w:rPr>
          <w:rFonts w:ascii="Verdana" w:eastAsia="Calibri" w:hAnsi="Verdana"/>
          <w:b/>
          <w:bCs/>
          <w:sz w:val="20"/>
        </w:rPr>
        <w:t xml:space="preserve"> (angl. </w:t>
      </w:r>
      <w:r w:rsidRPr="007B18A3">
        <w:rPr>
          <w:rFonts w:ascii="Verdana" w:eastAsia="Calibri" w:hAnsi="Verdana"/>
          <w:b/>
          <w:bCs/>
          <w:i/>
          <w:iCs/>
          <w:sz w:val="20"/>
        </w:rPr>
        <w:t>B2B</w:t>
      </w:r>
      <w:r w:rsidRPr="007B18A3">
        <w:rPr>
          <w:rFonts w:ascii="Verdana" w:eastAsia="Calibri" w:hAnsi="Verdana"/>
          <w:b/>
          <w:bCs/>
          <w:sz w:val="20"/>
        </w:rPr>
        <w:t xml:space="preserve">) su potencialiais verslo partneriais, lietuviškos kilmės prekių ir paslaugų importuotojais, valstybės institucijų ir verslo atstovų (angl. </w:t>
      </w:r>
      <w:r w:rsidRPr="007B18A3">
        <w:rPr>
          <w:rFonts w:ascii="Verdana" w:eastAsia="Calibri" w:hAnsi="Verdana"/>
          <w:b/>
          <w:bCs/>
          <w:i/>
          <w:iCs/>
          <w:sz w:val="20"/>
        </w:rPr>
        <w:t>G2B</w:t>
      </w:r>
      <w:r w:rsidRPr="007B18A3">
        <w:rPr>
          <w:rFonts w:ascii="Verdana" w:eastAsia="Calibri" w:hAnsi="Verdana"/>
          <w:b/>
          <w:bCs/>
          <w:sz w:val="20"/>
        </w:rPr>
        <w:t xml:space="preserve">) susitikimai ir (arba) el. priemonėmis suteikti potencialių partnerių kontaktai. </w:t>
      </w:r>
      <w:r w:rsidRPr="007B18A3">
        <w:rPr>
          <w:rFonts w:ascii="Verdana" w:eastAsia="Calibri" w:hAnsi="Verdana"/>
          <w:sz w:val="20"/>
        </w:rPr>
        <w:t xml:space="preserve">Suorganizuoti </w:t>
      </w:r>
      <w:r w:rsidR="005D5A34" w:rsidRPr="007B18A3">
        <w:rPr>
          <w:rFonts w:ascii="Verdana" w:eastAsia="Calibri" w:hAnsi="Verdana"/>
          <w:sz w:val="20"/>
        </w:rPr>
        <w:t>46</w:t>
      </w:r>
      <w:r w:rsidRPr="007B18A3">
        <w:rPr>
          <w:rFonts w:ascii="Verdana" w:eastAsia="Calibri" w:hAnsi="Verdana"/>
          <w:sz w:val="20"/>
        </w:rPr>
        <w:t xml:space="preserve"> individualūs vizitai arba nuotoliniai susitikimai, 2</w:t>
      </w:r>
      <w:r w:rsidR="005D5A34" w:rsidRPr="007B18A3">
        <w:rPr>
          <w:rFonts w:ascii="Verdana" w:eastAsia="Calibri" w:hAnsi="Verdana"/>
          <w:sz w:val="20"/>
        </w:rPr>
        <w:t>43</w:t>
      </w:r>
      <w:r w:rsidRPr="007B18A3">
        <w:rPr>
          <w:rFonts w:ascii="Verdana" w:eastAsia="Calibri" w:hAnsi="Verdana"/>
          <w:sz w:val="20"/>
        </w:rPr>
        <w:t xml:space="preserve"> susitikimai su potencialiais investuotojais, Lietuvos investicinio potencialo pristatymo renginiai, </w:t>
      </w:r>
      <w:r w:rsidR="00674EFC" w:rsidRPr="007B18A3">
        <w:rPr>
          <w:rFonts w:ascii="Verdana" w:eastAsia="Calibri" w:hAnsi="Verdana"/>
          <w:sz w:val="20"/>
        </w:rPr>
        <w:t>33</w:t>
      </w:r>
      <w:r w:rsidRPr="007B18A3">
        <w:rPr>
          <w:rFonts w:ascii="Verdana" w:eastAsia="Calibri" w:hAnsi="Verdana"/>
          <w:sz w:val="20"/>
        </w:rPr>
        <w:t xml:space="preserve"> Lietuvos turizmo potencialo pristatymo renginiai, vizitai, </w:t>
      </w:r>
      <w:r w:rsidR="00674EFC" w:rsidRPr="007B18A3">
        <w:rPr>
          <w:rFonts w:ascii="Verdana" w:eastAsia="Calibri" w:hAnsi="Verdana"/>
          <w:sz w:val="20"/>
        </w:rPr>
        <w:t>35</w:t>
      </w:r>
      <w:r w:rsidRPr="007B18A3">
        <w:rPr>
          <w:rFonts w:ascii="Verdana" w:eastAsia="Calibri" w:hAnsi="Verdana"/>
          <w:sz w:val="20"/>
        </w:rPr>
        <w:t xml:space="preserve"> vizitai bendradarbiavimui mokslinių tyrimų, eksperimentinės plėtros ir inovacijų srityje skatinti, 1</w:t>
      </w:r>
      <w:r w:rsidR="00532797" w:rsidRPr="007B18A3">
        <w:rPr>
          <w:rFonts w:ascii="Verdana" w:eastAsia="Calibri" w:hAnsi="Verdana"/>
          <w:sz w:val="20"/>
        </w:rPr>
        <w:t>33</w:t>
      </w:r>
      <w:r w:rsidRPr="007B18A3">
        <w:rPr>
          <w:rFonts w:ascii="Verdana" w:eastAsia="Calibri" w:hAnsi="Verdana"/>
          <w:sz w:val="20"/>
        </w:rPr>
        <w:t xml:space="preserve"> kartus Lietuvos valstybės institucijoms, įstaigoms, verslo atstovams suteikta ekonominė informacija apie atašė paskyrimo valstybes, paskyrimo valstybėse išplatinti </w:t>
      </w:r>
      <w:r w:rsidR="000D72D5" w:rsidRPr="007B18A3">
        <w:rPr>
          <w:rFonts w:ascii="Verdana" w:eastAsia="Calibri" w:hAnsi="Verdana"/>
          <w:sz w:val="20"/>
        </w:rPr>
        <w:t>52</w:t>
      </w:r>
      <w:r w:rsidRPr="007B18A3">
        <w:rPr>
          <w:rFonts w:ascii="Verdana" w:eastAsia="Calibri" w:hAnsi="Verdana"/>
          <w:sz w:val="20"/>
        </w:rPr>
        <w:t xml:space="preserve"> pranešimai apie Lietuvą (ekonominius pasiekimus, įvairius renginius, duomenų bazes ir kt.).</w:t>
      </w:r>
    </w:p>
    <w:p w14:paraId="1526B7BB" w14:textId="77777777" w:rsidR="0013717F" w:rsidRPr="007B18A3" w:rsidRDefault="0013717F" w:rsidP="003D660D">
      <w:pPr>
        <w:tabs>
          <w:tab w:val="left" w:pos="4820"/>
        </w:tabs>
        <w:suppressAutoHyphens/>
        <w:autoSpaceDN w:val="0"/>
        <w:jc w:val="center"/>
        <w:textAlignment w:val="baseline"/>
        <w:rPr>
          <w:rFonts w:ascii="Verdana" w:eastAsia="Calibri" w:hAnsi="Verdana"/>
        </w:rPr>
      </w:pPr>
    </w:p>
    <w:p w14:paraId="1526B7BC" w14:textId="77777777" w:rsidR="003D660D" w:rsidRPr="00B54EBB" w:rsidRDefault="005214A5" w:rsidP="005214A5">
      <w:pPr>
        <w:spacing w:after="160" w:line="259" w:lineRule="auto"/>
        <w:jc w:val="center"/>
        <w:rPr>
          <w:rFonts w:ascii="Verdana" w:eastAsiaTheme="majorEastAsia" w:hAnsi="Verdana"/>
          <w:b/>
          <w:bCs/>
          <w:color w:val="3C1A56"/>
          <w:szCs w:val="24"/>
          <w:lang w:eastAsia="lt-LT"/>
        </w:rPr>
      </w:pPr>
      <w:r w:rsidRPr="007B18A3">
        <w:rPr>
          <w:rFonts w:ascii="Verdana" w:eastAsia="Calibri" w:hAnsi="Verdana"/>
        </w:rPr>
        <w:br w:type="page"/>
      </w:r>
      <w:r w:rsidR="003D660D" w:rsidRPr="00B54EBB">
        <w:rPr>
          <w:rFonts w:ascii="Verdana" w:eastAsiaTheme="majorEastAsia" w:hAnsi="Verdana"/>
          <w:b/>
          <w:bCs/>
          <w:color w:val="3C1A56"/>
          <w:szCs w:val="24"/>
          <w:lang w:eastAsia="lt-LT"/>
        </w:rPr>
        <w:lastRenderedPageBreak/>
        <w:t>III SKYRIUS</w:t>
      </w:r>
    </w:p>
    <w:p w14:paraId="1526B7BD" w14:textId="77777777" w:rsidR="003D660D" w:rsidRPr="00B54EBB" w:rsidRDefault="003D660D" w:rsidP="003D660D">
      <w:pPr>
        <w:pStyle w:val="Heading1"/>
        <w:jc w:val="center"/>
        <w:rPr>
          <w:rFonts w:ascii="Verdana" w:hAnsi="Verdana" w:cs="Times New Roman"/>
          <w:b/>
          <w:bCs/>
          <w:color w:val="3C1A56"/>
          <w:sz w:val="24"/>
          <w:szCs w:val="24"/>
          <w:lang w:eastAsia="lt-LT"/>
        </w:rPr>
      </w:pPr>
      <w:bookmarkStart w:id="81" w:name="_Toc129092697"/>
      <w:bookmarkStart w:id="82" w:name="_Toc129095024"/>
      <w:bookmarkStart w:id="83" w:name="_Toc129095240"/>
      <w:bookmarkStart w:id="84" w:name="_Toc223350010"/>
      <w:r w:rsidRPr="00B54EBB">
        <w:rPr>
          <w:rFonts w:ascii="Verdana" w:hAnsi="Verdana" w:cs="Times New Roman"/>
          <w:b/>
          <w:bCs/>
          <w:color w:val="3C1A56"/>
          <w:sz w:val="24"/>
          <w:szCs w:val="24"/>
          <w:lang w:eastAsia="lt-LT"/>
        </w:rPr>
        <w:t>VALSTYBĖS VALDOMŲ ĮMONIŲ IR VALSTYBĖS KONTROLIUOJAMŲ VIEŠŲJŲ ĮSTAIGŲ VEIKLOS REZULTATAI</w:t>
      </w:r>
      <w:bookmarkEnd w:id="81"/>
      <w:bookmarkEnd w:id="82"/>
      <w:bookmarkEnd w:id="83"/>
      <w:bookmarkEnd w:id="84"/>
    </w:p>
    <w:p w14:paraId="1526B7BE" w14:textId="77777777" w:rsidR="00AE0F21" w:rsidRPr="00520DCE" w:rsidRDefault="00AE0F21" w:rsidP="003D660D">
      <w:pPr>
        <w:pStyle w:val="ListParagraph"/>
        <w:tabs>
          <w:tab w:val="left" w:pos="4820"/>
        </w:tabs>
        <w:suppressAutoHyphens/>
        <w:autoSpaceDN w:val="0"/>
        <w:spacing w:line="276" w:lineRule="auto"/>
        <w:ind w:left="0" w:firstLine="709"/>
        <w:textAlignment w:val="baseline"/>
        <w:rPr>
          <w:rFonts w:ascii="Verdana" w:eastAsia="Calibri" w:hAnsi="Verdana"/>
          <w:szCs w:val="24"/>
        </w:rPr>
      </w:pPr>
    </w:p>
    <w:p w14:paraId="3870FB7C" w14:textId="67C9AFA9" w:rsidR="00A22EE5" w:rsidRPr="00520DCE" w:rsidRDefault="00A22EE5" w:rsidP="00A22EE5">
      <w:pPr>
        <w:tabs>
          <w:tab w:val="left" w:pos="4820"/>
          <w:tab w:val="left" w:pos="6237"/>
          <w:tab w:val="right" w:pos="8306"/>
        </w:tabs>
        <w:rPr>
          <w:rFonts w:ascii="Verdana" w:hAnsi="Verdana"/>
          <w:bCs/>
          <w:sz w:val="20"/>
        </w:rPr>
      </w:pPr>
      <w:bookmarkStart w:id="85" w:name="_Hlk159417946"/>
      <w:r w:rsidRPr="00520DCE">
        <w:rPr>
          <w:rFonts w:ascii="Verdana" w:hAnsi="Verdana"/>
          <w:b/>
          <w:sz w:val="20"/>
        </w:rPr>
        <w:t xml:space="preserve">3 lentelė. </w:t>
      </w:r>
      <w:r w:rsidRPr="00520DCE">
        <w:rPr>
          <w:rFonts w:ascii="Verdana" w:hAnsi="Verdana"/>
          <w:bCs/>
          <w:sz w:val="20"/>
        </w:rPr>
        <w:t>Valstybės valdomų įmonių pasiektos ir planuojamos pasiekti pagrindinių veiklos rodiklių reikšmės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1866"/>
        <w:gridCol w:w="3320"/>
        <w:gridCol w:w="728"/>
        <w:gridCol w:w="726"/>
        <w:gridCol w:w="726"/>
        <w:gridCol w:w="726"/>
        <w:gridCol w:w="726"/>
        <w:gridCol w:w="726"/>
      </w:tblGrid>
      <w:tr w:rsidR="00AE7431" w:rsidRPr="00520DCE" w14:paraId="79E8C661" w14:textId="77777777" w:rsidTr="0001425E">
        <w:tc>
          <w:tcPr>
            <w:tcW w:w="51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14:paraId="616C8814"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Eil. Nr.</w:t>
            </w:r>
          </w:p>
        </w:tc>
        <w:tc>
          <w:tcPr>
            <w:tcW w:w="186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14:paraId="1BAD64C6"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Valstybės valdomos įmonės pavadinimas</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14:paraId="65FFBCEB"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 xml:space="preserve">Rodiklio pavadinimas </w:t>
            </w:r>
            <w:r w:rsidRPr="00520DCE">
              <w:rPr>
                <w:rFonts w:ascii="Verdana" w:hAnsi="Verdana"/>
                <w:b/>
                <w:sz w:val="16"/>
                <w:szCs w:val="16"/>
              </w:rPr>
              <w:br/>
              <w:t>(matavimo vienetai)</w:t>
            </w:r>
          </w:p>
        </w:tc>
        <w:tc>
          <w:tcPr>
            <w:tcW w:w="2180" w:type="dxa"/>
            <w:gridSpan w:val="3"/>
            <w:tcBorders>
              <w:top w:val="single" w:sz="4" w:space="0" w:color="auto"/>
              <w:left w:val="single" w:sz="4" w:space="0" w:color="auto"/>
              <w:bottom w:val="single" w:sz="4" w:space="0" w:color="auto"/>
              <w:right w:val="single" w:sz="4" w:space="0" w:color="auto"/>
            </w:tcBorders>
            <w:shd w:val="clear" w:color="auto" w:fill="EAEAEA"/>
          </w:tcPr>
          <w:p w14:paraId="1EFF7E08"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Faktinės rodiklio reikšmės</w:t>
            </w:r>
          </w:p>
        </w:tc>
        <w:tc>
          <w:tcPr>
            <w:tcW w:w="2178" w:type="dxa"/>
            <w:gridSpan w:val="3"/>
            <w:tcBorders>
              <w:top w:val="single" w:sz="4" w:space="0" w:color="auto"/>
              <w:left w:val="single" w:sz="4" w:space="0" w:color="auto"/>
              <w:bottom w:val="single" w:sz="4" w:space="0" w:color="auto"/>
              <w:right w:val="single" w:sz="4" w:space="0" w:color="auto"/>
            </w:tcBorders>
            <w:shd w:val="clear" w:color="auto" w:fill="EAEAEA"/>
          </w:tcPr>
          <w:p w14:paraId="4A92B9A5"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Planuojamos rodiklių reikšmės</w:t>
            </w:r>
          </w:p>
        </w:tc>
      </w:tr>
      <w:tr w:rsidR="003901DA" w:rsidRPr="00520DCE" w14:paraId="17D1D531" w14:textId="77777777" w:rsidTr="0001425E">
        <w:tc>
          <w:tcPr>
            <w:tcW w:w="516" w:type="dxa"/>
            <w:vMerge/>
            <w:tcBorders>
              <w:top w:val="single" w:sz="4" w:space="0" w:color="auto"/>
              <w:left w:val="single" w:sz="4" w:space="0" w:color="auto"/>
              <w:bottom w:val="single" w:sz="4" w:space="0" w:color="auto"/>
              <w:right w:val="single" w:sz="4" w:space="0" w:color="auto"/>
            </w:tcBorders>
            <w:shd w:val="clear" w:color="auto" w:fill="EAEAEA"/>
            <w:vAlign w:val="center"/>
            <w:hideMark/>
          </w:tcPr>
          <w:p w14:paraId="720F7677" w14:textId="77777777" w:rsidR="0001425E" w:rsidRPr="00520DCE" w:rsidRDefault="0001425E" w:rsidP="0001425E">
            <w:pPr>
              <w:tabs>
                <w:tab w:val="left" w:pos="4820"/>
              </w:tabs>
              <w:rPr>
                <w:rFonts w:ascii="Verdana" w:hAnsi="Verdana"/>
                <w:b/>
                <w:sz w:val="16"/>
                <w:szCs w:val="16"/>
              </w:rPr>
            </w:pPr>
          </w:p>
        </w:tc>
        <w:tc>
          <w:tcPr>
            <w:tcW w:w="1866" w:type="dxa"/>
            <w:vMerge/>
            <w:tcBorders>
              <w:top w:val="single" w:sz="4" w:space="0" w:color="auto"/>
              <w:left w:val="single" w:sz="4" w:space="0" w:color="auto"/>
              <w:bottom w:val="single" w:sz="4" w:space="0" w:color="auto"/>
              <w:right w:val="single" w:sz="4" w:space="0" w:color="auto"/>
            </w:tcBorders>
            <w:shd w:val="clear" w:color="auto" w:fill="EAEAEA"/>
            <w:vAlign w:val="center"/>
            <w:hideMark/>
          </w:tcPr>
          <w:p w14:paraId="56409D8D" w14:textId="77777777" w:rsidR="0001425E" w:rsidRPr="00520DCE" w:rsidRDefault="0001425E" w:rsidP="0001425E">
            <w:pPr>
              <w:tabs>
                <w:tab w:val="left" w:pos="4820"/>
              </w:tabs>
              <w:rPr>
                <w:rFonts w:ascii="Verdana" w:hAnsi="Verdana"/>
                <w:b/>
                <w:sz w:val="16"/>
                <w:szCs w:val="16"/>
              </w:rPr>
            </w:pPr>
          </w:p>
        </w:tc>
        <w:tc>
          <w:tcPr>
            <w:tcW w:w="3320" w:type="dxa"/>
            <w:vMerge/>
            <w:tcBorders>
              <w:top w:val="single" w:sz="4" w:space="0" w:color="auto"/>
              <w:left w:val="single" w:sz="4" w:space="0" w:color="auto"/>
              <w:bottom w:val="single" w:sz="4" w:space="0" w:color="auto"/>
              <w:right w:val="single" w:sz="4" w:space="0" w:color="auto"/>
            </w:tcBorders>
            <w:shd w:val="clear" w:color="auto" w:fill="EAEAEA"/>
            <w:vAlign w:val="center"/>
            <w:hideMark/>
          </w:tcPr>
          <w:p w14:paraId="07E920D6" w14:textId="77777777" w:rsidR="0001425E" w:rsidRPr="00520DCE" w:rsidRDefault="0001425E" w:rsidP="0001425E">
            <w:pPr>
              <w:tabs>
                <w:tab w:val="left" w:pos="4820"/>
              </w:tabs>
              <w:rPr>
                <w:rFonts w:ascii="Verdana" w:hAnsi="Verdana"/>
                <w:b/>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EAEAEA"/>
            <w:vAlign w:val="center"/>
          </w:tcPr>
          <w:p w14:paraId="159D79D3" w14:textId="3AA30787" w:rsidR="0001425E" w:rsidRPr="005E0FDD" w:rsidRDefault="0001425E" w:rsidP="0001425E">
            <w:pPr>
              <w:tabs>
                <w:tab w:val="left" w:pos="4820"/>
                <w:tab w:val="left" w:pos="6237"/>
                <w:tab w:val="right" w:pos="8306"/>
              </w:tabs>
              <w:jc w:val="center"/>
              <w:rPr>
                <w:rFonts w:ascii="Verdana" w:hAnsi="Verdana"/>
                <w:b/>
                <w:strike/>
                <w:sz w:val="16"/>
                <w:szCs w:val="16"/>
              </w:rPr>
            </w:pPr>
            <w:r w:rsidRPr="005E0FDD">
              <w:rPr>
                <w:rFonts w:ascii="Verdana" w:hAnsi="Verdana"/>
                <w:b/>
                <w:sz w:val="16"/>
                <w:szCs w:val="16"/>
              </w:rPr>
              <w:t>2023 metai</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tcPr>
          <w:p w14:paraId="55576373" w14:textId="7D313FF6" w:rsidR="0001425E" w:rsidRPr="005E0FDD" w:rsidRDefault="0001425E" w:rsidP="0001425E">
            <w:pPr>
              <w:tabs>
                <w:tab w:val="left" w:pos="4820"/>
                <w:tab w:val="left" w:pos="6237"/>
                <w:tab w:val="right" w:pos="8306"/>
              </w:tabs>
              <w:jc w:val="center"/>
              <w:rPr>
                <w:rFonts w:ascii="Verdana" w:hAnsi="Verdana"/>
                <w:b/>
                <w:strike/>
                <w:sz w:val="16"/>
                <w:szCs w:val="16"/>
              </w:rPr>
            </w:pPr>
            <w:r w:rsidRPr="005E0FDD">
              <w:rPr>
                <w:rFonts w:ascii="Verdana" w:hAnsi="Verdana"/>
                <w:b/>
                <w:sz w:val="16"/>
                <w:szCs w:val="16"/>
              </w:rPr>
              <w:t>2024 metai</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tcPr>
          <w:p w14:paraId="148F1DC7" w14:textId="1C7619BD" w:rsidR="0001425E" w:rsidRPr="005E0FDD" w:rsidRDefault="0001425E" w:rsidP="0001425E">
            <w:pPr>
              <w:tabs>
                <w:tab w:val="left" w:pos="4820"/>
                <w:tab w:val="left" w:pos="6237"/>
                <w:tab w:val="right" w:pos="8306"/>
              </w:tabs>
              <w:jc w:val="center"/>
              <w:rPr>
                <w:rFonts w:ascii="Verdana" w:hAnsi="Verdana"/>
                <w:b/>
                <w:strike/>
                <w:sz w:val="16"/>
                <w:szCs w:val="16"/>
              </w:rPr>
            </w:pPr>
            <w:r w:rsidRPr="005E0FDD">
              <w:rPr>
                <w:rFonts w:ascii="Verdana" w:hAnsi="Verdana"/>
                <w:b/>
                <w:sz w:val="16"/>
                <w:szCs w:val="16"/>
              </w:rPr>
              <w:t>2025 metai</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tcPr>
          <w:p w14:paraId="51761D74" w14:textId="63310490" w:rsidR="0001425E" w:rsidRPr="00520DCE" w:rsidRDefault="0001425E" w:rsidP="0001425E">
            <w:pPr>
              <w:tabs>
                <w:tab w:val="left" w:pos="4820"/>
                <w:tab w:val="left" w:pos="6237"/>
                <w:tab w:val="right" w:pos="8306"/>
              </w:tabs>
              <w:jc w:val="center"/>
              <w:rPr>
                <w:rFonts w:ascii="Verdana" w:hAnsi="Verdana"/>
                <w:b/>
                <w:sz w:val="16"/>
                <w:szCs w:val="16"/>
              </w:rPr>
            </w:pPr>
            <w:r w:rsidRPr="00520DCE">
              <w:rPr>
                <w:rFonts w:ascii="Verdana" w:hAnsi="Verdana"/>
                <w:b/>
                <w:sz w:val="16"/>
                <w:szCs w:val="16"/>
              </w:rPr>
              <w:t>2025 metai</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3B54D3E4" w14:textId="207E2229" w:rsidR="0001425E" w:rsidRPr="00520DCE" w:rsidRDefault="0001425E" w:rsidP="0001425E">
            <w:pPr>
              <w:tabs>
                <w:tab w:val="left" w:pos="4820"/>
                <w:tab w:val="left" w:pos="6237"/>
                <w:tab w:val="right" w:pos="8306"/>
              </w:tabs>
              <w:jc w:val="center"/>
              <w:rPr>
                <w:rFonts w:ascii="Verdana" w:hAnsi="Verdana"/>
                <w:b/>
                <w:sz w:val="16"/>
                <w:szCs w:val="16"/>
              </w:rPr>
            </w:pPr>
            <w:r w:rsidRPr="00520DCE">
              <w:rPr>
                <w:rFonts w:ascii="Verdana" w:hAnsi="Verdana"/>
                <w:b/>
                <w:sz w:val="16"/>
                <w:szCs w:val="16"/>
              </w:rPr>
              <w:t>2026 metai</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4051A91F" w14:textId="087F6B6C" w:rsidR="0001425E" w:rsidRPr="00520DCE" w:rsidRDefault="0001425E" w:rsidP="0001425E">
            <w:pPr>
              <w:tabs>
                <w:tab w:val="left" w:pos="4820"/>
                <w:tab w:val="left" w:pos="6237"/>
                <w:tab w:val="right" w:pos="8306"/>
              </w:tabs>
              <w:jc w:val="center"/>
              <w:rPr>
                <w:rFonts w:ascii="Verdana" w:hAnsi="Verdana"/>
                <w:b/>
                <w:sz w:val="16"/>
                <w:szCs w:val="16"/>
              </w:rPr>
            </w:pPr>
            <w:r w:rsidRPr="00520DCE">
              <w:rPr>
                <w:rFonts w:ascii="Verdana" w:hAnsi="Verdana"/>
                <w:b/>
                <w:sz w:val="16"/>
                <w:szCs w:val="16"/>
              </w:rPr>
              <w:t>2027 metai</w:t>
            </w:r>
          </w:p>
        </w:tc>
      </w:tr>
      <w:tr w:rsidR="003901DA" w:rsidRPr="00520DCE" w14:paraId="30B1D2A3" w14:textId="77777777" w:rsidTr="0001425E">
        <w:tc>
          <w:tcPr>
            <w:tcW w:w="516" w:type="dxa"/>
            <w:tcBorders>
              <w:top w:val="single" w:sz="4" w:space="0" w:color="auto"/>
              <w:left w:val="single" w:sz="4" w:space="0" w:color="auto"/>
              <w:bottom w:val="single" w:sz="4" w:space="0" w:color="auto"/>
              <w:right w:val="single" w:sz="4" w:space="0" w:color="auto"/>
            </w:tcBorders>
            <w:shd w:val="clear" w:color="auto" w:fill="EAEAEA"/>
            <w:vAlign w:val="center"/>
          </w:tcPr>
          <w:p w14:paraId="67EC84DA"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1</w:t>
            </w:r>
          </w:p>
        </w:tc>
        <w:tc>
          <w:tcPr>
            <w:tcW w:w="1866" w:type="dxa"/>
            <w:tcBorders>
              <w:top w:val="single" w:sz="4" w:space="0" w:color="auto"/>
              <w:left w:val="single" w:sz="4" w:space="0" w:color="auto"/>
              <w:bottom w:val="single" w:sz="4" w:space="0" w:color="auto"/>
              <w:right w:val="single" w:sz="4" w:space="0" w:color="auto"/>
            </w:tcBorders>
            <w:shd w:val="clear" w:color="auto" w:fill="EAEAEA"/>
            <w:vAlign w:val="center"/>
          </w:tcPr>
          <w:p w14:paraId="77B1870B"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2</w:t>
            </w:r>
          </w:p>
        </w:tc>
        <w:tc>
          <w:tcPr>
            <w:tcW w:w="3320" w:type="dxa"/>
            <w:tcBorders>
              <w:top w:val="single" w:sz="4" w:space="0" w:color="auto"/>
              <w:left w:val="single" w:sz="4" w:space="0" w:color="auto"/>
              <w:bottom w:val="single" w:sz="4" w:space="0" w:color="auto"/>
              <w:right w:val="single" w:sz="4" w:space="0" w:color="auto"/>
            </w:tcBorders>
            <w:shd w:val="clear" w:color="auto" w:fill="EAEAEA"/>
            <w:vAlign w:val="center"/>
          </w:tcPr>
          <w:p w14:paraId="7096A7C1"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sz w:val="16"/>
                <w:szCs w:val="16"/>
              </w:rPr>
              <w:t>3</w:t>
            </w:r>
          </w:p>
        </w:tc>
        <w:tc>
          <w:tcPr>
            <w:tcW w:w="728" w:type="dxa"/>
            <w:tcBorders>
              <w:top w:val="single" w:sz="4" w:space="0" w:color="auto"/>
              <w:left w:val="single" w:sz="4" w:space="0" w:color="auto"/>
              <w:bottom w:val="single" w:sz="4" w:space="0" w:color="auto"/>
              <w:right w:val="single" w:sz="4" w:space="0" w:color="auto"/>
            </w:tcBorders>
            <w:shd w:val="clear" w:color="auto" w:fill="EAEAEA"/>
          </w:tcPr>
          <w:p w14:paraId="5EAE9391" w14:textId="77777777" w:rsidR="00A22EE5" w:rsidRPr="005E0FDD" w:rsidRDefault="00A22EE5">
            <w:pPr>
              <w:tabs>
                <w:tab w:val="left" w:pos="4820"/>
                <w:tab w:val="left" w:pos="6237"/>
                <w:tab w:val="right" w:pos="8306"/>
              </w:tabs>
              <w:jc w:val="center"/>
              <w:rPr>
                <w:rFonts w:ascii="Verdana" w:hAnsi="Verdana"/>
                <w:b/>
                <w:strike/>
                <w:sz w:val="16"/>
                <w:szCs w:val="16"/>
              </w:rPr>
            </w:pPr>
            <w:r w:rsidRPr="005E0FDD">
              <w:rPr>
                <w:rFonts w:ascii="Verdana" w:hAnsi="Verdana"/>
                <w:b/>
                <w:strike/>
                <w:sz w:val="16"/>
                <w:szCs w:val="16"/>
              </w:rPr>
              <w:t>4</w:t>
            </w:r>
          </w:p>
        </w:tc>
        <w:tc>
          <w:tcPr>
            <w:tcW w:w="726" w:type="dxa"/>
            <w:tcBorders>
              <w:top w:val="single" w:sz="4" w:space="0" w:color="auto"/>
              <w:left w:val="single" w:sz="4" w:space="0" w:color="auto"/>
              <w:bottom w:val="single" w:sz="4" w:space="0" w:color="auto"/>
              <w:right w:val="single" w:sz="4" w:space="0" w:color="auto"/>
            </w:tcBorders>
            <w:shd w:val="clear" w:color="auto" w:fill="EAEAEA"/>
          </w:tcPr>
          <w:p w14:paraId="6A6016A3" w14:textId="77777777" w:rsidR="00A22EE5" w:rsidRPr="005E0FDD" w:rsidRDefault="00A22EE5">
            <w:pPr>
              <w:tabs>
                <w:tab w:val="left" w:pos="4820"/>
                <w:tab w:val="left" w:pos="6237"/>
                <w:tab w:val="right" w:pos="8306"/>
              </w:tabs>
              <w:jc w:val="center"/>
              <w:rPr>
                <w:rFonts w:ascii="Verdana" w:hAnsi="Verdana"/>
                <w:b/>
                <w:sz w:val="16"/>
                <w:szCs w:val="16"/>
              </w:rPr>
            </w:pPr>
            <w:r w:rsidRPr="005E0FDD">
              <w:rPr>
                <w:rFonts w:ascii="Verdana" w:hAnsi="Verdana"/>
                <w:b/>
                <w:sz w:val="16"/>
                <w:szCs w:val="16"/>
              </w:rPr>
              <w:t>5</w:t>
            </w:r>
          </w:p>
        </w:tc>
        <w:tc>
          <w:tcPr>
            <w:tcW w:w="726" w:type="dxa"/>
            <w:tcBorders>
              <w:top w:val="single" w:sz="4" w:space="0" w:color="auto"/>
              <w:left w:val="single" w:sz="4" w:space="0" w:color="auto"/>
              <w:bottom w:val="single" w:sz="4" w:space="0" w:color="auto"/>
              <w:right w:val="single" w:sz="4" w:space="0" w:color="auto"/>
            </w:tcBorders>
            <w:shd w:val="clear" w:color="auto" w:fill="EAEAEA"/>
          </w:tcPr>
          <w:p w14:paraId="035159D0" w14:textId="77777777" w:rsidR="00A22EE5" w:rsidRPr="005E0FDD" w:rsidRDefault="00A22EE5">
            <w:pPr>
              <w:tabs>
                <w:tab w:val="left" w:pos="4820"/>
                <w:tab w:val="left" w:pos="6237"/>
                <w:tab w:val="right" w:pos="8306"/>
              </w:tabs>
              <w:jc w:val="center"/>
              <w:rPr>
                <w:rFonts w:ascii="Verdana" w:hAnsi="Verdana"/>
                <w:b/>
                <w:sz w:val="16"/>
                <w:szCs w:val="16"/>
              </w:rPr>
            </w:pPr>
            <w:r w:rsidRPr="005E0FDD">
              <w:rPr>
                <w:rFonts w:ascii="Verdana" w:hAnsi="Verdana"/>
                <w:b/>
                <w:sz w:val="16"/>
                <w:szCs w:val="16"/>
              </w:rPr>
              <w:t>6</w:t>
            </w:r>
          </w:p>
        </w:tc>
        <w:tc>
          <w:tcPr>
            <w:tcW w:w="726" w:type="dxa"/>
            <w:tcBorders>
              <w:top w:val="single" w:sz="4" w:space="0" w:color="auto"/>
              <w:left w:val="single" w:sz="4" w:space="0" w:color="auto"/>
              <w:bottom w:val="single" w:sz="4" w:space="0" w:color="auto"/>
              <w:right w:val="single" w:sz="4" w:space="0" w:color="auto"/>
            </w:tcBorders>
            <w:shd w:val="clear" w:color="auto" w:fill="EAEAEA"/>
          </w:tcPr>
          <w:p w14:paraId="62EF37EF"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bCs/>
                <w:sz w:val="16"/>
                <w:szCs w:val="16"/>
              </w:rPr>
              <w:t>7</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tcPr>
          <w:p w14:paraId="0E41AE96"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bCs/>
                <w:sz w:val="16"/>
                <w:szCs w:val="16"/>
              </w:rPr>
              <w:t>8</w:t>
            </w:r>
          </w:p>
        </w:tc>
        <w:tc>
          <w:tcPr>
            <w:tcW w:w="726" w:type="dxa"/>
            <w:tcBorders>
              <w:top w:val="single" w:sz="4" w:space="0" w:color="auto"/>
              <w:left w:val="single" w:sz="4" w:space="0" w:color="auto"/>
              <w:bottom w:val="single" w:sz="4" w:space="0" w:color="auto"/>
              <w:right w:val="single" w:sz="4" w:space="0" w:color="auto"/>
            </w:tcBorders>
            <w:shd w:val="clear" w:color="auto" w:fill="EAEAEA"/>
            <w:vAlign w:val="center"/>
          </w:tcPr>
          <w:p w14:paraId="08D3640C" w14:textId="77777777" w:rsidR="00A22EE5" w:rsidRPr="00520DCE" w:rsidRDefault="00A22EE5">
            <w:pPr>
              <w:tabs>
                <w:tab w:val="left" w:pos="4820"/>
                <w:tab w:val="left" w:pos="6237"/>
                <w:tab w:val="right" w:pos="8306"/>
              </w:tabs>
              <w:jc w:val="center"/>
              <w:rPr>
                <w:rFonts w:ascii="Verdana" w:hAnsi="Verdana"/>
                <w:b/>
                <w:sz w:val="16"/>
                <w:szCs w:val="16"/>
              </w:rPr>
            </w:pPr>
            <w:r w:rsidRPr="00520DCE">
              <w:rPr>
                <w:rFonts w:ascii="Verdana" w:hAnsi="Verdana"/>
                <w:b/>
                <w:bCs/>
                <w:sz w:val="16"/>
                <w:szCs w:val="16"/>
              </w:rPr>
              <w:t>9</w:t>
            </w:r>
          </w:p>
        </w:tc>
      </w:tr>
      <w:tr w:rsidR="003901DA" w:rsidRPr="00520DCE" w14:paraId="70696417" w14:textId="77777777" w:rsidTr="0001425E">
        <w:tc>
          <w:tcPr>
            <w:tcW w:w="516" w:type="dxa"/>
            <w:vMerge w:val="restart"/>
            <w:tcBorders>
              <w:top w:val="single" w:sz="4" w:space="0" w:color="auto"/>
              <w:left w:val="single" w:sz="4" w:space="0" w:color="auto"/>
              <w:right w:val="single" w:sz="4" w:space="0" w:color="auto"/>
            </w:tcBorders>
          </w:tcPr>
          <w:p w14:paraId="30EA8C7C" w14:textId="77777777" w:rsidR="00A06366" w:rsidRPr="00520DCE" w:rsidRDefault="00A06366" w:rsidP="00A06366">
            <w:pPr>
              <w:tabs>
                <w:tab w:val="left" w:pos="4820"/>
                <w:tab w:val="left" w:pos="6237"/>
                <w:tab w:val="right" w:pos="8306"/>
              </w:tabs>
              <w:jc w:val="center"/>
              <w:rPr>
                <w:rFonts w:ascii="Verdana" w:hAnsi="Verdana"/>
                <w:sz w:val="16"/>
                <w:szCs w:val="16"/>
                <w:lang w:eastAsia="lt-LT"/>
              </w:rPr>
            </w:pPr>
            <w:r w:rsidRPr="00520DCE">
              <w:rPr>
                <w:rFonts w:ascii="Verdana" w:hAnsi="Verdana"/>
                <w:sz w:val="16"/>
                <w:szCs w:val="16"/>
              </w:rPr>
              <w:t>1.</w:t>
            </w:r>
          </w:p>
          <w:p w14:paraId="311C3FA6" w14:textId="77777777" w:rsidR="00A06366" w:rsidRPr="00520DCE" w:rsidRDefault="00A06366" w:rsidP="00A06366">
            <w:pPr>
              <w:tabs>
                <w:tab w:val="left" w:pos="4820"/>
                <w:tab w:val="left" w:pos="6237"/>
                <w:tab w:val="right" w:pos="8306"/>
              </w:tabs>
              <w:rPr>
                <w:rFonts w:ascii="Verdana" w:hAnsi="Verdana"/>
                <w:sz w:val="16"/>
                <w:szCs w:val="16"/>
              </w:rPr>
            </w:pPr>
          </w:p>
        </w:tc>
        <w:tc>
          <w:tcPr>
            <w:tcW w:w="1866" w:type="dxa"/>
            <w:vMerge w:val="restart"/>
            <w:tcBorders>
              <w:top w:val="single" w:sz="4" w:space="0" w:color="auto"/>
              <w:left w:val="single" w:sz="4" w:space="0" w:color="auto"/>
              <w:right w:val="single" w:sz="4" w:space="0" w:color="auto"/>
            </w:tcBorders>
          </w:tcPr>
          <w:p w14:paraId="23C28B8A" w14:textId="77777777" w:rsidR="00A06366" w:rsidRPr="00520DCE" w:rsidRDefault="00A06366" w:rsidP="00A06366">
            <w:pPr>
              <w:tabs>
                <w:tab w:val="left" w:pos="4820"/>
                <w:tab w:val="left" w:pos="6237"/>
                <w:tab w:val="right" w:pos="8306"/>
              </w:tabs>
              <w:rPr>
                <w:rFonts w:ascii="Verdana" w:hAnsi="Verdana"/>
                <w:sz w:val="16"/>
                <w:szCs w:val="16"/>
                <w:lang w:eastAsia="lt-LT"/>
              </w:rPr>
            </w:pPr>
            <w:r w:rsidRPr="00520DCE">
              <w:rPr>
                <w:rFonts w:ascii="Verdana" w:hAnsi="Verdana"/>
                <w:sz w:val="16"/>
                <w:szCs w:val="16"/>
              </w:rPr>
              <w:t>UAB „TOKSIKA“</w:t>
            </w:r>
          </w:p>
        </w:tc>
        <w:tc>
          <w:tcPr>
            <w:tcW w:w="3320" w:type="dxa"/>
            <w:tcBorders>
              <w:top w:val="single" w:sz="4" w:space="0" w:color="auto"/>
              <w:left w:val="single" w:sz="4" w:space="0" w:color="auto"/>
              <w:bottom w:val="single" w:sz="4" w:space="0" w:color="auto"/>
              <w:right w:val="single" w:sz="4" w:space="0" w:color="auto"/>
            </w:tcBorders>
          </w:tcPr>
          <w:p w14:paraId="796FE480" w14:textId="77777777" w:rsidR="00A06366" w:rsidRPr="00520DCE" w:rsidRDefault="00A06366" w:rsidP="00A06366">
            <w:pPr>
              <w:tabs>
                <w:tab w:val="left" w:pos="4820"/>
                <w:tab w:val="left" w:pos="6237"/>
                <w:tab w:val="right" w:pos="8306"/>
              </w:tabs>
              <w:jc w:val="left"/>
              <w:rPr>
                <w:rFonts w:ascii="Verdana" w:hAnsi="Verdana"/>
                <w:strike/>
                <w:sz w:val="16"/>
                <w:szCs w:val="16"/>
              </w:rPr>
            </w:pPr>
            <w:r w:rsidRPr="00520DCE">
              <w:rPr>
                <w:rFonts w:ascii="Verdana" w:hAnsi="Verdana"/>
                <w:sz w:val="16"/>
                <w:szCs w:val="16"/>
              </w:rPr>
              <w:t>Nuosavo kapitalo grąža (ROE), proc.</w:t>
            </w:r>
          </w:p>
        </w:tc>
        <w:tc>
          <w:tcPr>
            <w:tcW w:w="728" w:type="dxa"/>
            <w:tcBorders>
              <w:top w:val="single" w:sz="4" w:space="0" w:color="auto"/>
              <w:left w:val="single" w:sz="4" w:space="0" w:color="auto"/>
              <w:bottom w:val="single" w:sz="4" w:space="0" w:color="auto"/>
              <w:right w:val="single" w:sz="4" w:space="0" w:color="auto"/>
            </w:tcBorders>
          </w:tcPr>
          <w:p w14:paraId="549E0B9E" w14:textId="30027765" w:rsidR="00A06366" w:rsidRPr="005E0FDD" w:rsidRDefault="00A06366" w:rsidP="00A06366">
            <w:pPr>
              <w:tabs>
                <w:tab w:val="left" w:pos="4820"/>
                <w:tab w:val="left" w:pos="6237"/>
                <w:tab w:val="right" w:pos="8306"/>
              </w:tabs>
              <w:jc w:val="center"/>
              <w:rPr>
                <w:rFonts w:ascii="Verdana" w:hAnsi="Verdana"/>
                <w:strike/>
                <w:sz w:val="16"/>
                <w:szCs w:val="16"/>
              </w:rPr>
            </w:pPr>
            <w:r w:rsidRPr="005E0FDD">
              <w:rPr>
                <w:rFonts w:ascii="Verdana" w:hAnsi="Verdana"/>
                <w:sz w:val="16"/>
                <w:szCs w:val="16"/>
                <w:lang w:val="en-US"/>
              </w:rPr>
              <w:t>3,9</w:t>
            </w:r>
          </w:p>
        </w:tc>
        <w:tc>
          <w:tcPr>
            <w:tcW w:w="726" w:type="dxa"/>
            <w:tcBorders>
              <w:top w:val="single" w:sz="4" w:space="0" w:color="auto"/>
              <w:left w:val="single" w:sz="4" w:space="0" w:color="auto"/>
              <w:bottom w:val="single" w:sz="4" w:space="0" w:color="auto"/>
              <w:right w:val="single" w:sz="4" w:space="0" w:color="auto"/>
            </w:tcBorders>
          </w:tcPr>
          <w:p w14:paraId="4E3095D2" w14:textId="55862DCD" w:rsidR="00A06366" w:rsidRPr="005E0FDD" w:rsidRDefault="00F121E2" w:rsidP="00A06366">
            <w:pPr>
              <w:tabs>
                <w:tab w:val="left" w:pos="4820"/>
                <w:tab w:val="left" w:pos="6237"/>
                <w:tab w:val="right" w:pos="8306"/>
              </w:tabs>
              <w:jc w:val="center"/>
              <w:rPr>
                <w:rFonts w:ascii="Verdana" w:hAnsi="Verdana"/>
                <w:strike/>
                <w:sz w:val="16"/>
                <w:szCs w:val="16"/>
              </w:rPr>
            </w:pPr>
            <w:r>
              <w:rPr>
                <w:rFonts w:ascii="Verdana" w:hAnsi="Verdana"/>
                <w:sz w:val="16"/>
                <w:szCs w:val="16"/>
              </w:rPr>
              <w:t>7,3</w:t>
            </w:r>
          </w:p>
        </w:tc>
        <w:tc>
          <w:tcPr>
            <w:tcW w:w="726" w:type="dxa"/>
            <w:tcBorders>
              <w:top w:val="single" w:sz="4" w:space="0" w:color="auto"/>
              <w:left w:val="single" w:sz="4" w:space="0" w:color="auto"/>
              <w:bottom w:val="single" w:sz="4" w:space="0" w:color="auto"/>
              <w:right w:val="single" w:sz="4" w:space="0" w:color="auto"/>
            </w:tcBorders>
          </w:tcPr>
          <w:p w14:paraId="38F088EF" w14:textId="453C2570" w:rsidR="00A06366" w:rsidRPr="00C410ED" w:rsidRDefault="00F121E2" w:rsidP="00A06366">
            <w:pPr>
              <w:tabs>
                <w:tab w:val="left" w:pos="4820"/>
                <w:tab w:val="left" w:pos="6237"/>
                <w:tab w:val="right" w:pos="8306"/>
              </w:tabs>
              <w:jc w:val="center"/>
              <w:rPr>
                <w:rFonts w:ascii="Verdana" w:hAnsi="Verdana"/>
                <w:sz w:val="16"/>
                <w:szCs w:val="16"/>
              </w:rPr>
            </w:pPr>
            <w:r w:rsidRPr="00C410ED">
              <w:rPr>
                <w:rFonts w:ascii="Verdana" w:hAnsi="Verdana"/>
                <w:sz w:val="16"/>
                <w:szCs w:val="16"/>
              </w:rPr>
              <w:t>10</w:t>
            </w:r>
            <w:r w:rsidR="00C410ED">
              <w:rPr>
                <w:rFonts w:ascii="Verdana" w:hAnsi="Verdana"/>
                <w:sz w:val="16"/>
                <w:szCs w:val="16"/>
              </w:rPr>
              <w:t>,5</w:t>
            </w:r>
          </w:p>
        </w:tc>
        <w:tc>
          <w:tcPr>
            <w:tcW w:w="726" w:type="dxa"/>
            <w:tcBorders>
              <w:top w:val="single" w:sz="4" w:space="0" w:color="auto"/>
              <w:left w:val="single" w:sz="4" w:space="0" w:color="auto"/>
              <w:bottom w:val="single" w:sz="4" w:space="0" w:color="auto"/>
              <w:right w:val="single" w:sz="4" w:space="0" w:color="auto"/>
            </w:tcBorders>
          </w:tcPr>
          <w:p w14:paraId="7EC20506" w14:textId="1A6FDE6A" w:rsidR="00A06366" w:rsidRPr="00520DCE" w:rsidRDefault="00A06366" w:rsidP="00A06366">
            <w:pPr>
              <w:tabs>
                <w:tab w:val="left" w:pos="4820"/>
                <w:tab w:val="left" w:pos="6237"/>
                <w:tab w:val="right" w:pos="8306"/>
              </w:tabs>
              <w:jc w:val="center"/>
              <w:rPr>
                <w:rFonts w:ascii="Verdana" w:hAnsi="Verdana"/>
                <w:sz w:val="16"/>
                <w:szCs w:val="16"/>
              </w:rPr>
            </w:pPr>
            <w:r w:rsidRPr="00520DCE">
              <w:rPr>
                <w:rFonts w:ascii="Verdana" w:hAnsi="Verdana"/>
                <w:sz w:val="16"/>
                <w:szCs w:val="16"/>
              </w:rPr>
              <w:t>4,62</w:t>
            </w:r>
          </w:p>
        </w:tc>
        <w:tc>
          <w:tcPr>
            <w:tcW w:w="726" w:type="dxa"/>
            <w:tcBorders>
              <w:top w:val="single" w:sz="4" w:space="0" w:color="auto"/>
              <w:left w:val="single" w:sz="4" w:space="0" w:color="auto"/>
              <w:bottom w:val="single" w:sz="4" w:space="0" w:color="auto"/>
              <w:right w:val="single" w:sz="4" w:space="0" w:color="auto"/>
            </w:tcBorders>
          </w:tcPr>
          <w:p w14:paraId="7447ACF7" w14:textId="2010AC27" w:rsidR="00A06366" w:rsidRPr="00621AD9" w:rsidRDefault="00A06366" w:rsidP="00A06366">
            <w:pPr>
              <w:tabs>
                <w:tab w:val="left" w:pos="4820"/>
                <w:tab w:val="left" w:pos="6237"/>
                <w:tab w:val="right" w:pos="8306"/>
              </w:tabs>
              <w:jc w:val="center"/>
              <w:rPr>
                <w:rFonts w:ascii="Verdana" w:hAnsi="Verdana"/>
                <w:sz w:val="16"/>
                <w:szCs w:val="16"/>
              </w:rPr>
            </w:pPr>
            <w:r w:rsidRPr="00621AD9">
              <w:rPr>
                <w:rFonts w:ascii="Verdana" w:hAnsi="Verdana"/>
                <w:sz w:val="16"/>
                <w:szCs w:val="16"/>
              </w:rPr>
              <w:t>8,5</w:t>
            </w:r>
          </w:p>
        </w:tc>
        <w:tc>
          <w:tcPr>
            <w:tcW w:w="726" w:type="dxa"/>
            <w:tcBorders>
              <w:top w:val="single" w:sz="4" w:space="0" w:color="auto"/>
              <w:left w:val="single" w:sz="4" w:space="0" w:color="auto"/>
              <w:bottom w:val="single" w:sz="4" w:space="0" w:color="auto"/>
              <w:right w:val="single" w:sz="4" w:space="0" w:color="auto"/>
            </w:tcBorders>
          </w:tcPr>
          <w:p w14:paraId="7CC36E3F" w14:textId="065CBFA7" w:rsidR="00A06366" w:rsidRPr="00621AD9" w:rsidRDefault="00A06366" w:rsidP="00A06366">
            <w:pPr>
              <w:tabs>
                <w:tab w:val="left" w:pos="4820"/>
                <w:tab w:val="left" w:pos="6237"/>
                <w:tab w:val="right" w:pos="8306"/>
              </w:tabs>
              <w:jc w:val="center"/>
              <w:rPr>
                <w:rFonts w:ascii="Verdana" w:hAnsi="Verdana"/>
                <w:sz w:val="16"/>
                <w:szCs w:val="16"/>
              </w:rPr>
            </w:pPr>
            <w:r w:rsidRPr="00621AD9">
              <w:rPr>
                <w:rFonts w:ascii="Verdana" w:hAnsi="Verdana"/>
                <w:sz w:val="16"/>
                <w:szCs w:val="16"/>
              </w:rPr>
              <w:t>8,5</w:t>
            </w:r>
          </w:p>
        </w:tc>
      </w:tr>
      <w:tr w:rsidR="003901DA" w:rsidRPr="00520DCE" w14:paraId="4AE08280" w14:textId="77777777" w:rsidTr="0001425E">
        <w:tc>
          <w:tcPr>
            <w:tcW w:w="516" w:type="dxa"/>
            <w:vMerge/>
            <w:tcBorders>
              <w:left w:val="single" w:sz="4" w:space="0" w:color="auto"/>
              <w:right w:val="single" w:sz="4" w:space="0" w:color="auto"/>
            </w:tcBorders>
          </w:tcPr>
          <w:p w14:paraId="1631B447" w14:textId="77777777" w:rsidR="000D734E" w:rsidRPr="00520DCE" w:rsidRDefault="000D734E" w:rsidP="000D734E">
            <w:pPr>
              <w:tabs>
                <w:tab w:val="left" w:pos="4820"/>
                <w:tab w:val="left" w:pos="6237"/>
                <w:tab w:val="right" w:pos="8306"/>
              </w:tabs>
              <w:jc w:val="center"/>
              <w:rPr>
                <w:rFonts w:ascii="Verdana" w:hAnsi="Verdana"/>
                <w:sz w:val="16"/>
                <w:szCs w:val="16"/>
              </w:rPr>
            </w:pPr>
          </w:p>
        </w:tc>
        <w:tc>
          <w:tcPr>
            <w:tcW w:w="1866" w:type="dxa"/>
            <w:vMerge/>
            <w:tcBorders>
              <w:left w:val="single" w:sz="4" w:space="0" w:color="auto"/>
              <w:right w:val="single" w:sz="4" w:space="0" w:color="auto"/>
            </w:tcBorders>
          </w:tcPr>
          <w:p w14:paraId="0BDDCD41" w14:textId="77777777" w:rsidR="000D734E" w:rsidRPr="00520DCE" w:rsidRDefault="000D734E" w:rsidP="000D734E">
            <w:pPr>
              <w:tabs>
                <w:tab w:val="left" w:pos="4820"/>
                <w:tab w:val="left" w:pos="6237"/>
                <w:tab w:val="right" w:pos="8306"/>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5717F8B3" w14:textId="77777777" w:rsidR="000D734E" w:rsidRPr="00520DCE" w:rsidRDefault="000D734E" w:rsidP="000D734E">
            <w:pPr>
              <w:tabs>
                <w:tab w:val="left" w:pos="4820"/>
                <w:tab w:val="left" w:pos="6237"/>
                <w:tab w:val="right" w:pos="8306"/>
              </w:tabs>
              <w:jc w:val="left"/>
              <w:rPr>
                <w:rFonts w:ascii="Verdana" w:hAnsi="Verdana"/>
                <w:sz w:val="16"/>
                <w:szCs w:val="16"/>
              </w:rPr>
            </w:pPr>
            <w:r w:rsidRPr="00520DCE">
              <w:rPr>
                <w:rFonts w:ascii="Verdana" w:hAnsi="Verdana"/>
                <w:sz w:val="16"/>
                <w:szCs w:val="16"/>
              </w:rPr>
              <w:t>Vidutinis metinis EBITDA, mln. eurų</w:t>
            </w:r>
          </w:p>
        </w:tc>
        <w:tc>
          <w:tcPr>
            <w:tcW w:w="728" w:type="dxa"/>
            <w:tcBorders>
              <w:top w:val="single" w:sz="4" w:space="0" w:color="auto"/>
              <w:left w:val="single" w:sz="4" w:space="0" w:color="auto"/>
              <w:bottom w:val="single" w:sz="4" w:space="0" w:color="auto"/>
              <w:right w:val="single" w:sz="4" w:space="0" w:color="auto"/>
            </w:tcBorders>
          </w:tcPr>
          <w:p w14:paraId="4DACCCCF" w14:textId="59197EF5" w:rsidR="000D734E" w:rsidRPr="00C22B86" w:rsidRDefault="000D734E" w:rsidP="000D734E">
            <w:pPr>
              <w:tabs>
                <w:tab w:val="left" w:pos="4820"/>
                <w:tab w:val="left" w:pos="6237"/>
                <w:tab w:val="right" w:pos="8306"/>
              </w:tabs>
              <w:jc w:val="center"/>
              <w:rPr>
                <w:rFonts w:ascii="Verdana" w:hAnsi="Verdana"/>
                <w:sz w:val="16"/>
                <w:szCs w:val="16"/>
              </w:rPr>
            </w:pPr>
            <w:r w:rsidRPr="00C22B86">
              <w:rPr>
                <w:rFonts w:ascii="Verdana" w:hAnsi="Verdana"/>
                <w:sz w:val="16"/>
                <w:szCs w:val="16"/>
              </w:rPr>
              <w:t>1,51</w:t>
            </w:r>
          </w:p>
        </w:tc>
        <w:tc>
          <w:tcPr>
            <w:tcW w:w="726" w:type="dxa"/>
            <w:tcBorders>
              <w:top w:val="single" w:sz="4" w:space="0" w:color="auto"/>
              <w:left w:val="single" w:sz="4" w:space="0" w:color="auto"/>
              <w:bottom w:val="single" w:sz="4" w:space="0" w:color="auto"/>
              <w:right w:val="single" w:sz="4" w:space="0" w:color="auto"/>
            </w:tcBorders>
          </w:tcPr>
          <w:p w14:paraId="7939FC9C" w14:textId="2184238A" w:rsidR="000D734E" w:rsidRPr="00C22B86" w:rsidRDefault="000D734E" w:rsidP="000D734E">
            <w:pPr>
              <w:tabs>
                <w:tab w:val="left" w:pos="4820"/>
                <w:tab w:val="left" w:pos="6237"/>
                <w:tab w:val="right" w:pos="8306"/>
              </w:tabs>
              <w:jc w:val="center"/>
              <w:rPr>
                <w:rFonts w:ascii="Verdana" w:hAnsi="Verdana"/>
                <w:sz w:val="16"/>
                <w:szCs w:val="16"/>
              </w:rPr>
            </w:pPr>
            <w:r w:rsidRPr="00C22B86">
              <w:rPr>
                <w:rFonts w:ascii="Verdana" w:hAnsi="Verdana"/>
                <w:sz w:val="16"/>
                <w:szCs w:val="16"/>
              </w:rPr>
              <w:t>2,16</w:t>
            </w:r>
          </w:p>
        </w:tc>
        <w:tc>
          <w:tcPr>
            <w:tcW w:w="726" w:type="dxa"/>
            <w:tcBorders>
              <w:top w:val="single" w:sz="4" w:space="0" w:color="auto"/>
              <w:left w:val="single" w:sz="4" w:space="0" w:color="auto"/>
              <w:bottom w:val="single" w:sz="4" w:space="0" w:color="auto"/>
              <w:right w:val="single" w:sz="4" w:space="0" w:color="auto"/>
            </w:tcBorders>
          </w:tcPr>
          <w:p w14:paraId="409CDD97" w14:textId="65541F80" w:rsidR="000D734E" w:rsidRPr="00C22B86" w:rsidRDefault="000D734E" w:rsidP="000D734E">
            <w:pPr>
              <w:tabs>
                <w:tab w:val="left" w:pos="4820"/>
                <w:tab w:val="left" w:pos="6237"/>
                <w:tab w:val="right" w:pos="8306"/>
              </w:tabs>
              <w:jc w:val="center"/>
              <w:rPr>
                <w:rFonts w:ascii="Verdana" w:hAnsi="Verdana"/>
                <w:sz w:val="16"/>
                <w:szCs w:val="16"/>
                <w:lang w:val="en-US"/>
              </w:rPr>
            </w:pPr>
            <w:r w:rsidRPr="00C22B86">
              <w:rPr>
                <w:rFonts w:ascii="Verdana" w:hAnsi="Verdana"/>
                <w:sz w:val="16"/>
                <w:szCs w:val="16"/>
              </w:rPr>
              <w:t>2,77</w:t>
            </w:r>
          </w:p>
        </w:tc>
        <w:tc>
          <w:tcPr>
            <w:tcW w:w="726" w:type="dxa"/>
            <w:tcBorders>
              <w:top w:val="single" w:sz="4" w:space="0" w:color="auto"/>
              <w:left w:val="single" w:sz="4" w:space="0" w:color="auto"/>
              <w:bottom w:val="single" w:sz="4" w:space="0" w:color="auto"/>
              <w:right w:val="single" w:sz="4" w:space="0" w:color="auto"/>
            </w:tcBorders>
          </w:tcPr>
          <w:p w14:paraId="5CEDB981" w14:textId="17E66F92" w:rsidR="000D734E" w:rsidRPr="00C22B86" w:rsidRDefault="000D734E" w:rsidP="000D734E">
            <w:pPr>
              <w:tabs>
                <w:tab w:val="left" w:pos="4820"/>
                <w:tab w:val="left" w:pos="6237"/>
                <w:tab w:val="right" w:pos="8306"/>
              </w:tabs>
              <w:jc w:val="center"/>
              <w:rPr>
                <w:rFonts w:ascii="Verdana" w:hAnsi="Verdana"/>
                <w:sz w:val="16"/>
                <w:szCs w:val="16"/>
              </w:rPr>
            </w:pPr>
            <w:r w:rsidRPr="00C22B86">
              <w:rPr>
                <w:rFonts w:ascii="Verdana" w:hAnsi="Verdana"/>
                <w:sz w:val="16"/>
                <w:szCs w:val="16"/>
              </w:rPr>
              <w:t>≥1,8</w:t>
            </w:r>
          </w:p>
        </w:tc>
        <w:tc>
          <w:tcPr>
            <w:tcW w:w="726" w:type="dxa"/>
            <w:tcBorders>
              <w:top w:val="single" w:sz="4" w:space="0" w:color="auto"/>
              <w:left w:val="single" w:sz="4" w:space="0" w:color="auto"/>
              <w:bottom w:val="single" w:sz="4" w:space="0" w:color="auto"/>
              <w:right w:val="single" w:sz="4" w:space="0" w:color="auto"/>
            </w:tcBorders>
          </w:tcPr>
          <w:p w14:paraId="26F266ED" w14:textId="0C237001" w:rsidR="000D734E" w:rsidRPr="00520DCE" w:rsidRDefault="000D734E" w:rsidP="000D734E">
            <w:pPr>
              <w:tabs>
                <w:tab w:val="left" w:pos="4820"/>
                <w:tab w:val="left" w:pos="6237"/>
                <w:tab w:val="right" w:pos="8306"/>
              </w:tabs>
              <w:jc w:val="center"/>
              <w:rPr>
                <w:rFonts w:ascii="Verdana" w:hAnsi="Verdana"/>
                <w:sz w:val="16"/>
                <w:szCs w:val="16"/>
              </w:rPr>
            </w:pPr>
            <w:r w:rsidRPr="00621AD9">
              <w:rPr>
                <w:rFonts w:ascii="Verdana" w:hAnsi="Verdana"/>
                <w:sz w:val="16"/>
                <w:szCs w:val="16"/>
              </w:rPr>
              <w:t>2,6</w:t>
            </w:r>
          </w:p>
        </w:tc>
        <w:tc>
          <w:tcPr>
            <w:tcW w:w="726" w:type="dxa"/>
            <w:tcBorders>
              <w:top w:val="single" w:sz="4" w:space="0" w:color="auto"/>
              <w:left w:val="single" w:sz="4" w:space="0" w:color="auto"/>
              <w:bottom w:val="single" w:sz="4" w:space="0" w:color="auto"/>
              <w:right w:val="single" w:sz="4" w:space="0" w:color="auto"/>
            </w:tcBorders>
          </w:tcPr>
          <w:p w14:paraId="3C635C81" w14:textId="16604800" w:rsidR="000D734E" w:rsidRPr="00520DCE" w:rsidRDefault="000D734E" w:rsidP="000D734E">
            <w:pPr>
              <w:tabs>
                <w:tab w:val="left" w:pos="4820"/>
                <w:tab w:val="left" w:pos="6237"/>
                <w:tab w:val="right" w:pos="8306"/>
              </w:tabs>
              <w:jc w:val="center"/>
              <w:rPr>
                <w:rFonts w:ascii="Verdana" w:hAnsi="Verdana"/>
                <w:sz w:val="16"/>
                <w:szCs w:val="16"/>
              </w:rPr>
            </w:pPr>
            <w:r w:rsidRPr="00621AD9">
              <w:rPr>
                <w:rFonts w:ascii="Verdana" w:hAnsi="Verdana"/>
                <w:sz w:val="16"/>
                <w:szCs w:val="16"/>
              </w:rPr>
              <w:t>3,12</w:t>
            </w:r>
          </w:p>
        </w:tc>
      </w:tr>
      <w:tr w:rsidR="003901DA" w:rsidRPr="00520DCE" w14:paraId="474AEAEC" w14:textId="77777777" w:rsidTr="0001425E">
        <w:tc>
          <w:tcPr>
            <w:tcW w:w="516" w:type="dxa"/>
            <w:vMerge/>
            <w:tcBorders>
              <w:left w:val="single" w:sz="4" w:space="0" w:color="auto"/>
              <w:bottom w:val="single" w:sz="4" w:space="0" w:color="auto"/>
              <w:right w:val="single" w:sz="4" w:space="0" w:color="auto"/>
            </w:tcBorders>
          </w:tcPr>
          <w:p w14:paraId="38CF0708" w14:textId="77777777" w:rsidR="0037382B" w:rsidRPr="00520DCE" w:rsidRDefault="0037382B" w:rsidP="0037382B">
            <w:pPr>
              <w:tabs>
                <w:tab w:val="left" w:pos="4820"/>
                <w:tab w:val="left" w:pos="6237"/>
                <w:tab w:val="right" w:pos="8306"/>
              </w:tabs>
              <w:jc w:val="center"/>
              <w:rPr>
                <w:rFonts w:ascii="Verdana" w:hAnsi="Verdana"/>
                <w:sz w:val="16"/>
                <w:szCs w:val="16"/>
              </w:rPr>
            </w:pPr>
          </w:p>
        </w:tc>
        <w:tc>
          <w:tcPr>
            <w:tcW w:w="1866" w:type="dxa"/>
            <w:vMerge/>
            <w:tcBorders>
              <w:left w:val="single" w:sz="4" w:space="0" w:color="auto"/>
              <w:bottom w:val="single" w:sz="4" w:space="0" w:color="auto"/>
              <w:right w:val="single" w:sz="4" w:space="0" w:color="auto"/>
            </w:tcBorders>
          </w:tcPr>
          <w:p w14:paraId="794D9F63" w14:textId="77777777" w:rsidR="0037382B" w:rsidRPr="00520DCE" w:rsidRDefault="0037382B" w:rsidP="0037382B">
            <w:pPr>
              <w:tabs>
                <w:tab w:val="left" w:pos="4820"/>
                <w:tab w:val="left" w:pos="6237"/>
                <w:tab w:val="right" w:pos="8306"/>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31E87EDE" w14:textId="7FC79528" w:rsidR="0037382B" w:rsidRPr="00520DCE" w:rsidRDefault="0037382B" w:rsidP="0037382B">
            <w:pPr>
              <w:tabs>
                <w:tab w:val="left" w:pos="4820"/>
                <w:tab w:val="left" w:pos="6237"/>
                <w:tab w:val="right" w:pos="8306"/>
              </w:tabs>
              <w:jc w:val="left"/>
              <w:rPr>
                <w:rFonts w:ascii="Verdana" w:hAnsi="Verdana"/>
                <w:sz w:val="16"/>
                <w:szCs w:val="16"/>
              </w:rPr>
            </w:pPr>
            <w:r w:rsidRPr="006F1760">
              <w:rPr>
                <w:rFonts w:ascii="Verdana" w:hAnsi="Verdana"/>
                <w:sz w:val="16"/>
                <w:szCs w:val="16"/>
              </w:rPr>
              <w:t>Metinis nuosavo kapitalo santykis su visu turtu, kartai</w:t>
            </w:r>
          </w:p>
        </w:tc>
        <w:tc>
          <w:tcPr>
            <w:tcW w:w="728" w:type="dxa"/>
            <w:tcBorders>
              <w:top w:val="single" w:sz="4" w:space="0" w:color="auto"/>
              <w:left w:val="single" w:sz="4" w:space="0" w:color="auto"/>
              <w:bottom w:val="single" w:sz="4" w:space="0" w:color="auto"/>
              <w:right w:val="single" w:sz="4" w:space="0" w:color="auto"/>
            </w:tcBorders>
          </w:tcPr>
          <w:p w14:paraId="3F57E5B0" w14:textId="7968918E" w:rsidR="0037382B" w:rsidRPr="00C22B86" w:rsidRDefault="0037382B" w:rsidP="0037382B">
            <w:pPr>
              <w:tabs>
                <w:tab w:val="left" w:pos="4820"/>
                <w:tab w:val="left" w:pos="6237"/>
                <w:tab w:val="right" w:pos="8306"/>
              </w:tabs>
              <w:jc w:val="center"/>
              <w:rPr>
                <w:rFonts w:ascii="Verdana" w:hAnsi="Verdana"/>
                <w:sz w:val="16"/>
                <w:szCs w:val="16"/>
              </w:rPr>
            </w:pPr>
            <w:r w:rsidRPr="00C22B86">
              <w:rPr>
                <w:rFonts w:ascii="Verdana" w:hAnsi="Verdana"/>
                <w:sz w:val="16"/>
                <w:szCs w:val="16"/>
              </w:rPr>
              <w:t>0,33</w:t>
            </w:r>
          </w:p>
        </w:tc>
        <w:tc>
          <w:tcPr>
            <w:tcW w:w="726" w:type="dxa"/>
            <w:tcBorders>
              <w:top w:val="single" w:sz="4" w:space="0" w:color="auto"/>
              <w:left w:val="single" w:sz="4" w:space="0" w:color="auto"/>
              <w:bottom w:val="single" w:sz="4" w:space="0" w:color="auto"/>
              <w:right w:val="single" w:sz="4" w:space="0" w:color="auto"/>
            </w:tcBorders>
          </w:tcPr>
          <w:p w14:paraId="2A135F04" w14:textId="428098DB" w:rsidR="0037382B" w:rsidRPr="00C22B86" w:rsidRDefault="0037382B" w:rsidP="0037382B">
            <w:pPr>
              <w:tabs>
                <w:tab w:val="left" w:pos="4820"/>
                <w:tab w:val="left" w:pos="6237"/>
                <w:tab w:val="right" w:pos="8306"/>
              </w:tabs>
              <w:jc w:val="center"/>
              <w:rPr>
                <w:rFonts w:ascii="Verdana" w:hAnsi="Verdana"/>
                <w:sz w:val="16"/>
                <w:szCs w:val="16"/>
                <w:lang w:val="pt-BR"/>
              </w:rPr>
            </w:pPr>
            <w:r w:rsidRPr="00C22B86">
              <w:rPr>
                <w:rFonts w:ascii="Verdana" w:hAnsi="Verdana"/>
                <w:sz w:val="16"/>
                <w:szCs w:val="16"/>
              </w:rPr>
              <w:t>-0,19</w:t>
            </w:r>
          </w:p>
        </w:tc>
        <w:tc>
          <w:tcPr>
            <w:tcW w:w="726" w:type="dxa"/>
            <w:tcBorders>
              <w:top w:val="single" w:sz="4" w:space="0" w:color="auto"/>
              <w:left w:val="single" w:sz="4" w:space="0" w:color="auto"/>
              <w:bottom w:val="single" w:sz="4" w:space="0" w:color="auto"/>
              <w:right w:val="single" w:sz="4" w:space="0" w:color="auto"/>
            </w:tcBorders>
          </w:tcPr>
          <w:p w14:paraId="4430DA45" w14:textId="5A74E99E" w:rsidR="0037382B" w:rsidRPr="00C22B86" w:rsidRDefault="0037382B" w:rsidP="0037382B">
            <w:pPr>
              <w:tabs>
                <w:tab w:val="left" w:pos="4820"/>
                <w:tab w:val="left" w:pos="6237"/>
                <w:tab w:val="right" w:pos="8306"/>
              </w:tabs>
              <w:jc w:val="center"/>
              <w:rPr>
                <w:rFonts w:ascii="Verdana" w:hAnsi="Verdana"/>
                <w:sz w:val="16"/>
                <w:szCs w:val="16"/>
                <w:lang w:val="pt-BR"/>
              </w:rPr>
            </w:pPr>
            <w:r w:rsidRPr="00C22B86">
              <w:rPr>
                <w:rFonts w:ascii="Verdana" w:hAnsi="Verdana"/>
                <w:sz w:val="16"/>
                <w:szCs w:val="16"/>
              </w:rPr>
              <w:t>0,14</w:t>
            </w:r>
          </w:p>
        </w:tc>
        <w:tc>
          <w:tcPr>
            <w:tcW w:w="726" w:type="dxa"/>
            <w:tcBorders>
              <w:top w:val="single" w:sz="4" w:space="0" w:color="auto"/>
              <w:left w:val="single" w:sz="4" w:space="0" w:color="auto"/>
              <w:bottom w:val="single" w:sz="4" w:space="0" w:color="auto"/>
              <w:right w:val="single" w:sz="4" w:space="0" w:color="auto"/>
            </w:tcBorders>
          </w:tcPr>
          <w:p w14:paraId="21325D4A" w14:textId="1B85D118" w:rsidR="0037382B" w:rsidRPr="00C22B86" w:rsidRDefault="0037382B" w:rsidP="0037382B">
            <w:pPr>
              <w:tabs>
                <w:tab w:val="left" w:pos="4820"/>
                <w:tab w:val="left" w:pos="6237"/>
                <w:tab w:val="right" w:pos="8306"/>
              </w:tabs>
              <w:jc w:val="center"/>
              <w:rPr>
                <w:rFonts w:ascii="Verdana" w:hAnsi="Verdana"/>
                <w:sz w:val="16"/>
                <w:szCs w:val="16"/>
              </w:rPr>
            </w:pPr>
            <w:r w:rsidRPr="00C22B86">
              <w:rPr>
                <w:rFonts w:ascii="Verdana" w:hAnsi="Verdana"/>
                <w:sz w:val="16"/>
                <w:szCs w:val="16"/>
              </w:rPr>
              <w:t>&gt;0,3</w:t>
            </w:r>
          </w:p>
        </w:tc>
        <w:tc>
          <w:tcPr>
            <w:tcW w:w="726" w:type="dxa"/>
            <w:tcBorders>
              <w:top w:val="single" w:sz="4" w:space="0" w:color="auto"/>
              <w:left w:val="single" w:sz="4" w:space="0" w:color="auto"/>
              <w:bottom w:val="single" w:sz="4" w:space="0" w:color="auto"/>
              <w:right w:val="single" w:sz="4" w:space="0" w:color="auto"/>
            </w:tcBorders>
          </w:tcPr>
          <w:p w14:paraId="243199A8" w14:textId="01392199" w:rsidR="0037382B" w:rsidRPr="00621AD9" w:rsidRDefault="0037382B" w:rsidP="0037382B">
            <w:pPr>
              <w:tabs>
                <w:tab w:val="left" w:pos="4820"/>
                <w:tab w:val="left" w:pos="6237"/>
                <w:tab w:val="right" w:pos="8306"/>
              </w:tabs>
              <w:jc w:val="center"/>
              <w:rPr>
                <w:rFonts w:ascii="Verdana" w:hAnsi="Verdana"/>
                <w:sz w:val="16"/>
                <w:szCs w:val="16"/>
              </w:rPr>
            </w:pPr>
            <w:r w:rsidRPr="00621AD9">
              <w:rPr>
                <w:rFonts w:ascii="Verdana" w:hAnsi="Verdana"/>
                <w:sz w:val="16"/>
                <w:szCs w:val="16"/>
              </w:rPr>
              <w:t>0,22</w:t>
            </w:r>
          </w:p>
        </w:tc>
        <w:tc>
          <w:tcPr>
            <w:tcW w:w="726" w:type="dxa"/>
            <w:tcBorders>
              <w:top w:val="single" w:sz="4" w:space="0" w:color="auto"/>
              <w:left w:val="single" w:sz="4" w:space="0" w:color="auto"/>
              <w:bottom w:val="single" w:sz="4" w:space="0" w:color="auto"/>
              <w:right w:val="single" w:sz="4" w:space="0" w:color="auto"/>
            </w:tcBorders>
          </w:tcPr>
          <w:p w14:paraId="1DE0773C" w14:textId="07CA9332" w:rsidR="0037382B" w:rsidRPr="00621AD9" w:rsidRDefault="0037382B" w:rsidP="0037382B">
            <w:pPr>
              <w:tabs>
                <w:tab w:val="left" w:pos="4820"/>
                <w:tab w:val="left" w:pos="6237"/>
                <w:tab w:val="right" w:pos="8306"/>
              </w:tabs>
              <w:jc w:val="center"/>
              <w:rPr>
                <w:rFonts w:ascii="Verdana" w:hAnsi="Verdana"/>
                <w:sz w:val="16"/>
                <w:szCs w:val="16"/>
              </w:rPr>
            </w:pPr>
            <w:r w:rsidRPr="00621AD9">
              <w:rPr>
                <w:rFonts w:ascii="Verdana" w:hAnsi="Verdana"/>
                <w:sz w:val="16"/>
                <w:szCs w:val="16"/>
              </w:rPr>
              <w:t>0,19</w:t>
            </w:r>
          </w:p>
        </w:tc>
      </w:tr>
      <w:tr w:rsidR="003901DA" w:rsidRPr="00520DCE" w14:paraId="44F8B792" w14:textId="77777777" w:rsidTr="0001425E">
        <w:tc>
          <w:tcPr>
            <w:tcW w:w="516" w:type="dxa"/>
            <w:vMerge/>
            <w:tcBorders>
              <w:left w:val="single" w:sz="4" w:space="0" w:color="auto"/>
              <w:bottom w:val="single" w:sz="4" w:space="0" w:color="auto"/>
              <w:right w:val="single" w:sz="4" w:space="0" w:color="auto"/>
            </w:tcBorders>
          </w:tcPr>
          <w:p w14:paraId="21FB46D6" w14:textId="77777777" w:rsidR="00C22B86" w:rsidRPr="00520DCE" w:rsidRDefault="00C22B86" w:rsidP="00C22B86">
            <w:pPr>
              <w:tabs>
                <w:tab w:val="left" w:pos="4820"/>
                <w:tab w:val="left" w:pos="6237"/>
                <w:tab w:val="right" w:pos="8306"/>
              </w:tabs>
              <w:jc w:val="center"/>
              <w:rPr>
                <w:rFonts w:ascii="Verdana" w:hAnsi="Verdana"/>
                <w:sz w:val="16"/>
                <w:szCs w:val="16"/>
              </w:rPr>
            </w:pPr>
          </w:p>
        </w:tc>
        <w:tc>
          <w:tcPr>
            <w:tcW w:w="1866" w:type="dxa"/>
            <w:vMerge/>
            <w:tcBorders>
              <w:left w:val="single" w:sz="4" w:space="0" w:color="auto"/>
              <w:bottom w:val="single" w:sz="4" w:space="0" w:color="auto"/>
              <w:right w:val="single" w:sz="4" w:space="0" w:color="auto"/>
            </w:tcBorders>
          </w:tcPr>
          <w:p w14:paraId="3FD94D85" w14:textId="77777777" w:rsidR="00C22B86" w:rsidRPr="00520DCE" w:rsidRDefault="00C22B86" w:rsidP="00C22B86">
            <w:pPr>
              <w:tabs>
                <w:tab w:val="left" w:pos="4820"/>
                <w:tab w:val="left" w:pos="6237"/>
                <w:tab w:val="right" w:pos="8306"/>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0E7FAFA0" w14:textId="719F5D43" w:rsidR="00C22B86" w:rsidRPr="00520DCE" w:rsidRDefault="00C22B86" w:rsidP="00C22B86">
            <w:pPr>
              <w:tabs>
                <w:tab w:val="left" w:pos="4820"/>
                <w:tab w:val="left" w:pos="6237"/>
                <w:tab w:val="right" w:pos="8306"/>
              </w:tabs>
              <w:jc w:val="left"/>
              <w:rPr>
                <w:rFonts w:ascii="Verdana" w:hAnsi="Verdana"/>
                <w:sz w:val="16"/>
                <w:szCs w:val="16"/>
              </w:rPr>
            </w:pPr>
            <w:r w:rsidRPr="00436995">
              <w:rPr>
                <w:rFonts w:ascii="Verdana" w:hAnsi="Verdana"/>
                <w:sz w:val="16"/>
                <w:szCs w:val="16"/>
              </w:rPr>
              <w:t>Metinis nuosavo kapitalo ir viso turto santykis, kartais</w:t>
            </w:r>
          </w:p>
        </w:tc>
        <w:tc>
          <w:tcPr>
            <w:tcW w:w="728" w:type="dxa"/>
            <w:tcBorders>
              <w:top w:val="single" w:sz="4" w:space="0" w:color="auto"/>
              <w:left w:val="single" w:sz="4" w:space="0" w:color="auto"/>
              <w:bottom w:val="single" w:sz="4" w:space="0" w:color="auto"/>
              <w:right w:val="single" w:sz="4" w:space="0" w:color="auto"/>
            </w:tcBorders>
          </w:tcPr>
          <w:p w14:paraId="53814B77" w14:textId="602D1F52" w:rsidR="00C22B86" w:rsidRPr="00C22B86" w:rsidRDefault="00C22B86" w:rsidP="00C22B86">
            <w:pPr>
              <w:tabs>
                <w:tab w:val="left" w:pos="4820"/>
                <w:tab w:val="left" w:pos="6237"/>
                <w:tab w:val="right" w:pos="8306"/>
              </w:tabs>
              <w:jc w:val="center"/>
              <w:rPr>
                <w:rFonts w:ascii="Verdana" w:hAnsi="Verdana"/>
                <w:sz w:val="16"/>
                <w:szCs w:val="16"/>
              </w:rPr>
            </w:pPr>
            <w:r w:rsidRPr="00C22B86">
              <w:rPr>
                <w:rFonts w:ascii="Verdana" w:hAnsi="Verdana"/>
                <w:sz w:val="16"/>
                <w:szCs w:val="16"/>
              </w:rPr>
              <w:t>0,31</w:t>
            </w:r>
          </w:p>
        </w:tc>
        <w:tc>
          <w:tcPr>
            <w:tcW w:w="726" w:type="dxa"/>
            <w:tcBorders>
              <w:top w:val="single" w:sz="4" w:space="0" w:color="auto"/>
              <w:left w:val="single" w:sz="4" w:space="0" w:color="auto"/>
              <w:bottom w:val="single" w:sz="4" w:space="0" w:color="auto"/>
              <w:right w:val="single" w:sz="4" w:space="0" w:color="auto"/>
            </w:tcBorders>
          </w:tcPr>
          <w:p w14:paraId="2238F2DE" w14:textId="25F0BBD2" w:rsidR="00C22B86" w:rsidRPr="00C22B86" w:rsidRDefault="00C22B86" w:rsidP="00C22B86">
            <w:pPr>
              <w:tabs>
                <w:tab w:val="left" w:pos="4820"/>
                <w:tab w:val="left" w:pos="6237"/>
                <w:tab w:val="right" w:pos="8306"/>
              </w:tabs>
              <w:jc w:val="center"/>
              <w:rPr>
                <w:rFonts w:ascii="Verdana" w:hAnsi="Verdana"/>
                <w:sz w:val="16"/>
                <w:szCs w:val="16"/>
              </w:rPr>
            </w:pPr>
            <w:r w:rsidRPr="00C22B86">
              <w:rPr>
                <w:rFonts w:ascii="Verdana" w:hAnsi="Verdana"/>
                <w:sz w:val="16"/>
                <w:szCs w:val="16"/>
              </w:rPr>
              <w:t>0,39</w:t>
            </w:r>
          </w:p>
        </w:tc>
        <w:tc>
          <w:tcPr>
            <w:tcW w:w="726" w:type="dxa"/>
            <w:tcBorders>
              <w:top w:val="single" w:sz="4" w:space="0" w:color="auto"/>
              <w:left w:val="single" w:sz="4" w:space="0" w:color="auto"/>
              <w:bottom w:val="single" w:sz="4" w:space="0" w:color="auto"/>
              <w:right w:val="single" w:sz="4" w:space="0" w:color="auto"/>
            </w:tcBorders>
          </w:tcPr>
          <w:p w14:paraId="7DC9F1EE" w14:textId="16470DBA" w:rsidR="00C22B86" w:rsidRPr="00C22B86" w:rsidRDefault="00C22B86" w:rsidP="00C22B86">
            <w:pPr>
              <w:tabs>
                <w:tab w:val="left" w:pos="4820"/>
                <w:tab w:val="left" w:pos="6237"/>
                <w:tab w:val="right" w:pos="8306"/>
              </w:tabs>
              <w:jc w:val="center"/>
              <w:rPr>
                <w:rFonts w:ascii="Verdana" w:hAnsi="Verdana"/>
                <w:sz w:val="16"/>
                <w:szCs w:val="16"/>
                <w:lang w:val="en-US"/>
              </w:rPr>
            </w:pPr>
            <w:r w:rsidRPr="00C22B86">
              <w:rPr>
                <w:rFonts w:ascii="Verdana" w:hAnsi="Verdana"/>
                <w:sz w:val="16"/>
                <w:szCs w:val="16"/>
              </w:rPr>
              <w:t>0,42</w:t>
            </w:r>
          </w:p>
        </w:tc>
        <w:tc>
          <w:tcPr>
            <w:tcW w:w="726" w:type="dxa"/>
            <w:tcBorders>
              <w:top w:val="single" w:sz="4" w:space="0" w:color="auto"/>
              <w:left w:val="single" w:sz="4" w:space="0" w:color="auto"/>
              <w:bottom w:val="single" w:sz="4" w:space="0" w:color="auto"/>
              <w:right w:val="single" w:sz="4" w:space="0" w:color="auto"/>
            </w:tcBorders>
          </w:tcPr>
          <w:p w14:paraId="47533C02" w14:textId="1DE7F747" w:rsidR="00C22B86" w:rsidRPr="00C22B86" w:rsidRDefault="00C22B86" w:rsidP="00C22B86">
            <w:pPr>
              <w:tabs>
                <w:tab w:val="left" w:pos="4820"/>
                <w:tab w:val="left" w:pos="6237"/>
                <w:tab w:val="right" w:pos="8306"/>
              </w:tabs>
              <w:jc w:val="center"/>
              <w:rPr>
                <w:rFonts w:ascii="Verdana" w:hAnsi="Verdana"/>
                <w:sz w:val="16"/>
                <w:szCs w:val="16"/>
              </w:rPr>
            </w:pPr>
            <w:r w:rsidRPr="00C22B86">
              <w:rPr>
                <w:rFonts w:ascii="Verdana" w:hAnsi="Verdana"/>
                <w:sz w:val="16"/>
                <w:szCs w:val="16"/>
              </w:rPr>
              <w:t>-</w:t>
            </w:r>
          </w:p>
        </w:tc>
        <w:tc>
          <w:tcPr>
            <w:tcW w:w="726" w:type="dxa"/>
            <w:tcBorders>
              <w:top w:val="single" w:sz="4" w:space="0" w:color="auto"/>
              <w:left w:val="single" w:sz="4" w:space="0" w:color="auto"/>
              <w:bottom w:val="single" w:sz="4" w:space="0" w:color="auto"/>
              <w:right w:val="single" w:sz="4" w:space="0" w:color="auto"/>
            </w:tcBorders>
          </w:tcPr>
          <w:p w14:paraId="5F31FF01" w14:textId="59919117" w:rsidR="00C22B86" w:rsidRPr="00520DCE" w:rsidRDefault="00C22B86" w:rsidP="00C22B86">
            <w:pPr>
              <w:tabs>
                <w:tab w:val="left" w:pos="4820"/>
                <w:tab w:val="left" w:pos="6237"/>
                <w:tab w:val="right" w:pos="8306"/>
              </w:tabs>
              <w:jc w:val="center"/>
              <w:rPr>
                <w:rFonts w:ascii="Verdana" w:hAnsi="Verdana"/>
                <w:sz w:val="16"/>
                <w:szCs w:val="16"/>
              </w:rPr>
            </w:pPr>
            <w:r w:rsidRPr="00621AD9">
              <w:rPr>
                <w:rFonts w:ascii="Verdana" w:hAnsi="Verdana"/>
                <w:sz w:val="16"/>
                <w:szCs w:val="16"/>
              </w:rPr>
              <w:t>0,43</w:t>
            </w:r>
          </w:p>
        </w:tc>
        <w:tc>
          <w:tcPr>
            <w:tcW w:w="726" w:type="dxa"/>
            <w:tcBorders>
              <w:top w:val="single" w:sz="4" w:space="0" w:color="auto"/>
              <w:left w:val="single" w:sz="4" w:space="0" w:color="auto"/>
              <w:bottom w:val="single" w:sz="4" w:space="0" w:color="auto"/>
              <w:right w:val="single" w:sz="4" w:space="0" w:color="auto"/>
            </w:tcBorders>
          </w:tcPr>
          <w:p w14:paraId="1C10A0E2" w14:textId="57299E95" w:rsidR="00C22B86" w:rsidRPr="00520DCE" w:rsidRDefault="00C22B86" w:rsidP="00C22B86">
            <w:pPr>
              <w:tabs>
                <w:tab w:val="left" w:pos="4820"/>
                <w:tab w:val="left" w:pos="6237"/>
                <w:tab w:val="right" w:pos="8306"/>
              </w:tabs>
              <w:jc w:val="center"/>
              <w:rPr>
                <w:rFonts w:ascii="Verdana" w:hAnsi="Verdana"/>
                <w:sz w:val="16"/>
                <w:szCs w:val="16"/>
              </w:rPr>
            </w:pPr>
            <w:r w:rsidRPr="00621AD9">
              <w:rPr>
                <w:rFonts w:ascii="Verdana" w:hAnsi="Verdana"/>
                <w:sz w:val="16"/>
                <w:szCs w:val="16"/>
              </w:rPr>
              <w:t>0,46</w:t>
            </w:r>
          </w:p>
        </w:tc>
      </w:tr>
      <w:tr w:rsidR="003901DA" w:rsidRPr="00520DCE" w14:paraId="40611BC5" w14:textId="77777777" w:rsidTr="0001425E">
        <w:tc>
          <w:tcPr>
            <w:tcW w:w="516" w:type="dxa"/>
            <w:vMerge w:val="restart"/>
            <w:tcBorders>
              <w:top w:val="single" w:sz="4" w:space="0" w:color="auto"/>
              <w:left w:val="single" w:sz="4" w:space="0" w:color="auto"/>
              <w:right w:val="single" w:sz="4" w:space="0" w:color="auto"/>
            </w:tcBorders>
            <w:hideMark/>
          </w:tcPr>
          <w:p w14:paraId="14A74218" w14:textId="77777777" w:rsidR="006916B0" w:rsidRPr="00520DCE" w:rsidRDefault="006916B0" w:rsidP="006916B0">
            <w:pPr>
              <w:tabs>
                <w:tab w:val="left" w:pos="4820"/>
              </w:tabs>
              <w:rPr>
                <w:rFonts w:ascii="Verdana" w:hAnsi="Verdana"/>
                <w:sz w:val="16"/>
                <w:szCs w:val="16"/>
              </w:rPr>
            </w:pPr>
            <w:r w:rsidRPr="00520DCE">
              <w:rPr>
                <w:rFonts w:ascii="Verdana" w:hAnsi="Verdana"/>
                <w:sz w:val="16"/>
                <w:szCs w:val="16"/>
                <w:lang w:eastAsia="lt-LT"/>
              </w:rPr>
              <w:t>2.</w:t>
            </w:r>
          </w:p>
        </w:tc>
        <w:tc>
          <w:tcPr>
            <w:tcW w:w="1866" w:type="dxa"/>
            <w:vMerge w:val="restart"/>
            <w:tcBorders>
              <w:top w:val="single" w:sz="4" w:space="0" w:color="auto"/>
              <w:left w:val="single" w:sz="4" w:space="0" w:color="auto"/>
              <w:right w:val="single" w:sz="4" w:space="0" w:color="auto"/>
            </w:tcBorders>
            <w:hideMark/>
          </w:tcPr>
          <w:p w14:paraId="6F9F5554" w14:textId="77777777" w:rsidR="006916B0" w:rsidRPr="00520DCE" w:rsidRDefault="006916B0" w:rsidP="006916B0">
            <w:pPr>
              <w:tabs>
                <w:tab w:val="left" w:pos="4820"/>
              </w:tabs>
              <w:jc w:val="left"/>
              <w:rPr>
                <w:rFonts w:ascii="Verdana" w:hAnsi="Verdana"/>
                <w:sz w:val="16"/>
                <w:szCs w:val="16"/>
              </w:rPr>
            </w:pPr>
            <w:r w:rsidRPr="00520DCE">
              <w:rPr>
                <w:rFonts w:ascii="Verdana" w:hAnsi="Verdana"/>
                <w:sz w:val="16"/>
                <w:szCs w:val="16"/>
              </w:rPr>
              <w:t>UAB Lietuvos parodų ir kongresų centras „Litexpo“</w:t>
            </w:r>
          </w:p>
        </w:tc>
        <w:tc>
          <w:tcPr>
            <w:tcW w:w="3320" w:type="dxa"/>
            <w:tcBorders>
              <w:top w:val="single" w:sz="4" w:space="0" w:color="auto"/>
              <w:left w:val="single" w:sz="4" w:space="0" w:color="auto"/>
              <w:bottom w:val="single" w:sz="4" w:space="0" w:color="auto"/>
              <w:right w:val="single" w:sz="4" w:space="0" w:color="auto"/>
            </w:tcBorders>
          </w:tcPr>
          <w:p w14:paraId="4E9963B6" w14:textId="77777777" w:rsidR="006916B0" w:rsidRPr="00520DCE" w:rsidRDefault="006916B0" w:rsidP="006916B0">
            <w:pPr>
              <w:tabs>
                <w:tab w:val="left" w:pos="4820"/>
                <w:tab w:val="left" w:pos="6237"/>
                <w:tab w:val="right" w:pos="8306"/>
              </w:tabs>
              <w:jc w:val="left"/>
              <w:rPr>
                <w:rFonts w:ascii="Verdana" w:hAnsi="Verdana"/>
                <w:strike/>
                <w:sz w:val="16"/>
                <w:szCs w:val="16"/>
              </w:rPr>
            </w:pPr>
            <w:r w:rsidRPr="00520DCE">
              <w:rPr>
                <w:rFonts w:ascii="Verdana" w:hAnsi="Verdana"/>
                <w:sz w:val="16"/>
                <w:szCs w:val="16"/>
              </w:rPr>
              <w:t>Nuosavo kapitalo grąža (ROE), proc.</w:t>
            </w:r>
          </w:p>
        </w:tc>
        <w:tc>
          <w:tcPr>
            <w:tcW w:w="728" w:type="dxa"/>
            <w:tcBorders>
              <w:top w:val="single" w:sz="4" w:space="0" w:color="auto"/>
              <w:left w:val="single" w:sz="4" w:space="0" w:color="auto"/>
              <w:bottom w:val="single" w:sz="4" w:space="0" w:color="auto"/>
              <w:right w:val="single" w:sz="4" w:space="0" w:color="auto"/>
            </w:tcBorders>
          </w:tcPr>
          <w:p w14:paraId="6D93220B" w14:textId="05EB1104" w:rsidR="006916B0" w:rsidRPr="005E0FDD" w:rsidRDefault="006916B0" w:rsidP="006916B0">
            <w:pPr>
              <w:tabs>
                <w:tab w:val="left" w:pos="4820"/>
                <w:tab w:val="left" w:pos="6237"/>
                <w:tab w:val="right" w:pos="8306"/>
              </w:tabs>
              <w:jc w:val="center"/>
              <w:rPr>
                <w:rFonts w:ascii="Verdana" w:hAnsi="Verdana"/>
                <w:strike/>
                <w:sz w:val="16"/>
                <w:szCs w:val="16"/>
              </w:rPr>
            </w:pPr>
            <w:r w:rsidRPr="005E0FDD">
              <w:rPr>
                <w:rFonts w:ascii="Verdana" w:hAnsi="Verdana"/>
                <w:sz w:val="16"/>
                <w:szCs w:val="16"/>
              </w:rPr>
              <w:t>8,8</w:t>
            </w:r>
          </w:p>
        </w:tc>
        <w:tc>
          <w:tcPr>
            <w:tcW w:w="726" w:type="dxa"/>
            <w:tcBorders>
              <w:top w:val="single" w:sz="4" w:space="0" w:color="auto"/>
              <w:left w:val="single" w:sz="4" w:space="0" w:color="auto"/>
              <w:bottom w:val="single" w:sz="4" w:space="0" w:color="auto"/>
              <w:right w:val="single" w:sz="4" w:space="0" w:color="auto"/>
            </w:tcBorders>
          </w:tcPr>
          <w:p w14:paraId="408DF389" w14:textId="1FAE63C3" w:rsidR="006916B0" w:rsidRPr="005E0FDD" w:rsidRDefault="006916B0" w:rsidP="006916B0">
            <w:pPr>
              <w:tabs>
                <w:tab w:val="left" w:pos="4820"/>
                <w:tab w:val="left" w:pos="6237"/>
                <w:tab w:val="right" w:pos="8306"/>
              </w:tabs>
              <w:jc w:val="center"/>
              <w:rPr>
                <w:rFonts w:ascii="Verdana" w:hAnsi="Verdana"/>
                <w:strike/>
                <w:sz w:val="16"/>
                <w:szCs w:val="16"/>
              </w:rPr>
            </w:pPr>
            <w:r w:rsidRPr="00810608">
              <w:rPr>
                <w:rFonts w:ascii="Verdana" w:hAnsi="Verdana"/>
                <w:sz w:val="16"/>
                <w:szCs w:val="16"/>
              </w:rPr>
              <w:t>5</w:t>
            </w:r>
            <w:r>
              <w:rPr>
                <w:rFonts w:ascii="Verdana" w:hAnsi="Verdana"/>
                <w:sz w:val="16"/>
                <w:szCs w:val="16"/>
              </w:rPr>
              <w:t>,0</w:t>
            </w:r>
          </w:p>
        </w:tc>
        <w:tc>
          <w:tcPr>
            <w:tcW w:w="726" w:type="dxa"/>
            <w:tcBorders>
              <w:top w:val="single" w:sz="4" w:space="0" w:color="auto"/>
              <w:left w:val="single" w:sz="4" w:space="0" w:color="auto"/>
              <w:bottom w:val="single" w:sz="4" w:space="0" w:color="auto"/>
              <w:right w:val="single" w:sz="4" w:space="0" w:color="auto"/>
            </w:tcBorders>
          </w:tcPr>
          <w:p w14:paraId="20C4AC35" w14:textId="0035F6E0" w:rsidR="006916B0" w:rsidRPr="005E0FDD" w:rsidRDefault="006916B0" w:rsidP="006916B0">
            <w:pPr>
              <w:tabs>
                <w:tab w:val="left" w:pos="4820"/>
                <w:tab w:val="left" w:pos="6237"/>
                <w:tab w:val="right" w:pos="8306"/>
              </w:tabs>
              <w:jc w:val="center"/>
              <w:rPr>
                <w:rFonts w:ascii="Verdana" w:hAnsi="Verdana"/>
                <w:strike/>
                <w:sz w:val="16"/>
                <w:szCs w:val="16"/>
              </w:rPr>
            </w:pPr>
            <w:r w:rsidRPr="00810608">
              <w:rPr>
                <w:rFonts w:ascii="Verdana" w:hAnsi="Verdana"/>
                <w:sz w:val="16"/>
                <w:szCs w:val="16"/>
              </w:rPr>
              <w:t>0,79</w:t>
            </w:r>
          </w:p>
        </w:tc>
        <w:tc>
          <w:tcPr>
            <w:tcW w:w="726" w:type="dxa"/>
            <w:tcBorders>
              <w:top w:val="single" w:sz="4" w:space="0" w:color="auto"/>
              <w:left w:val="single" w:sz="4" w:space="0" w:color="auto"/>
              <w:bottom w:val="single" w:sz="4" w:space="0" w:color="auto"/>
              <w:right w:val="single" w:sz="4" w:space="0" w:color="auto"/>
            </w:tcBorders>
          </w:tcPr>
          <w:p w14:paraId="340F3423" w14:textId="264162FA" w:rsidR="006916B0" w:rsidRPr="00520DCE" w:rsidRDefault="006916B0" w:rsidP="006916B0">
            <w:pPr>
              <w:tabs>
                <w:tab w:val="left" w:pos="4820"/>
                <w:tab w:val="left" w:pos="6237"/>
                <w:tab w:val="right" w:pos="8306"/>
              </w:tabs>
              <w:jc w:val="center"/>
              <w:rPr>
                <w:rFonts w:ascii="Verdana" w:hAnsi="Verdana"/>
                <w:sz w:val="16"/>
                <w:szCs w:val="16"/>
              </w:rPr>
            </w:pPr>
            <w:r w:rsidRPr="00520DCE">
              <w:rPr>
                <w:rFonts w:ascii="Verdana" w:hAnsi="Verdana"/>
                <w:sz w:val="16"/>
                <w:szCs w:val="16"/>
              </w:rPr>
              <w:t>2,8</w:t>
            </w:r>
          </w:p>
        </w:tc>
        <w:tc>
          <w:tcPr>
            <w:tcW w:w="726" w:type="dxa"/>
            <w:tcBorders>
              <w:top w:val="single" w:sz="4" w:space="0" w:color="auto"/>
              <w:left w:val="single" w:sz="4" w:space="0" w:color="auto"/>
              <w:bottom w:val="single" w:sz="4" w:space="0" w:color="auto"/>
              <w:right w:val="single" w:sz="4" w:space="0" w:color="auto"/>
            </w:tcBorders>
          </w:tcPr>
          <w:p w14:paraId="464FF61C" w14:textId="6F4EED20" w:rsidR="006916B0" w:rsidRPr="00520DCE" w:rsidRDefault="006916B0" w:rsidP="006916B0">
            <w:pPr>
              <w:tabs>
                <w:tab w:val="left" w:pos="4820"/>
                <w:tab w:val="left" w:pos="6237"/>
                <w:tab w:val="right" w:pos="8306"/>
              </w:tabs>
              <w:jc w:val="center"/>
              <w:rPr>
                <w:rFonts w:ascii="Verdana" w:hAnsi="Verdana"/>
                <w:sz w:val="16"/>
                <w:szCs w:val="16"/>
              </w:rPr>
            </w:pPr>
            <w:r w:rsidRPr="00621AD9">
              <w:rPr>
                <w:rFonts w:ascii="Verdana" w:hAnsi="Verdana"/>
                <w:sz w:val="16"/>
                <w:szCs w:val="16"/>
              </w:rPr>
              <w:t>0,1</w:t>
            </w:r>
          </w:p>
        </w:tc>
        <w:tc>
          <w:tcPr>
            <w:tcW w:w="726" w:type="dxa"/>
            <w:tcBorders>
              <w:top w:val="single" w:sz="4" w:space="0" w:color="auto"/>
              <w:left w:val="single" w:sz="4" w:space="0" w:color="auto"/>
              <w:bottom w:val="single" w:sz="4" w:space="0" w:color="auto"/>
              <w:right w:val="single" w:sz="4" w:space="0" w:color="auto"/>
            </w:tcBorders>
          </w:tcPr>
          <w:p w14:paraId="04A17062" w14:textId="0E1BBFBE" w:rsidR="006916B0" w:rsidRPr="00520DCE" w:rsidRDefault="006916B0" w:rsidP="006916B0">
            <w:pPr>
              <w:tabs>
                <w:tab w:val="left" w:pos="4820"/>
                <w:tab w:val="left" w:pos="6237"/>
                <w:tab w:val="right" w:pos="8306"/>
              </w:tabs>
              <w:jc w:val="center"/>
              <w:rPr>
                <w:rFonts w:ascii="Verdana" w:hAnsi="Verdana"/>
                <w:sz w:val="16"/>
                <w:szCs w:val="16"/>
              </w:rPr>
            </w:pPr>
            <w:r w:rsidRPr="00621AD9">
              <w:rPr>
                <w:rFonts w:ascii="Verdana" w:hAnsi="Verdana"/>
                <w:sz w:val="16"/>
                <w:szCs w:val="16"/>
              </w:rPr>
              <w:t>1,7</w:t>
            </w:r>
          </w:p>
        </w:tc>
      </w:tr>
      <w:tr w:rsidR="003901DA" w:rsidRPr="00520DCE" w14:paraId="4CB46EE7" w14:textId="77777777" w:rsidTr="0001425E">
        <w:tc>
          <w:tcPr>
            <w:tcW w:w="516" w:type="dxa"/>
            <w:vMerge/>
            <w:tcBorders>
              <w:left w:val="single" w:sz="4" w:space="0" w:color="auto"/>
              <w:right w:val="single" w:sz="4" w:space="0" w:color="auto"/>
            </w:tcBorders>
          </w:tcPr>
          <w:p w14:paraId="687328EF" w14:textId="77777777" w:rsidR="00DC731E" w:rsidRPr="00520DCE" w:rsidRDefault="00DC731E" w:rsidP="00DC731E">
            <w:pPr>
              <w:tabs>
                <w:tab w:val="left" w:pos="4820"/>
              </w:tabs>
              <w:rPr>
                <w:rFonts w:ascii="Verdana" w:hAnsi="Verdana"/>
                <w:sz w:val="16"/>
                <w:szCs w:val="16"/>
                <w:lang w:eastAsia="lt-LT"/>
              </w:rPr>
            </w:pPr>
          </w:p>
        </w:tc>
        <w:tc>
          <w:tcPr>
            <w:tcW w:w="1866" w:type="dxa"/>
            <w:vMerge/>
            <w:tcBorders>
              <w:left w:val="single" w:sz="4" w:space="0" w:color="auto"/>
              <w:right w:val="single" w:sz="4" w:space="0" w:color="auto"/>
            </w:tcBorders>
          </w:tcPr>
          <w:p w14:paraId="24F646E5" w14:textId="77777777" w:rsidR="00DC731E" w:rsidRPr="00520DCE" w:rsidRDefault="00DC731E" w:rsidP="00DC731E">
            <w:pPr>
              <w:tabs>
                <w:tab w:val="left" w:pos="4820"/>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170A9284" w14:textId="77777777" w:rsidR="00DC731E" w:rsidRPr="00520DCE" w:rsidRDefault="00DC731E" w:rsidP="00DC731E">
            <w:pPr>
              <w:tabs>
                <w:tab w:val="left" w:pos="4820"/>
                <w:tab w:val="left" w:pos="6237"/>
                <w:tab w:val="right" w:pos="8306"/>
              </w:tabs>
              <w:jc w:val="left"/>
              <w:rPr>
                <w:rFonts w:ascii="Verdana" w:hAnsi="Verdana"/>
                <w:sz w:val="16"/>
                <w:szCs w:val="16"/>
              </w:rPr>
            </w:pPr>
            <w:r w:rsidRPr="00520DCE">
              <w:rPr>
                <w:rFonts w:ascii="Verdana" w:hAnsi="Verdana"/>
                <w:sz w:val="16"/>
                <w:szCs w:val="16"/>
              </w:rPr>
              <w:t>Metinis EBITDA, mln. eurų</w:t>
            </w:r>
          </w:p>
        </w:tc>
        <w:tc>
          <w:tcPr>
            <w:tcW w:w="728" w:type="dxa"/>
            <w:tcBorders>
              <w:top w:val="single" w:sz="4" w:space="0" w:color="auto"/>
              <w:left w:val="single" w:sz="4" w:space="0" w:color="auto"/>
              <w:bottom w:val="single" w:sz="4" w:space="0" w:color="auto"/>
              <w:right w:val="single" w:sz="4" w:space="0" w:color="auto"/>
            </w:tcBorders>
          </w:tcPr>
          <w:p w14:paraId="0BA384D5" w14:textId="7F441C9F" w:rsidR="00DC731E" w:rsidRPr="005E0FDD" w:rsidRDefault="00DC731E" w:rsidP="00DC731E">
            <w:pPr>
              <w:tabs>
                <w:tab w:val="left" w:pos="4820"/>
                <w:tab w:val="left" w:pos="6237"/>
                <w:tab w:val="right" w:pos="8306"/>
              </w:tabs>
              <w:jc w:val="center"/>
              <w:rPr>
                <w:rFonts w:ascii="Verdana" w:hAnsi="Verdana"/>
                <w:sz w:val="16"/>
                <w:szCs w:val="16"/>
              </w:rPr>
            </w:pPr>
            <w:r>
              <w:rPr>
                <w:rFonts w:ascii="Verdana" w:hAnsi="Verdana"/>
                <w:sz w:val="16"/>
                <w:szCs w:val="16"/>
              </w:rPr>
              <w:t>1,29</w:t>
            </w:r>
          </w:p>
        </w:tc>
        <w:tc>
          <w:tcPr>
            <w:tcW w:w="726" w:type="dxa"/>
            <w:tcBorders>
              <w:top w:val="single" w:sz="4" w:space="0" w:color="auto"/>
              <w:left w:val="single" w:sz="4" w:space="0" w:color="auto"/>
              <w:bottom w:val="single" w:sz="4" w:space="0" w:color="auto"/>
              <w:right w:val="single" w:sz="4" w:space="0" w:color="auto"/>
            </w:tcBorders>
          </w:tcPr>
          <w:p w14:paraId="1B2B9FAC" w14:textId="07E51A3D" w:rsidR="00DC731E" w:rsidRPr="005E0FDD" w:rsidRDefault="00DC731E" w:rsidP="00DC731E">
            <w:pPr>
              <w:tabs>
                <w:tab w:val="left" w:pos="4820"/>
                <w:tab w:val="left" w:pos="6237"/>
                <w:tab w:val="right" w:pos="8306"/>
              </w:tabs>
              <w:jc w:val="center"/>
              <w:rPr>
                <w:rFonts w:ascii="Verdana" w:hAnsi="Verdana"/>
                <w:sz w:val="16"/>
                <w:szCs w:val="16"/>
              </w:rPr>
            </w:pPr>
            <w:r>
              <w:rPr>
                <w:rFonts w:ascii="Verdana" w:hAnsi="Verdana"/>
                <w:sz w:val="16"/>
                <w:szCs w:val="16"/>
              </w:rPr>
              <w:t>0,61</w:t>
            </w:r>
          </w:p>
        </w:tc>
        <w:tc>
          <w:tcPr>
            <w:tcW w:w="726" w:type="dxa"/>
            <w:tcBorders>
              <w:top w:val="single" w:sz="4" w:space="0" w:color="auto"/>
              <w:left w:val="single" w:sz="4" w:space="0" w:color="auto"/>
              <w:bottom w:val="single" w:sz="4" w:space="0" w:color="auto"/>
              <w:right w:val="single" w:sz="4" w:space="0" w:color="auto"/>
            </w:tcBorders>
          </w:tcPr>
          <w:p w14:paraId="7399371D" w14:textId="7B2C400B" w:rsidR="00DC731E" w:rsidRPr="005E0FDD" w:rsidRDefault="00DC731E" w:rsidP="00DC731E">
            <w:pPr>
              <w:tabs>
                <w:tab w:val="left" w:pos="4820"/>
                <w:tab w:val="left" w:pos="6237"/>
                <w:tab w:val="right" w:pos="8306"/>
              </w:tabs>
              <w:jc w:val="center"/>
              <w:rPr>
                <w:rFonts w:ascii="Verdana" w:hAnsi="Verdana"/>
                <w:sz w:val="16"/>
                <w:szCs w:val="16"/>
              </w:rPr>
            </w:pPr>
            <w:r w:rsidRPr="00810608">
              <w:rPr>
                <w:rFonts w:ascii="Verdana" w:hAnsi="Verdana"/>
                <w:sz w:val="16"/>
                <w:szCs w:val="16"/>
              </w:rPr>
              <w:t>0,82</w:t>
            </w:r>
          </w:p>
        </w:tc>
        <w:tc>
          <w:tcPr>
            <w:tcW w:w="726" w:type="dxa"/>
            <w:tcBorders>
              <w:top w:val="single" w:sz="4" w:space="0" w:color="auto"/>
              <w:left w:val="single" w:sz="4" w:space="0" w:color="auto"/>
              <w:bottom w:val="single" w:sz="4" w:space="0" w:color="auto"/>
              <w:right w:val="single" w:sz="4" w:space="0" w:color="auto"/>
            </w:tcBorders>
          </w:tcPr>
          <w:p w14:paraId="57E44520" w14:textId="66BAD767" w:rsidR="00DC731E" w:rsidRPr="00520DCE" w:rsidRDefault="00DC731E" w:rsidP="00DC731E">
            <w:pPr>
              <w:tabs>
                <w:tab w:val="left" w:pos="4820"/>
                <w:tab w:val="left" w:pos="6237"/>
                <w:tab w:val="right" w:pos="8306"/>
              </w:tabs>
              <w:jc w:val="center"/>
              <w:rPr>
                <w:rFonts w:ascii="Verdana" w:hAnsi="Verdana"/>
                <w:sz w:val="16"/>
                <w:szCs w:val="16"/>
              </w:rPr>
            </w:pPr>
            <w:r w:rsidRPr="00520DCE">
              <w:rPr>
                <w:rFonts w:ascii="Verdana" w:hAnsi="Verdana"/>
                <w:sz w:val="16"/>
                <w:szCs w:val="16"/>
              </w:rPr>
              <w:t>0,9</w:t>
            </w:r>
          </w:p>
        </w:tc>
        <w:tc>
          <w:tcPr>
            <w:tcW w:w="726" w:type="dxa"/>
            <w:tcBorders>
              <w:top w:val="single" w:sz="4" w:space="0" w:color="auto"/>
              <w:left w:val="single" w:sz="4" w:space="0" w:color="auto"/>
              <w:bottom w:val="single" w:sz="4" w:space="0" w:color="auto"/>
              <w:right w:val="single" w:sz="4" w:space="0" w:color="auto"/>
            </w:tcBorders>
          </w:tcPr>
          <w:p w14:paraId="6B3CC48C" w14:textId="28F575D1" w:rsidR="00DC731E" w:rsidRPr="00520DCE" w:rsidRDefault="00DC731E" w:rsidP="00DC731E">
            <w:pPr>
              <w:tabs>
                <w:tab w:val="left" w:pos="4820"/>
                <w:tab w:val="left" w:pos="6237"/>
                <w:tab w:val="right" w:pos="8306"/>
              </w:tabs>
              <w:jc w:val="center"/>
              <w:rPr>
                <w:rFonts w:ascii="Verdana" w:hAnsi="Verdana"/>
                <w:sz w:val="16"/>
                <w:szCs w:val="16"/>
              </w:rPr>
            </w:pPr>
            <w:r w:rsidRPr="00621AD9">
              <w:rPr>
                <w:rFonts w:ascii="Verdana" w:hAnsi="Verdana"/>
                <w:sz w:val="16"/>
                <w:szCs w:val="16"/>
              </w:rPr>
              <w:t>0,62</w:t>
            </w:r>
          </w:p>
        </w:tc>
        <w:tc>
          <w:tcPr>
            <w:tcW w:w="726" w:type="dxa"/>
            <w:tcBorders>
              <w:top w:val="single" w:sz="4" w:space="0" w:color="auto"/>
              <w:left w:val="single" w:sz="4" w:space="0" w:color="auto"/>
              <w:bottom w:val="single" w:sz="4" w:space="0" w:color="auto"/>
              <w:right w:val="single" w:sz="4" w:space="0" w:color="auto"/>
            </w:tcBorders>
          </w:tcPr>
          <w:p w14:paraId="154D2C98" w14:textId="4FED2C38" w:rsidR="00DC731E" w:rsidRPr="00520DCE" w:rsidRDefault="00AF3E2B" w:rsidP="00DC731E">
            <w:pPr>
              <w:tabs>
                <w:tab w:val="left" w:pos="4820"/>
                <w:tab w:val="left" w:pos="6237"/>
                <w:tab w:val="right" w:pos="8306"/>
              </w:tabs>
              <w:jc w:val="center"/>
              <w:rPr>
                <w:rFonts w:ascii="Verdana" w:hAnsi="Verdana"/>
                <w:sz w:val="16"/>
                <w:szCs w:val="16"/>
              </w:rPr>
            </w:pPr>
            <w:r>
              <w:rPr>
                <w:rFonts w:ascii="Verdana" w:hAnsi="Verdana"/>
                <w:sz w:val="16"/>
                <w:szCs w:val="16"/>
              </w:rPr>
              <w:t>1,4</w:t>
            </w:r>
          </w:p>
        </w:tc>
      </w:tr>
      <w:tr w:rsidR="003901DA" w:rsidRPr="00520DCE" w14:paraId="6A26C734" w14:textId="77777777" w:rsidTr="0001425E">
        <w:tc>
          <w:tcPr>
            <w:tcW w:w="516" w:type="dxa"/>
            <w:vMerge/>
            <w:tcBorders>
              <w:left w:val="single" w:sz="4" w:space="0" w:color="auto"/>
              <w:bottom w:val="single" w:sz="4" w:space="0" w:color="auto"/>
              <w:right w:val="single" w:sz="4" w:space="0" w:color="auto"/>
            </w:tcBorders>
          </w:tcPr>
          <w:p w14:paraId="410F69C9" w14:textId="77777777" w:rsidR="00BB7B6A" w:rsidRPr="00520DCE" w:rsidRDefault="00BB7B6A" w:rsidP="00BB7B6A">
            <w:pPr>
              <w:tabs>
                <w:tab w:val="left" w:pos="4820"/>
              </w:tabs>
              <w:rPr>
                <w:rFonts w:ascii="Verdana" w:hAnsi="Verdana"/>
                <w:sz w:val="16"/>
                <w:szCs w:val="16"/>
                <w:lang w:eastAsia="lt-LT"/>
              </w:rPr>
            </w:pPr>
          </w:p>
        </w:tc>
        <w:tc>
          <w:tcPr>
            <w:tcW w:w="1866" w:type="dxa"/>
            <w:vMerge/>
            <w:tcBorders>
              <w:left w:val="single" w:sz="4" w:space="0" w:color="auto"/>
              <w:bottom w:val="single" w:sz="4" w:space="0" w:color="auto"/>
              <w:right w:val="single" w:sz="4" w:space="0" w:color="auto"/>
            </w:tcBorders>
          </w:tcPr>
          <w:p w14:paraId="075A2402" w14:textId="77777777" w:rsidR="00BB7B6A" w:rsidRPr="00520DCE" w:rsidRDefault="00BB7B6A" w:rsidP="00BB7B6A">
            <w:pPr>
              <w:tabs>
                <w:tab w:val="left" w:pos="4820"/>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282407FE" w14:textId="77777777" w:rsidR="00BB7B6A" w:rsidRPr="00520DCE" w:rsidRDefault="00BB7B6A" w:rsidP="00BB7B6A">
            <w:pPr>
              <w:tabs>
                <w:tab w:val="left" w:pos="4820"/>
                <w:tab w:val="left" w:pos="6237"/>
                <w:tab w:val="right" w:pos="8306"/>
              </w:tabs>
              <w:jc w:val="left"/>
              <w:rPr>
                <w:rFonts w:ascii="Verdana" w:hAnsi="Verdana"/>
                <w:sz w:val="16"/>
                <w:szCs w:val="16"/>
              </w:rPr>
            </w:pPr>
            <w:r w:rsidRPr="00520DCE">
              <w:rPr>
                <w:rFonts w:ascii="Verdana" w:hAnsi="Verdana"/>
                <w:sz w:val="16"/>
                <w:szCs w:val="16"/>
              </w:rPr>
              <w:t>Metinis finansinių skolų santykis su nuosavu kapitalu, kartai</w:t>
            </w:r>
          </w:p>
        </w:tc>
        <w:tc>
          <w:tcPr>
            <w:tcW w:w="728" w:type="dxa"/>
            <w:tcBorders>
              <w:top w:val="single" w:sz="4" w:space="0" w:color="auto"/>
              <w:left w:val="single" w:sz="4" w:space="0" w:color="auto"/>
              <w:bottom w:val="single" w:sz="4" w:space="0" w:color="auto"/>
              <w:right w:val="single" w:sz="4" w:space="0" w:color="auto"/>
            </w:tcBorders>
          </w:tcPr>
          <w:p w14:paraId="095355A5" w14:textId="2545B943" w:rsidR="00BB7B6A" w:rsidRPr="005E0FDD" w:rsidRDefault="00BB7B6A" w:rsidP="00BB7B6A">
            <w:pPr>
              <w:tabs>
                <w:tab w:val="left" w:pos="4820"/>
                <w:tab w:val="left" w:pos="6237"/>
                <w:tab w:val="right" w:pos="8306"/>
              </w:tabs>
              <w:jc w:val="center"/>
              <w:rPr>
                <w:rFonts w:ascii="Verdana" w:hAnsi="Verdana"/>
                <w:sz w:val="16"/>
                <w:szCs w:val="16"/>
              </w:rPr>
            </w:pPr>
            <w:r w:rsidRPr="00810608">
              <w:rPr>
                <w:rFonts w:ascii="Verdana" w:hAnsi="Verdana"/>
                <w:sz w:val="16"/>
                <w:szCs w:val="16"/>
              </w:rPr>
              <w:t>0,64</w:t>
            </w:r>
          </w:p>
        </w:tc>
        <w:tc>
          <w:tcPr>
            <w:tcW w:w="726" w:type="dxa"/>
            <w:tcBorders>
              <w:top w:val="single" w:sz="4" w:space="0" w:color="auto"/>
              <w:left w:val="single" w:sz="4" w:space="0" w:color="auto"/>
              <w:bottom w:val="single" w:sz="4" w:space="0" w:color="auto"/>
              <w:right w:val="single" w:sz="4" w:space="0" w:color="auto"/>
            </w:tcBorders>
          </w:tcPr>
          <w:p w14:paraId="5D096186" w14:textId="18489CA9" w:rsidR="00BB7B6A" w:rsidRPr="005E0FDD" w:rsidRDefault="00BB7B6A" w:rsidP="00BB7B6A">
            <w:pPr>
              <w:tabs>
                <w:tab w:val="left" w:pos="4820"/>
                <w:tab w:val="left" w:pos="6237"/>
                <w:tab w:val="right" w:pos="8306"/>
              </w:tabs>
              <w:jc w:val="center"/>
              <w:rPr>
                <w:rFonts w:ascii="Verdana" w:hAnsi="Verdana"/>
                <w:sz w:val="16"/>
                <w:szCs w:val="16"/>
              </w:rPr>
            </w:pPr>
            <w:r w:rsidRPr="00810608">
              <w:rPr>
                <w:rFonts w:ascii="Verdana" w:hAnsi="Verdana"/>
                <w:sz w:val="16"/>
                <w:szCs w:val="16"/>
              </w:rPr>
              <w:t>0,52</w:t>
            </w:r>
          </w:p>
        </w:tc>
        <w:tc>
          <w:tcPr>
            <w:tcW w:w="726" w:type="dxa"/>
            <w:tcBorders>
              <w:top w:val="single" w:sz="4" w:space="0" w:color="auto"/>
              <w:left w:val="single" w:sz="4" w:space="0" w:color="auto"/>
              <w:bottom w:val="single" w:sz="4" w:space="0" w:color="auto"/>
              <w:right w:val="single" w:sz="4" w:space="0" w:color="auto"/>
            </w:tcBorders>
          </w:tcPr>
          <w:p w14:paraId="4BEF2F90" w14:textId="34AEAFB9" w:rsidR="00BB7B6A" w:rsidRPr="005E0FDD" w:rsidRDefault="00BB7B6A" w:rsidP="00BB7B6A">
            <w:pPr>
              <w:tabs>
                <w:tab w:val="left" w:pos="4820"/>
                <w:tab w:val="left" w:pos="6237"/>
                <w:tab w:val="right" w:pos="8306"/>
              </w:tabs>
              <w:jc w:val="center"/>
              <w:rPr>
                <w:rFonts w:ascii="Verdana" w:hAnsi="Verdana"/>
                <w:sz w:val="16"/>
                <w:szCs w:val="16"/>
              </w:rPr>
            </w:pPr>
            <w:r w:rsidRPr="00810608">
              <w:rPr>
                <w:rFonts w:ascii="Verdana" w:hAnsi="Verdana"/>
                <w:sz w:val="16"/>
                <w:szCs w:val="16"/>
              </w:rPr>
              <w:t>0,48</w:t>
            </w:r>
          </w:p>
        </w:tc>
        <w:tc>
          <w:tcPr>
            <w:tcW w:w="726" w:type="dxa"/>
            <w:tcBorders>
              <w:top w:val="single" w:sz="4" w:space="0" w:color="auto"/>
              <w:left w:val="single" w:sz="4" w:space="0" w:color="auto"/>
              <w:bottom w:val="single" w:sz="4" w:space="0" w:color="auto"/>
              <w:right w:val="single" w:sz="4" w:space="0" w:color="auto"/>
            </w:tcBorders>
          </w:tcPr>
          <w:p w14:paraId="32009801" w14:textId="2E9D503B" w:rsidR="00BB7B6A" w:rsidRPr="00520DCE" w:rsidRDefault="00BB7B6A" w:rsidP="00BB7B6A">
            <w:pPr>
              <w:tabs>
                <w:tab w:val="left" w:pos="4820"/>
                <w:tab w:val="left" w:pos="6237"/>
                <w:tab w:val="right" w:pos="8306"/>
              </w:tabs>
              <w:jc w:val="center"/>
              <w:rPr>
                <w:rFonts w:ascii="Verdana" w:hAnsi="Verdana"/>
                <w:sz w:val="16"/>
                <w:szCs w:val="16"/>
              </w:rPr>
            </w:pPr>
            <w:r w:rsidRPr="00520DCE">
              <w:rPr>
                <w:rFonts w:ascii="Verdana" w:hAnsi="Verdana"/>
                <w:sz w:val="16"/>
                <w:szCs w:val="16"/>
              </w:rPr>
              <w:t>0,5</w:t>
            </w:r>
          </w:p>
        </w:tc>
        <w:tc>
          <w:tcPr>
            <w:tcW w:w="726" w:type="dxa"/>
            <w:tcBorders>
              <w:top w:val="single" w:sz="4" w:space="0" w:color="auto"/>
              <w:left w:val="single" w:sz="4" w:space="0" w:color="auto"/>
              <w:bottom w:val="single" w:sz="4" w:space="0" w:color="auto"/>
              <w:right w:val="single" w:sz="4" w:space="0" w:color="auto"/>
            </w:tcBorders>
          </w:tcPr>
          <w:p w14:paraId="5BD43F65" w14:textId="4AD902C2" w:rsidR="00BB7B6A" w:rsidRPr="00520DCE" w:rsidRDefault="00B92F44" w:rsidP="00BB7B6A">
            <w:pPr>
              <w:tabs>
                <w:tab w:val="left" w:pos="4820"/>
                <w:tab w:val="left" w:pos="6237"/>
                <w:tab w:val="right" w:pos="8306"/>
              </w:tabs>
              <w:jc w:val="center"/>
              <w:rPr>
                <w:rFonts w:ascii="Verdana" w:hAnsi="Verdana"/>
                <w:sz w:val="16"/>
                <w:szCs w:val="16"/>
              </w:rPr>
            </w:pPr>
            <w:r>
              <w:rPr>
                <w:rFonts w:ascii="Verdana" w:hAnsi="Verdana"/>
                <w:sz w:val="16"/>
                <w:szCs w:val="16"/>
              </w:rPr>
              <w:t>0,2</w:t>
            </w:r>
          </w:p>
        </w:tc>
        <w:tc>
          <w:tcPr>
            <w:tcW w:w="726" w:type="dxa"/>
            <w:tcBorders>
              <w:top w:val="single" w:sz="4" w:space="0" w:color="auto"/>
              <w:left w:val="single" w:sz="4" w:space="0" w:color="auto"/>
              <w:bottom w:val="single" w:sz="4" w:space="0" w:color="auto"/>
              <w:right w:val="single" w:sz="4" w:space="0" w:color="auto"/>
            </w:tcBorders>
          </w:tcPr>
          <w:p w14:paraId="7890E825" w14:textId="3F7678EF" w:rsidR="00BB7B6A" w:rsidRPr="00520DCE" w:rsidRDefault="00B92F44" w:rsidP="00BB7B6A">
            <w:pPr>
              <w:tabs>
                <w:tab w:val="left" w:pos="4820"/>
                <w:tab w:val="left" w:pos="6237"/>
                <w:tab w:val="right" w:pos="8306"/>
              </w:tabs>
              <w:jc w:val="center"/>
              <w:rPr>
                <w:rFonts w:ascii="Verdana" w:hAnsi="Verdana"/>
                <w:sz w:val="16"/>
                <w:szCs w:val="16"/>
              </w:rPr>
            </w:pPr>
            <w:r>
              <w:rPr>
                <w:rFonts w:ascii="Verdana" w:hAnsi="Verdana"/>
                <w:sz w:val="16"/>
                <w:szCs w:val="16"/>
              </w:rPr>
              <w:t>0,18</w:t>
            </w:r>
          </w:p>
        </w:tc>
      </w:tr>
      <w:tr w:rsidR="003901DA" w:rsidRPr="00520DCE" w14:paraId="03A54838" w14:textId="77777777" w:rsidTr="0001425E">
        <w:tc>
          <w:tcPr>
            <w:tcW w:w="516" w:type="dxa"/>
            <w:vMerge w:val="restart"/>
            <w:tcBorders>
              <w:left w:val="single" w:sz="4" w:space="0" w:color="auto"/>
              <w:right w:val="single" w:sz="4" w:space="0" w:color="auto"/>
            </w:tcBorders>
          </w:tcPr>
          <w:p w14:paraId="6CB50827" w14:textId="77777777" w:rsidR="00AD3E8E" w:rsidRPr="00520DCE" w:rsidRDefault="00AD3E8E" w:rsidP="00AD3E8E">
            <w:pPr>
              <w:tabs>
                <w:tab w:val="left" w:pos="4820"/>
                <w:tab w:val="left" w:pos="6237"/>
                <w:tab w:val="right" w:pos="8306"/>
              </w:tabs>
              <w:jc w:val="center"/>
              <w:rPr>
                <w:rFonts w:ascii="Verdana" w:hAnsi="Verdana"/>
                <w:sz w:val="16"/>
                <w:szCs w:val="16"/>
              </w:rPr>
            </w:pPr>
            <w:r w:rsidRPr="00520DCE">
              <w:rPr>
                <w:rFonts w:ascii="Verdana" w:hAnsi="Verdana"/>
                <w:sz w:val="16"/>
                <w:szCs w:val="16"/>
              </w:rPr>
              <w:t>3.</w:t>
            </w:r>
          </w:p>
        </w:tc>
        <w:tc>
          <w:tcPr>
            <w:tcW w:w="1866" w:type="dxa"/>
            <w:vMerge w:val="restart"/>
            <w:tcBorders>
              <w:left w:val="single" w:sz="4" w:space="0" w:color="auto"/>
              <w:right w:val="single" w:sz="4" w:space="0" w:color="auto"/>
            </w:tcBorders>
          </w:tcPr>
          <w:p w14:paraId="7806C071" w14:textId="77777777" w:rsidR="00AD3E8E" w:rsidRPr="00520DCE" w:rsidRDefault="00AD3E8E" w:rsidP="00AD3E8E">
            <w:pPr>
              <w:tabs>
                <w:tab w:val="left" w:pos="4820"/>
                <w:tab w:val="left" w:pos="6237"/>
                <w:tab w:val="right" w:pos="8306"/>
              </w:tabs>
              <w:rPr>
                <w:rFonts w:ascii="Verdana" w:hAnsi="Verdana"/>
                <w:sz w:val="16"/>
                <w:szCs w:val="16"/>
              </w:rPr>
            </w:pPr>
            <w:r w:rsidRPr="00520DCE">
              <w:rPr>
                <w:rFonts w:ascii="Verdana" w:hAnsi="Verdana"/>
                <w:sz w:val="16"/>
                <w:szCs w:val="16"/>
              </w:rPr>
              <w:t>VĮ Registrų centras</w:t>
            </w:r>
          </w:p>
        </w:tc>
        <w:tc>
          <w:tcPr>
            <w:tcW w:w="3320" w:type="dxa"/>
            <w:tcBorders>
              <w:top w:val="single" w:sz="4" w:space="0" w:color="auto"/>
              <w:left w:val="single" w:sz="4" w:space="0" w:color="auto"/>
              <w:bottom w:val="single" w:sz="4" w:space="0" w:color="auto"/>
              <w:right w:val="single" w:sz="4" w:space="0" w:color="auto"/>
            </w:tcBorders>
          </w:tcPr>
          <w:p w14:paraId="3611AE0E" w14:textId="77777777" w:rsidR="00AD3E8E" w:rsidRPr="00520DCE" w:rsidRDefault="00AD3E8E" w:rsidP="00AD3E8E">
            <w:pPr>
              <w:tabs>
                <w:tab w:val="left" w:pos="4820"/>
                <w:tab w:val="left" w:pos="6237"/>
                <w:tab w:val="right" w:pos="8306"/>
              </w:tabs>
              <w:jc w:val="left"/>
              <w:rPr>
                <w:rFonts w:ascii="Verdana" w:hAnsi="Verdana"/>
                <w:strike/>
                <w:sz w:val="16"/>
                <w:szCs w:val="16"/>
              </w:rPr>
            </w:pPr>
            <w:r w:rsidRPr="00520DCE">
              <w:rPr>
                <w:rFonts w:ascii="Verdana" w:hAnsi="Verdana"/>
                <w:sz w:val="16"/>
                <w:szCs w:val="16"/>
              </w:rPr>
              <w:t>Nuosavo kapitalo grąža (ROE), proc.</w:t>
            </w:r>
          </w:p>
        </w:tc>
        <w:tc>
          <w:tcPr>
            <w:tcW w:w="728" w:type="dxa"/>
            <w:tcBorders>
              <w:top w:val="single" w:sz="4" w:space="0" w:color="auto"/>
              <w:left w:val="single" w:sz="4" w:space="0" w:color="auto"/>
              <w:bottom w:val="single" w:sz="4" w:space="0" w:color="auto"/>
              <w:right w:val="single" w:sz="4" w:space="0" w:color="auto"/>
            </w:tcBorders>
          </w:tcPr>
          <w:p w14:paraId="5F4F246D" w14:textId="3FBA7EEF" w:rsidR="00AD3E8E" w:rsidRPr="005E0FDD" w:rsidRDefault="00AD3E8E" w:rsidP="00AD3E8E">
            <w:pPr>
              <w:tabs>
                <w:tab w:val="left" w:pos="4820"/>
                <w:tab w:val="left" w:pos="6237"/>
                <w:tab w:val="right" w:pos="8306"/>
              </w:tabs>
              <w:jc w:val="center"/>
              <w:rPr>
                <w:rFonts w:ascii="Verdana" w:hAnsi="Verdana"/>
                <w:strike/>
                <w:sz w:val="16"/>
                <w:szCs w:val="16"/>
              </w:rPr>
            </w:pPr>
            <w:r w:rsidRPr="005E0FDD">
              <w:rPr>
                <w:rFonts w:ascii="Verdana" w:hAnsi="Verdana"/>
                <w:sz w:val="16"/>
                <w:szCs w:val="16"/>
              </w:rPr>
              <w:t>0,2</w:t>
            </w:r>
          </w:p>
        </w:tc>
        <w:tc>
          <w:tcPr>
            <w:tcW w:w="726" w:type="dxa"/>
            <w:tcBorders>
              <w:top w:val="single" w:sz="4" w:space="0" w:color="auto"/>
              <w:left w:val="single" w:sz="4" w:space="0" w:color="auto"/>
              <w:bottom w:val="single" w:sz="4" w:space="0" w:color="auto"/>
              <w:right w:val="single" w:sz="4" w:space="0" w:color="auto"/>
            </w:tcBorders>
          </w:tcPr>
          <w:p w14:paraId="7A356587" w14:textId="64577137" w:rsidR="00AD3E8E" w:rsidRPr="005E0FDD" w:rsidRDefault="00AD3E8E" w:rsidP="00AD3E8E">
            <w:pPr>
              <w:tabs>
                <w:tab w:val="left" w:pos="4820"/>
                <w:tab w:val="left" w:pos="6237"/>
                <w:tab w:val="right" w:pos="8306"/>
              </w:tabs>
              <w:jc w:val="center"/>
              <w:rPr>
                <w:rFonts w:ascii="Verdana" w:hAnsi="Verdana"/>
                <w:strike/>
                <w:sz w:val="16"/>
                <w:szCs w:val="16"/>
              </w:rPr>
            </w:pPr>
            <w:r>
              <w:rPr>
                <w:rFonts w:ascii="Verdana" w:hAnsi="Verdana"/>
                <w:sz w:val="16"/>
                <w:szCs w:val="16"/>
                <w:lang w:val="en-US"/>
              </w:rPr>
              <w:t>5</w:t>
            </w:r>
            <w:r>
              <w:rPr>
                <w:rFonts w:ascii="Verdana" w:hAnsi="Verdana"/>
                <w:sz w:val="16"/>
                <w:szCs w:val="16"/>
              </w:rPr>
              <w:t>,9</w:t>
            </w:r>
          </w:p>
        </w:tc>
        <w:tc>
          <w:tcPr>
            <w:tcW w:w="726" w:type="dxa"/>
            <w:tcBorders>
              <w:top w:val="single" w:sz="4" w:space="0" w:color="auto"/>
              <w:left w:val="single" w:sz="4" w:space="0" w:color="auto"/>
              <w:bottom w:val="single" w:sz="4" w:space="0" w:color="auto"/>
              <w:right w:val="single" w:sz="4" w:space="0" w:color="auto"/>
            </w:tcBorders>
          </w:tcPr>
          <w:p w14:paraId="6D84D683" w14:textId="099F439E" w:rsidR="00AD3E8E" w:rsidRPr="005E0FDD" w:rsidRDefault="00AD3E8E" w:rsidP="00AD3E8E">
            <w:pPr>
              <w:tabs>
                <w:tab w:val="left" w:pos="4820"/>
                <w:tab w:val="left" w:pos="6237"/>
                <w:tab w:val="right" w:pos="8306"/>
              </w:tabs>
              <w:jc w:val="center"/>
              <w:rPr>
                <w:rFonts w:ascii="Verdana" w:hAnsi="Verdana"/>
                <w:sz w:val="16"/>
                <w:szCs w:val="16"/>
              </w:rPr>
            </w:pPr>
            <w:r w:rsidRPr="00810608">
              <w:rPr>
                <w:rFonts w:ascii="Verdana" w:hAnsi="Verdana"/>
                <w:sz w:val="16"/>
                <w:szCs w:val="16"/>
              </w:rPr>
              <w:t>36,2</w:t>
            </w:r>
          </w:p>
        </w:tc>
        <w:tc>
          <w:tcPr>
            <w:tcW w:w="726" w:type="dxa"/>
            <w:tcBorders>
              <w:top w:val="single" w:sz="4" w:space="0" w:color="auto"/>
              <w:left w:val="single" w:sz="4" w:space="0" w:color="auto"/>
              <w:bottom w:val="single" w:sz="4" w:space="0" w:color="auto"/>
              <w:right w:val="single" w:sz="4" w:space="0" w:color="auto"/>
            </w:tcBorders>
          </w:tcPr>
          <w:p w14:paraId="1C266424" w14:textId="15A923A4" w:rsidR="00AD3E8E" w:rsidRPr="00520DCE" w:rsidRDefault="00AD3E8E" w:rsidP="00AD3E8E">
            <w:pPr>
              <w:tabs>
                <w:tab w:val="left" w:pos="4820"/>
                <w:tab w:val="left" w:pos="6237"/>
                <w:tab w:val="right" w:pos="8306"/>
              </w:tabs>
              <w:jc w:val="center"/>
              <w:rPr>
                <w:rFonts w:ascii="Verdana" w:hAnsi="Verdana"/>
                <w:sz w:val="16"/>
                <w:szCs w:val="16"/>
              </w:rPr>
            </w:pPr>
            <w:r w:rsidRPr="00520DCE">
              <w:rPr>
                <w:rFonts w:ascii="Verdana" w:hAnsi="Verdana"/>
                <w:sz w:val="16"/>
                <w:szCs w:val="16"/>
              </w:rPr>
              <w:t>0,8</w:t>
            </w:r>
          </w:p>
        </w:tc>
        <w:tc>
          <w:tcPr>
            <w:tcW w:w="726" w:type="dxa"/>
            <w:tcBorders>
              <w:top w:val="single" w:sz="4" w:space="0" w:color="auto"/>
              <w:left w:val="single" w:sz="4" w:space="0" w:color="auto"/>
              <w:bottom w:val="single" w:sz="4" w:space="0" w:color="auto"/>
              <w:right w:val="single" w:sz="4" w:space="0" w:color="auto"/>
            </w:tcBorders>
          </w:tcPr>
          <w:p w14:paraId="07DC78FF" w14:textId="4DD9C062" w:rsidR="00AD3E8E" w:rsidRPr="00621AD9" w:rsidRDefault="00AD3E8E" w:rsidP="00AD3E8E">
            <w:pPr>
              <w:tabs>
                <w:tab w:val="left" w:pos="4820"/>
                <w:tab w:val="left" w:pos="6237"/>
                <w:tab w:val="right" w:pos="8306"/>
              </w:tabs>
              <w:jc w:val="center"/>
              <w:rPr>
                <w:rFonts w:ascii="Verdana" w:hAnsi="Verdana"/>
                <w:sz w:val="16"/>
                <w:szCs w:val="16"/>
              </w:rPr>
            </w:pPr>
            <w:r w:rsidRPr="00621AD9">
              <w:rPr>
                <w:rFonts w:ascii="Verdana" w:hAnsi="Verdana"/>
                <w:sz w:val="16"/>
                <w:szCs w:val="16"/>
              </w:rPr>
              <w:t xml:space="preserve">1,6 </w:t>
            </w:r>
          </w:p>
        </w:tc>
        <w:tc>
          <w:tcPr>
            <w:tcW w:w="726" w:type="dxa"/>
            <w:tcBorders>
              <w:top w:val="single" w:sz="4" w:space="0" w:color="auto"/>
              <w:left w:val="single" w:sz="4" w:space="0" w:color="auto"/>
              <w:bottom w:val="single" w:sz="4" w:space="0" w:color="auto"/>
              <w:right w:val="single" w:sz="4" w:space="0" w:color="auto"/>
            </w:tcBorders>
          </w:tcPr>
          <w:p w14:paraId="301A7FCA" w14:textId="2CFB67EC" w:rsidR="00AD3E8E" w:rsidRPr="00520DCE" w:rsidRDefault="00AD3E8E" w:rsidP="00AD3E8E">
            <w:pPr>
              <w:tabs>
                <w:tab w:val="left" w:pos="4820"/>
                <w:tab w:val="left" w:pos="6237"/>
                <w:tab w:val="right" w:pos="8306"/>
              </w:tabs>
              <w:jc w:val="center"/>
              <w:rPr>
                <w:rFonts w:ascii="Verdana" w:hAnsi="Verdana"/>
                <w:sz w:val="16"/>
                <w:szCs w:val="16"/>
              </w:rPr>
            </w:pPr>
            <w:r w:rsidRPr="00621AD9">
              <w:rPr>
                <w:rFonts w:ascii="Verdana" w:hAnsi="Verdana"/>
                <w:sz w:val="16"/>
                <w:szCs w:val="16"/>
              </w:rPr>
              <w:t>6,7</w:t>
            </w:r>
          </w:p>
        </w:tc>
      </w:tr>
      <w:tr w:rsidR="003901DA" w:rsidRPr="00520DCE" w14:paraId="553B0CB4" w14:textId="77777777" w:rsidTr="0001425E">
        <w:tc>
          <w:tcPr>
            <w:tcW w:w="516" w:type="dxa"/>
            <w:vMerge/>
            <w:tcBorders>
              <w:left w:val="single" w:sz="4" w:space="0" w:color="auto"/>
              <w:right w:val="single" w:sz="4" w:space="0" w:color="auto"/>
            </w:tcBorders>
          </w:tcPr>
          <w:p w14:paraId="76D04C08" w14:textId="77777777" w:rsidR="002A0901" w:rsidRPr="00520DCE" w:rsidRDefault="002A0901" w:rsidP="002A0901">
            <w:pPr>
              <w:tabs>
                <w:tab w:val="left" w:pos="4820"/>
                <w:tab w:val="left" w:pos="6237"/>
                <w:tab w:val="right" w:pos="8306"/>
              </w:tabs>
              <w:jc w:val="center"/>
              <w:rPr>
                <w:rFonts w:ascii="Verdana" w:hAnsi="Verdana"/>
                <w:sz w:val="16"/>
                <w:szCs w:val="16"/>
              </w:rPr>
            </w:pPr>
          </w:p>
        </w:tc>
        <w:tc>
          <w:tcPr>
            <w:tcW w:w="1866" w:type="dxa"/>
            <w:vMerge/>
            <w:tcBorders>
              <w:left w:val="single" w:sz="4" w:space="0" w:color="auto"/>
              <w:right w:val="single" w:sz="4" w:space="0" w:color="auto"/>
            </w:tcBorders>
          </w:tcPr>
          <w:p w14:paraId="3001B7E2" w14:textId="77777777" w:rsidR="002A0901" w:rsidRPr="00520DCE" w:rsidRDefault="002A0901" w:rsidP="002A0901">
            <w:pPr>
              <w:tabs>
                <w:tab w:val="left" w:pos="4820"/>
                <w:tab w:val="left" w:pos="6237"/>
                <w:tab w:val="right" w:pos="8306"/>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4CF81F02" w14:textId="77777777" w:rsidR="002A0901" w:rsidRPr="00520DCE" w:rsidRDefault="002A0901" w:rsidP="002A0901">
            <w:pPr>
              <w:tabs>
                <w:tab w:val="left" w:pos="4820"/>
                <w:tab w:val="left" w:pos="6237"/>
                <w:tab w:val="right" w:pos="8306"/>
              </w:tabs>
              <w:jc w:val="left"/>
              <w:rPr>
                <w:rFonts w:ascii="Verdana" w:hAnsi="Verdana"/>
                <w:sz w:val="16"/>
                <w:szCs w:val="16"/>
              </w:rPr>
            </w:pPr>
            <w:r w:rsidRPr="00520DCE">
              <w:rPr>
                <w:rFonts w:ascii="Verdana" w:hAnsi="Verdana"/>
                <w:sz w:val="16"/>
                <w:szCs w:val="16"/>
              </w:rPr>
              <w:t>Metinė EBITDA suma, mln. eurų</w:t>
            </w:r>
          </w:p>
        </w:tc>
        <w:tc>
          <w:tcPr>
            <w:tcW w:w="728" w:type="dxa"/>
            <w:tcBorders>
              <w:top w:val="single" w:sz="4" w:space="0" w:color="auto"/>
              <w:left w:val="single" w:sz="4" w:space="0" w:color="auto"/>
              <w:bottom w:val="single" w:sz="4" w:space="0" w:color="auto"/>
              <w:right w:val="single" w:sz="4" w:space="0" w:color="auto"/>
            </w:tcBorders>
          </w:tcPr>
          <w:p w14:paraId="65CA7B9F" w14:textId="72F59B69" w:rsidR="002A0901" w:rsidRPr="005E0FDD" w:rsidRDefault="002A0901" w:rsidP="002A0901">
            <w:pPr>
              <w:tabs>
                <w:tab w:val="left" w:pos="4820"/>
                <w:tab w:val="left" w:pos="6237"/>
                <w:tab w:val="right" w:pos="8306"/>
              </w:tabs>
              <w:jc w:val="center"/>
              <w:rPr>
                <w:rFonts w:ascii="Verdana" w:hAnsi="Verdana"/>
                <w:sz w:val="16"/>
                <w:szCs w:val="16"/>
              </w:rPr>
            </w:pPr>
            <w:r>
              <w:rPr>
                <w:rFonts w:ascii="Verdana" w:hAnsi="Verdana"/>
                <w:sz w:val="16"/>
                <w:szCs w:val="16"/>
              </w:rPr>
              <w:t>4,06</w:t>
            </w:r>
          </w:p>
        </w:tc>
        <w:tc>
          <w:tcPr>
            <w:tcW w:w="726" w:type="dxa"/>
            <w:tcBorders>
              <w:top w:val="single" w:sz="4" w:space="0" w:color="auto"/>
              <w:left w:val="single" w:sz="4" w:space="0" w:color="auto"/>
              <w:bottom w:val="single" w:sz="4" w:space="0" w:color="auto"/>
              <w:right w:val="single" w:sz="4" w:space="0" w:color="auto"/>
            </w:tcBorders>
          </w:tcPr>
          <w:p w14:paraId="23F5722F" w14:textId="712024E0" w:rsidR="002A0901" w:rsidRPr="005E0FDD" w:rsidRDefault="002A0901" w:rsidP="002A0901">
            <w:pPr>
              <w:tabs>
                <w:tab w:val="left" w:pos="4820"/>
                <w:tab w:val="left" w:pos="6237"/>
                <w:tab w:val="right" w:pos="8306"/>
              </w:tabs>
              <w:jc w:val="center"/>
              <w:rPr>
                <w:rFonts w:ascii="Verdana" w:hAnsi="Verdana"/>
                <w:sz w:val="16"/>
                <w:szCs w:val="16"/>
              </w:rPr>
            </w:pPr>
            <w:r>
              <w:rPr>
                <w:rFonts w:ascii="Verdana" w:hAnsi="Verdana"/>
                <w:sz w:val="16"/>
                <w:szCs w:val="16"/>
              </w:rPr>
              <w:t>7,96</w:t>
            </w:r>
          </w:p>
        </w:tc>
        <w:tc>
          <w:tcPr>
            <w:tcW w:w="726" w:type="dxa"/>
            <w:tcBorders>
              <w:top w:val="single" w:sz="4" w:space="0" w:color="auto"/>
              <w:left w:val="single" w:sz="4" w:space="0" w:color="auto"/>
              <w:bottom w:val="single" w:sz="4" w:space="0" w:color="auto"/>
              <w:right w:val="single" w:sz="4" w:space="0" w:color="auto"/>
            </w:tcBorders>
          </w:tcPr>
          <w:p w14:paraId="1A2A2C60" w14:textId="5DFD5938" w:rsidR="002A0901" w:rsidRPr="005E0FDD" w:rsidRDefault="002A0901" w:rsidP="002A0901">
            <w:pPr>
              <w:tabs>
                <w:tab w:val="left" w:pos="4820"/>
                <w:tab w:val="left" w:pos="6237"/>
                <w:tab w:val="right" w:pos="8306"/>
              </w:tabs>
              <w:jc w:val="center"/>
              <w:rPr>
                <w:rFonts w:ascii="Verdana" w:hAnsi="Verdana"/>
                <w:strike/>
                <w:sz w:val="16"/>
                <w:szCs w:val="16"/>
              </w:rPr>
            </w:pPr>
            <w:r w:rsidRPr="00810608">
              <w:rPr>
                <w:rFonts w:ascii="Verdana" w:hAnsi="Verdana"/>
                <w:sz w:val="16"/>
                <w:szCs w:val="16"/>
              </w:rPr>
              <w:t>29</w:t>
            </w:r>
            <w:r>
              <w:rPr>
                <w:rFonts w:ascii="Verdana" w:hAnsi="Verdana"/>
                <w:sz w:val="16"/>
                <w:szCs w:val="16"/>
              </w:rPr>
              <w:t>,</w:t>
            </w:r>
            <w:r w:rsidRPr="00810608">
              <w:rPr>
                <w:rFonts w:ascii="Verdana" w:hAnsi="Verdana"/>
                <w:sz w:val="16"/>
                <w:szCs w:val="16"/>
              </w:rPr>
              <w:t>4</w:t>
            </w:r>
          </w:p>
        </w:tc>
        <w:tc>
          <w:tcPr>
            <w:tcW w:w="726" w:type="dxa"/>
            <w:tcBorders>
              <w:top w:val="single" w:sz="4" w:space="0" w:color="auto"/>
              <w:left w:val="single" w:sz="4" w:space="0" w:color="auto"/>
              <w:bottom w:val="single" w:sz="4" w:space="0" w:color="auto"/>
              <w:right w:val="single" w:sz="4" w:space="0" w:color="auto"/>
            </w:tcBorders>
          </w:tcPr>
          <w:p w14:paraId="5EF5144C" w14:textId="7F56BEC7" w:rsidR="002A0901" w:rsidRPr="00621AD9" w:rsidRDefault="002A0901" w:rsidP="002A0901">
            <w:pPr>
              <w:tabs>
                <w:tab w:val="left" w:pos="4820"/>
                <w:tab w:val="left" w:pos="6237"/>
                <w:tab w:val="right" w:pos="8306"/>
              </w:tabs>
              <w:jc w:val="center"/>
              <w:rPr>
                <w:rFonts w:ascii="Verdana" w:hAnsi="Verdana"/>
                <w:sz w:val="16"/>
                <w:szCs w:val="16"/>
              </w:rPr>
            </w:pPr>
            <w:r w:rsidRPr="00520DCE">
              <w:rPr>
                <w:rFonts w:ascii="Verdana" w:hAnsi="Verdana"/>
                <w:sz w:val="16"/>
                <w:szCs w:val="16"/>
              </w:rPr>
              <w:t xml:space="preserve">≥4 </w:t>
            </w:r>
          </w:p>
        </w:tc>
        <w:tc>
          <w:tcPr>
            <w:tcW w:w="726" w:type="dxa"/>
            <w:tcBorders>
              <w:top w:val="single" w:sz="4" w:space="0" w:color="auto"/>
              <w:left w:val="single" w:sz="4" w:space="0" w:color="auto"/>
              <w:bottom w:val="single" w:sz="4" w:space="0" w:color="auto"/>
              <w:right w:val="single" w:sz="4" w:space="0" w:color="auto"/>
            </w:tcBorders>
          </w:tcPr>
          <w:p w14:paraId="7B189500" w14:textId="682E9F5C" w:rsidR="002A0901" w:rsidRPr="00520DCE" w:rsidRDefault="002A0901" w:rsidP="002A0901">
            <w:pPr>
              <w:tabs>
                <w:tab w:val="left" w:pos="4820"/>
                <w:tab w:val="left" w:pos="6237"/>
                <w:tab w:val="right" w:pos="8306"/>
              </w:tabs>
              <w:jc w:val="center"/>
              <w:rPr>
                <w:rFonts w:ascii="Verdana" w:hAnsi="Verdana"/>
                <w:sz w:val="16"/>
                <w:szCs w:val="16"/>
              </w:rPr>
            </w:pPr>
            <w:r w:rsidRPr="00621AD9">
              <w:rPr>
                <w:rFonts w:ascii="Verdana" w:hAnsi="Verdana"/>
                <w:sz w:val="16"/>
                <w:szCs w:val="16"/>
              </w:rPr>
              <w:t>6,5</w:t>
            </w:r>
          </w:p>
        </w:tc>
        <w:tc>
          <w:tcPr>
            <w:tcW w:w="726" w:type="dxa"/>
            <w:tcBorders>
              <w:top w:val="single" w:sz="4" w:space="0" w:color="auto"/>
              <w:left w:val="single" w:sz="4" w:space="0" w:color="auto"/>
              <w:bottom w:val="single" w:sz="4" w:space="0" w:color="auto"/>
              <w:right w:val="single" w:sz="4" w:space="0" w:color="auto"/>
            </w:tcBorders>
          </w:tcPr>
          <w:p w14:paraId="791928B1" w14:textId="42107D35" w:rsidR="002A0901" w:rsidRPr="00520DCE" w:rsidRDefault="002A0901" w:rsidP="002A0901">
            <w:pPr>
              <w:tabs>
                <w:tab w:val="left" w:pos="4820"/>
                <w:tab w:val="left" w:pos="6237"/>
                <w:tab w:val="right" w:pos="8306"/>
              </w:tabs>
              <w:jc w:val="center"/>
              <w:rPr>
                <w:rFonts w:ascii="Verdana" w:hAnsi="Verdana"/>
                <w:sz w:val="16"/>
                <w:szCs w:val="16"/>
              </w:rPr>
            </w:pPr>
            <w:r w:rsidRPr="00621AD9">
              <w:rPr>
                <w:rFonts w:ascii="Verdana" w:hAnsi="Verdana"/>
                <w:sz w:val="16"/>
                <w:szCs w:val="16"/>
              </w:rPr>
              <w:t>8,9</w:t>
            </w:r>
          </w:p>
        </w:tc>
      </w:tr>
      <w:tr w:rsidR="003901DA" w:rsidRPr="00520DCE" w14:paraId="31E28539" w14:textId="77777777" w:rsidTr="0001425E">
        <w:tc>
          <w:tcPr>
            <w:tcW w:w="516" w:type="dxa"/>
            <w:vMerge/>
            <w:tcBorders>
              <w:left w:val="single" w:sz="4" w:space="0" w:color="auto"/>
              <w:right w:val="single" w:sz="4" w:space="0" w:color="auto"/>
            </w:tcBorders>
          </w:tcPr>
          <w:p w14:paraId="55633FB6" w14:textId="77777777" w:rsidR="007723C7" w:rsidRPr="00520DCE" w:rsidRDefault="007723C7" w:rsidP="007723C7">
            <w:pPr>
              <w:tabs>
                <w:tab w:val="left" w:pos="4820"/>
                <w:tab w:val="left" w:pos="6237"/>
                <w:tab w:val="right" w:pos="8306"/>
              </w:tabs>
              <w:jc w:val="center"/>
              <w:rPr>
                <w:rFonts w:ascii="Verdana" w:hAnsi="Verdana"/>
                <w:sz w:val="16"/>
                <w:szCs w:val="16"/>
              </w:rPr>
            </w:pPr>
          </w:p>
        </w:tc>
        <w:tc>
          <w:tcPr>
            <w:tcW w:w="1866" w:type="dxa"/>
            <w:vMerge/>
            <w:tcBorders>
              <w:left w:val="single" w:sz="4" w:space="0" w:color="auto"/>
              <w:right w:val="single" w:sz="4" w:space="0" w:color="auto"/>
            </w:tcBorders>
          </w:tcPr>
          <w:p w14:paraId="5B901FA7" w14:textId="77777777" w:rsidR="007723C7" w:rsidRPr="00520DCE" w:rsidRDefault="007723C7" w:rsidP="007723C7">
            <w:pPr>
              <w:tabs>
                <w:tab w:val="left" w:pos="4820"/>
                <w:tab w:val="left" w:pos="6237"/>
                <w:tab w:val="right" w:pos="8306"/>
              </w:tabs>
              <w:rPr>
                <w:rFonts w:ascii="Verdana" w:hAnsi="Verdana"/>
                <w:sz w:val="16"/>
                <w:szCs w:val="16"/>
              </w:rPr>
            </w:pPr>
          </w:p>
        </w:tc>
        <w:tc>
          <w:tcPr>
            <w:tcW w:w="3320" w:type="dxa"/>
            <w:tcBorders>
              <w:top w:val="single" w:sz="4" w:space="0" w:color="auto"/>
              <w:left w:val="single" w:sz="4" w:space="0" w:color="auto"/>
              <w:bottom w:val="single" w:sz="4" w:space="0" w:color="auto"/>
              <w:right w:val="single" w:sz="4" w:space="0" w:color="auto"/>
            </w:tcBorders>
          </w:tcPr>
          <w:p w14:paraId="431B3125" w14:textId="77777777" w:rsidR="007723C7" w:rsidRPr="00520DCE" w:rsidRDefault="007723C7" w:rsidP="007723C7">
            <w:pPr>
              <w:tabs>
                <w:tab w:val="left" w:pos="4820"/>
                <w:tab w:val="left" w:pos="6237"/>
                <w:tab w:val="right" w:pos="8306"/>
              </w:tabs>
              <w:jc w:val="left"/>
              <w:rPr>
                <w:rFonts w:ascii="Verdana" w:hAnsi="Verdana"/>
                <w:sz w:val="16"/>
                <w:szCs w:val="16"/>
              </w:rPr>
            </w:pPr>
            <w:r w:rsidRPr="00520DCE">
              <w:rPr>
                <w:rFonts w:ascii="Verdana" w:hAnsi="Verdana"/>
                <w:sz w:val="16"/>
                <w:szCs w:val="16"/>
              </w:rPr>
              <w:t>Metinis finansinių skolų santykis su nuosavu kapitalu, kartai</w:t>
            </w:r>
          </w:p>
        </w:tc>
        <w:tc>
          <w:tcPr>
            <w:tcW w:w="728" w:type="dxa"/>
            <w:tcBorders>
              <w:top w:val="single" w:sz="4" w:space="0" w:color="auto"/>
              <w:left w:val="single" w:sz="4" w:space="0" w:color="auto"/>
              <w:bottom w:val="single" w:sz="4" w:space="0" w:color="auto"/>
              <w:right w:val="single" w:sz="4" w:space="0" w:color="auto"/>
            </w:tcBorders>
          </w:tcPr>
          <w:p w14:paraId="05392C5D" w14:textId="59519581" w:rsidR="007723C7" w:rsidRPr="005E0FDD" w:rsidRDefault="007723C7" w:rsidP="007723C7">
            <w:pPr>
              <w:tabs>
                <w:tab w:val="left" w:pos="4820"/>
                <w:tab w:val="left" w:pos="6237"/>
                <w:tab w:val="right" w:pos="8306"/>
              </w:tabs>
              <w:jc w:val="center"/>
              <w:rPr>
                <w:rFonts w:ascii="Verdana" w:hAnsi="Verdana"/>
                <w:sz w:val="16"/>
                <w:szCs w:val="16"/>
              </w:rPr>
            </w:pPr>
            <w:r w:rsidRPr="00810608">
              <w:rPr>
                <w:rFonts w:ascii="Verdana" w:hAnsi="Verdana"/>
                <w:sz w:val="16"/>
                <w:szCs w:val="16"/>
              </w:rPr>
              <w:t>0</w:t>
            </w:r>
            <w:r>
              <w:rPr>
                <w:rFonts w:ascii="Verdana" w:hAnsi="Verdana"/>
                <w:sz w:val="16"/>
                <w:szCs w:val="16"/>
              </w:rPr>
              <w:t>,48</w:t>
            </w:r>
          </w:p>
        </w:tc>
        <w:tc>
          <w:tcPr>
            <w:tcW w:w="726" w:type="dxa"/>
            <w:tcBorders>
              <w:top w:val="single" w:sz="4" w:space="0" w:color="auto"/>
              <w:left w:val="single" w:sz="4" w:space="0" w:color="auto"/>
              <w:bottom w:val="single" w:sz="4" w:space="0" w:color="auto"/>
              <w:right w:val="single" w:sz="4" w:space="0" w:color="auto"/>
            </w:tcBorders>
          </w:tcPr>
          <w:p w14:paraId="7D67B00B" w14:textId="457EC9C2" w:rsidR="007723C7" w:rsidRPr="005E0FDD" w:rsidRDefault="007723C7" w:rsidP="007723C7">
            <w:pPr>
              <w:tabs>
                <w:tab w:val="left" w:pos="4820"/>
                <w:tab w:val="left" w:pos="6237"/>
                <w:tab w:val="right" w:pos="8306"/>
              </w:tabs>
              <w:jc w:val="center"/>
              <w:rPr>
                <w:rFonts w:ascii="Verdana" w:hAnsi="Verdana"/>
                <w:sz w:val="16"/>
                <w:szCs w:val="16"/>
              </w:rPr>
            </w:pPr>
            <w:r w:rsidRPr="00B06AE9">
              <w:rPr>
                <w:rFonts w:ascii="Verdana" w:hAnsi="Verdana"/>
                <w:sz w:val="16"/>
                <w:szCs w:val="16"/>
              </w:rPr>
              <w:t>0,6</w:t>
            </w:r>
          </w:p>
        </w:tc>
        <w:tc>
          <w:tcPr>
            <w:tcW w:w="726" w:type="dxa"/>
            <w:tcBorders>
              <w:top w:val="single" w:sz="4" w:space="0" w:color="auto"/>
              <w:left w:val="single" w:sz="4" w:space="0" w:color="auto"/>
              <w:bottom w:val="single" w:sz="4" w:space="0" w:color="auto"/>
              <w:right w:val="single" w:sz="4" w:space="0" w:color="auto"/>
            </w:tcBorders>
          </w:tcPr>
          <w:p w14:paraId="0DD9820C" w14:textId="2C0EF60A" w:rsidR="007723C7" w:rsidRPr="005E0FDD" w:rsidRDefault="007723C7" w:rsidP="007723C7">
            <w:pPr>
              <w:tabs>
                <w:tab w:val="left" w:pos="4820"/>
                <w:tab w:val="left" w:pos="6237"/>
                <w:tab w:val="right" w:pos="8306"/>
              </w:tabs>
              <w:jc w:val="center"/>
              <w:rPr>
                <w:rFonts w:ascii="Verdana" w:hAnsi="Verdana"/>
                <w:strike/>
                <w:sz w:val="16"/>
                <w:szCs w:val="16"/>
              </w:rPr>
            </w:pPr>
            <w:r w:rsidRPr="00810608">
              <w:rPr>
                <w:rFonts w:ascii="Verdana" w:hAnsi="Verdana"/>
                <w:sz w:val="16"/>
                <w:szCs w:val="16"/>
              </w:rPr>
              <w:t>0,35</w:t>
            </w:r>
          </w:p>
        </w:tc>
        <w:tc>
          <w:tcPr>
            <w:tcW w:w="726" w:type="dxa"/>
            <w:tcBorders>
              <w:top w:val="single" w:sz="4" w:space="0" w:color="auto"/>
              <w:left w:val="single" w:sz="4" w:space="0" w:color="auto"/>
              <w:bottom w:val="single" w:sz="4" w:space="0" w:color="auto"/>
              <w:right w:val="single" w:sz="4" w:space="0" w:color="auto"/>
            </w:tcBorders>
          </w:tcPr>
          <w:p w14:paraId="6C5EB723" w14:textId="1C8EAE10" w:rsidR="007723C7" w:rsidRPr="00621AD9" w:rsidRDefault="007723C7" w:rsidP="007723C7">
            <w:pPr>
              <w:tabs>
                <w:tab w:val="left" w:pos="4820"/>
                <w:tab w:val="left" w:pos="6237"/>
                <w:tab w:val="right" w:pos="8306"/>
              </w:tabs>
              <w:jc w:val="center"/>
              <w:rPr>
                <w:rFonts w:ascii="Verdana" w:hAnsi="Verdana"/>
                <w:sz w:val="16"/>
                <w:szCs w:val="16"/>
              </w:rPr>
            </w:pPr>
            <w:r w:rsidRPr="00520DCE">
              <w:rPr>
                <w:rFonts w:ascii="Verdana" w:hAnsi="Verdana"/>
                <w:sz w:val="16"/>
                <w:szCs w:val="16"/>
              </w:rPr>
              <w:t xml:space="preserve">≤0,64 </w:t>
            </w:r>
          </w:p>
        </w:tc>
        <w:tc>
          <w:tcPr>
            <w:tcW w:w="726" w:type="dxa"/>
            <w:tcBorders>
              <w:top w:val="single" w:sz="4" w:space="0" w:color="auto"/>
              <w:left w:val="single" w:sz="4" w:space="0" w:color="auto"/>
              <w:bottom w:val="single" w:sz="4" w:space="0" w:color="auto"/>
              <w:right w:val="single" w:sz="4" w:space="0" w:color="auto"/>
            </w:tcBorders>
          </w:tcPr>
          <w:p w14:paraId="08A49D13" w14:textId="580396FB" w:rsidR="007723C7" w:rsidRPr="00520DCE" w:rsidRDefault="007723C7" w:rsidP="007723C7">
            <w:pPr>
              <w:tabs>
                <w:tab w:val="left" w:pos="4820"/>
                <w:tab w:val="left" w:pos="6237"/>
                <w:tab w:val="right" w:pos="8306"/>
              </w:tabs>
              <w:jc w:val="center"/>
              <w:rPr>
                <w:rFonts w:ascii="Verdana" w:hAnsi="Verdana"/>
                <w:sz w:val="16"/>
                <w:szCs w:val="16"/>
              </w:rPr>
            </w:pPr>
            <w:r w:rsidRPr="00621AD9">
              <w:rPr>
                <w:rFonts w:ascii="Verdana" w:hAnsi="Verdana"/>
                <w:sz w:val="16"/>
                <w:szCs w:val="16"/>
              </w:rPr>
              <w:t>0,1</w:t>
            </w:r>
          </w:p>
        </w:tc>
        <w:tc>
          <w:tcPr>
            <w:tcW w:w="726" w:type="dxa"/>
            <w:tcBorders>
              <w:top w:val="single" w:sz="4" w:space="0" w:color="auto"/>
              <w:left w:val="single" w:sz="4" w:space="0" w:color="auto"/>
              <w:bottom w:val="single" w:sz="4" w:space="0" w:color="auto"/>
              <w:right w:val="single" w:sz="4" w:space="0" w:color="auto"/>
            </w:tcBorders>
          </w:tcPr>
          <w:p w14:paraId="2E2A8FFC" w14:textId="27BDB4C5" w:rsidR="007723C7" w:rsidRPr="00520DCE" w:rsidRDefault="007723C7" w:rsidP="007723C7">
            <w:pPr>
              <w:tabs>
                <w:tab w:val="left" w:pos="4820"/>
                <w:tab w:val="left" w:pos="6237"/>
                <w:tab w:val="right" w:pos="8306"/>
              </w:tabs>
              <w:jc w:val="center"/>
              <w:rPr>
                <w:rFonts w:ascii="Verdana" w:hAnsi="Verdana"/>
                <w:sz w:val="16"/>
                <w:szCs w:val="16"/>
              </w:rPr>
            </w:pPr>
            <w:r w:rsidRPr="00621AD9">
              <w:rPr>
                <w:rFonts w:ascii="Verdana" w:hAnsi="Verdana"/>
                <w:sz w:val="16"/>
                <w:szCs w:val="16"/>
              </w:rPr>
              <w:t>0,1</w:t>
            </w:r>
          </w:p>
        </w:tc>
      </w:tr>
    </w:tbl>
    <w:bookmarkEnd w:id="85"/>
    <w:p w14:paraId="59F685E9" w14:textId="77777777" w:rsidR="00CA7D20" w:rsidRPr="00E830AE" w:rsidRDefault="00CA7D20" w:rsidP="00CA7D20">
      <w:pPr>
        <w:tabs>
          <w:tab w:val="left" w:pos="4820"/>
        </w:tabs>
        <w:suppressAutoHyphens/>
        <w:autoSpaceDN w:val="0"/>
        <w:spacing w:line="276" w:lineRule="auto"/>
        <w:textAlignment w:val="baseline"/>
        <w:rPr>
          <w:rFonts w:ascii="Verdana" w:eastAsia="Calibri" w:hAnsi="Verdana"/>
          <w:bCs/>
          <w:iCs/>
          <w:sz w:val="16"/>
          <w:szCs w:val="16"/>
        </w:rPr>
      </w:pPr>
      <w:r w:rsidRPr="00E830AE">
        <w:rPr>
          <w:rFonts w:ascii="Verdana" w:eastAsia="Calibri" w:hAnsi="Verdana"/>
          <w:bCs/>
          <w:iCs/>
          <w:sz w:val="16"/>
          <w:szCs w:val="16"/>
        </w:rPr>
        <w:t xml:space="preserve">Duomenų šaltiniai: </w:t>
      </w:r>
    </w:p>
    <w:p w14:paraId="2C1CB379" w14:textId="6A247C25" w:rsidR="002756DE" w:rsidRPr="00E830AE" w:rsidRDefault="002756DE" w:rsidP="002756DE">
      <w:pPr>
        <w:rPr>
          <w:rFonts w:ascii="Verdana" w:hAnsi="Verdana"/>
          <w:sz w:val="16"/>
          <w:szCs w:val="16"/>
        </w:rPr>
      </w:pPr>
      <w:r w:rsidRPr="00E830AE">
        <w:rPr>
          <w:rFonts w:ascii="Verdana" w:hAnsi="Verdana"/>
          <w:sz w:val="16"/>
          <w:szCs w:val="16"/>
        </w:rPr>
        <w:t>2025 m. planuojamos rodiklių reikšmės –</w:t>
      </w:r>
      <w:r w:rsidR="00782BE2">
        <w:rPr>
          <w:rFonts w:ascii="Verdana" w:hAnsi="Verdana"/>
          <w:sz w:val="16"/>
          <w:szCs w:val="16"/>
        </w:rPr>
        <w:t xml:space="preserve"> </w:t>
      </w:r>
      <w:hyperlink r:id="rId67" w:history="1">
        <w:r>
          <w:rPr>
            <w:rStyle w:val="Hyperlink"/>
            <w:rFonts w:ascii="Verdana" w:hAnsi="Verdana"/>
            <w:color w:val="auto"/>
            <w:sz w:val="16"/>
            <w:szCs w:val="16"/>
          </w:rPr>
          <w:t>ekonomikos ir inovacijų ministro 2025 m. sausio 15 d. įsakymu Nr. 4-20 patvirtintas Lietuvos Respublikos ekonomikos ir inovacijų ministro valdymo sričių 2025–2027 metų strateginis veiklos planas</w:t>
        </w:r>
      </w:hyperlink>
      <w:r w:rsidRPr="00E830AE">
        <w:rPr>
          <w:rFonts w:ascii="Verdana" w:hAnsi="Verdana"/>
          <w:sz w:val="16"/>
          <w:szCs w:val="16"/>
        </w:rPr>
        <w:t>.</w:t>
      </w:r>
    </w:p>
    <w:p w14:paraId="613374B1" w14:textId="69DC988D" w:rsidR="002756DE" w:rsidRPr="00CA7D20" w:rsidRDefault="002756DE" w:rsidP="002756DE">
      <w:pPr>
        <w:rPr>
          <w:rFonts w:ascii="Verdana" w:hAnsi="Verdana"/>
          <w:sz w:val="16"/>
          <w:szCs w:val="16"/>
        </w:rPr>
      </w:pPr>
      <w:r w:rsidRPr="00CA7D20">
        <w:rPr>
          <w:rFonts w:ascii="Verdana" w:hAnsi="Verdana"/>
          <w:sz w:val="16"/>
          <w:szCs w:val="16"/>
        </w:rPr>
        <w:t>2026–2027 m. planuojamos rodiklių reikšmės –</w:t>
      </w:r>
      <w:r w:rsidR="00B312DC">
        <w:rPr>
          <w:rFonts w:ascii="Verdana" w:hAnsi="Verdana"/>
          <w:sz w:val="16"/>
          <w:szCs w:val="16"/>
        </w:rPr>
        <w:t xml:space="preserve"> </w:t>
      </w:r>
      <w:hyperlink r:id="rId68" w:history="1">
        <w:r w:rsidRPr="00737F39">
          <w:rPr>
            <w:rStyle w:val="Hyperlink"/>
            <w:rFonts w:ascii="Verdana" w:hAnsi="Verdana"/>
            <w:color w:val="auto"/>
            <w:sz w:val="16"/>
            <w:szCs w:val="16"/>
          </w:rPr>
          <w:t>ekonomikos ir inovacijų ministro 2026 m. sausio 16 d. įsakymu Nr. 4-16 patvirtintas Lietuvos Respublikos ekonomikos ir inovacijų ministro valdymo sričių 2026–2028 metų strateginis veiklos planas</w:t>
        </w:r>
        <w:r w:rsidR="003D5FB5">
          <w:rPr>
            <w:rStyle w:val="Hyperlink"/>
            <w:rFonts w:ascii="Verdana" w:hAnsi="Verdana"/>
            <w:color w:val="auto"/>
            <w:sz w:val="16"/>
            <w:szCs w:val="16"/>
          </w:rPr>
          <w:t>.</w:t>
        </w:r>
        <w:r w:rsidRPr="00737F39">
          <w:rPr>
            <w:rStyle w:val="Hyperlink"/>
            <w:rFonts w:ascii="Verdana" w:hAnsi="Verdana"/>
            <w:color w:val="auto"/>
            <w:sz w:val="16"/>
            <w:szCs w:val="16"/>
          </w:rPr>
          <w:t xml:space="preserve"> </w:t>
        </w:r>
      </w:hyperlink>
    </w:p>
    <w:p w14:paraId="5C3DE598" w14:textId="77777777" w:rsidR="00CA7D20" w:rsidRDefault="00CA7D20" w:rsidP="00CA7D20">
      <w:pPr>
        <w:rPr>
          <w:rFonts w:ascii="Verdana" w:hAnsi="Verdana"/>
          <w:sz w:val="16"/>
          <w:szCs w:val="16"/>
        </w:rPr>
      </w:pPr>
    </w:p>
    <w:p w14:paraId="7D14C98C" w14:textId="41964113" w:rsidR="00E3635C" w:rsidRDefault="00E27021" w:rsidP="00E3635C">
      <w:pPr>
        <w:rPr>
          <w:rFonts w:ascii="Verdana" w:hAnsi="Verdana"/>
          <w:sz w:val="16"/>
          <w:szCs w:val="16"/>
        </w:rPr>
      </w:pPr>
      <w:r>
        <w:rPr>
          <w:rFonts w:ascii="Verdana" w:hAnsi="Verdana"/>
          <w:sz w:val="16"/>
          <w:szCs w:val="16"/>
        </w:rPr>
        <w:t>F</w:t>
      </w:r>
      <w:r w:rsidR="00E3635C" w:rsidRPr="00E3635C">
        <w:rPr>
          <w:rFonts w:ascii="Verdana" w:hAnsi="Verdana"/>
          <w:sz w:val="16"/>
          <w:szCs w:val="16"/>
        </w:rPr>
        <w:t>aktinės rodiklių reikšmės nurodytos Valstybės valdomų įmonių strategijose:</w:t>
      </w:r>
    </w:p>
    <w:p w14:paraId="267E23CB" w14:textId="77777777" w:rsidR="00185C95" w:rsidRDefault="00185C95" w:rsidP="00FF66FF">
      <w:pPr>
        <w:rPr>
          <w:rFonts w:ascii="Verdana" w:hAnsi="Verdana"/>
          <w:sz w:val="16"/>
          <w:szCs w:val="16"/>
        </w:rPr>
      </w:pPr>
      <w:hyperlink r:id="rId69" w:history="1">
        <w:r w:rsidRPr="0061237F">
          <w:rPr>
            <w:rStyle w:val="Hyperlink"/>
            <w:rFonts w:ascii="Verdana" w:hAnsi="Verdana"/>
            <w:color w:val="auto"/>
            <w:sz w:val="16"/>
            <w:szCs w:val="16"/>
          </w:rPr>
          <w:t>https://toksika.lt/wp-content/uploads/2025/02/TOKSIKA-SVP-2025-2028-trumpas.pdf</w:t>
        </w:r>
      </w:hyperlink>
      <w:r w:rsidRPr="0061237F">
        <w:rPr>
          <w:rFonts w:ascii="Verdana" w:hAnsi="Verdana"/>
          <w:sz w:val="16"/>
          <w:szCs w:val="16"/>
        </w:rPr>
        <w:t>;</w:t>
      </w:r>
    </w:p>
    <w:p w14:paraId="4274A19D" w14:textId="14BB7A80" w:rsidR="00896368" w:rsidRPr="0061237F" w:rsidRDefault="00896368" w:rsidP="00FF66FF">
      <w:pPr>
        <w:rPr>
          <w:rStyle w:val="Hyperlink"/>
          <w:rFonts w:ascii="Verdana" w:hAnsi="Verdana"/>
          <w:color w:val="auto"/>
          <w:sz w:val="16"/>
          <w:szCs w:val="16"/>
        </w:rPr>
      </w:pPr>
      <w:hyperlink r:id="rId70" w:history="1">
        <w:r w:rsidRPr="0061237F">
          <w:rPr>
            <w:rStyle w:val="Hyperlink"/>
            <w:rFonts w:ascii="Verdana" w:hAnsi="Verdana"/>
            <w:color w:val="auto"/>
            <w:sz w:val="16"/>
            <w:szCs w:val="16"/>
          </w:rPr>
          <w:t>https://www.litexpo.lt/wp-content/uploads/2025/02/Litexpo_STRATEGIJA-2025-2027.pdf</w:t>
        </w:r>
      </w:hyperlink>
      <w:r w:rsidR="003D5FB5">
        <w:rPr>
          <w:rFonts w:ascii="Verdana" w:hAnsi="Verdana"/>
          <w:sz w:val="16"/>
          <w:szCs w:val="16"/>
        </w:rPr>
        <w:t>;</w:t>
      </w:r>
    </w:p>
    <w:p w14:paraId="09810C06" w14:textId="77777777" w:rsidR="00BE36F7" w:rsidRDefault="0061237F" w:rsidP="00FF66FF">
      <w:pPr>
        <w:rPr>
          <w:rFonts w:ascii="Verdana" w:hAnsi="Verdana"/>
          <w:sz w:val="16"/>
          <w:szCs w:val="16"/>
        </w:rPr>
      </w:pPr>
      <w:hyperlink r:id="rId71" w:history="1">
        <w:r w:rsidRPr="0061237F">
          <w:rPr>
            <w:rStyle w:val="Hyperlink"/>
            <w:rFonts w:ascii="Verdana" w:hAnsi="Verdana"/>
            <w:color w:val="auto"/>
            <w:sz w:val="16"/>
            <w:szCs w:val="16"/>
          </w:rPr>
          <w:t>https://www.registrucentras.lt/bylos/dokumentai/apie/administracine/V%C4%AE_RC_2025-2028%20m.%20veiklos_strategija.pdf</w:t>
        </w:r>
      </w:hyperlink>
      <w:r w:rsidRPr="0061237F">
        <w:rPr>
          <w:rFonts w:ascii="Verdana" w:hAnsi="Verdana"/>
          <w:sz w:val="16"/>
          <w:szCs w:val="16"/>
        </w:rPr>
        <w:t>;</w:t>
      </w:r>
    </w:p>
    <w:p w14:paraId="3234E19C" w14:textId="154ECC14" w:rsidR="0061237F" w:rsidRDefault="003B6A20" w:rsidP="00FF66FF">
      <w:pPr>
        <w:rPr>
          <w:rStyle w:val="Hyperlink"/>
          <w:rFonts w:ascii="Verdana" w:hAnsi="Verdana"/>
          <w:color w:val="auto"/>
          <w:sz w:val="16"/>
          <w:szCs w:val="16"/>
        </w:rPr>
      </w:pPr>
      <w:hyperlink r:id="rId72" w:history="1">
        <w:r w:rsidRPr="00FF66FF">
          <w:rPr>
            <w:rStyle w:val="Hyperlink"/>
            <w:rFonts w:ascii="Verdana" w:hAnsi="Verdana"/>
            <w:color w:val="auto"/>
            <w:sz w:val="16"/>
            <w:szCs w:val="16"/>
          </w:rPr>
          <w:t>https://ses-content.registrucentras.lt/uploads/Registru_centro_2026_2029_m_veiklos_strategija_329c49c0c6.pdf</w:t>
        </w:r>
      </w:hyperlink>
      <w:r w:rsidRPr="00FF66FF">
        <w:rPr>
          <w:rStyle w:val="Hyperlink"/>
          <w:rFonts w:ascii="Verdana" w:hAnsi="Verdana"/>
          <w:color w:val="auto"/>
          <w:sz w:val="16"/>
          <w:szCs w:val="16"/>
        </w:rPr>
        <w:t>;</w:t>
      </w:r>
    </w:p>
    <w:p w14:paraId="49353BB0" w14:textId="44EE9057" w:rsidR="00DC5EEB" w:rsidRPr="00DC5EEB" w:rsidRDefault="00DC5EEB" w:rsidP="00FF66FF">
      <w:pPr>
        <w:rPr>
          <w:rStyle w:val="Hyperlink"/>
          <w:color w:val="auto"/>
        </w:rPr>
      </w:pPr>
      <w:r w:rsidRPr="005F03E1">
        <w:rPr>
          <w:rStyle w:val="Hyperlink"/>
          <w:rFonts w:ascii="Verdana" w:hAnsi="Verdana"/>
          <w:color w:val="auto"/>
          <w:sz w:val="16"/>
          <w:szCs w:val="16"/>
          <w:u w:val="none"/>
        </w:rPr>
        <w:t>2024 m. UAB „Toksika“ ir</w:t>
      </w:r>
      <w:r w:rsidR="00131DDC" w:rsidRPr="00131DDC">
        <w:rPr>
          <w:rFonts w:ascii="Verdana" w:hAnsi="Verdana"/>
          <w:sz w:val="16"/>
          <w:szCs w:val="16"/>
        </w:rPr>
        <w:t xml:space="preserve"> </w:t>
      </w:r>
      <w:r w:rsidR="00131DDC" w:rsidRPr="00520DCE">
        <w:rPr>
          <w:rFonts w:ascii="Verdana" w:hAnsi="Verdana"/>
          <w:sz w:val="16"/>
          <w:szCs w:val="16"/>
        </w:rPr>
        <w:t>UAB Lietuvos parodų ir kongresų centr</w:t>
      </w:r>
      <w:r w:rsidR="00131DDC">
        <w:rPr>
          <w:rFonts w:ascii="Verdana" w:hAnsi="Verdana"/>
          <w:sz w:val="16"/>
          <w:szCs w:val="16"/>
        </w:rPr>
        <w:t xml:space="preserve">o </w:t>
      </w:r>
      <w:r w:rsidR="00131DDC" w:rsidRPr="00520DCE">
        <w:rPr>
          <w:rFonts w:ascii="Verdana" w:hAnsi="Verdana"/>
          <w:sz w:val="16"/>
          <w:szCs w:val="16"/>
        </w:rPr>
        <w:t>„Litexpo“</w:t>
      </w:r>
      <w:r w:rsidR="00131DDC">
        <w:rPr>
          <w:rFonts w:ascii="Verdana" w:hAnsi="Verdana"/>
          <w:sz w:val="16"/>
          <w:szCs w:val="16"/>
        </w:rPr>
        <w:t xml:space="preserve"> </w:t>
      </w:r>
      <w:r>
        <w:rPr>
          <w:rFonts w:ascii="Verdana" w:hAnsi="Verdana"/>
          <w:sz w:val="16"/>
          <w:szCs w:val="16"/>
        </w:rPr>
        <w:t>f</w:t>
      </w:r>
      <w:r w:rsidRPr="00E3635C">
        <w:rPr>
          <w:rFonts w:ascii="Verdana" w:hAnsi="Verdana"/>
          <w:sz w:val="16"/>
          <w:szCs w:val="16"/>
        </w:rPr>
        <w:t>aktinės rodiklių reikšmės </w:t>
      </w:r>
      <w:r w:rsidR="00CC2F71">
        <w:rPr>
          <w:rFonts w:ascii="Verdana" w:hAnsi="Verdana"/>
          <w:sz w:val="16"/>
          <w:szCs w:val="16"/>
        </w:rPr>
        <w:t>pateikiamos</w:t>
      </w:r>
      <w:r>
        <w:rPr>
          <w:rFonts w:ascii="Verdana" w:hAnsi="Verdana"/>
          <w:sz w:val="16"/>
          <w:szCs w:val="16"/>
        </w:rPr>
        <w:t xml:space="preserve"> iš </w:t>
      </w:r>
      <w:r w:rsidR="00051228">
        <w:rPr>
          <w:rFonts w:ascii="Verdana" w:hAnsi="Verdana"/>
          <w:sz w:val="16"/>
          <w:szCs w:val="16"/>
        </w:rPr>
        <w:t>patvirtintų, tačiau viešai</w:t>
      </w:r>
      <w:r w:rsidR="00D97706">
        <w:rPr>
          <w:rFonts w:ascii="Verdana" w:hAnsi="Verdana"/>
          <w:sz w:val="16"/>
          <w:szCs w:val="16"/>
        </w:rPr>
        <w:t xml:space="preserve"> </w:t>
      </w:r>
      <w:r>
        <w:rPr>
          <w:rFonts w:ascii="Verdana" w:hAnsi="Verdana"/>
          <w:sz w:val="16"/>
          <w:szCs w:val="16"/>
        </w:rPr>
        <w:t>ne</w:t>
      </w:r>
      <w:r w:rsidR="00B65901">
        <w:rPr>
          <w:rFonts w:ascii="Verdana" w:hAnsi="Verdana"/>
          <w:sz w:val="16"/>
          <w:szCs w:val="16"/>
        </w:rPr>
        <w:t>paskelbtų</w:t>
      </w:r>
      <w:r>
        <w:rPr>
          <w:rFonts w:ascii="Verdana" w:hAnsi="Verdana"/>
          <w:sz w:val="16"/>
          <w:szCs w:val="16"/>
        </w:rPr>
        <w:t xml:space="preserve"> įmonių strategijų</w:t>
      </w:r>
      <w:r w:rsidR="00131DDC">
        <w:rPr>
          <w:rFonts w:ascii="Verdana" w:hAnsi="Verdana"/>
          <w:sz w:val="16"/>
          <w:szCs w:val="16"/>
        </w:rPr>
        <w:t>.</w:t>
      </w:r>
    </w:p>
    <w:p w14:paraId="47E89527" w14:textId="3A2426C6" w:rsidR="0061237F" w:rsidRPr="00520DCE" w:rsidRDefault="0061237F" w:rsidP="0061237F">
      <w:pPr>
        <w:tabs>
          <w:tab w:val="left" w:pos="4820"/>
          <w:tab w:val="left" w:pos="6237"/>
          <w:tab w:val="right" w:pos="8306"/>
        </w:tabs>
        <w:rPr>
          <w:rFonts w:ascii="Verdana" w:hAnsi="Verdana"/>
          <w:sz w:val="16"/>
          <w:szCs w:val="16"/>
        </w:rPr>
      </w:pPr>
      <w:r w:rsidRPr="0061237F">
        <w:rPr>
          <w:rFonts w:ascii="Verdana" w:hAnsi="Verdana"/>
          <w:sz w:val="16"/>
          <w:szCs w:val="16"/>
        </w:rPr>
        <w:t>2025 metų faktinės rodiklių reikšmės pateikiamos remiantis neaudituotų 202</w:t>
      </w:r>
      <w:r w:rsidR="00CF29BB">
        <w:rPr>
          <w:rFonts w:ascii="Verdana" w:hAnsi="Verdana"/>
          <w:sz w:val="16"/>
          <w:szCs w:val="16"/>
        </w:rPr>
        <w:t>5</w:t>
      </w:r>
      <w:r w:rsidRPr="0061237F">
        <w:rPr>
          <w:rFonts w:ascii="Verdana" w:hAnsi="Verdana"/>
          <w:sz w:val="16"/>
          <w:szCs w:val="16"/>
        </w:rPr>
        <w:t xml:space="preserve"> m. metinių finansinių ataskaitų duomenimis.</w:t>
      </w:r>
    </w:p>
    <w:p w14:paraId="1083AE9B" w14:textId="77777777" w:rsidR="00A22EE5" w:rsidRPr="00946C44" w:rsidRDefault="00A22EE5" w:rsidP="00A22EE5">
      <w:pPr>
        <w:tabs>
          <w:tab w:val="left" w:pos="4820"/>
          <w:tab w:val="left" w:pos="6237"/>
          <w:tab w:val="right" w:pos="8306"/>
        </w:tabs>
        <w:rPr>
          <w:rFonts w:ascii="Verdana" w:hAnsi="Verdana"/>
          <w:bCs/>
          <w:sz w:val="20"/>
        </w:rPr>
      </w:pPr>
    </w:p>
    <w:p w14:paraId="26CE2642" w14:textId="77777777" w:rsidR="00A22EE5" w:rsidRPr="00520DCE" w:rsidRDefault="00A22EE5" w:rsidP="00A22EE5">
      <w:pPr>
        <w:tabs>
          <w:tab w:val="left" w:pos="4820"/>
          <w:tab w:val="left" w:pos="6237"/>
          <w:tab w:val="right" w:pos="8306"/>
        </w:tabs>
        <w:jc w:val="left"/>
        <w:rPr>
          <w:rFonts w:ascii="Verdana" w:hAnsi="Verdana"/>
          <w:sz w:val="20"/>
        </w:rPr>
      </w:pPr>
      <w:r w:rsidRPr="00520DCE">
        <w:rPr>
          <w:rFonts w:ascii="Verdana" w:hAnsi="Verdana"/>
          <w:b/>
          <w:sz w:val="20"/>
        </w:rPr>
        <w:t>4 lentelė.</w:t>
      </w:r>
      <w:r w:rsidRPr="00520DCE">
        <w:rPr>
          <w:rFonts w:ascii="Verdana" w:hAnsi="Verdana"/>
          <w:sz w:val="20"/>
        </w:rPr>
        <w:t xml:space="preserve"> Valstybės kontroliuojamų viešųjų įstaigų pasiektos ir planuojamos pasiekti pagrindinių veiklos rodiklių reikšmės</w:t>
      </w:r>
    </w:p>
    <w:tbl>
      <w:tblPr>
        <w:tblStyle w:val="TableGrid"/>
        <w:tblW w:w="10060" w:type="dxa"/>
        <w:tblLayout w:type="fixed"/>
        <w:tblLook w:val="04A0" w:firstRow="1" w:lastRow="0" w:firstColumn="1" w:lastColumn="0" w:noHBand="0" w:noVBand="1"/>
      </w:tblPr>
      <w:tblGrid>
        <w:gridCol w:w="562"/>
        <w:gridCol w:w="1256"/>
        <w:gridCol w:w="1551"/>
        <w:gridCol w:w="1588"/>
        <w:gridCol w:w="850"/>
        <w:gridCol w:w="851"/>
        <w:gridCol w:w="850"/>
        <w:gridCol w:w="851"/>
        <w:gridCol w:w="850"/>
        <w:gridCol w:w="851"/>
      </w:tblGrid>
      <w:tr w:rsidR="00520DCE" w:rsidRPr="00520DCE" w14:paraId="68696E5B" w14:textId="77777777">
        <w:tc>
          <w:tcPr>
            <w:tcW w:w="562" w:type="dxa"/>
            <w:vMerge w:val="restart"/>
            <w:shd w:val="clear" w:color="auto" w:fill="EAEAEA"/>
            <w:vAlign w:val="center"/>
          </w:tcPr>
          <w:p w14:paraId="4D9E836C" w14:textId="77777777" w:rsidR="00A22EE5" w:rsidRPr="00520DCE" w:rsidRDefault="00A22EE5">
            <w:pPr>
              <w:tabs>
                <w:tab w:val="left" w:pos="4820"/>
              </w:tabs>
              <w:jc w:val="center"/>
              <w:rPr>
                <w:rFonts w:ascii="Verdana" w:hAnsi="Verdana"/>
                <w:sz w:val="16"/>
                <w:szCs w:val="16"/>
              </w:rPr>
            </w:pPr>
            <w:r w:rsidRPr="00520DCE">
              <w:rPr>
                <w:rFonts w:ascii="Verdana" w:hAnsi="Verdana"/>
                <w:b/>
                <w:sz w:val="16"/>
                <w:szCs w:val="16"/>
                <w:lang w:eastAsia="lt-LT"/>
              </w:rPr>
              <w:t xml:space="preserve">Eil. Nr.              </w:t>
            </w:r>
          </w:p>
        </w:tc>
        <w:tc>
          <w:tcPr>
            <w:tcW w:w="1256" w:type="dxa"/>
            <w:vMerge w:val="restart"/>
            <w:shd w:val="clear" w:color="auto" w:fill="EAEAEA"/>
            <w:vAlign w:val="center"/>
          </w:tcPr>
          <w:p w14:paraId="5524B115" w14:textId="77777777" w:rsidR="00A22EE5" w:rsidRPr="00520DCE" w:rsidRDefault="00A22EE5">
            <w:pPr>
              <w:tabs>
                <w:tab w:val="left" w:pos="4820"/>
              </w:tabs>
              <w:jc w:val="center"/>
              <w:rPr>
                <w:rFonts w:ascii="Verdana" w:hAnsi="Verdana"/>
                <w:sz w:val="16"/>
                <w:szCs w:val="16"/>
              </w:rPr>
            </w:pPr>
            <w:r w:rsidRPr="00520DCE">
              <w:rPr>
                <w:rFonts w:ascii="Verdana" w:hAnsi="Verdana"/>
                <w:b/>
                <w:sz w:val="16"/>
                <w:szCs w:val="16"/>
                <w:lang w:eastAsia="lt-LT"/>
              </w:rPr>
              <w:t xml:space="preserve">Valstybės </w:t>
            </w:r>
            <w:proofErr w:type="spellStart"/>
            <w:r w:rsidRPr="00520DCE">
              <w:rPr>
                <w:rFonts w:ascii="Verdana" w:hAnsi="Verdana"/>
                <w:b/>
                <w:sz w:val="16"/>
                <w:szCs w:val="16"/>
                <w:lang w:eastAsia="lt-LT"/>
              </w:rPr>
              <w:t>kontroliuo-jamos</w:t>
            </w:r>
            <w:proofErr w:type="spellEnd"/>
            <w:r w:rsidRPr="00520DCE">
              <w:rPr>
                <w:rFonts w:ascii="Verdana" w:hAnsi="Verdana"/>
                <w:b/>
                <w:sz w:val="16"/>
                <w:szCs w:val="16"/>
                <w:lang w:eastAsia="lt-LT"/>
              </w:rPr>
              <w:t xml:space="preserve"> viešosios įstaigos pavadini-</w:t>
            </w:r>
            <w:proofErr w:type="spellStart"/>
            <w:r w:rsidRPr="00520DCE">
              <w:rPr>
                <w:rFonts w:ascii="Verdana" w:hAnsi="Verdana"/>
                <w:b/>
                <w:sz w:val="16"/>
                <w:szCs w:val="16"/>
                <w:lang w:eastAsia="lt-LT"/>
              </w:rPr>
              <w:t>mas</w:t>
            </w:r>
            <w:proofErr w:type="spellEnd"/>
          </w:p>
        </w:tc>
        <w:tc>
          <w:tcPr>
            <w:tcW w:w="1551" w:type="dxa"/>
            <w:vMerge w:val="restart"/>
            <w:shd w:val="clear" w:color="auto" w:fill="EAEAEA"/>
            <w:vAlign w:val="center"/>
          </w:tcPr>
          <w:p w14:paraId="7BAA4D37" w14:textId="77777777" w:rsidR="00A22EE5" w:rsidRPr="00520DCE" w:rsidRDefault="00A22EE5">
            <w:pPr>
              <w:tabs>
                <w:tab w:val="left" w:pos="4820"/>
              </w:tabs>
              <w:jc w:val="center"/>
              <w:rPr>
                <w:rFonts w:ascii="Verdana" w:hAnsi="Verdana"/>
                <w:sz w:val="16"/>
                <w:szCs w:val="16"/>
              </w:rPr>
            </w:pPr>
            <w:r w:rsidRPr="00520DCE">
              <w:rPr>
                <w:rFonts w:ascii="Verdana" w:hAnsi="Verdana"/>
                <w:b/>
                <w:sz w:val="16"/>
                <w:szCs w:val="16"/>
                <w:lang w:eastAsia="lt-LT"/>
              </w:rPr>
              <w:t>Veiklos tikslas arba programos uždavinys</w:t>
            </w:r>
          </w:p>
        </w:tc>
        <w:tc>
          <w:tcPr>
            <w:tcW w:w="1588" w:type="dxa"/>
            <w:vMerge w:val="restart"/>
            <w:shd w:val="clear" w:color="auto" w:fill="EAEAEA"/>
            <w:vAlign w:val="center"/>
          </w:tcPr>
          <w:p w14:paraId="4F6127F9" w14:textId="77777777" w:rsidR="00A22EE5" w:rsidRPr="00520DCE" w:rsidRDefault="00A22EE5">
            <w:pPr>
              <w:tabs>
                <w:tab w:val="left" w:pos="4820"/>
              </w:tabs>
              <w:jc w:val="center"/>
              <w:rPr>
                <w:rFonts w:ascii="Verdana" w:hAnsi="Verdana"/>
                <w:b/>
                <w:sz w:val="16"/>
                <w:szCs w:val="16"/>
                <w:lang w:eastAsia="lt-LT"/>
              </w:rPr>
            </w:pPr>
            <w:r w:rsidRPr="00520DCE">
              <w:rPr>
                <w:rFonts w:ascii="Verdana" w:hAnsi="Verdana"/>
                <w:b/>
                <w:sz w:val="16"/>
                <w:szCs w:val="16"/>
                <w:lang w:eastAsia="lt-LT"/>
              </w:rPr>
              <w:t>Rodiklio pavadinimas, (matavimo vnt.)</w:t>
            </w:r>
          </w:p>
        </w:tc>
        <w:tc>
          <w:tcPr>
            <w:tcW w:w="2551" w:type="dxa"/>
            <w:gridSpan w:val="3"/>
            <w:shd w:val="clear" w:color="auto" w:fill="EAEAEA"/>
          </w:tcPr>
          <w:p w14:paraId="5D4751FF" w14:textId="77777777" w:rsidR="00A22EE5" w:rsidRPr="00520DCE" w:rsidRDefault="00A22EE5">
            <w:pPr>
              <w:tabs>
                <w:tab w:val="left" w:pos="4820"/>
              </w:tabs>
              <w:jc w:val="center"/>
              <w:rPr>
                <w:rFonts w:ascii="Verdana" w:hAnsi="Verdana"/>
                <w:sz w:val="16"/>
                <w:szCs w:val="16"/>
              </w:rPr>
            </w:pPr>
            <w:r w:rsidRPr="00520DCE">
              <w:rPr>
                <w:rFonts w:ascii="Verdana" w:hAnsi="Verdana"/>
                <w:b/>
                <w:sz w:val="16"/>
                <w:szCs w:val="16"/>
                <w:lang w:eastAsia="lt-LT"/>
              </w:rPr>
              <w:t>Faktinės poveikio rodiklio reikšmės</w:t>
            </w:r>
          </w:p>
        </w:tc>
        <w:tc>
          <w:tcPr>
            <w:tcW w:w="2552" w:type="dxa"/>
            <w:gridSpan w:val="3"/>
            <w:shd w:val="clear" w:color="auto" w:fill="EAEAEA"/>
          </w:tcPr>
          <w:p w14:paraId="14219BF9" w14:textId="77777777" w:rsidR="00A22EE5" w:rsidRPr="00520DCE" w:rsidRDefault="00A22EE5">
            <w:pPr>
              <w:tabs>
                <w:tab w:val="left" w:pos="4820"/>
              </w:tabs>
              <w:jc w:val="center"/>
              <w:rPr>
                <w:rFonts w:ascii="Verdana" w:hAnsi="Verdana"/>
                <w:sz w:val="16"/>
                <w:szCs w:val="16"/>
              </w:rPr>
            </w:pPr>
            <w:r w:rsidRPr="00520DCE">
              <w:rPr>
                <w:rFonts w:ascii="Verdana" w:hAnsi="Verdana"/>
                <w:b/>
                <w:sz w:val="16"/>
                <w:szCs w:val="16"/>
                <w:lang w:eastAsia="lt-LT"/>
              </w:rPr>
              <w:t>Planuojamos rodiklio reikšmės</w:t>
            </w:r>
          </w:p>
        </w:tc>
      </w:tr>
      <w:tr w:rsidR="00520DCE" w:rsidRPr="00520DCE" w14:paraId="4908A0A6" w14:textId="77777777">
        <w:tc>
          <w:tcPr>
            <w:tcW w:w="562" w:type="dxa"/>
            <w:vMerge/>
            <w:shd w:val="clear" w:color="auto" w:fill="D5DCE4" w:themeFill="text2" w:themeFillTint="33"/>
          </w:tcPr>
          <w:p w14:paraId="2FBB7D2A" w14:textId="77777777" w:rsidR="005D26F8" w:rsidRPr="00520DCE" w:rsidRDefault="005D26F8" w:rsidP="005D26F8">
            <w:pPr>
              <w:tabs>
                <w:tab w:val="left" w:pos="4820"/>
              </w:tabs>
              <w:jc w:val="center"/>
              <w:rPr>
                <w:rFonts w:ascii="Verdana" w:hAnsi="Verdana"/>
                <w:sz w:val="16"/>
                <w:szCs w:val="16"/>
              </w:rPr>
            </w:pPr>
          </w:p>
        </w:tc>
        <w:tc>
          <w:tcPr>
            <w:tcW w:w="1256" w:type="dxa"/>
            <w:vMerge/>
            <w:shd w:val="clear" w:color="auto" w:fill="D5DCE4" w:themeFill="text2" w:themeFillTint="33"/>
          </w:tcPr>
          <w:p w14:paraId="46BD8182" w14:textId="77777777" w:rsidR="005D26F8" w:rsidRPr="00520DCE" w:rsidRDefault="005D26F8" w:rsidP="005D26F8">
            <w:pPr>
              <w:tabs>
                <w:tab w:val="left" w:pos="4820"/>
              </w:tabs>
              <w:jc w:val="center"/>
              <w:rPr>
                <w:rFonts w:ascii="Verdana" w:hAnsi="Verdana"/>
                <w:sz w:val="16"/>
                <w:szCs w:val="16"/>
              </w:rPr>
            </w:pPr>
          </w:p>
        </w:tc>
        <w:tc>
          <w:tcPr>
            <w:tcW w:w="1551" w:type="dxa"/>
            <w:vMerge/>
            <w:shd w:val="clear" w:color="auto" w:fill="D5DCE4" w:themeFill="text2" w:themeFillTint="33"/>
            <w:vAlign w:val="center"/>
          </w:tcPr>
          <w:p w14:paraId="6F1E3C7A" w14:textId="77777777" w:rsidR="005D26F8" w:rsidRPr="00520DCE" w:rsidRDefault="005D26F8" w:rsidP="005D26F8">
            <w:pPr>
              <w:tabs>
                <w:tab w:val="left" w:pos="4820"/>
              </w:tabs>
              <w:jc w:val="center"/>
              <w:rPr>
                <w:rFonts w:ascii="Verdana" w:hAnsi="Verdana"/>
                <w:sz w:val="16"/>
                <w:szCs w:val="16"/>
              </w:rPr>
            </w:pPr>
          </w:p>
        </w:tc>
        <w:tc>
          <w:tcPr>
            <w:tcW w:w="1588" w:type="dxa"/>
            <w:vMerge/>
            <w:shd w:val="clear" w:color="auto" w:fill="D5DCE4" w:themeFill="text2" w:themeFillTint="33"/>
          </w:tcPr>
          <w:p w14:paraId="760315DE" w14:textId="77777777" w:rsidR="005D26F8" w:rsidRPr="00520DCE" w:rsidRDefault="005D26F8" w:rsidP="005D26F8">
            <w:pPr>
              <w:tabs>
                <w:tab w:val="left" w:pos="4820"/>
              </w:tabs>
              <w:jc w:val="center"/>
              <w:rPr>
                <w:rFonts w:ascii="Verdana" w:hAnsi="Verdana"/>
                <w:b/>
                <w:bCs/>
                <w:sz w:val="16"/>
                <w:szCs w:val="16"/>
              </w:rPr>
            </w:pPr>
          </w:p>
        </w:tc>
        <w:tc>
          <w:tcPr>
            <w:tcW w:w="850" w:type="dxa"/>
            <w:shd w:val="clear" w:color="auto" w:fill="EAEAEA"/>
          </w:tcPr>
          <w:p w14:paraId="6F6AE819" w14:textId="13366739" w:rsidR="005D26F8" w:rsidRPr="00520DCE" w:rsidRDefault="005D26F8" w:rsidP="005D26F8">
            <w:pPr>
              <w:tabs>
                <w:tab w:val="left" w:pos="4820"/>
              </w:tabs>
              <w:jc w:val="center"/>
              <w:rPr>
                <w:rFonts w:ascii="Verdana" w:hAnsi="Verdana"/>
                <w:b/>
                <w:bCs/>
                <w:sz w:val="16"/>
                <w:szCs w:val="16"/>
              </w:rPr>
            </w:pPr>
            <w:r w:rsidRPr="00520DCE">
              <w:rPr>
                <w:rFonts w:ascii="Verdana" w:hAnsi="Verdana"/>
                <w:b/>
                <w:bCs/>
                <w:sz w:val="16"/>
                <w:szCs w:val="16"/>
              </w:rPr>
              <w:t>2023 metai</w:t>
            </w:r>
          </w:p>
        </w:tc>
        <w:tc>
          <w:tcPr>
            <w:tcW w:w="851" w:type="dxa"/>
            <w:shd w:val="clear" w:color="auto" w:fill="EAEAEA"/>
          </w:tcPr>
          <w:p w14:paraId="7356EA0F" w14:textId="2922A07E" w:rsidR="005D26F8" w:rsidRPr="00520DCE" w:rsidRDefault="005D26F8" w:rsidP="005D26F8">
            <w:pPr>
              <w:tabs>
                <w:tab w:val="left" w:pos="4820"/>
              </w:tabs>
              <w:jc w:val="center"/>
              <w:rPr>
                <w:rFonts w:ascii="Verdana" w:hAnsi="Verdana"/>
                <w:b/>
                <w:bCs/>
                <w:sz w:val="16"/>
                <w:szCs w:val="16"/>
              </w:rPr>
            </w:pPr>
            <w:r w:rsidRPr="00520DCE">
              <w:rPr>
                <w:rFonts w:ascii="Verdana" w:hAnsi="Verdana"/>
                <w:b/>
                <w:bCs/>
                <w:sz w:val="16"/>
                <w:szCs w:val="16"/>
              </w:rPr>
              <w:t>2024 metai</w:t>
            </w:r>
          </w:p>
        </w:tc>
        <w:tc>
          <w:tcPr>
            <w:tcW w:w="850" w:type="dxa"/>
            <w:shd w:val="clear" w:color="auto" w:fill="EAEAEA"/>
          </w:tcPr>
          <w:p w14:paraId="685E3FB4" w14:textId="0E1A21DD" w:rsidR="005D26F8" w:rsidRPr="00520DCE" w:rsidRDefault="005D26F8" w:rsidP="005D26F8">
            <w:pPr>
              <w:tabs>
                <w:tab w:val="left" w:pos="4820"/>
              </w:tabs>
              <w:jc w:val="center"/>
              <w:rPr>
                <w:rFonts w:ascii="Verdana" w:hAnsi="Verdana"/>
                <w:b/>
                <w:bCs/>
                <w:sz w:val="16"/>
                <w:szCs w:val="16"/>
              </w:rPr>
            </w:pPr>
            <w:r w:rsidRPr="00520DCE">
              <w:rPr>
                <w:rFonts w:ascii="Verdana" w:hAnsi="Verdana"/>
                <w:b/>
                <w:bCs/>
                <w:sz w:val="16"/>
                <w:szCs w:val="16"/>
              </w:rPr>
              <w:t>2025 metai</w:t>
            </w:r>
          </w:p>
        </w:tc>
        <w:tc>
          <w:tcPr>
            <w:tcW w:w="851" w:type="dxa"/>
            <w:shd w:val="clear" w:color="auto" w:fill="EAEAEA"/>
          </w:tcPr>
          <w:p w14:paraId="02BEB8C8" w14:textId="44065CE4" w:rsidR="005D26F8" w:rsidRPr="00520DCE" w:rsidRDefault="005D26F8" w:rsidP="005D26F8">
            <w:pPr>
              <w:tabs>
                <w:tab w:val="left" w:pos="4820"/>
              </w:tabs>
              <w:jc w:val="center"/>
              <w:rPr>
                <w:rFonts w:ascii="Verdana" w:hAnsi="Verdana"/>
                <w:b/>
                <w:bCs/>
                <w:sz w:val="16"/>
                <w:szCs w:val="16"/>
              </w:rPr>
            </w:pPr>
            <w:r w:rsidRPr="00520DCE">
              <w:rPr>
                <w:rFonts w:ascii="Verdana" w:hAnsi="Verdana"/>
                <w:b/>
                <w:bCs/>
                <w:sz w:val="16"/>
                <w:szCs w:val="16"/>
              </w:rPr>
              <w:t>2025 metai</w:t>
            </w:r>
          </w:p>
        </w:tc>
        <w:tc>
          <w:tcPr>
            <w:tcW w:w="850" w:type="dxa"/>
            <w:shd w:val="clear" w:color="auto" w:fill="EAEAEA"/>
          </w:tcPr>
          <w:p w14:paraId="69C382B5" w14:textId="34A06316" w:rsidR="005D26F8" w:rsidRPr="00520DCE" w:rsidRDefault="005D26F8" w:rsidP="005D26F8">
            <w:pPr>
              <w:tabs>
                <w:tab w:val="left" w:pos="4820"/>
              </w:tabs>
              <w:jc w:val="center"/>
              <w:rPr>
                <w:rFonts w:ascii="Verdana" w:hAnsi="Verdana"/>
                <w:b/>
                <w:bCs/>
                <w:sz w:val="16"/>
                <w:szCs w:val="16"/>
              </w:rPr>
            </w:pPr>
            <w:r w:rsidRPr="00520DCE">
              <w:rPr>
                <w:rFonts w:ascii="Verdana" w:hAnsi="Verdana"/>
                <w:b/>
                <w:bCs/>
                <w:sz w:val="16"/>
                <w:szCs w:val="16"/>
              </w:rPr>
              <w:t>2026 metai</w:t>
            </w:r>
          </w:p>
        </w:tc>
        <w:tc>
          <w:tcPr>
            <w:tcW w:w="851" w:type="dxa"/>
            <w:shd w:val="clear" w:color="auto" w:fill="EAEAEA"/>
          </w:tcPr>
          <w:p w14:paraId="0C7A407D" w14:textId="6DE8E4E9" w:rsidR="005D26F8" w:rsidRPr="00520DCE" w:rsidRDefault="005D26F8" w:rsidP="005D26F8">
            <w:pPr>
              <w:tabs>
                <w:tab w:val="left" w:pos="4820"/>
              </w:tabs>
              <w:jc w:val="center"/>
              <w:rPr>
                <w:rFonts w:ascii="Verdana" w:hAnsi="Verdana"/>
                <w:b/>
                <w:bCs/>
                <w:sz w:val="16"/>
                <w:szCs w:val="16"/>
              </w:rPr>
            </w:pPr>
            <w:r w:rsidRPr="00520DCE">
              <w:rPr>
                <w:rFonts w:ascii="Verdana" w:hAnsi="Verdana"/>
                <w:b/>
                <w:bCs/>
                <w:sz w:val="16"/>
                <w:szCs w:val="16"/>
              </w:rPr>
              <w:t>2027 metai</w:t>
            </w:r>
          </w:p>
        </w:tc>
      </w:tr>
      <w:tr w:rsidR="00E41A55" w:rsidRPr="00A22EE5" w14:paraId="44CA9FE9" w14:textId="77777777">
        <w:tc>
          <w:tcPr>
            <w:tcW w:w="562" w:type="dxa"/>
          </w:tcPr>
          <w:p w14:paraId="6B07E4B5" w14:textId="77777777" w:rsidR="00E41A55" w:rsidRPr="009A4891" w:rsidRDefault="00E41A55" w:rsidP="00E41A55">
            <w:pPr>
              <w:tabs>
                <w:tab w:val="left" w:pos="4820"/>
              </w:tabs>
              <w:jc w:val="center"/>
              <w:rPr>
                <w:rFonts w:ascii="Verdana" w:hAnsi="Verdana"/>
                <w:sz w:val="16"/>
                <w:szCs w:val="16"/>
              </w:rPr>
            </w:pPr>
            <w:r w:rsidRPr="009A4891">
              <w:rPr>
                <w:rFonts w:ascii="Verdana" w:hAnsi="Verdana"/>
                <w:sz w:val="16"/>
                <w:szCs w:val="16"/>
                <w:lang w:val="en-US"/>
              </w:rPr>
              <w:t>1</w:t>
            </w:r>
            <w:r w:rsidRPr="009A4891">
              <w:rPr>
                <w:rFonts w:ascii="Verdana" w:hAnsi="Verdana"/>
                <w:sz w:val="16"/>
                <w:szCs w:val="16"/>
              </w:rPr>
              <w:t>.</w:t>
            </w:r>
          </w:p>
        </w:tc>
        <w:tc>
          <w:tcPr>
            <w:tcW w:w="1256" w:type="dxa"/>
          </w:tcPr>
          <w:p w14:paraId="28DDDCE1" w14:textId="77777777" w:rsidR="00E41A55" w:rsidRPr="009A4891" w:rsidRDefault="00E41A55" w:rsidP="00E41A55">
            <w:pPr>
              <w:tabs>
                <w:tab w:val="left" w:pos="4820"/>
                <w:tab w:val="left" w:pos="6237"/>
                <w:tab w:val="right" w:pos="8306"/>
              </w:tabs>
              <w:jc w:val="left"/>
              <w:rPr>
                <w:rFonts w:ascii="Verdana" w:hAnsi="Verdana"/>
                <w:sz w:val="16"/>
                <w:szCs w:val="16"/>
              </w:rPr>
            </w:pPr>
            <w:r w:rsidRPr="009A4891">
              <w:rPr>
                <w:rFonts w:ascii="Verdana" w:hAnsi="Verdana"/>
                <w:sz w:val="16"/>
                <w:szCs w:val="16"/>
              </w:rPr>
              <w:t xml:space="preserve">VšĮ Valdymo </w:t>
            </w:r>
            <w:proofErr w:type="spellStart"/>
            <w:r w:rsidRPr="009A4891">
              <w:rPr>
                <w:rFonts w:ascii="Verdana" w:hAnsi="Verdana"/>
                <w:sz w:val="16"/>
                <w:szCs w:val="16"/>
              </w:rPr>
              <w:t>koordinavi-mo</w:t>
            </w:r>
            <w:proofErr w:type="spellEnd"/>
            <w:r w:rsidRPr="009A4891">
              <w:rPr>
                <w:rFonts w:ascii="Verdana" w:hAnsi="Verdana"/>
                <w:sz w:val="16"/>
                <w:szCs w:val="16"/>
              </w:rPr>
              <w:t xml:space="preserve"> centras</w:t>
            </w:r>
          </w:p>
        </w:tc>
        <w:tc>
          <w:tcPr>
            <w:tcW w:w="1551" w:type="dxa"/>
          </w:tcPr>
          <w:p w14:paraId="626F7795" w14:textId="77777777" w:rsidR="00E41A55" w:rsidRPr="009A4891" w:rsidRDefault="00E41A55" w:rsidP="00E41A55">
            <w:pPr>
              <w:tabs>
                <w:tab w:val="left" w:pos="4820"/>
              </w:tabs>
              <w:jc w:val="left"/>
              <w:rPr>
                <w:rFonts w:ascii="Verdana" w:hAnsi="Verdana"/>
                <w:sz w:val="16"/>
                <w:szCs w:val="16"/>
              </w:rPr>
            </w:pPr>
            <w:r w:rsidRPr="009A4891">
              <w:rPr>
                <w:rFonts w:ascii="Verdana" w:hAnsi="Verdana"/>
                <w:sz w:val="16"/>
                <w:szCs w:val="16"/>
              </w:rPr>
              <w:t xml:space="preserve">05-001-11-01 uždavinys. Sustiprinti ekonomikos </w:t>
            </w:r>
            <w:proofErr w:type="spellStart"/>
            <w:r w:rsidRPr="009A4891">
              <w:rPr>
                <w:rFonts w:ascii="Verdana" w:hAnsi="Verdana"/>
                <w:sz w:val="16"/>
                <w:szCs w:val="16"/>
              </w:rPr>
              <w:t>konkuren-cingumą</w:t>
            </w:r>
            <w:proofErr w:type="spellEnd"/>
            <w:r w:rsidRPr="009A4891">
              <w:rPr>
                <w:rFonts w:ascii="Verdana" w:hAnsi="Verdana"/>
                <w:sz w:val="16"/>
                <w:szCs w:val="16"/>
              </w:rPr>
              <w:t xml:space="preserve"> lemiančius veiksnius ir pagerinti aplinką verslui</w:t>
            </w:r>
          </w:p>
        </w:tc>
        <w:tc>
          <w:tcPr>
            <w:tcW w:w="1588" w:type="dxa"/>
          </w:tcPr>
          <w:p w14:paraId="694B72C8" w14:textId="77777777" w:rsidR="00E41A55" w:rsidRPr="009A4891" w:rsidRDefault="00E41A55" w:rsidP="00E41A55">
            <w:pPr>
              <w:tabs>
                <w:tab w:val="left" w:pos="4820"/>
              </w:tabs>
              <w:jc w:val="left"/>
              <w:rPr>
                <w:rFonts w:ascii="Verdana" w:hAnsi="Verdana"/>
                <w:sz w:val="16"/>
                <w:szCs w:val="16"/>
              </w:rPr>
            </w:pPr>
            <w:r w:rsidRPr="009A4891">
              <w:rPr>
                <w:rFonts w:ascii="Verdana" w:hAnsi="Verdana"/>
                <w:sz w:val="16"/>
                <w:szCs w:val="16"/>
              </w:rPr>
              <w:t xml:space="preserve">VVĮ, kurių gerojo valdymo indekso įvertis didesnis </w:t>
            </w:r>
          </w:p>
          <w:p w14:paraId="0E7F52D4" w14:textId="77777777" w:rsidR="00E41A55" w:rsidRPr="009A4891" w:rsidRDefault="00E41A55" w:rsidP="00E41A55">
            <w:pPr>
              <w:tabs>
                <w:tab w:val="left" w:pos="4820"/>
              </w:tabs>
              <w:jc w:val="left"/>
              <w:rPr>
                <w:rFonts w:ascii="Verdana" w:hAnsi="Verdana"/>
                <w:sz w:val="16"/>
                <w:szCs w:val="16"/>
              </w:rPr>
            </w:pPr>
            <w:r w:rsidRPr="009A4891">
              <w:rPr>
                <w:rFonts w:ascii="Verdana" w:hAnsi="Verdana"/>
                <w:sz w:val="16"/>
                <w:szCs w:val="16"/>
              </w:rPr>
              <w:t>nei A-, dalis nuo visų VVĮ, proc.</w:t>
            </w:r>
          </w:p>
        </w:tc>
        <w:tc>
          <w:tcPr>
            <w:tcW w:w="850" w:type="dxa"/>
          </w:tcPr>
          <w:p w14:paraId="45993F45" w14:textId="27F40F3B" w:rsidR="00E41A55" w:rsidRPr="009A4891" w:rsidRDefault="00E41A55" w:rsidP="00E41A55">
            <w:pPr>
              <w:tabs>
                <w:tab w:val="left" w:pos="4820"/>
              </w:tabs>
              <w:jc w:val="center"/>
              <w:rPr>
                <w:rFonts w:ascii="Verdana" w:hAnsi="Verdana"/>
                <w:sz w:val="16"/>
                <w:szCs w:val="16"/>
              </w:rPr>
            </w:pPr>
            <w:r w:rsidRPr="009A4891">
              <w:rPr>
                <w:rFonts w:ascii="Verdana" w:hAnsi="Verdana"/>
                <w:sz w:val="16"/>
                <w:szCs w:val="16"/>
              </w:rPr>
              <w:t>-</w:t>
            </w:r>
          </w:p>
        </w:tc>
        <w:tc>
          <w:tcPr>
            <w:tcW w:w="851" w:type="dxa"/>
          </w:tcPr>
          <w:p w14:paraId="231D1302" w14:textId="58F90E3E" w:rsidR="00E41A55" w:rsidRPr="009A4891" w:rsidRDefault="00E41A55" w:rsidP="00E41A55">
            <w:pPr>
              <w:tabs>
                <w:tab w:val="left" w:pos="4820"/>
              </w:tabs>
              <w:jc w:val="center"/>
              <w:rPr>
                <w:rFonts w:ascii="Verdana" w:hAnsi="Verdana"/>
                <w:sz w:val="16"/>
                <w:szCs w:val="16"/>
              </w:rPr>
            </w:pPr>
            <w:r w:rsidRPr="009A4891">
              <w:rPr>
                <w:rFonts w:ascii="Verdana" w:hAnsi="Verdana"/>
                <w:sz w:val="16"/>
                <w:szCs w:val="16"/>
              </w:rPr>
              <w:t>84</w:t>
            </w:r>
          </w:p>
        </w:tc>
        <w:tc>
          <w:tcPr>
            <w:tcW w:w="850" w:type="dxa"/>
          </w:tcPr>
          <w:p w14:paraId="2D6EFE82" w14:textId="5ABE74A8" w:rsidR="00E41A55" w:rsidRPr="009A4891" w:rsidRDefault="00393854" w:rsidP="00E41A55">
            <w:pPr>
              <w:tabs>
                <w:tab w:val="left" w:pos="4820"/>
              </w:tabs>
              <w:jc w:val="center"/>
              <w:rPr>
                <w:rFonts w:ascii="Verdana" w:hAnsi="Verdana"/>
                <w:sz w:val="16"/>
                <w:szCs w:val="16"/>
              </w:rPr>
            </w:pPr>
            <w:r>
              <w:rPr>
                <w:rFonts w:ascii="Verdana" w:hAnsi="Verdana"/>
                <w:sz w:val="16"/>
                <w:szCs w:val="16"/>
              </w:rPr>
              <w:t>84</w:t>
            </w:r>
          </w:p>
        </w:tc>
        <w:tc>
          <w:tcPr>
            <w:tcW w:w="851" w:type="dxa"/>
          </w:tcPr>
          <w:p w14:paraId="16267F58" w14:textId="33DC9A09" w:rsidR="00E41A55" w:rsidRPr="009A4891" w:rsidRDefault="00E41A55" w:rsidP="00E41A55">
            <w:pPr>
              <w:tabs>
                <w:tab w:val="left" w:pos="4820"/>
              </w:tabs>
              <w:jc w:val="center"/>
              <w:rPr>
                <w:rFonts w:ascii="Verdana" w:hAnsi="Verdana"/>
                <w:sz w:val="16"/>
                <w:szCs w:val="16"/>
              </w:rPr>
            </w:pPr>
            <w:r w:rsidRPr="009A4891">
              <w:rPr>
                <w:rFonts w:ascii="Verdana" w:hAnsi="Verdana"/>
                <w:sz w:val="16"/>
                <w:szCs w:val="16"/>
              </w:rPr>
              <w:t>72</w:t>
            </w:r>
          </w:p>
        </w:tc>
        <w:tc>
          <w:tcPr>
            <w:tcW w:w="850" w:type="dxa"/>
          </w:tcPr>
          <w:p w14:paraId="5DF01CB2" w14:textId="310E07E3" w:rsidR="00E41A55" w:rsidRPr="009A4891" w:rsidRDefault="00E41A55" w:rsidP="00E41A55">
            <w:pPr>
              <w:tabs>
                <w:tab w:val="left" w:pos="4820"/>
              </w:tabs>
              <w:jc w:val="center"/>
              <w:rPr>
                <w:rFonts w:ascii="Verdana" w:hAnsi="Verdana"/>
                <w:sz w:val="16"/>
                <w:szCs w:val="16"/>
              </w:rPr>
            </w:pPr>
            <w:r w:rsidRPr="009A4891">
              <w:rPr>
                <w:rFonts w:ascii="Verdana" w:hAnsi="Verdana"/>
                <w:sz w:val="16"/>
                <w:szCs w:val="16"/>
              </w:rPr>
              <w:t>75</w:t>
            </w:r>
          </w:p>
        </w:tc>
        <w:tc>
          <w:tcPr>
            <w:tcW w:w="851" w:type="dxa"/>
          </w:tcPr>
          <w:p w14:paraId="5F89CEAD" w14:textId="6FEBAE5A" w:rsidR="00E41A55" w:rsidRPr="009A4891" w:rsidRDefault="009A4891" w:rsidP="00E41A55">
            <w:pPr>
              <w:tabs>
                <w:tab w:val="left" w:pos="4820"/>
              </w:tabs>
              <w:jc w:val="center"/>
              <w:rPr>
                <w:rFonts w:ascii="Verdana" w:hAnsi="Verdana"/>
                <w:sz w:val="16"/>
                <w:szCs w:val="16"/>
              </w:rPr>
            </w:pPr>
            <w:r w:rsidRPr="009A4891">
              <w:rPr>
                <w:rFonts w:ascii="Verdana" w:hAnsi="Verdana"/>
                <w:sz w:val="16"/>
                <w:szCs w:val="16"/>
              </w:rPr>
              <w:t>80</w:t>
            </w:r>
          </w:p>
        </w:tc>
      </w:tr>
      <w:tr w:rsidR="0008231D" w:rsidRPr="00803885" w14:paraId="12CA46C4" w14:textId="77777777">
        <w:trPr>
          <w:trHeight w:val="1196"/>
        </w:trPr>
        <w:tc>
          <w:tcPr>
            <w:tcW w:w="562" w:type="dxa"/>
            <w:vMerge w:val="restart"/>
          </w:tcPr>
          <w:p w14:paraId="2C65780D" w14:textId="77777777" w:rsidR="0008231D" w:rsidRPr="005B4695" w:rsidRDefault="0008231D" w:rsidP="00E41A55">
            <w:pPr>
              <w:tabs>
                <w:tab w:val="left" w:pos="4820"/>
              </w:tabs>
              <w:jc w:val="center"/>
              <w:rPr>
                <w:rFonts w:ascii="Verdana" w:hAnsi="Verdana"/>
                <w:sz w:val="16"/>
                <w:szCs w:val="16"/>
              </w:rPr>
            </w:pPr>
            <w:r w:rsidRPr="005B4695">
              <w:rPr>
                <w:rFonts w:ascii="Verdana" w:hAnsi="Verdana"/>
                <w:sz w:val="16"/>
                <w:szCs w:val="16"/>
              </w:rPr>
              <w:lastRenderedPageBreak/>
              <w:t>2.</w:t>
            </w:r>
          </w:p>
        </w:tc>
        <w:tc>
          <w:tcPr>
            <w:tcW w:w="1256" w:type="dxa"/>
            <w:vMerge w:val="restart"/>
          </w:tcPr>
          <w:p w14:paraId="4BBB4C5C" w14:textId="77777777" w:rsidR="0008231D" w:rsidRPr="005B4695" w:rsidRDefault="0008231D" w:rsidP="00E41A55">
            <w:pPr>
              <w:tabs>
                <w:tab w:val="left" w:pos="4820"/>
                <w:tab w:val="left" w:pos="6237"/>
                <w:tab w:val="right" w:pos="8306"/>
              </w:tabs>
              <w:jc w:val="left"/>
              <w:rPr>
                <w:rFonts w:ascii="Verdana" w:hAnsi="Verdana"/>
                <w:sz w:val="16"/>
                <w:szCs w:val="16"/>
              </w:rPr>
            </w:pPr>
            <w:r w:rsidRPr="005B4695">
              <w:rPr>
                <w:rFonts w:ascii="Verdana" w:hAnsi="Verdana"/>
                <w:sz w:val="16"/>
                <w:szCs w:val="16"/>
              </w:rPr>
              <w:t>Viešoji įstaiga CPO LT (toliau – CPO LT)</w:t>
            </w:r>
          </w:p>
          <w:p w14:paraId="6B6D43C1" w14:textId="77777777" w:rsidR="0008231D" w:rsidRPr="005B4695" w:rsidRDefault="0008231D" w:rsidP="00E41A55">
            <w:pPr>
              <w:tabs>
                <w:tab w:val="left" w:pos="4820"/>
              </w:tabs>
              <w:jc w:val="left"/>
              <w:rPr>
                <w:rFonts w:ascii="Verdana" w:hAnsi="Verdana"/>
                <w:sz w:val="16"/>
                <w:szCs w:val="16"/>
              </w:rPr>
            </w:pPr>
          </w:p>
        </w:tc>
        <w:tc>
          <w:tcPr>
            <w:tcW w:w="1551" w:type="dxa"/>
            <w:vMerge w:val="restart"/>
          </w:tcPr>
          <w:p w14:paraId="59CD3740" w14:textId="77777777" w:rsidR="0008231D" w:rsidRPr="005B4695" w:rsidRDefault="0008231D" w:rsidP="00E41A55">
            <w:pPr>
              <w:tabs>
                <w:tab w:val="left" w:pos="4820"/>
              </w:tabs>
              <w:jc w:val="left"/>
              <w:rPr>
                <w:rFonts w:ascii="Verdana" w:hAnsi="Verdana"/>
                <w:sz w:val="16"/>
                <w:szCs w:val="16"/>
              </w:rPr>
            </w:pPr>
            <w:r w:rsidRPr="005B4695">
              <w:rPr>
                <w:rFonts w:ascii="Verdana" w:hAnsi="Verdana"/>
                <w:sz w:val="16"/>
                <w:szCs w:val="16"/>
              </w:rPr>
              <w:t>05-001-01-08 uždavinys. Skatinti verslumą ir įmonių augimą</w:t>
            </w:r>
          </w:p>
        </w:tc>
        <w:tc>
          <w:tcPr>
            <w:tcW w:w="1588" w:type="dxa"/>
          </w:tcPr>
          <w:p w14:paraId="30CD8112" w14:textId="77777777" w:rsidR="0008231D" w:rsidRPr="00803885" w:rsidRDefault="0008231D" w:rsidP="00E41A55">
            <w:pPr>
              <w:tabs>
                <w:tab w:val="left" w:pos="4820"/>
              </w:tabs>
              <w:jc w:val="left"/>
              <w:rPr>
                <w:rFonts w:ascii="Verdana" w:hAnsi="Verdana"/>
                <w:sz w:val="16"/>
                <w:szCs w:val="16"/>
              </w:rPr>
            </w:pPr>
            <w:r w:rsidRPr="00803885">
              <w:rPr>
                <w:rFonts w:ascii="Verdana" w:hAnsi="Verdana"/>
                <w:sz w:val="16"/>
                <w:szCs w:val="16"/>
              </w:rPr>
              <w:t>Pirkimų, vykdomų per CPO LT, vertė nuo bendros Lietuvoje įvykdomų viešųjų pirkimų vertės, proc.</w:t>
            </w:r>
          </w:p>
        </w:tc>
        <w:tc>
          <w:tcPr>
            <w:tcW w:w="850" w:type="dxa"/>
          </w:tcPr>
          <w:p w14:paraId="56DD5BD1" w14:textId="65BC3D26"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w:t>
            </w:r>
          </w:p>
        </w:tc>
        <w:tc>
          <w:tcPr>
            <w:tcW w:w="851" w:type="dxa"/>
          </w:tcPr>
          <w:p w14:paraId="05183752" w14:textId="3411157C"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15,7</w:t>
            </w:r>
            <w:r w:rsidRPr="00803885">
              <w:rPr>
                <w:rStyle w:val="FootnoteReference"/>
                <w:rFonts w:ascii="Verdana" w:hAnsi="Verdana"/>
                <w:sz w:val="16"/>
                <w:szCs w:val="16"/>
              </w:rPr>
              <w:footnoteReference w:id="37"/>
            </w:r>
          </w:p>
        </w:tc>
        <w:tc>
          <w:tcPr>
            <w:tcW w:w="850" w:type="dxa"/>
          </w:tcPr>
          <w:p w14:paraId="0D0F08D4" w14:textId="799AAD2C"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14,6</w:t>
            </w:r>
            <w:r w:rsidRPr="00803885">
              <w:rPr>
                <w:rStyle w:val="FootnoteReference"/>
                <w:rFonts w:ascii="Verdana" w:hAnsi="Verdana"/>
                <w:sz w:val="16"/>
                <w:szCs w:val="16"/>
              </w:rPr>
              <w:footnoteReference w:id="38"/>
            </w:r>
          </w:p>
        </w:tc>
        <w:tc>
          <w:tcPr>
            <w:tcW w:w="851" w:type="dxa"/>
          </w:tcPr>
          <w:p w14:paraId="14D25DCC" w14:textId="4ED2EB06"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 xml:space="preserve">17 </w:t>
            </w:r>
          </w:p>
        </w:tc>
        <w:tc>
          <w:tcPr>
            <w:tcW w:w="850" w:type="dxa"/>
          </w:tcPr>
          <w:p w14:paraId="65651819" w14:textId="14F7C7C4"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20</w:t>
            </w:r>
          </w:p>
        </w:tc>
        <w:tc>
          <w:tcPr>
            <w:tcW w:w="851" w:type="dxa"/>
          </w:tcPr>
          <w:p w14:paraId="725A71BD" w14:textId="1501F45A"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21</w:t>
            </w:r>
          </w:p>
        </w:tc>
      </w:tr>
      <w:tr w:rsidR="0008231D" w:rsidRPr="00803885" w14:paraId="52D9BB62" w14:textId="77777777">
        <w:tc>
          <w:tcPr>
            <w:tcW w:w="562" w:type="dxa"/>
            <w:vMerge/>
          </w:tcPr>
          <w:p w14:paraId="75097E47" w14:textId="77777777" w:rsidR="0008231D" w:rsidRPr="005B4695" w:rsidRDefault="0008231D" w:rsidP="00E41A55">
            <w:pPr>
              <w:tabs>
                <w:tab w:val="left" w:pos="4820"/>
              </w:tabs>
              <w:jc w:val="center"/>
              <w:rPr>
                <w:rFonts w:ascii="Verdana" w:hAnsi="Verdana"/>
                <w:sz w:val="16"/>
                <w:szCs w:val="16"/>
              </w:rPr>
            </w:pPr>
          </w:p>
        </w:tc>
        <w:tc>
          <w:tcPr>
            <w:tcW w:w="1256" w:type="dxa"/>
            <w:vMerge/>
          </w:tcPr>
          <w:p w14:paraId="083E6906" w14:textId="77777777" w:rsidR="0008231D" w:rsidRPr="005B4695" w:rsidRDefault="0008231D" w:rsidP="00E41A55">
            <w:pPr>
              <w:tabs>
                <w:tab w:val="left" w:pos="4820"/>
              </w:tabs>
              <w:jc w:val="left"/>
              <w:rPr>
                <w:rFonts w:ascii="Verdana" w:hAnsi="Verdana"/>
                <w:sz w:val="16"/>
                <w:szCs w:val="16"/>
              </w:rPr>
            </w:pPr>
          </w:p>
        </w:tc>
        <w:tc>
          <w:tcPr>
            <w:tcW w:w="1551" w:type="dxa"/>
            <w:vMerge/>
            <w:vAlign w:val="center"/>
          </w:tcPr>
          <w:p w14:paraId="5D4FCF23" w14:textId="77777777" w:rsidR="0008231D" w:rsidRPr="005B4695" w:rsidRDefault="0008231D" w:rsidP="00E41A55">
            <w:pPr>
              <w:tabs>
                <w:tab w:val="left" w:pos="4820"/>
              </w:tabs>
              <w:jc w:val="left"/>
              <w:rPr>
                <w:rFonts w:ascii="Verdana" w:hAnsi="Verdana"/>
                <w:sz w:val="16"/>
                <w:szCs w:val="16"/>
              </w:rPr>
            </w:pPr>
          </w:p>
        </w:tc>
        <w:tc>
          <w:tcPr>
            <w:tcW w:w="1588" w:type="dxa"/>
          </w:tcPr>
          <w:p w14:paraId="59CA6840" w14:textId="77777777" w:rsidR="0008231D" w:rsidRPr="00803885" w:rsidRDefault="0008231D" w:rsidP="00E41A55">
            <w:pPr>
              <w:tabs>
                <w:tab w:val="left" w:pos="4820"/>
              </w:tabs>
              <w:jc w:val="left"/>
              <w:rPr>
                <w:rFonts w:ascii="Verdana" w:hAnsi="Verdana"/>
                <w:sz w:val="16"/>
                <w:szCs w:val="16"/>
              </w:rPr>
            </w:pPr>
            <w:r w:rsidRPr="00803885">
              <w:rPr>
                <w:rFonts w:ascii="Verdana" w:hAnsi="Verdana"/>
                <w:sz w:val="16"/>
                <w:szCs w:val="16"/>
              </w:rPr>
              <w:t>Pasitikėjimas CPO LT (manančių, kad CPO LT veikla skaidri ir patikima, dalis), proc.</w:t>
            </w:r>
          </w:p>
        </w:tc>
        <w:tc>
          <w:tcPr>
            <w:tcW w:w="850" w:type="dxa"/>
          </w:tcPr>
          <w:p w14:paraId="450E46BA" w14:textId="27154DE7"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w:t>
            </w:r>
          </w:p>
        </w:tc>
        <w:tc>
          <w:tcPr>
            <w:tcW w:w="851" w:type="dxa"/>
          </w:tcPr>
          <w:p w14:paraId="4FBC217D" w14:textId="7DCA9676"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97</w:t>
            </w:r>
          </w:p>
        </w:tc>
        <w:tc>
          <w:tcPr>
            <w:tcW w:w="850" w:type="dxa"/>
          </w:tcPr>
          <w:p w14:paraId="7F5DA308" w14:textId="6AD57F6E"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≥97</w:t>
            </w:r>
          </w:p>
        </w:tc>
        <w:tc>
          <w:tcPr>
            <w:tcW w:w="851" w:type="dxa"/>
          </w:tcPr>
          <w:p w14:paraId="464455F4" w14:textId="67E84888"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≥97</w:t>
            </w:r>
          </w:p>
        </w:tc>
        <w:tc>
          <w:tcPr>
            <w:tcW w:w="850" w:type="dxa"/>
          </w:tcPr>
          <w:p w14:paraId="46A248C8" w14:textId="55337BBF"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≥97</w:t>
            </w:r>
          </w:p>
        </w:tc>
        <w:tc>
          <w:tcPr>
            <w:tcW w:w="851" w:type="dxa"/>
          </w:tcPr>
          <w:p w14:paraId="5ACF0403" w14:textId="5474615C" w:rsidR="0008231D" w:rsidRPr="00803885" w:rsidRDefault="0008231D" w:rsidP="00E41A55">
            <w:pPr>
              <w:tabs>
                <w:tab w:val="left" w:pos="4820"/>
              </w:tabs>
              <w:jc w:val="center"/>
              <w:rPr>
                <w:rFonts w:ascii="Verdana" w:hAnsi="Verdana"/>
                <w:sz w:val="16"/>
                <w:szCs w:val="16"/>
              </w:rPr>
            </w:pPr>
            <w:r w:rsidRPr="00803885">
              <w:rPr>
                <w:rFonts w:ascii="Verdana" w:hAnsi="Verdana"/>
                <w:sz w:val="16"/>
                <w:szCs w:val="16"/>
              </w:rPr>
              <w:t>≥97</w:t>
            </w:r>
          </w:p>
        </w:tc>
      </w:tr>
      <w:tr w:rsidR="0008231D" w:rsidRPr="00803885" w14:paraId="42A8A81F" w14:textId="77777777">
        <w:tc>
          <w:tcPr>
            <w:tcW w:w="562" w:type="dxa"/>
            <w:vMerge/>
          </w:tcPr>
          <w:p w14:paraId="248DD4AC" w14:textId="77777777" w:rsidR="0008231D" w:rsidRPr="005B4695" w:rsidRDefault="0008231D" w:rsidP="00E41A55">
            <w:pPr>
              <w:tabs>
                <w:tab w:val="left" w:pos="4820"/>
              </w:tabs>
              <w:jc w:val="center"/>
              <w:rPr>
                <w:rFonts w:ascii="Verdana" w:hAnsi="Verdana"/>
                <w:sz w:val="16"/>
                <w:szCs w:val="16"/>
              </w:rPr>
            </w:pPr>
          </w:p>
        </w:tc>
        <w:tc>
          <w:tcPr>
            <w:tcW w:w="1256" w:type="dxa"/>
            <w:vMerge/>
          </w:tcPr>
          <w:p w14:paraId="70248633" w14:textId="77777777" w:rsidR="0008231D" w:rsidRPr="005B4695" w:rsidRDefault="0008231D" w:rsidP="00E41A55">
            <w:pPr>
              <w:tabs>
                <w:tab w:val="left" w:pos="4820"/>
              </w:tabs>
              <w:jc w:val="left"/>
              <w:rPr>
                <w:rFonts w:ascii="Verdana" w:hAnsi="Verdana"/>
                <w:sz w:val="16"/>
                <w:szCs w:val="16"/>
              </w:rPr>
            </w:pPr>
          </w:p>
        </w:tc>
        <w:tc>
          <w:tcPr>
            <w:tcW w:w="1551" w:type="dxa"/>
            <w:vMerge/>
            <w:vAlign w:val="center"/>
          </w:tcPr>
          <w:p w14:paraId="443D49D0" w14:textId="77777777" w:rsidR="0008231D" w:rsidRPr="005B4695" w:rsidRDefault="0008231D" w:rsidP="00E41A55">
            <w:pPr>
              <w:tabs>
                <w:tab w:val="left" w:pos="4820"/>
              </w:tabs>
              <w:jc w:val="left"/>
              <w:rPr>
                <w:rFonts w:ascii="Verdana" w:hAnsi="Verdana"/>
                <w:sz w:val="16"/>
                <w:szCs w:val="16"/>
              </w:rPr>
            </w:pPr>
          </w:p>
        </w:tc>
        <w:tc>
          <w:tcPr>
            <w:tcW w:w="1588" w:type="dxa"/>
          </w:tcPr>
          <w:p w14:paraId="7E4590FE" w14:textId="6514A905" w:rsidR="0008231D" w:rsidRPr="00803885" w:rsidRDefault="0008231D" w:rsidP="00E41A55">
            <w:pPr>
              <w:tabs>
                <w:tab w:val="left" w:pos="4820"/>
              </w:tabs>
              <w:jc w:val="left"/>
              <w:rPr>
                <w:rFonts w:ascii="Verdana" w:hAnsi="Verdana"/>
                <w:sz w:val="16"/>
                <w:szCs w:val="16"/>
              </w:rPr>
            </w:pPr>
            <w:r w:rsidRPr="00EC4C79">
              <w:rPr>
                <w:rFonts w:ascii="Verdana" w:hAnsi="Verdana"/>
                <w:sz w:val="16"/>
                <w:szCs w:val="16"/>
              </w:rPr>
              <w:t>Perkančiųjų organizacijų skaičius, kurioms  CPO LT viešuosius pirkimus atliko pagal ministrams pavestų valdymo sričių centralizavimo planus ir pagal atskirus perkančiųjų organizacijų pavedimus, vnt</w:t>
            </w:r>
            <w:r w:rsidR="000E0A61">
              <w:rPr>
                <w:rFonts w:ascii="Verdana" w:hAnsi="Verdana"/>
                <w:sz w:val="16"/>
                <w:szCs w:val="16"/>
              </w:rPr>
              <w:t>.</w:t>
            </w:r>
          </w:p>
        </w:tc>
        <w:tc>
          <w:tcPr>
            <w:tcW w:w="850" w:type="dxa"/>
          </w:tcPr>
          <w:p w14:paraId="4DD857B5" w14:textId="52D7E28C" w:rsidR="0008231D" w:rsidRPr="00803885" w:rsidRDefault="0008231D" w:rsidP="00E41A55">
            <w:pPr>
              <w:tabs>
                <w:tab w:val="left" w:pos="4820"/>
              </w:tabs>
              <w:jc w:val="center"/>
              <w:rPr>
                <w:rFonts w:ascii="Verdana" w:hAnsi="Verdana"/>
                <w:sz w:val="16"/>
                <w:szCs w:val="16"/>
              </w:rPr>
            </w:pPr>
            <w:r>
              <w:rPr>
                <w:rFonts w:ascii="Verdana" w:hAnsi="Verdana"/>
                <w:sz w:val="16"/>
                <w:szCs w:val="16"/>
              </w:rPr>
              <w:t>-</w:t>
            </w:r>
          </w:p>
        </w:tc>
        <w:tc>
          <w:tcPr>
            <w:tcW w:w="851" w:type="dxa"/>
          </w:tcPr>
          <w:p w14:paraId="7FA9A945" w14:textId="3F1AEE40" w:rsidR="0008231D" w:rsidRPr="00803885" w:rsidRDefault="0008231D" w:rsidP="00E41A55">
            <w:pPr>
              <w:tabs>
                <w:tab w:val="left" w:pos="4820"/>
              </w:tabs>
              <w:jc w:val="center"/>
              <w:rPr>
                <w:rFonts w:ascii="Verdana" w:hAnsi="Verdana"/>
                <w:sz w:val="16"/>
                <w:szCs w:val="16"/>
              </w:rPr>
            </w:pPr>
            <w:r>
              <w:rPr>
                <w:rFonts w:ascii="Verdana" w:hAnsi="Verdana"/>
                <w:sz w:val="16"/>
                <w:szCs w:val="16"/>
              </w:rPr>
              <w:t>-</w:t>
            </w:r>
          </w:p>
        </w:tc>
        <w:tc>
          <w:tcPr>
            <w:tcW w:w="850" w:type="dxa"/>
          </w:tcPr>
          <w:p w14:paraId="2ACFB933" w14:textId="0732DB7B" w:rsidR="0008231D" w:rsidRPr="00803885" w:rsidRDefault="0008231D" w:rsidP="00E41A55">
            <w:pPr>
              <w:tabs>
                <w:tab w:val="left" w:pos="4820"/>
              </w:tabs>
              <w:jc w:val="center"/>
              <w:rPr>
                <w:rFonts w:ascii="Verdana" w:hAnsi="Verdana"/>
                <w:sz w:val="16"/>
                <w:szCs w:val="16"/>
              </w:rPr>
            </w:pPr>
            <w:r>
              <w:rPr>
                <w:rFonts w:ascii="Verdana" w:hAnsi="Verdana"/>
                <w:sz w:val="16"/>
                <w:szCs w:val="16"/>
              </w:rPr>
              <w:t>-</w:t>
            </w:r>
          </w:p>
        </w:tc>
        <w:tc>
          <w:tcPr>
            <w:tcW w:w="851" w:type="dxa"/>
          </w:tcPr>
          <w:p w14:paraId="7E009A30" w14:textId="451AA313" w:rsidR="0008231D" w:rsidRPr="00803885" w:rsidRDefault="0008231D" w:rsidP="00E41A55">
            <w:pPr>
              <w:tabs>
                <w:tab w:val="left" w:pos="4820"/>
              </w:tabs>
              <w:jc w:val="center"/>
              <w:rPr>
                <w:rFonts w:ascii="Verdana" w:hAnsi="Verdana"/>
                <w:sz w:val="16"/>
                <w:szCs w:val="16"/>
              </w:rPr>
            </w:pPr>
            <w:r>
              <w:rPr>
                <w:rFonts w:ascii="Verdana" w:hAnsi="Verdana"/>
                <w:sz w:val="16"/>
                <w:szCs w:val="16"/>
              </w:rPr>
              <w:t>-</w:t>
            </w:r>
          </w:p>
        </w:tc>
        <w:tc>
          <w:tcPr>
            <w:tcW w:w="850" w:type="dxa"/>
          </w:tcPr>
          <w:p w14:paraId="78281A45" w14:textId="27C88660" w:rsidR="0008231D" w:rsidRPr="00803885" w:rsidRDefault="0008231D" w:rsidP="00E41A55">
            <w:pPr>
              <w:tabs>
                <w:tab w:val="left" w:pos="4820"/>
              </w:tabs>
              <w:jc w:val="center"/>
              <w:rPr>
                <w:rFonts w:ascii="Verdana" w:hAnsi="Verdana"/>
                <w:sz w:val="16"/>
                <w:szCs w:val="16"/>
              </w:rPr>
            </w:pPr>
            <w:r w:rsidRPr="00A231C4">
              <w:rPr>
                <w:rFonts w:ascii="Verdana" w:hAnsi="Verdana"/>
                <w:sz w:val="16"/>
                <w:szCs w:val="16"/>
              </w:rPr>
              <w:t>6</w:t>
            </w:r>
            <w:r>
              <w:rPr>
                <w:rFonts w:ascii="Verdana" w:hAnsi="Verdana"/>
                <w:sz w:val="16"/>
                <w:szCs w:val="16"/>
              </w:rPr>
              <w:t>6</w:t>
            </w:r>
          </w:p>
        </w:tc>
        <w:tc>
          <w:tcPr>
            <w:tcW w:w="851" w:type="dxa"/>
          </w:tcPr>
          <w:p w14:paraId="3584CC91" w14:textId="3F5C9E6C" w:rsidR="0008231D" w:rsidRPr="00803885" w:rsidRDefault="0008231D" w:rsidP="00E41A55">
            <w:pPr>
              <w:tabs>
                <w:tab w:val="left" w:pos="4820"/>
              </w:tabs>
              <w:jc w:val="center"/>
              <w:rPr>
                <w:rFonts w:ascii="Verdana" w:hAnsi="Verdana"/>
                <w:sz w:val="16"/>
                <w:szCs w:val="16"/>
              </w:rPr>
            </w:pPr>
            <w:r w:rsidRPr="00A231C4">
              <w:rPr>
                <w:rFonts w:ascii="Verdana" w:hAnsi="Verdana"/>
                <w:sz w:val="16"/>
                <w:szCs w:val="16"/>
              </w:rPr>
              <w:t>71</w:t>
            </w:r>
          </w:p>
        </w:tc>
      </w:tr>
      <w:tr w:rsidR="005F6BA4" w:rsidRPr="00A22EE5" w14:paraId="4688B694" w14:textId="77777777">
        <w:trPr>
          <w:trHeight w:val="1372"/>
        </w:trPr>
        <w:tc>
          <w:tcPr>
            <w:tcW w:w="562" w:type="dxa"/>
            <w:vMerge w:val="restart"/>
          </w:tcPr>
          <w:p w14:paraId="05F685B5" w14:textId="77777777" w:rsidR="005F6BA4" w:rsidRPr="00CC3389" w:rsidRDefault="005F6BA4" w:rsidP="005F6BA4">
            <w:pPr>
              <w:tabs>
                <w:tab w:val="left" w:pos="4820"/>
                <w:tab w:val="left" w:pos="6237"/>
                <w:tab w:val="right" w:pos="8306"/>
              </w:tabs>
              <w:jc w:val="center"/>
              <w:rPr>
                <w:rFonts w:ascii="Verdana" w:hAnsi="Verdana"/>
                <w:sz w:val="16"/>
                <w:szCs w:val="16"/>
              </w:rPr>
            </w:pPr>
            <w:r w:rsidRPr="00CC3389">
              <w:rPr>
                <w:rFonts w:ascii="Verdana" w:hAnsi="Verdana"/>
                <w:sz w:val="16"/>
                <w:szCs w:val="16"/>
              </w:rPr>
              <w:t>3.</w:t>
            </w:r>
          </w:p>
        </w:tc>
        <w:tc>
          <w:tcPr>
            <w:tcW w:w="1256" w:type="dxa"/>
            <w:vMerge w:val="restart"/>
          </w:tcPr>
          <w:p w14:paraId="5D7421D5" w14:textId="77777777" w:rsidR="005F6BA4" w:rsidRPr="00CC3389" w:rsidRDefault="005F6BA4" w:rsidP="005F6BA4">
            <w:pPr>
              <w:tabs>
                <w:tab w:val="left" w:pos="4820"/>
                <w:tab w:val="left" w:pos="6237"/>
                <w:tab w:val="right" w:pos="8306"/>
              </w:tabs>
              <w:jc w:val="left"/>
              <w:rPr>
                <w:rFonts w:ascii="Verdana" w:hAnsi="Verdana"/>
                <w:sz w:val="16"/>
                <w:szCs w:val="16"/>
              </w:rPr>
            </w:pPr>
            <w:r w:rsidRPr="00CC3389">
              <w:rPr>
                <w:rFonts w:ascii="Verdana" w:hAnsi="Verdana"/>
                <w:sz w:val="16"/>
                <w:szCs w:val="16"/>
              </w:rPr>
              <w:t>Viešoji įstaiga „Investuok Lietuvoje“</w:t>
            </w:r>
          </w:p>
          <w:p w14:paraId="4B42C13E" w14:textId="77777777" w:rsidR="005F6BA4" w:rsidRPr="00CC3389" w:rsidRDefault="005F6BA4" w:rsidP="005F6BA4">
            <w:pPr>
              <w:tabs>
                <w:tab w:val="left" w:pos="4820"/>
              </w:tabs>
              <w:jc w:val="left"/>
              <w:rPr>
                <w:rFonts w:ascii="Verdana" w:hAnsi="Verdana"/>
                <w:sz w:val="16"/>
                <w:szCs w:val="16"/>
              </w:rPr>
            </w:pPr>
          </w:p>
        </w:tc>
        <w:tc>
          <w:tcPr>
            <w:tcW w:w="1551" w:type="dxa"/>
            <w:vMerge w:val="restart"/>
          </w:tcPr>
          <w:p w14:paraId="5AFC51B2" w14:textId="77777777" w:rsidR="005F6BA4" w:rsidRPr="00CC3389" w:rsidRDefault="005F6BA4" w:rsidP="005F6BA4">
            <w:pPr>
              <w:tabs>
                <w:tab w:val="left" w:pos="4820"/>
              </w:tabs>
              <w:jc w:val="left"/>
              <w:rPr>
                <w:rFonts w:ascii="Verdana" w:hAnsi="Verdana"/>
                <w:sz w:val="16"/>
                <w:szCs w:val="16"/>
              </w:rPr>
            </w:pPr>
            <w:r w:rsidRPr="00CC3389">
              <w:rPr>
                <w:rFonts w:ascii="Verdana" w:hAnsi="Verdana"/>
                <w:sz w:val="16"/>
                <w:szCs w:val="16"/>
              </w:rPr>
              <w:t>05-001-01-06 uždavinys. Pritraukti tiesiogines užsienio ir vietines investicijas</w:t>
            </w:r>
          </w:p>
        </w:tc>
        <w:tc>
          <w:tcPr>
            <w:tcW w:w="1588" w:type="dxa"/>
          </w:tcPr>
          <w:p w14:paraId="1CD70244" w14:textId="77777777" w:rsidR="005F6BA4" w:rsidRPr="00A87D70" w:rsidRDefault="005F6BA4" w:rsidP="005F6BA4">
            <w:pPr>
              <w:tabs>
                <w:tab w:val="left" w:pos="4820"/>
              </w:tabs>
              <w:jc w:val="left"/>
              <w:rPr>
                <w:rFonts w:ascii="Verdana" w:hAnsi="Verdana"/>
                <w:sz w:val="16"/>
                <w:szCs w:val="16"/>
              </w:rPr>
            </w:pPr>
            <w:r w:rsidRPr="00A87D70">
              <w:rPr>
                <w:rFonts w:ascii="Verdana" w:hAnsi="Verdana"/>
                <w:sz w:val="16"/>
                <w:szCs w:val="16"/>
              </w:rPr>
              <w:t xml:space="preserve">Tiesiogiai dalyvaujant VšĮ „Investuok Lietuvoje“ į Lietuvą pritraukta </w:t>
            </w:r>
            <w:r w:rsidRPr="00A87D70">
              <w:rPr>
                <w:rFonts w:ascii="Verdana" w:hAnsi="Verdana"/>
                <w:bCs/>
                <w:sz w:val="16"/>
                <w:szCs w:val="16"/>
              </w:rPr>
              <w:t xml:space="preserve">TUI, </w:t>
            </w:r>
            <w:r w:rsidRPr="00A87D70">
              <w:rPr>
                <w:rFonts w:ascii="Verdana" w:hAnsi="Verdana"/>
                <w:sz w:val="16"/>
                <w:szCs w:val="16"/>
              </w:rPr>
              <w:t>mln. Eur</w:t>
            </w:r>
          </w:p>
        </w:tc>
        <w:tc>
          <w:tcPr>
            <w:tcW w:w="850" w:type="dxa"/>
          </w:tcPr>
          <w:p w14:paraId="7F7EB40E" w14:textId="61671DF2" w:rsidR="005F6BA4" w:rsidRPr="00A87D70" w:rsidRDefault="005F6BA4" w:rsidP="005F6BA4">
            <w:pPr>
              <w:tabs>
                <w:tab w:val="left" w:pos="4820"/>
              </w:tabs>
              <w:jc w:val="center"/>
              <w:rPr>
                <w:rFonts w:ascii="Verdana" w:hAnsi="Verdana"/>
                <w:sz w:val="16"/>
                <w:szCs w:val="16"/>
              </w:rPr>
            </w:pPr>
            <w:r w:rsidRPr="00A87D70">
              <w:rPr>
                <w:rFonts w:ascii="Verdana" w:hAnsi="Verdana"/>
                <w:sz w:val="16"/>
                <w:szCs w:val="16"/>
              </w:rPr>
              <w:t>467</w:t>
            </w:r>
          </w:p>
        </w:tc>
        <w:tc>
          <w:tcPr>
            <w:tcW w:w="851" w:type="dxa"/>
          </w:tcPr>
          <w:p w14:paraId="3ACE769F" w14:textId="4BF4CA1E" w:rsidR="005F6BA4" w:rsidRPr="00A87D70" w:rsidRDefault="005F6BA4" w:rsidP="005F6BA4">
            <w:pPr>
              <w:tabs>
                <w:tab w:val="left" w:pos="4820"/>
              </w:tabs>
              <w:jc w:val="center"/>
              <w:rPr>
                <w:rFonts w:ascii="Verdana" w:hAnsi="Verdana"/>
                <w:sz w:val="16"/>
                <w:szCs w:val="16"/>
              </w:rPr>
            </w:pPr>
            <w:r w:rsidRPr="00A87D70">
              <w:rPr>
                <w:rFonts w:ascii="Verdana" w:hAnsi="Verdana"/>
                <w:sz w:val="16"/>
                <w:szCs w:val="16"/>
              </w:rPr>
              <w:t>565,32</w:t>
            </w:r>
          </w:p>
        </w:tc>
        <w:tc>
          <w:tcPr>
            <w:tcW w:w="850" w:type="dxa"/>
          </w:tcPr>
          <w:p w14:paraId="1DA97D38" w14:textId="0DF32377" w:rsidR="005F6BA4" w:rsidRPr="00A87D70" w:rsidRDefault="005F6BA4" w:rsidP="005F6BA4">
            <w:pPr>
              <w:tabs>
                <w:tab w:val="left" w:pos="4820"/>
              </w:tabs>
              <w:jc w:val="center"/>
              <w:rPr>
                <w:rFonts w:ascii="Verdana" w:hAnsi="Verdana"/>
                <w:sz w:val="16"/>
                <w:szCs w:val="16"/>
              </w:rPr>
            </w:pPr>
            <w:r>
              <w:rPr>
                <w:rFonts w:ascii="Verdana" w:hAnsi="Verdana"/>
                <w:sz w:val="16"/>
                <w:szCs w:val="16"/>
              </w:rPr>
              <w:t>544,13</w:t>
            </w:r>
          </w:p>
        </w:tc>
        <w:tc>
          <w:tcPr>
            <w:tcW w:w="851" w:type="dxa"/>
          </w:tcPr>
          <w:p w14:paraId="0A357D74" w14:textId="0D274DBA" w:rsidR="005F6BA4" w:rsidRPr="00A87D70" w:rsidRDefault="005F6BA4" w:rsidP="005F6BA4">
            <w:pPr>
              <w:tabs>
                <w:tab w:val="left" w:pos="4820"/>
              </w:tabs>
              <w:jc w:val="center"/>
              <w:rPr>
                <w:rFonts w:ascii="Verdana" w:hAnsi="Verdana"/>
                <w:sz w:val="16"/>
                <w:szCs w:val="16"/>
              </w:rPr>
            </w:pPr>
            <w:r w:rsidRPr="00A87D70">
              <w:rPr>
                <w:rFonts w:ascii="Verdana" w:hAnsi="Verdana"/>
                <w:sz w:val="16"/>
                <w:szCs w:val="16"/>
              </w:rPr>
              <w:t>360</w:t>
            </w:r>
          </w:p>
        </w:tc>
        <w:tc>
          <w:tcPr>
            <w:tcW w:w="850" w:type="dxa"/>
          </w:tcPr>
          <w:p w14:paraId="411A6FC8" w14:textId="60699FA0" w:rsidR="005F6BA4" w:rsidRPr="00A87D70" w:rsidRDefault="005F6BA4" w:rsidP="005F6BA4">
            <w:pPr>
              <w:tabs>
                <w:tab w:val="left" w:pos="4820"/>
              </w:tabs>
              <w:jc w:val="center"/>
              <w:rPr>
                <w:rFonts w:ascii="Verdana" w:hAnsi="Verdana"/>
                <w:sz w:val="16"/>
                <w:szCs w:val="16"/>
              </w:rPr>
            </w:pPr>
            <w:r w:rsidRPr="006C2C49">
              <w:rPr>
                <w:rFonts w:ascii="Verdana" w:hAnsi="Verdana"/>
                <w:sz w:val="16"/>
                <w:szCs w:val="16"/>
              </w:rPr>
              <w:t>380</w:t>
            </w:r>
          </w:p>
        </w:tc>
        <w:tc>
          <w:tcPr>
            <w:tcW w:w="851" w:type="dxa"/>
          </w:tcPr>
          <w:p w14:paraId="2E3F1EAE" w14:textId="3F1DFD6B" w:rsidR="005F6BA4" w:rsidRPr="003F6E6E" w:rsidRDefault="005F6BA4" w:rsidP="005F6BA4">
            <w:pPr>
              <w:tabs>
                <w:tab w:val="left" w:pos="4820"/>
              </w:tabs>
              <w:jc w:val="center"/>
              <w:rPr>
                <w:rFonts w:ascii="Verdana" w:hAnsi="Verdana"/>
                <w:sz w:val="16"/>
                <w:szCs w:val="16"/>
              </w:rPr>
            </w:pPr>
            <w:r w:rsidRPr="006C2C49">
              <w:rPr>
                <w:rFonts w:ascii="Verdana" w:hAnsi="Verdana"/>
                <w:sz w:val="16"/>
                <w:szCs w:val="16"/>
              </w:rPr>
              <w:t>400</w:t>
            </w:r>
          </w:p>
        </w:tc>
      </w:tr>
      <w:tr w:rsidR="005E5034" w:rsidRPr="00A22EE5" w14:paraId="66819E09" w14:textId="77777777">
        <w:trPr>
          <w:trHeight w:val="1750"/>
        </w:trPr>
        <w:tc>
          <w:tcPr>
            <w:tcW w:w="562" w:type="dxa"/>
            <w:vMerge/>
            <w:vAlign w:val="center"/>
          </w:tcPr>
          <w:p w14:paraId="05D11C8B" w14:textId="77777777" w:rsidR="005E5034" w:rsidRPr="00A22EE5" w:rsidRDefault="005E5034" w:rsidP="00E41A55">
            <w:pPr>
              <w:tabs>
                <w:tab w:val="left" w:pos="4820"/>
              </w:tabs>
              <w:jc w:val="center"/>
              <w:rPr>
                <w:rFonts w:ascii="Verdana" w:hAnsi="Verdana"/>
                <w:color w:val="0070C0"/>
                <w:sz w:val="16"/>
                <w:szCs w:val="16"/>
                <w:lang w:eastAsia="lt-LT"/>
              </w:rPr>
            </w:pPr>
          </w:p>
        </w:tc>
        <w:tc>
          <w:tcPr>
            <w:tcW w:w="1256" w:type="dxa"/>
            <w:vMerge/>
            <w:vAlign w:val="center"/>
          </w:tcPr>
          <w:p w14:paraId="4240ACA1" w14:textId="77777777" w:rsidR="005E5034" w:rsidRPr="00A22EE5" w:rsidRDefault="005E5034" w:rsidP="00E41A55">
            <w:pPr>
              <w:tabs>
                <w:tab w:val="left" w:pos="4820"/>
              </w:tabs>
              <w:jc w:val="left"/>
              <w:rPr>
                <w:rFonts w:ascii="Verdana" w:hAnsi="Verdana"/>
                <w:color w:val="0070C0"/>
                <w:sz w:val="16"/>
                <w:szCs w:val="16"/>
              </w:rPr>
            </w:pPr>
          </w:p>
        </w:tc>
        <w:tc>
          <w:tcPr>
            <w:tcW w:w="1551" w:type="dxa"/>
            <w:vMerge/>
          </w:tcPr>
          <w:p w14:paraId="462B75CE" w14:textId="77777777" w:rsidR="005E5034" w:rsidRPr="00A22EE5" w:rsidRDefault="005E5034" w:rsidP="00E41A55">
            <w:pPr>
              <w:tabs>
                <w:tab w:val="left" w:pos="4820"/>
              </w:tabs>
              <w:jc w:val="left"/>
              <w:rPr>
                <w:rFonts w:ascii="Verdana" w:hAnsi="Verdana"/>
                <w:color w:val="0070C0"/>
                <w:sz w:val="16"/>
                <w:szCs w:val="16"/>
              </w:rPr>
            </w:pPr>
          </w:p>
        </w:tc>
        <w:tc>
          <w:tcPr>
            <w:tcW w:w="1588" w:type="dxa"/>
          </w:tcPr>
          <w:p w14:paraId="0C532719" w14:textId="77777777" w:rsidR="005E5034" w:rsidRPr="005E5034" w:rsidRDefault="005E5034" w:rsidP="00E41A55">
            <w:pPr>
              <w:tabs>
                <w:tab w:val="left" w:pos="4820"/>
              </w:tabs>
              <w:jc w:val="left"/>
              <w:rPr>
                <w:rFonts w:ascii="Verdana" w:hAnsi="Verdana"/>
                <w:sz w:val="16"/>
                <w:szCs w:val="16"/>
              </w:rPr>
            </w:pPr>
            <w:r w:rsidRPr="005E5034">
              <w:rPr>
                <w:rFonts w:ascii="Verdana" w:hAnsi="Verdana"/>
                <w:sz w:val="16"/>
                <w:szCs w:val="16"/>
              </w:rPr>
              <w:t>Pritrauktų užsienio investuotojų investicijų projektuose  planuojamų sukurti darbo vietų skaičius per metus, vnt.</w:t>
            </w:r>
          </w:p>
        </w:tc>
        <w:tc>
          <w:tcPr>
            <w:tcW w:w="850" w:type="dxa"/>
          </w:tcPr>
          <w:p w14:paraId="6D0F9397" w14:textId="08FACEBF" w:rsidR="005E5034" w:rsidRPr="005E5034" w:rsidRDefault="005E5034" w:rsidP="00E41A55">
            <w:pPr>
              <w:tabs>
                <w:tab w:val="left" w:pos="4820"/>
              </w:tabs>
              <w:jc w:val="center"/>
              <w:rPr>
                <w:rFonts w:ascii="Verdana" w:hAnsi="Verdana"/>
                <w:sz w:val="16"/>
                <w:szCs w:val="16"/>
              </w:rPr>
            </w:pPr>
            <w:r w:rsidRPr="005E5034">
              <w:rPr>
                <w:rFonts w:ascii="Verdana" w:hAnsi="Verdana"/>
                <w:sz w:val="16"/>
                <w:szCs w:val="16"/>
              </w:rPr>
              <w:t>4125</w:t>
            </w:r>
          </w:p>
        </w:tc>
        <w:tc>
          <w:tcPr>
            <w:tcW w:w="851" w:type="dxa"/>
          </w:tcPr>
          <w:p w14:paraId="099DF9D3" w14:textId="18DA33CE" w:rsidR="005E5034" w:rsidRPr="005E5034" w:rsidRDefault="005E5034" w:rsidP="00E41A55">
            <w:pPr>
              <w:tabs>
                <w:tab w:val="left" w:pos="4820"/>
              </w:tabs>
              <w:jc w:val="center"/>
              <w:rPr>
                <w:rFonts w:ascii="Verdana" w:hAnsi="Verdana"/>
                <w:sz w:val="16"/>
                <w:szCs w:val="16"/>
              </w:rPr>
            </w:pPr>
            <w:r w:rsidRPr="005E5034">
              <w:rPr>
                <w:rFonts w:ascii="Verdana" w:hAnsi="Verdana"/>
                <w:sz w:val="16"/>
                <w:szCs w:val="16"/>
              </w:rPr>
              <w:t>3056</w:t>
            </w:r>
          </w:p>
        </w:tc>
        <w:tc>
          <w:tcPr>
            <w:tcW w:w="850" w:type="dxa"/>
          </w:tcPr>
          <w:p w14:paraId="0C85D1C5" w14:textId="5A4CFB68" w:rsidR="005E5034" w:rsidRPr="005E5034" w:rsidRDefault="005E5034" w:rsidP="00E41A55">
            <w:pPr>
              <w:tabs>
                <w:tab w:val="left" w:pos="4820"/>
              </w:tabs>
              <w:jc w:val="center"/>
              <w:rPr>
                <w:rFonts w:ascii="Verdana" w:hAnsi="Verdana"/>
                <w:sz w:val="16"/>
                <w:szCs w:val="16"/>
              </w:rPr>
            </w:pPr>
            <w:r w:rsidRPr="005E5034">
              <w:rPr>
                <w:rFonts w:ascii="Verdana" w:hAnsi="Verdana"/>
                <w:sz w:val="16"/>
                <w:szCs w:val="16"/>
              </w:rPr>
              <w:t>2139</w:t>
            </w:r>
          </w:p>
        </w:tc>
        <w:tc>
          <w:tcPr>
            <w:tcW w:w="851" w:type="dxa"/>
          </w:tcPr>
          <w:p w14:paraId="04CD3C4D" w14:textId="0DAD4FDE" w:rsidR="005E5034" w:rsidRPr="00456024" w:rsidRDefault="005E5034" w:rsidP="00E41A55">
            <w:pPr>
              <w:tabs>
                <w:tab w:val="left" w:pos="4820"/>
              </w:tabs>
              <w:jc w:val="center"/>
              <w:rPr>
                <w:rFonts w:ascii="Verdana" w:hAnsi="Verdana"/>
                <w:sz w:val="16"/>
                <w:szCs w:val="16"/>
              </w:rPr>
            </w:pPr>
            <w:r w:rsidRPr="00456024">
              <w:rPr>
                <w:rFonts w:ascii="Verdana" w:hAnsi="Verdana"/>
                <w:sz w:val="16"/>
                <w:szCs w:val="16"/>
              </w:rPr>
              <w:t xml:space="preserve">2 600 </w:t>
            </w:r>
          </w:p>
        </w:tc>
        <w:tc>
          <w:tcPr>
            <w:tcW w:w="850" w:type="dxa"/>
          </w:tcPr>
          <w:p w14:paraId="508EFF42" w14:textId="4309C7CB" w:rsidR="005E5034" w:rsidRPr="00456024" w:rsidRDefault="005E5034" w:rsidP="00E41A55">
            <w:pPr>
              <w:tabs>
                <w:tab w:val="left" w:pos="4820"/>
              </w:tabs>
              <w:rPr>
                <w:rFonts w:ascii="Verdana" w:hAnsi="Verdana"/>
                <w:sz w:val="16"/>
                <w:szCs w:val="16"/>
              </w:rPr>
            </w:pPr>
            <w:r w:rsidRPr="00456024">
              <w:rPr>
                <w:rFonts w:ascii="Verdana" w:hAnsi="Verdana"/>
                <w:sz w:val="16"/>
                <w:szCs w:val="16"/>
              </w:rPr>
              <w:t xml:space="preserve">2 800 </w:t>
            </w:r>
          </w:p>
        </w:tc>
        <w:tc>
          <w:tcPr>
            <w:tcW w:w="851" w:type="dxa"/>
          </w:tcPr>
          <w:p w14:paraId="18E3640A" w14:textId="0A640B51" w:rsidR="005E5034" w:rsidRPr="00456024" w:rsidRDefault="005E5034" w:rsidP="00E41A55">
            <w:pPr>
              <w:tabs>
                <w:tab w:val="left" w:pos="4820"/>
              </w:tabs>
              <w:jc w:val="center"/>
              <w:rPr>
                <w:rFonts w:ascii="Verdana" w:hAnsi="Verdana"/>
                <w:sz w:val="16"/>
                <w:szCs w:val="16"/>
              </w:rPr>
            </w:pPr>
            <w:r w:rsidRPr="00456024">
              <w:rPr>
                <w:rFonts w:ascii="Verdana" w:hAnsi="Verdana"/>
                <w:sz w:val="16"/>
                <w:szCs w:val="16"/>
              </w:rPr>
              <w:t>2 800</w:t>
            </w:r>
          </w:p>
        </w:tc>
      </w:tr>
      <w:tr w:rsidR="00C42152" w:rsidRPr="00C42152" w14:paraId="2A603FE9" w14:textId="77777777">
        <w:tc>
          <w:tcPr>
            <w:tcW w:w="562" w:type="dxa"/>
            <w:vMerge/>
            <w:vAlign w:val="center"/>
          </w:tcPr>
          <w:p w14:paraId="18ACE1A4" w14:textId="77777777" w:rsidR="00E41A55" w:rsidRPr="00A22EE5" w:rsidRDefault="00E41A55" w:rsidP="00E41A55">
            <w:pPr>
              <w:tabs>
                <w:tab w:val="left" w:pos="4820"/>
              </w:tabs>
              <w:jc w:val="center"/>
              <w:rPr>
                <w:rFonts w:ascii="Verdana" w:hAnsi="Verdana"/>
                <w:color w:val="0070C0"/>
                <w:sz w:val="16"/>
                <w:szCs w:val="16"/>
                <w:lang w:eastAsia="lt-LT"/>
              </w:rPr>
            </w:pPr>
          </w:p>
        </w:tc>
        <w:tc>
          <w:tcPr>
            <w:tcW w:w="1256" w:type="dxa"/>
            <w:vMerge/>
            <w:vAlign w:val="center"/>
          </w:tcPr>
          <w:p w14:paraId="3B591A29" w14:textId="77777777" w:rsidR="00E41A55" w:rsidRPr="00A22EE5" w:rsidRDefault="00E41A55" w:rsidP="00E41A55">
            <w:pPr>
              <w:tabs>
                <w:tab w:val="left" w:pos="4820"/>
              </w:tabs>
              <w:jc w:val="left"/>
              <w:rPr>
                <w:rFonts w:ascii="Verdana" w:hAnsi="Verdana"/>
                <w:color w:val="0070C0"/>
                <w:sz w:val="16"/>
                <w:szCs w:val="16"/>
              </w:rPr>
            </w:pPr>
          </w:p>
        </w:tc>
        <w:tc>
          <w:tcPr>
            <w:tcW w:w="1551" w:type="dxa"/>
            <w:vMerge/>
          </w:tcPr>
          <w:p w14:paraId="644D589B" w14:textId="77777777" w:rsidR="00E41A55" w:rsidRPr="00A22EE5" w:rsidRDefault="00E41A55" w:rsidP="00E41A55">
            <w:pPr>
              <w:tabs>
                <w:tab w:val="left" w:pos="4820"/>
              </w:tabs>
              <w:jc w:val="left"/>
              <w:rPr>
                <w:rFonts w:ascii="Verdana" w:hAnsi="Verdana"/>
                <w:color w:val="0070C0"/>
                <w:sz w:val="16"/>
                <w:szCs w:val="16"/>
              </w:rPr>
            </w:pPr>
          </w:p>
        </w:tc>
        <w:tc>
          <w:tcPr>
            <w:tcW w:w="1588" w:type="dxa"/>
          </w:tcPr>
          <w:p w14:paraId="064D179E" w14:textId="77777777" w:rsidR="00E41A55" w:rsidRPr="005E5034" w:rsidRDefault="00E41A55" w:rsidP="00E41A55">
            <w:pPr>
              <w:tabs>
                <w:tab w:val="left" w:pos="4820"/>
              </w:tabs>
              <w:jc w:val="left"/>
              <w:rPr>
                <w:rFonts w:ascii="Verdana" w:hAnsi="Verdana"/>
                <w:sz w:val="16"/>
                <w:szCs w:val="16"/>
              </w:rPr>
            </w:pPr>
            <w:r w:rsidRPr="005E5034">
              <w:rPr>
                <w:rStyle w:val="normaltextrun"/>
                <w:rFonts w:ascii="Verdana" w:hAnsi="Verdana"/>
                <w:sz w:val="16"/>
                <w:szCs w:val="16"/>
              </w:rPr>
              <w:t>Pagal pasirašytas sutartis užsienio investuotojų sukurtų naujų darbo vietų, išlaikytų bent 3 metus, skaičius, vnt.</w:t>
            </w:r>
          </w:p>
        </w:tc>
        <w:tc>
          <w:tcPr>
            <w:tcW w:w="850" w:type="dxa"/>
          </w:tcPr>
          <w:p w14:paraId="568FABB0" w14:textId="2E096D86" w:rsidR="00E41A55" w:rsidRPr="005E5034" w:rsidRDefault="00E41A55" w:rsidP="00E41A55">
            <w:pPr>
              <w:tabs>
                <w:tab w:val="left" w:pos="4820"/>
              </w:tabs>
              <w:jc w:val="center"/>
              <w:rPr>
                <w:rFonts w:ascii="Verdana" w:hAnsi="Verdana"/>
                <w:sz w:val="16"/>
                <w:szCs w:val="16"/>
              </w:rPr>
            </w:pPr>
            <w:r w:rsidRPr="005E5034">
              <w:rPr>
                <w:rFonts w:ascii="Verdana" w:hAnsi="Verdana"/>
                <w:sz w:val="16"/>
                <w:szCs w:val="16"/>
              </w:rPr>
              <w:t>-</w:t>
            </w:r>
          </w:p>
        </w:tc>
        <w:tc>
          <w:tcPr>
            <w:tcW w:w="851" w:type="dxa"/>
          </w:tcPr>
          <w:p w14:paraId="60BA6DFB" w14:textId="3ABB69FF" w:rsidR="00E41A55" w:rsidRPr="005E5034" w:rsidRDefault="00E41A55" w:rsidP="00E41A55">
            <w:pPr>
              <w:tabs>
                <w:tab w:val="left" w:pos="4820"/>
              </w:tabs>
              <w:jc w:val="center"/>
              <w:rPr>
                <w:rFonts w:ascii="Verdana" w:hAnsi="Verdana"/>
                <w:sz w:val="16"/>
                <w:szCs w:val="16"/>
              </w:rPr>
            </w:pPr>
            <w:r w:rsidRPr="005E5034">
              <w:rPr>
                <w:rFonts w:ascii="Verdana" w:hAnsi="Verdana"/>
                <w:sz w:val="16"/>
                <w:szCs w:val="16"/>
              </w:rPr>
              <w:t>-</w:t>
            </w:r>
          </w:p>
        </w:tc>
        <w:tc>
          <w:tcPr>
            <w:tcW w:w="850" w:type="dxa"/>
          </w:tcPr>
          <w:p w14:paraId="6B1A175D" w14:textId="47A99FAA" w:rsidR="00E41A55" w:rsidRPr="005E5034" w:rsidRDefault="00995988" w:rsidP="00E41A55">
            <w:pPr>
              <w:tabs>
                <w:tab w:val="left" w:pos="4820"/>
              </w:tabs>
              <w:jc w:val="center"/>
              <w:rPr>
                <w:rFonts w:ascii="Verdana" w:hAnsi="Verdana"/>
                <w:sz w:val="16"/>
                <w:szCs w:val="16"/>
              </w:rPr>
            </w:pPr>
            <w:r w:rsidRPr="005E5034">
              <w:rPr>
                <w:rFonts w:ascii="Verdana" w:hAnsi="Verdana"/>
                <w:sz w:val="16"/>
                <w:szCs w:val="16"/>
              </w:rPr>
              <w:t>1216</w:t>
            </w:r>
          </w:p>
        </w:tc>
        <w:tc>
          <w:tcPr>
            <w:tcW w:w="851" w:type="dxa"/>
          </w:tcPr>
          <w:p w14:paraId="62FF3B2D" w14:textId="4A4DA46E" w:rsidR="00E41A55" w:rsidRPr="005E5034" w:rsidRDefault="00E41A55" w:rsidP="00E41A55">
            <w:pPr>
              <w:tabs>
                <w:tab w:val="left" w:pos="4820"/>
              </w:tabs>
              <w:jc w:val="center"/>
              <w:rPr>
                <w:rFonts w:ascii="Verdana" w:hAnsi="Verdana"/>
                <w:sz w:val="16"/>
                <w:szCs w:val="16"/>
              </w:rPr>
            </w:pPr>
            <w:r w:rsidRPr="005E5034">
              <w:rPr>
                <w:rFonts w:ascii="Verdana" w:hAnsi="Verdana"/>
                <w:sz w:val="16"/>
                <w:szCs w:val="16"/>
              </w:rPr>
              <w:t>1600</w:t>
            </w:r>
          </w:p>
        </w:tc>
        <w:tc>
          <w:tcPr>
            <w:tcW w:w="850" w:type="dxa"/>
          </w:tcPr>
          <w:p w14:paraId="748E18DE" w14:textId="1FA9DEF0" w:rsidR="00E41A55" w:rsidRPr="005E5034" w:rsidRDefault="00E41A55" w:rsidP="00E41A55">
            <w:pPr>
              <w:tabs>
                <w:tab w:val="left" w:pos="4820"/>
              </w:tabs>
              <w:jc w:val="center"/>
              <w:rPr>
                <w:rFonts w:ascii="Verdana" w:hAnsi="Verdana"/>
                <w:sz w:val="16"/>
                <w:szCs w:val="16"/>
              </w:rPr>
            </w:pPr>
            <w:r w:rsidRPr="005E5034">
              <w:rPr>
                <w:rFonts w:ascii="Verdana" w:hAnsi="Verdana"/>
                <w:sz w:val="16"/>
                <w:szCs w:val="16"/>
              </w:rPr>
              <w:t>1760</w:t>
            </w:r>
          </w:p>
        </w:tc>
        <w:tc>
          <w:tcPr>
            <w:tcW w:w="851" w:type="dxa"/>
          </w:tcPr>
          <w:p w14:paraId="0A5CEF98" w14:textId="1089648E" w:rsidR="00E41A55" w:rsidRPr="005E5034" w:rsidRDefault="00456024" w:rsidP="00E41A55">
            <w:pPr>
              <w:tabs>
                <w:tab w:val="left" w:pos="4820"/>
              </w:tabs>
              <w:jc w:val="center"/>
              <w:rPr>
                <w:rFonts w:ascii="Verdana" w:hAnsi="Verdana"/>
                <w:sz w:val="16"/>
                <w:szCs w:val="16"/>
              </w:rPr>
            </w:pPr>
            <w:r w:rsidRPr="005E5034">
              <w:rPr>
                <w:rFonts w:ascii="Verdana" w:hAnsi="Verdana"/>
                <w:sz w:val="16"/>
                <w:szCs w:val="16"/>
              </w:rPr>
              <w:t>1870</w:t>
            </w:r>
          </w:p>
        </w:tc>
      </w:tr>
      <w:tr w:rsidR="00C42152" w:rsidRPr="00C42152" w14:paraId="71E5A167" w14:textId="77777777">
        <w:tc>
          <w:tcPr>
            <w:tcW w:w="562" w:type="dxa"/>
            <w:vMerge/>
            <w:vAlign w:val="center"/>
          </w:tcPr>
          <w:p w14:paraId="49808F22" w14:textId="77777777" w:rsidR="00E41A55" w:rsidRPr="00A22EE5" w:rsidRDefault="00E41A55" w:rsidP="00E41A55">
            <w:pPr>
              <w:tabs>
                <w:tab w:val="left" w:pos="4820"/>
              </w:tabs>
              <w:jc w:val="center"/>
              <w:rPr>
                <w:rFonts w:ascii="Verdana" w:hAnsi="Verdana"/>
                <w:color w:val="0070C0"/>
                <w:sz w:val="16"/>
                <w:szCs w:val="16"/>
                <w:lang w:eastAsia="lt-LT"/>
              </w:rPr>
            </w:pPr>
          </w:p>
        </w:tc>
        <w:tc>
          <w:tcPr>
            <w:tcW w:w="1256" w:type="dxa"/>
            <w:vMerge/>
            <w:vAlign w:val="center"/>
          </w:tcPr>
          <w:p w14:paraId="63FFDBBF" w14:textId="77777777" w:rsidR="00E41A55" w:rsidRPr="00A22EE5" w:rsidRDefault="00E41A55" w:rsidP="00E41A55">
            <w:pPr>
              <w:tabs>
                <w:tab w:val="left" w:pos="4820"/>
              </w:tabs>
              <w:jc w:val="left"/>
              <w:rPr>
                <w:rFonts w:ascii="Verdana" w:hAnsi="Verdana"/>
                <w:color w:val="0070C0"/>
                <w:sz w:val="16"/>
                <w:szCs w:val="16"/>
              </w:rPr>
            </w:pPr>
          </w:p>
        </w:tc>
        <w:tc>
          <w:tcPr>
            <w:tcW w:w="1551" w:type="dxa"/>
            <w:vMerge/>
          </w:tcPr>
          <w:p w14:paraId="699E2AC4" w14:textId="77777777" w:rsidR="00E41A55" w:rsidRPr="00A22EE5" w:rsidRDefault="00E41A55" w:rsidP="00E41A55">
            <w:pPr>
              <w:tabs>
                <w:tab w:val="left" w:pos="4820"/>
              </w:tabs>
              <w:jc w:val="left"/>
              <w:rPr>
                <w:rFonts w:ascii="Verdana" w:hAnsi="Verdana"/>
                <w:color w:val="0070C0"/>
                <w:sz w:val="16"/>
                <w:szCs w:val="16"/>
              </w:rPr>
            </w:pPr>
          </w:p>
        </w:tc>
        <w:tc>
          <w:tcPr>
            <w:tcW w:w="1588" w:type="dxa"/>
          </w:tcPr>
          <w:p w14:paraId="73DB8F1F" w14:textId="77777777" w:rsidR="00E41A55" w:rsidRPr="00C42152" w:rsidRDefault="00E41A55" w:rsidP="00E41A55">
            <w:pPr>
              <w:tabs>
                <w:tab w:val="left" w:pos="4820"/>
              </w:tabs>
              <w:jc w:val="left"/>
              <w:rPr>
                <w:rFonts w:ascii="Verdana" w:hAnsi="Verdana"/>
                <w:sz w:val="16"/>
                <w:szCs w:val="16"/>
              </w:rPr>
            </w:pPr>
            <w:r w:rsidRPr="00C42152">
              <w:rPr>
                <w:rFonts w:ascii="Verdana" w:hAnsi="Verdana"/>
                <w:sz w:val="16"/>
                <w:szCs w:val="16"/>
              </w:rPr>
              <w:t>Pagal pasirašytas sutartis užsienio investuotojų įsipareigotų investicijų Lietuvoje vertės pokytis, mln. Eur</w:t>
            </w:r>
          </w:p>
        </w:tc>
        <w:tc>
          <w:tcPr>
            <w:tcW w:w="850" w:type="dxa"/>
          </w:tcPr>
          <w:p w14:paraId="490E8402" w14:textId="62FB2C60" w:rsidR="00E41A55" w:rsidRPr="00C42152" w:rsidRDefault="00E41A55" w:rsidP="00E41A55">
            <w:pPr>
              <w:tabs>
                <w:tab w:val="left" w:pos="4820"/>
              </w:tabs>
              <w:jc w:val="center"/>
              <w:rPr>
                <w:rFonts w:ascii="Verdana" w:hAnsi="Verdana"/>
                <w:sz w:val="16"/>
                <w:szCs w:val="16"/>
              </w:rPr>
            </w:pPr>
            <w:r w:rsidRPr="00C42152">
              <w:rPr>
                <w:rFonts w:ascii="Verdana" w:hAnsi="Verdana"/>
                <w:sz w:val="16"/>
                <w:szCs w:val="16"/>
              </w:rPr>
              <w:t>-</w:t>
            </w:r>
          </w:p>
        </w:tc>
        <w:tc>
          <w:tcPr>
            <w:tcW w:w="851" w:type="dxa"/>
          </w:tcPr>
          <w:p w14:paraId="4CEB225C" w14:textId="58E2594E" w:rsidR="00E41A55" w:rsidRPr="00C42152" w:rsidRDefault="00E41A55" w:rsidP="00E41A55">
            <w:pPr>
              <w:tabs>
                <w:tab w:val="left" w:pos="4820"/>
              </w:tabs>
              <w:jc w:val="center"/>
              <w:rPr>
                <w:rFonts w:ascii="Verdana" w:hAnsi="Verdana"/>
                <w:sz w:val="16"/>
                <w:szCs w:val="16"/>
              </w:rPr>
            </w:pPr>
            <w:r w:rsidRPr="00C42152">
              <w:rPr>
                <w:rFonts w:ascii="Verdana" w:hAnsi="Verdana"/>
                <w:sz w:val="16"/>
                <w:szCs w:val="16"/>
              </w:rPr>
              <w:t>-</w:t>
            </w:r>
          </w:p>
        </w:tc>
        <w:tc>
          <w:tcPr>
            <w:tcW w:w="850" w:type="dxa"/>
          </w:tcPr>
          <w:p w14:paraId="7391F0E5" w14:textId="4432C007" w:rsidR="00E41A55" w:rsidRPr="00C42152" w:rsidRDefault="00C42152" w:rsidP="00E41A55">
            <w:pPr>
              <w:tabs>
                <w:tab w:val="left" w:pos="4820"/>
              </w:tabs>
              <w:jc w:val="center"/>
              <w:rPr>
                <w:rFonts w:ascii="Verdana" w:hAnsi="Verdana"/>
                <w:sz w:val="16"/>
                <w:szCs w:val="16"/>
              </w:rPr>
            </w:pPr>
            <w:r w:rsidRPr="00C42152">
              <w:rPr>
                <w:rFonts w:ascii="Verdana" w:hAnsi="Verdana"/>
                <w:sz w:val="16"/>
                <w:szCs w:val="16"/>
              </w:rPr>
              <w:t>108</w:t>
            </w:r>
          </w:p>
        </w:tc>
        <w:tc>
          <w:tcPr>
            <w:tcW w:w="851" w:type="dxa"/>
          </w:tcPr>
          <w:p w14:paraId="40D37A5A" w14:textId="52DA61E5" w:rsidR="00E41A55" w:rsidRPr="00C42152" w:rsidRDefault="00E41A55" w:rsidP="00E41A55">
            <w:pPr>
              <w:tabs>
                <w:tab w:val="left" w:pos="4820"/>
              </w:tabs>
              <w:jc w:val="center"/>
              <w:rPr>
                <w:rFonts w:ascii="Verdana" w:hAnsi="Verdana"/>
                <w:sz w:val="16"/>
                <w:szCs w:val="16"/>
              </w:rPr>
            </w:pPr>
            <w:r w:rsidRPr="00C42152">
              <w:rPr>
                <w:rFonts w:ascii="Verdana" w:hAnsi="Verdana"/>
                <w:sz w:val="16"/>
                <w:szCs w:val="16"/>
              </w:rPr>
              <w:t>220</w:t>
            </w:r>
          </w:p>
        </w:tc>
        <w:tc>
          <w:tcPr>
            <w:tcW w:w="850" w:type="dxa"/>
          </w:tcPr>
          <w:p w14:paraId="0C099D99" w14:textId="1EEA7DB0" w:rsidR="00E41A55" w:rsidRPr="00C42152" w:rsidRDefault="00E41A55" w:rsidP="00E41A55">
            <w:pPr>
              <w:tabs>
                <w:tab w:val="left" w:pos="4820"/>
              </w:tabs>
              <w:jc w:val="center"/>
              <w:rPr>
                <w:rFonts w:ascii="Verdana" w:hAnsi="Verdana"/>
                <w:sz w:val="16"/>
                <w:szCs w:val="16"/>
              </w:rPr>
            </w:pPr>
            <w:r w:rsidRPr="00C42152">
              <w:rPr>
                <w:rFonts w:ascii="Verdana" w:hAnsi="Verdana"/>
                <w:sz w:val="16"/>
                <w:szCs w:val="16"/>
              </w:rPr>
              <w:t>245</w:t>
            </w:r>
          </w:p>
        </w:tc>
        <w:tc>
          <w:tcPr>
            <w:tcW w:w="851" w:type="dxa"/>
          </w:tcPr>
          <w:p w14:paraId="67EFB452" w14:textId="4B8DB2AF" w:rsidR="00E41A55" w:rsidRPr="00E87CB0" w:rsidRDefault="00456024" w:rsidP="00E41A55">
            <w:pPr>
              <w:tabs>
                <w:tab w:val="left" w:pos="4820"/>
              </w:tabs>
              <w:jc w:val="center"/>
              <w:rPr>
                <w:rFonts w:ascii="Verdana" w:hAnsi="Verdana"/>
                <w:sz w:val="16"/>
                <w:szCs w:val="16"/>
              </w:rPr>
            </w:pPr>
            <w:r w:rsidRPr="00E87CB0">
              <w:rPr>
                <w:rFonts w:ascii="Verdana" w:hAnsi="Verdana"/>
                <w:sz w:val="16"/>
                <w:szCs w:val="16"/>
              </w:rPr>
              <w:t>260</w:t>
            </w:r>
          </w:p>
        </w:tc>
      </w:tr>
      <w:tr w:rsidR="006C2C49" w:rsidRPr="00A22EE5" w14:paraId="323BCF1E" w14:textId="77777777">
        <w:tc>
          <w:tcPr>
            <w:tcW w:w="562" w:type="dxa"/>
            <w:vMerge/>
            <w:vAlign w:val="center"/>
          </w:tcPr>
          <w:p w14:paraId="116DD0AD" w14:textId="77777777" w:rsidR="006C2C49" w:rsidRPr="00A22EE5" w:rsidRDefault="006C2C49" w:rsidP="006C2C49">
            <w:pPr>
              <w:tabs>
                <w:tab w:val="left" w:pos="4820"/>
              </w:tabs>
              <w:jc w:val="center"/>
              <w:rPr>
                <w:rFonts w:ascii="Verdana" w:hAnsi="Verdana"/>
                <w:color w:val="0070C0"/>
                <w:sz w:val="16"/>
                <w:szCs w:val="16"/>
                <w:lang w:eastAsia="lt-LT"/>
              </w:rPr>
            </w:pPr>
          </w:p>
        </w:tc>
        <w:tc>
          <w:tcPr>
            <w:tcW w:w="1256" w:type="dxa"/>
            <w:vMerge/>
            <w:vAlign w:val="center"/>
          </w:tcPr>
          <w:p w14:paraId="3CEB31D3" w14:textId="77777777" w:rsidR="006C2C49" w:rsidRPr="00A22EE5" w:rsidRDefault="006C2C49" w:rsidP="006C2C49">
            <w:pPr>
              <w:tabs>
                <w:tab w:val="left" w:pos="4820"/>
              </w:tabs>
              <w:jc w:val="left"/>
              <w:rPr>
                <w:rFonts w:ascii="Verdana" w:hAnsi="Verdana"/>
                <w:color w:val="0070C0"/>
                <w:sz w:val="16"/>
                <w:szCs w:val="16"/>
              </w:rPr>
            </w:pPr>
          </w:p>
        </w:tc>
        <w:tc>
          <w:tcPr>
            <w:tcW w:w="1551" w:type="dxa"/>
            <w:vMerge/>
          </w:tcPr>
          <w:p w14:paraId="25E32F3D" w14:textId="77777777" w:rsidR="006C2C49" w:rsidRPr="00A22EE5" w:rsidRDefault="006C2C49" w:rsidP="006C2C49">
            <w:pPr>
              <w:tabs>
                <w:tab w:val="left" w:pos="4820"/>
              </w:tabs>
              <w:jc w:val="left"/>
              <w:rPr>
                <w:rFonts w:ascii="Verdana" w:hAnsi="Verdana"/>
                <w:color w:val="0070C0"/>
                <w:sz w:val="16"/>
                <w:szCs w:val="16"/>
              </w:rPr>
            </w:pPr>
          </w:p>
        </w:tc>
        <w:tc>
          <w:tcPr>
            <w:tcW w:w="1588" w:type="dxa"/>
          </w:tcPr>
          <w:p w14:paraId="17980ADC" w14:textId="77777777" w:rsidR="006C2C49" w:rsidRPr="00765484" w:rsidRDefault="006C2C49" w:rsidP="006C2C49">
            <w:pPr>
              <w:tabs>
                <w:tab w:val="left" w:pos="4820"/>
              </w:tabs>
              <w:jc w:val="left"/>
              <w:rPr>
                <w:rFonts w:ascii="Verdana" w:hAnsi="Verdana"/>
                <w:sz w:val="16"/>
                <w:szCs w:val="16"/>
              </w:rPr>
            </w:pPr>
            <w:r w:rsidRPr="00765484">
              <w:rPr>
                <w:rFonts w:ascii="Verdana" w:hAnsi="Verdana"/>
                <w:sz w:val="16"/>
                <w:szCs w:val="16"/>
              </w:rPr>
              <w:t>Vykdant „</w:t>
            </w:r>
            <w:proofErr w:type="spellStart"/>
            <w:r w:rsidRPr="00765484">
              <w:rPr>
                <w:rFonts w:ascii="Verdana" w:hAnsi="Verdana"/>
                <w:sz w:val="16"/>
                <w:szCs w:val="16"/>
              </w:rPr>
              <w:t>Workin</w:t>
            </w:r>
            <w:proofErr w:type="spellEnd"/>
            <w:r w:rsidRPr="00765484">
              <w:rPr>
                <w:rFonts w:ascii="Verdana" w:hAnsi="Verdana"/>
                <w:sz w:val="16"/>
                <w:szCs w:val="16"/>
              </w:rPr>
              <w:t xml:space="preserve"> Lithuania“ programą pritrauktų aukštos kvalifikacijos specialistų skaičiaus padidėjimas (</w:t>
            </w:r>
            <w:proofErr w:type="spellStart"/>
            <w:r w:rsidRPr="00765484">
              <w:rPr>
                <w:rFonts w:ascii="Verdana" w:hAnsi="Verdana"/>
                <w:sz w:val="16"/>
                <w:szCs w:val="16"/>
              </w:rPr>
              <w:t>kaup</w:t>
            </w:r>
            <w:proofErr w:type="spellEnd"/>
            <w:r w:rsidRPr="00765484">
              <w:rPr>
                <w:rFonts w:ascii="Verdana" w:hAnsi="Verdana"/>
                <w:sz w:val="16"/>
                <w:szCs w:val="16"/>
              </w:rPr>
              <w:t xml:space="preserve">. </w:t>
            </w:r>
            <w:proofErr w:type="spellStart"/>
            <w:r w:rsidRPr="00765484">
              <w:rPr>
                <w:rFonts w:ascii="Verdana" w:hAnsi="Verdana"/>
                <w:sz w:val="16"/>
                <w:szCs w:val="16"/>
              </w:rPr>
              <w:t>asm</w:t>
            </w:r>
            <w:proofErr w:type="spellEnd"/>
            <w:r w:rsidRPr="00765484">
              <w:rPr>
                <w:rFonts w:ascii="Verdana" w:hAnsi="Verdana"/>
                <w:sz w:val="16"/>
                <w:szCs w:val="16"/>
              </w:rPr>
              <w:t>.)</w:t>
            </w:r>
          </w:p>
        </w:tc>
        <w:tc>
          <w:tcPr>
            <w:tcW w:w="850" w:type="dxa"/>
          </w:tcPr>
          <w:p w14:paraId="3EE54947" w14:textId="68811DFE" w:rsidR="006C2C49" w:rsidRPr="00765484" w:rsidRDefault="006C2C49" w:rsidP="006C2C49">
            <w:pPr>
              <w:tabs>
                <w:tab w:val="left" w:pos="4820"/>
              </w:tabs>
              <w:jc w:val="center"/>
              <w:rPr>
                <w:rFonts w:ascii="Verdana" w:hAnsi="Verdana"/>
                <w:sz w:val="16"/>
                <w:szCs w:val="16"/>
              </w:rPr>
            </w:pPr>
            <w:r w:rsidRPr="00765484">
              <w:rPr>
                <w:rFonts w:ascii="Verdana" w:hAnsi="Verdana"/>
                <w:sz w:val="16"/>
                <w:szCs w:val="16"/>
              </w:rPr>
              <w:t>-</w:t>
            </w:r>
          </w:p>
        </w:tc>
        <w:tc>
          <w:tcPr>
            <w:tcW w:w="851" w:type="dxa"/>
          </w:tcPr>
          <w:p w14:paraId="7D38FAD6" w14:textId="3207A011" w:rsidR="006C2C49" w:rsidRPr="00765484" w:rsidRDefault="00761078" w:rsidP="006C2C49">
            <w:pPr>
              <w:tabs>
                <w:tab w:val="left" w:pos="4820"/>
              </w:tabs>
              <w:jc w:val="center"/>
              <w:rPr>
                <w:rFonts w:ascii="Verdana" w:hAnsi="Verdana"/>
                <w:sz w:val="16"/>
                <w:szCs w:val="16"/>
              </w:rPr>
            </w:pPr>
            <w:r w:rsidRPr="00761078">
              <w:rPr>
                <w:rFonts w:ascii="Verdana" w:hAnsi="Verdana"/>
                <w:sz w:val="16"/>
                <w:szCs w:val="16"/>
              </w:rPr>
              <w:t>-186</w:t>
            </w:r>
            <w:r w:rsidR="00C82B5A">
              <w:rPr>
                <w:rStyle w:val="FootnoteReference"/>
                <w:rFonts w:ascii="Verdana" w:hAnsi="Verdana"/>
                <w:sz w:val="16"/>
                <w:szCs w:val="16"/>
              </w:rPr>
              <w:footnoteReference w:id="39"/>
            </w:r>
          </w:p>
        </w:tc>
        <w:tc>
          <w:tcPr>
            <w:tcW w:w="850" w:type="dxa"/>
          </w:tcPr>
          <w:p w14:paraId="0DFBDFFA" w14:textId="460CF140" w:rsidR="006C2C49" w:rsidRPr="00765484" w:rsidRDefault="006C2C49" w:rsidP="006C2C49">
            <w:pPr>
              <w:tabs>
                <w:tab w:val="left" w:pos="4820"/>
              </w:tabs>
              <w:jc w:val="center"/>
              <w:rPr>
                <w:rFonts w:ascii="Verdana" w:hAnsi="Verdana"/>
                <w:sz w:val="16"/>
                <w:szCs w:val="16"/>
              </w:rPr>
            </w:pPr>
            <w:r w:rsidRPr="00765484">
              <w:rPr>
                <w:rFonts w:ascii="Verdana" w:hAnsi="Verdana"/>
                <w:sz w:val="16"/>
                <w:szCs w:val="16"/>
              </w:rPr>
              <w:t>n. d.</w:t>
            </w:r>
            <w:r w:rsidRPr="00765484">
              <w:rPr>
                <w:rStyle w:val="FootnoteReference"/>
                <w:rFonts w:ascii="Verdana" w:hAnsi="Verdana"/>
                <w:sz w:val="16"/>
                <w:szCs w:val="16"/>
              </w:rPr>
              <w:footnoteReference w:id="40"/>
            </w:r>
          </w:p>
        </w:tc>
        <w:tc>
          <w:tcPr>
            <w:tcW w:w="851" w:type="dxa"/>
          </w:tcPr>
          <w:p w14:paraId="12CC3398" w14:textId="6606C86B" w:rsidR="006C2C49" w:rsidRPr="00765484" w:rsidRDefault="006C2C49" w:rsidP="006C2C49">
            <w:pPr>
              <w:tabs>
                <w:tab w:val="left" w:pos="4820"/>
              </w:tabs>
              <w:jc w:val="center"/>
              <w:rPr>
                <w:rFonts w:ascii="Verdana" w:hAnsi="Verdana"/>
                <w:sz w:val="16"/>
                <w:szCs w:val="16"/>
                <w:lang w:val="en-US"/>
              </w:rPr>
            </w:pPr>
            <w:r w:rsidRPr="00765484">
              <w:rPr>
                <w:rFonts w:ascii="Verdana" w:hAnsi="Verdana"/>
                <w:sz w:val="16"/>
                <w:szCs w:val="16"/>
              </w:rPr>
              <w:t>2000</w:t>
            </w:r>
          </w:p>
        </w:tc>
        <w:tc>
          <w:tcPr>
            <w:tcW w:w="850" w:type="dxa"/>
          </w:tcPr>
          <w:p w14:paraId="3EE4036B" w14:textId="6C6D68B1" w:rsidR="006C2C49" w:rsidRPr="00765484" w:rsidRDefault="00903961" w:rsidP="006C2C49">
            <w:pPr>
              <w:tabs>
                <w:tab w:val="left" w:pos="4820"/>
              </w:tabs>
              <w:jc w:val="center"/>
              <w:rPr>
                <w:rFonts w:ascii="Verdana" w:hAnsi="Verdana"/>
                <w:sz w:val="16"/>
                <w:szCs w:val="16"/>
              </w:rPr>
            </w:pPr>
            <w:r>
              <w:rPr>
                <w:rFonts w:ascii="Verdana" w:hAnsi="Verdana"/>
                <w:sz w:val="16"/>
                <w:szCs w:val="16"/>
              </w:rPr>
              <w:t>-</w:t>
            </w:r>
          </w:p>
        </w:tc>
        <w:tc>
          <w:tcPr>
            <w:tcW w:w="851" w:type="dxa"/>
          </w:tcPr>
          <w:p w14:paraId="4C63F85C" w14:textId="3C562F09" w:rsidR="006C2C49" w:rsidRPr="00E87CB0" w:rsidRDefault="00903961" w:rsidP="006C2C49">
            <w:pPr>
              <w:tabs>
                <w:tab w:val="left" w:pos="4820"/>
              </w:tabs>
              <w:jc w:val="center"/>
              <w:rPr>
                <w:rFonts w:ascii="Verdana" w:hAnsi="Verdana"/>
                <w:sz w:val="16"/>
                <w:szCs w:val="16"/>
              </w:rPr>
            </w:pPr>
            <w:r>
              <w:rPr>
                <w:rFonts w:ascii="Verdana" w:hAnsi="Verdana"/>
                <w:sz w:val="16"/>
                <w:szCs w:val="16"/>
              </w:rPr>
              <w:t>-</w:t>
            </w:r>
          </w:p>
        </w:tc>
      </w:tr>
      <w:tr w:rsidR="00CB3596" w:rsidRPr="00A22EE5" w14:paraId="670E9CA1" w14:textId="77777777">
        <w:tc>
          <w:tcPr>
            <w:tcW w:w="562" w:type="dxa"/>
            <w:vMerge w:val="restart"/>
          </w:tcPr>
          <w:p w14:paraId="3B8588BE" w14:textId="77777777" w:rsidR="00CB3596" w:rsidRPr="00CC3389" w:rsidRDefault="00CB3596" w:rsidP="00CB3596">
            <w:pPr>
              <w:tabs>
                <w:tab w:val="left" w:pos="4820"/>
                <w:tab w:val="left" w:pos="6237"/>
                <w:tab w:val="right" w:pos="8306"/>
              </w:tabs>
              <w:jc w:val="center"/>
              <w:rPr>
                <w:rFonts w:ascii="Verdana" w:hAnsi="Verdana"/>
                <w:sz w:val="16"/>
                <w:szCs w:val="16"/>
              </w:rPr>
            </w:pPr>
            <w:r w:rsidRPr="00CC3389">
              <w:rPr>
                <w:rFonts w:ascii="Verdana" w:hAnsi="Verdana"/>
                <w:sz w:val="16"/>
                <w:szCs w:val="16"/>
              </w:rPr>
              <w:t>4.</w:t>
            </w:r>
          </w:p>
        </w:tc>
        <w:tc>
          <w:tcPr>
            <w:tcW w:w="1256" w:type="dxa"/>
            <w:vMerge w:val="restart"/>
          </w:tcPr>
          <w:p w14:paraId="0CDBA882" w14:textId="77777777" w:rsidR="00CB3596" w:rsidRPr="00CC3389" w:rsidRDefault="00CB3596" w:rsidP="00CB3596">
            <w:pPr>
              <w:tabs>
                <w:tab w:val="left" w:pos="4820"/>
              </w:tabs>
              <w:jc w:val="left"/>
              <w:rPr>
                <w:rFonts w:ascii="Verdana" w:hAnsi="Verdana"/>
                <w:sz w:val="16"/>
                <w:szCs w:val="16"/>
              </w:rPr>
            </w:pPr>
            <w:r w:rsidRPr="00CC3389">
              <w:rPr>
                <w:rFonts w:ascii="Verdana" w:hAnsi="Verdana"/>
                <w:sz w:val="16"/>
                <w:szCs w:val="16"/>
              </w:rPr>
              <w:t>Viešoji įstaiga „Keliauk Lietuvoje“</w:t>
            </w:r>
          </w:p>
        </w:tc>
        <w:tc>
          <w:tcPr>
            <w:tcW w:w="1551" w:type="dxa"/>
            <w:vMerge w:val="restart"/>
          </w:tcPr>
          <w:p w14:paraId="61DC41A4" w14:textId="77777777" w:rsidR="00CB3596" w:rsidRPr="00CC3389" w:rsidRDefault="00CB3596" w:rsidP="00CB3596">
            <w:pPr>
              <w:tabs>
                <w:tab w:val="left" w:pos="4820"/>
              </w:tabs>
              <w:jc w:val="left"/>
              <w:rPr>
                <w:rFonts w:ascii="Verdana" w:hAnsi="Verdana"/>
                <w:sz w:val="16"/>
                <w:szCs w:val="16"/>
              </w:rPr>
            </w:pPr>
            <w:r w:rsidRPr="00CC3389">
              <w:rPr>
                <w:rFonts w:ascii="Verdana" w:hAnsi="Verdana"/>
                <w:sz w:val="16"/>
                <w:szCs w:val="16"/>
              </w:rPr>
              <w:t xml:space="preserve">05-001-01-12 uždavinys. Didinti Lietuvos turizmo </w:t>
            </w:r>
            <w:proofErr w:type="spellStart"/>
            <w:r w:rsidRPr="00CC3389">
              <w:rPr>
                <w:rFonts w:ascii="Verdana" w:hAnsi="Verdana"/>
                <w:sz w:val="16"/>
                <w:szCs w:val="16"/>
              </w:rPr>
              <w:t>konkuren-cingumą</w:t>
            </w:r>
            <w:proofErr w:type="spellEnd"/>
          </w:p>
        </w:tc>
        <w:tc>
          <w:tcPr>
            <w:tcW w:w="1588" w:type="dxa"/>
          </w:tcPr>
          <w:p w14:paraId="59CF162E" w14:textId="77777777" w:rsidR="00CB3596" w:rsidRPr="00CC3389" w:rsidRDefault="00CB3596" w:rsidP="00CB3596">
            <w:pPr>
              <w:tabs>
                <w:tab w:val="left" w:pos="4820"/>
              </w:tabs>
              <w:jc w:val="left"/>
              <w:rPr>
                <w:rFonts w:ascii="Verdana" w:hAnsi="Verdana"/>
                <w:sz w:val="16"/>
                <w:szCs w:val="16"/>
              </w:rPr>
            </w:pPr>
            <w:r w:rsidRPr="00CC3389">
              <w:rPr>
                <w:rFonts w:ascii="Verdana" w:hAnsi="Verdana"/>
                <w:sz w:val="16"/>
                <w:szCs w:val="16"/>
              </w:rPr>
              <w:t>Pajamų iš turizmo pokytis, palyginti su praėjusiais metais, proc.</w:t>
            </w:r>
          </w:p>
        </w:tc>
        <w:tc>
          <w:tcPr>
            <w:tcW w:w="850" w:type="dxa"/>
          </w:tcPr>
          <w:p w14:paraId="7892C83C" w14:textId="55B8F858"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26</w:t>
            </w:r>
          </w:p>
        </w:tc>
        <w:tc>
          <w:tcPr>
            <w:tcW w:w="851" w:type="dxa"/>
          </w:tcPr>
          <w:p w14:paraId="3218AAB9" w14:textId="6A6EE053" w:rsidR="00CB3596" w:rsidRPr="00CB3596" w:rsidRDefault="00CB3596" w:rsidP="00CB3596">
            <w:pPr>
              <w:tabs>
                <w:tab w:val="left" w:pos="4820"/>
              </w:tabs>
              <w:jc w:val="center"/>
              <w:rPr>
                <w:rFonts w:ascii="Verdana" w:hAnsi="Verdana"/>
                <w:sz w:val="16"/>
                <w:szCs w:val="16"/>
              </w:rPr>
            </w:pPr>
            <w:r w:rsidRPr="00CB3596">
              <w:rPr>
                <w:rFonts w:ascii="Verdana" w:hAnsi="Verdana"/>
                <w:sz w:val="16"/>
                <w:szCs w:val="16"/>
              </w:rPr>
              <w:t>17,6</w:t>
            </w:r>
          </w:p>
        </w:tc>
        <w:tc>
          <w:tcPr>
            <w:tcW w:w="850" w:type="dxa"/>
          </w:tcPr>
          <w:p w14:paraId="775A37AC" w14:textId="24564EBD" w:rsidR="00CB3596" w:rsidRPr="00CC3389" w:rsidRDefault="00CB3596" w:rsidP="00CB3596">
            <w:pPr>
              <w:tabs>
                <w:tab w:val="left" w:pos="4820"/>
              </w:tabs>
              <w:rPr>
                <w:rFonts w:ascii="Verdana" w:hAnsi="Verdana"/>
                <w:sz w:val="16"/>
                <w:szCs w:val="16"/>
              </w:rPr>
            </w:pPr>
            <w:r w:rsidRPr="00CC3389">
              <w:rPr>
                <w:rFonts w:ascii="Verdana" w:hAnsi="Verdana"/>
                <w:sz w:val="16"/>
                <w:szCs w:val="16"/>
              </w:rPr>
              <w:t>n. d.</w:t>
            </w:r>
            <w:r w:rsidRPr="00CC3389">
              <w:rPr>
                <w:rStyle w:val="FootnoteReference"/>
                <w:rFonts w:ascii="Verdana" w:hAnsi="Verdana"/>
                <w:sz w:val="16"/>
                <w:szCs w:val="16"/>
              </w:rPr>
              <w:footnoteReference w:id="41"/>
            </w:r>
          </w:p>
        </w:tc>
        <w:tc>
          <w:tcPr>
            <w:tcW w:w="851" w:type="dxa"/>
          </w:tcPr>
          <w:p w14:paraId="5B16B1BA" w14:textId="4E91F6CF"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6,3</w:t>
            </w:r>
          </w:p>
        </w:tc>
        <w:tc>
          <w:tcPr>
            <w:tcW w:w="850" w:type="dxa"/>
          </w:tcPr>
          <w:p w14:paraId="10AD0A4F" w14:textId="50B65457"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6,3</w:t>
            </w:r>
          </w:p>
        </w:tc>
        <w:tc>
          <w:tcPr>
            <w:tcW w:w="851" w:type="dxa"/>
          </w:tcPr>
          <w:p w14:paraId="59713517" w14:textId="639AE07C" w:rsidR="00CB3596" w:rsidRPr="00913B04" w:rsidRDefault="00CB3596" w:rsidP="00CB3596">
            <w:pPr>
              <w:tabs>
                <w:tab w:val="left" w:pos="4820"/>
              </w:tabs>
              <w:jc w:val="center"/>
              <w:rPr>
                <w:rFonts w:ascii="Verdana" w:hAnsi="Verdana"/>
                <w:sz w:val="16"/>
                <w:szCs w:val="16"/>
              </w:rPr>
            </w:pPr>
            <w:r w:rsidRPr="00913B04">
              <w:rPr>
                <w:rFonts w:ascii="Verdana" w:hAnsi="Verdana"/>
                <w:sz w:val="16"/>
                <w:szCs w:val="16"/>
              </w:rPr>
              <w:t>6,3</w:t>
            </w:r>
          </w:p>
        </w:tc>
      </w:tr>
      <w:tr w:rsidR="00CB3596" w:rsidRPr="00A22EE5" w14:paraId="634BC0EF" w14:textId="77777777">
        <w:tc>
          <w:tcPr>
            <w:tcW w:w="562" w:type="dxa"/>
            <w:vMerge/>
          </w:tcPr>
          <w:p w14:paraId="369BAE32" w14:textId="77777777" w:rsidR="00CB3596" w:rsidRPr="00CC3389" w:rsidRDefault="00CB3596" w:rsidP="00CB3596">
            <w:pPr>
              <w:tabs>
                <w:tab w:val="left" w:pos="4820"/>
              </w:tabs>
              <w:jc w:val="center"/>
              <w:rPr>
                <w:rFonts w:ascii="Verdana" w:hAnsi="Verdana"/>
                <w:sz w:val="16"/>
                <w:szCs w:val="16"/>
                <w:lang w:eastAsia="lt-LT"/>
              </w:rPr>
            </w:pPr>
          </w:p>
        </w:tc>
        <w:tc>
          <w:tcPr>
            <w:tcW w:w="1256" w:type="dxa"/>
            <w:vMerge/>
          </w:tcPr>
          <w:p w14:paraId="0D76889D" w14:textId="77777777" w:rsidR="00CB3596" w:rsidRPr="00CC3389" w:rsidRDefault="00CB3596" w:rsidP="00CB3596">
            <w:pPr>
              <w:tabs>
                <w:tab w:val="left" w:pos="4820"/>
              </w:tabs>
              <w:jc w:val="left"/>
              <w:rPr>
                <w:rFonts w:ascii="Verdana" w:hAnsi="Verdana"/>
                <w:sz w:val="16"/>
                <w:szCs w:val="16"/>
              </w:rPr>
            </w:pPr>
          </w:p>
        </w:tc>
        <w:tc>
          <w:tcPr>
            <w:tcW w:w="1551" w:type="dxa"/>
            <w:vMerge/>
          </w:tcPr>
          <w:p w14:paraId="17639759" w14:textId="77777777" w:rsidR="00CB3596" w:rsidRPr="00CC3389" w:rsidRDefault="00CB3596" w:rsidP="00CB3596">
            <w:pPr>
              <w:tabs>
                <w:tab w:val="left" w:pos="4820"/>
              </w:tabs>
              <w:jc w:val="left"/>
              <w:rPr>
                <w:rFonts w:ascii="Verdana" w:hAnsi="Verdana"/>
                <w:sz w:val="16"/>
                <w:szCs w:val="16"/>
              </w:rPr>
            </w:pPr>
          </w:p>
        </w:tc>
        <w:tc>
          <w:tcPr>
            <w:tcW w:w="1588" w:type="dxa"/>
          </w:tcPr>
          <w:p w14:paraId="62B20088" w14:textId="77777777" w:rsidR="00CB3596" w:rsidRPr="00CC3389" w:rsidRDefault="00CB3596" w:rsidP="00CB3596">
            <w:pPr>
              <w:tabs>
                <w:tab w:val="left" w:pos="4820"/>
              </w:tabs>
              <w:jc w:val="left"/>
              <w:rPr>
                <w:rFonts w:ascii="Verdana" w:hAnsi="Verdana"/>
                <w:sz w:val="16"/>
                <w:szCs w:val="16"/>
              </w:rPr>
            </w:pPr>
            <w:r w:rsidRPr="00CC3389">
              <w:rPr>
                <w:rFonts w:ascii="Verdana" w:hAnsi="Verdana"/>
                <w:sz w:val="16"/>
                <w:szCs w:val="16"/>
              </w:rPr>
              <w:t>Apgyvendintų užsienio ir vietinių turistų skaičius Lietuvos apgyvendinimo įstaigose, tūkst.</w:t>
            </w:r>
          </w:p>
        </w:tc>
        <w:tc>
          <w:tcPr>
            <w:tcW w:w="850" w:type="dxa"/>
          </w:tcPr>
          <w:p w14:paraId="61CB3B05" w14:textId="5331B70A"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3 992</w:t>
            </w:r>
          </w:p>
        </w:tc>
        <w:tc>
          <w:tcPr>
            <w:tcW w:w="851" w:type="dxa"/>
          </w:tcPr>
          <w:p w14:paraId="4CA411F2" w14:textId="46CD8013" w:rsidR="00CB3596" w:rsidRPr="00CB3596" w:rsidRDefault="00CB3596" w:rsidP="00CB3596">
            <w:pPr>
              <w:tabs>
                <w:tab w:val="left" w:pos="4820"/>
              </w:tabs>
              <w:jc w:val="center"/>
              <w:rPr>
                <w:rFonts w:ascii="Verdana" w:hAnsi="Verdana"/>
                <w:sz w:val="16"/>
                <w:szCs w:val="16"/>
              </w:rPr>
            </w:pPr>
            <w:r w:rsidRPr="00CB3596">
              <w:rPr>
                <w:rFonts w:ascii="Verdana" w:hAnsi="Verdana"/>
                <w:sz w:val="16"/>
                <w:szCs w:val="16"/>
              </w:rPr>
              <w:t>4 106</w:t>
            </w:r>
          </w:p>
        </w:tc>
        <w:tc>
          <w:tcPr>
            <w:tcW w:w="850" w:type="dxa"/>
          </w:tcPr>
          <w:p w14:paraId="4D5156AB" w14:textId="04A05513" w:rsidR="00CB3596" w:rsidRPr="00CC3389" w:rsidRDefault="00CB3596" w:rsidP="00CB3596">
            <w:pPr>
              <w:tabs>
                <w:tab w:val="left" w:pos="4820"/>
              </w:tabs>
              <w:rPr>
                <w:rFonts w:ascii="Verdana" w:hAnsi="Verdana"/>
                <w:sz w:val="16"/>
                <w:szCs w:val="16"/>
              </w:rPr>
            </w:pPr>
            <w:r w:rsidRPr="00CC3389">
              <w:rPr>
                <w:rFonts w:ascii="Verdana" w:hAnsi="Verdana"/>
                <w:bCs/>
                <w:sz w:val="16"/>
                <w:szCs w:val="16"/>
              </w:rPr>
              <w:t>n. d.</w:t>
            </w:r>
            <w:r w:rsidRPr="00CC3389">
              <w:rPr>
                <w:rStyle w:val="FootnoteReference"/>
                <w:rFonts w:ascii="Verdana" w:hAnsi="Verdana"/>
                <w:bCs/>
                <w:sz w:val="16"/>
                <w:szCs w:val="16"/>
              </w:rPr>
              <w:footnoteReference w:id="42"/>
            </w:r>
          </w:p>
        </w:tc>
        <w:tc>
          <w:tcPr>
            <w:tcW w:w="851" w:type="dxa"/>
          </w:tcPr>
          <w:p w14:paraId="4476AB39" w14:textId="7DCE7215"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3900</w:t>
            </w:r>
          </w:p>
        </w:tc>
        <w:tc>
          <w:tcPr>
            <w:tcW w:w="850" w:type="dxa"/>
          </w:tcPr>
          <w:p w14:paraId="17938007" w14:textId="236CFEDE" w:rsidR="00CB3596" w:rsidRPr="00CC3389" w:rsidRDefault="00CB3596" w:rsidP="00CB3596">
            <w:pPr>
              <w:tabs>
                <w:tab w:val="left" w:pos="4820"/>
              </w:tabs>
              <w:jc w:val="center"/>
              <w:rPr>
                <w:rFonts w:ascii="Verdana" w:hAnsi="Verdana"/>
                <w:sz w:val="16"/>
                <w:szCs w:val="16"/>
              </w:rPr>
            </w:pPr>
            <w:r w:rsidRPr="008C14CC">
              <w:rPr>
                <w:rFonts w:ascii="Verdana" w:hAnsi="Verdana"/>
                <w:sz w:val="16"/>
                <w:szCs w:val="16"/>
              </w:rPr>
              <w:t>4 270</w:t>
            </w:r>
          </w:p>
        </w:tc>
        <w:tc>
          <w:tcPr>
            <w:tcW w:w="851" w:type="dxa"/>
          </w:tcPr>
          <w:p w14:paraId="10A3499D" w14:textId="1B0F5C5F" w:rsidR="00CB3596" w:rsidRPr="00913B04" w:rsidRDefault="00CB3596" w:rsidP="00CB3596">
            <w:pPr>
              <w:tabs>
                <w:tab w:val="left" w:pos="4820"/>
              </w:tabs>
              <w:jc w:val="center"/>
              <w:rPr>
                <w:rFonts w:ascii="Verdana" w:hAnsi="Verdana"/>
                <w:sz w:val="16"/>
                <w:szCs w:val="16"/>
              </w:rPr>
            </w:pPr>
            <w:r w:rsidRPr="008C14CC">
              <w:rPr>
                <w:rFonts w:ascii="Verdana" w:hAnsi="Verdana"/>
                <w:sz w:val="16"/>
                <w:szCs w:val="16"/>
              </w:rPr>
              <w:t>4 340</w:t>
            </w:r>
          </w:p>
        </w:tc>
      </w:tr>
      <w:tr w:rsidR="00CB3596" w:rsidRPr="00A22EE5" w14:paraId="7F802383" w14:textId="77777777">
        <w:tc>
          <w:tcPr>
            <w:tcW w:w="562" w:type="dxa"/>
            <w:vMerge/>
          </w:tcPr>
          <w:p w14:paraId="6C3573CD" w14:textId="77777777" w:rsidR="00CB3596" w:rsidRPr="00CC3389" w:rsidRDefault="00CB3596" w:rsidP="00CB3596">
            <w:pPr>
              <w:tabs>
                <w:tab w:val="left" w:pos="4820"/>
              </w:tabs>
              <w:jc w:val="center"/>
              <w:rPr>
                <w:rFonts w:ascii="Verdana" w:hAnsi="Verdana"/>
                <w:sz w:val="16"/>
                <w:szCs w:val="16"/>
                <w:lang w:eastAsia="lt-LT"/>
              </w:rPr>
            </w:pPr>
          </w:p>
        </w:tc>
        <w:tc>
          <w:tcPr>
            <w:tcW w:w="1256" w:type="dxa"/>
            <w:vMerge/>
          </w:tcPr>
          <w:p w14:paraId="59A87DA7" w14:textId="77777777" w:rsidR="00CB3596" w:rsidRPr="00CC3389" w:rsidRDefault="00CB3596" w:rsidP="00CB3596">
            <w:pPr>
              <w:tabs>
                <w:tab w:val="left" w:pos="4820"/>
              </w:tabs>
              <w:jc w:val="left"/>
              <w:rPr>
                <w:rFonts w:ascii="Verdana" w:hAnsi="Verdana"/>
                <w:sz w:val="16"/>
                <w:szCs w:val="16"/>
              </w:rPr>
            </w:pPr>
          </w:p>
        </w:tc>
        <w:tc>
          <w:tcPr>
            <w:tcW w:w="1551" w:type="dxa"/>
            <w:vMerge/>
          </w:tcPr>
          <w:p w14:paraId="2FE94503" w14:textId="77777777" w:rsidR="00CB3596" w:rsidRPr="00CC3389" w:rsidRDefault="00CB3596" w:rsidP="00CB3596">
            <w:pPr>
              <w:tabs>
                <w:tab w:val="left" w:pos="4820"/>
              </w:tabs>
              <w:jc w:val="left"/>
              <w:rPr>
                <w:rFonts w:ascii="Verdana" w:hAnsi="Verdana"/>
                <w:sz w:val="16"/>
                <w:szCs w:val="16"/>
              </w:rPr>
            </w:pPr>
          </w:p>
        </w:tc>
        <w:tc>
          <w:tcPr>
            <w:tcW w:w="1588" w:type="dxa"/>
          </w:tcPr>
          <w:p w14:paraId="230959A9" w14:textId="77777777" w:rsidR="00CB3596" w:rsidRPr="00CC3389" w:rsidRDefault="00CB3596" w:rsidP="00CB3596">
            <w:pPr>
              <w:tabs>
                <w:tab w:val="left" w:pos="4820"/>
              </w:tabs>
              <w:jc w:val="left"/>
              <w:rPr>
                <w:rFonts w:ascii="Verdana" w:hAnsi="Verdana"/>
                <w:sz w:val="16"/>
                <w:szCs w:val="16"/>
              </w:rPr>
            </w:pPr>
            <w:r w:rsidRPr="00CC3389">
              <w:rPr>
                <w:rFonts w:ascii="Verdana" w:hAnsi="Verdana"/>
                <w:sz w:val="16"/>
                <w:szCs w:val="16"/>
              </w:rPr>
              <w:t>Apgyvendintų turistų nakvynių skaičiaus pokytis Lietuvos apgyvendinimo įstaigose, proc. </w:t>
            </w:r>
          </w:p>
        </w:tc>
        <w:tc>
          <w:tcPr>
            <w:tcW w:w="850" w:type="dxa"/>
          </w:tcPr>
          <w:p w14:paraId="38C16C81" w14:textId="028DDFD1"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5</w:t>
            </w:r>
          </w:p>
        </w:tc>
        <w:tc>
          <w:tcPr>
            <w:tcW w:w="851" w:type="dxa"/>
          </w:tcPr>
          <w:p w14:paraId="6F6C6EF8" w14:textId="13D4ACAE" w:rsidR="00CB3596" w:rsidRPr="00CB3596" w:rsidRDefault="00CB3596" w:rsidP="00CB3596">
            <w:pPr>
              <w:tabs>
                <w:tab w:val="left" w:pos="4820"/>
              </w:tabs>
              <w:jc w:val="center"/>
              <w:rPr>
                <w:rFonts w:ascii="Verdana" w:hAnsi="Verdana"/>
                <w:sz w:val="16"/>
                <w:szCs w:val="16"/>
              </w:rPr>
            </w:pPr>
            <w:r w:rsidRPr="00CB3596">
              <w:rPr>
                <w:rFonts w:ascii="Verdana" w:hAnsi="Verdana"/>
                <w:sz w:val="16"/>
                <w:szCs w:val="16"/>
              </w:rPr>
              <w:t>3</w:t>
            </w:r>
          </w:p>
        </w:tc>
        <w:tc>
          <w:tcPr>
            <w:tcW w:w="850" w:type="dxa"/>
          </w:tcPr>
          <w:p w14:paraId="2DEA25B1" w14:textId="2C159DED"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n. d.</w:t>
            </w:r>
            <w:r w:rsidRPr="00CC3389">
              <w:rPr>
                <w:rStyle w:val="FootnoteReference"/>
                <w:rFonts w:ascii="Verdana" w:hAnsi="Verdana"/>
                <w:sz w:val="16"/>
                <w:szCs w:val="16"/>
              </w:rPr>
              <w:footnoteReference w:id="43"/>
            </w:r>
          </w:p>
        </w:tc>
        <w:tc>
          <w:tcPr>
            <w:tcW w:w="851" w:type="dxa"/>
          </w:tcPr>
          <w:p w14:paraId="0AB4CC0C" w14:textId="125FABDC"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3</w:t>
            </w:r>
          </w:p>
        </w:tc>
        <w:tc>
          <w:tcPr>
            <w:tcW w:w="850" w:type="dxa"/>
          </w:tcPr>
          <w:p w14:paraId="5504AC8B" w14:textId="7B50CDB1" w:rsidR="00CB3596" w:rsidRPr="00CC3389" w:rsidRDefault="00CB3596" w:rsidP="00CB3596">
            <w:pPr>
              <w:tabs>
                <w:tab w:val="left" w:pos="4820"/>
              </w:tabs>
              <w:jc w:val="center"/>
              <w:rPr>
                <w:rFonts w:ascii="Verdana" w:hAnsi="Verdana"/>
                <w:sz w:val="16"/>
                <w:szCs w:val="16"/>
              </w:rPr>
            </w:pPr>
            <w:r w:rsidRPr="00CC3389">
              <w:rPr>
                <w:rFonts w:ascii="Verdana" w:hAnsi="Verdana"/>
                <w:sz w:val="16"/>
                <w:szCs w:val="16"/>
              </w:rPr>
              <w:t>3</w:t>
            </w:r>
          </w:p>
        </w:tc>
        <w:tc>
          <w:tcPr>
            <w:tcW w:w="851" w:type="dxa"/>
          </w:tcPr>
          <w:p w14:paraId="2F5C3593" w14:textId="4DDFE87F" w:rsidR="00CB3596" w:rsidRPr="00913B04" w:rsidRDefault="00CB3596" w:rsidP="00CB3596">
            <w:pPr>
              <w:tabs>
                <w:tab w:val="left" w:pos="4820"/>
              </w:tabs>
              <w:jc w:val="center"/>
              <w:rPr>
                <w:rFonts w:ascii="Verdana" w:hAnsi="Verdana"/>
                <w:sz w:val="16"/>
                <w:szCs w:val="16"/>
              </w:rPr>
            </w:pPr>
            <w:r w:rsidRPr="00913B04">
              <w:rPr>
                <w:rFonts w:ascii="Verdana" w:hAnsi="Verdana"/>
                <w:sz w:val="16"/>
                <w:szCs w:val="16"/>
              </w:rPr>
              <w:t>3</w:t>
            </w:r>
          </w:p>
        </w:tc>
      </w:tr>
      <w:tr w:rsidR="003E0EFC" w:rsidRPr="00A22EE5" w14:paraId="459DDAF1" w14:textId="77777777">
        <w:tc>
          <w:tcPr>
            <w:tcW w:w="562" w:type="dxa"/>
            <w:vMerge w:val="restart"/>
          </w:tcPr>
          <w:p w14:paraId="71DF53FE" w14:textId="77777777" w:rsidR="003E0EFC" w:rsidRPr="008865C6" w:rsidRDefault="003E0EFC" w:rsidP="003E0EFC">
            <w:pPr>
              <w:tabs>
                <w:tab w:val="left" w:pos="4820"/>
                <w:tab w:val="left" w:pos="6237"/>
                <w:tab w:val="right" w:pos="8306"/>
              </w:tabs>
              <w:jc w:val="center"/>
              <w:rPr>
                <w:rFonts w:ascii="Verdana" w:hAnsi="Verdana"/>
                <w:sz w:val="16"/>
                <w:szCs w:val="16"/>
              </w:rPr>
            </w:pPr>
            <w:r w:rsidRPr="008865C6">
              <w:rPr>
                <w:rFonts w:ascii="Verdana" w:hAnsi="Verdana"/>
                <w:sz w:val="16"/>
                <w:szCs w:val="16"/>
              </w:rPr>
              <w:t>5.</w:t>
            </w:r>
          </w:p>
        </w:tc>
        <w:tc>
          <w:tcPr>
            <w:tcW w:w="1256" w:type="dxa"/>
            <w:vMerge w:val="restart"/>
          </w:tcPr>
          <w:p w14:paraId="1FA63DC6" w14:textId="77777777" w:rsidR="003E0EFC" w:rsidRPr="008865C6" w:rsidRDefault="003E0EFC" w:rsidP="003E0EFC">
            <w:pPr>
              <w:tabs>
                <w:tab w:val="left" w:pos="4820"/>
              </w:tabs>
              <w:jc w:val="left"/>
              <w:rPr>
                <w:rFonts w:ascii="Verdana" w:hAnsi="Verdana"/>
                <w:sz w:val="16"/>
                <w:szCs w:val="16"/>
              </w:rPr>
            </w:pPr>
            <w:r w:rsidRPr="008865C6">
              <w:rPr>
                <w:rFonts w:ascii="Verdana" w:hAnsi="Verdana"/>
                <w:sz w:val="16"/>
                <w:szCs w:val="16"/>
              </w:rPr>
              <w:t>VšĮ Inovacijų agentūra</w:t>
            </w:r>
          </w:p>
        </w:tc>
        <w:tc>
          <w:tcPr>
            <w:tcW w:w="1551" w:type="dxa"/>
          </w:tcPr>
          <w:p w14:paraId="479C8A34" w14:textId="77777777" w:rsidR="003E0EFC" w:rsidRPr="00ED1261" w:rsidRDefault="003E0EFC" w:rsidP="003E0EFC">
            <w:pPr>
              <w:tabs>
                <w:tab w:val="left" w:pos="6237"/>
                <w:tab w:val="right" w:pos="8306"/>
              </w:tabs>
              <w:jc w:val="left"/>
              <w:rPr>
                <w:rFonts w:ascii="Verdana" w:hAnsi="Verdana"/>
                <w:bCs/>
                <w:sz w:val="16"/>
                <w:szCs w:val="16"/>
              </w:rPr>
            </w:pPr>
            <w:r w:rsidRPr="00ED1261">
              <w:rPr>
                <w:rFonts w:ascii="Verdana" w:hAnsi="Verdana"/>
                <w:bCs/>
                <w:sz w:val="16"/>
                <w:szCs w:val="16"/>
              </w:rPr>
              <w:t>05-001-01-05 uždavinys. Skatinti pažangiųjų technologijų ir inovacijų</w:t>
            </w:r>
          </w:p>
          <w:p w14:paraId="5B6ECC59" w14:textId="77777777" w:rsidR="003E0EFC" w:rsidRPr="00ED1261" w:rsidRDefault="003E0EFC" w:rsidP="003E0EFC">
            <w:pPr>
              <w:tabs>
                <w:tab w:val="left" w:pos="4820"/>
              </w:tabs>
              <w:jc w:val="left"/>
              <w:rPr>
                <w:rFonts w:ascii="Verdana" w:hAnsi="Verdana"/>
                <w:sz w:val="16"/>
                <w:szCs w:val="16"/>
              </w:rPr>
            </w:pPr>
            <w:r w:rsidRPr="00ED1261">
              <w:rPr>
                <w:rFonts w:ascii="Verdana" w:hAnsi="Verdana"/>
                <w:bCs/>
                <w:sz w:val="16"/>
                <w:szCs w:val="16"/>
              </w:rPr>
              <w:t>kūrimą, diegimą ir sklaidą</w:t>
            </w:r>
          </w:p>
        </w:tc>
        <w:tc>
          <w:tcPr>
            <w:tcW w:w="1588" w:type="dxa"/>
          </w:tcPr>
          <w:p w14:paraId="44A25BE8" w14:textId="77777777" w:rsidR="003E0EFC" w:rsidRPr="00ED1261" w:rsidRDefault="003E0EFC" w:rsidP="003E0EFC">
            <w:pPr>
              <w:tabs>
                <w:tab w:val="left" w:pos="4820"/>
              </w:tabs>
              <w:jc w:val="left"/>
              <w:rPr>
                <w:rFonts w:ascii="Verdana" w:hAnsi="Verdana"/>
                <w:sz w:val="16"/>
                <w:szCs w:val="16"/>
              </w:rPr>
            </w:pPr>
            <w:r w:rsidRPr="00ED1261">
              <w:rPr>
                <w:rFonts w:ascii="Verdana" w:hAnsi="Verdana"/>
                <w:sz w:val="16"/>
                <w:szCs w:val="16"/>
              </w:rPr>
              <w:t>Verslo įmonių investicijos į MTEP, palyginti su BVP, proc.</w:t>
            </w:r>
          </w:p>
        </w:tc>
        <w:tc>
          <w:tcPr>
            <w:tcW w:w="850" w:type="dxa"/>
          </w:tcPr>
          <w:p w14:paraId="23ACAA80" w14:textId="786AA3B2" w:rsidR="003E0EFC" w:rsidRPr="00ED1261" w:rsidRDefault="003E0EFC" w:rsidP="003E0EFC">
            <w:pPr>
              <w:tabs>
                <w:tab w:val="left" w:pos="4820"/>
              </w:tabs>
              <w:jc w:val="center"/>
              <w:rPr>
                <w:rFonts w:ascii="Verdana" w:hAnsi="Verdana"/>
                <w:sz w:val="16"/>
                <w:szCs w:val="16"/>
              </w:rPr>
            </w:pPr>
            <w:r w:rsidRPr="00ED1261">
              <w:rPr>
                <w:rFonts w:ascii="Verdana" w:hAnsi="Verdana"/>
                <w:sz w:val="16"/>
                <w:szCs w:val="16"/>
              </w:rPr>
              <w:t>-</w:t>
            </w:r>
          </w:p>
        </w:tc>
        <w:tc>
          <w:tcPr>
            <w:tcW w:w="851" w:type="dxa"/>
          </w:tcPr>
          <w:p w14:paraId="3215B476" w14:textId="01B1FF6A" w:rsidR="003E0EFC" w:rsidRPr="00ED1261" w:rsidRDefault="00ED1261" w:rsidP="003E0EFC">
            <w:pPr>
              <w:tabs>
                <w:tab w:val="left" w:pos="4820"/>
              </w:tabs>
              <w:jc w:val="center"/>
              <w:rPr>
                <w:rFonts w:ascii="Verdana" w:hAnsi="Verdana"/>
                <w:sz w:val="16"/>
                <w:szCs w:val="16"/>
              </w:rPr>
            </w:pPr>
            <w:r w:rsidRPr="00ED1261">
              <w:rPr>
                <w:rFonts w:ascii="Verdana" w:hAnsi="Verdana"/>
                <w:sz w:val="16"/>
                <w:szCs w:val="16"/>
              </w:rPr>
              <w:t>0,4</w:t>
            </w:r>
            <w:r w:rsidR="005E56F2">
              <w:rPr>
                <w:rFonts w:ascii="Verdana" w:hAnsi="Verdana"/>
                <w:sz w:val="16"/>
                <w:szCs w:val="16"/>
              </w:rPr>
              <w:t>3</w:t>
            </w:r>
          </w:p>
        </w:tc>
        <w:tc>
          <w:tcPr>
            <w:tcW w:w="850" w:type="dxa"/>
          </w:tcPr>
          <w:p w14:paraId="05B8E30B" w14:textId="630B4FFD" w:rsidR="003E0EFC" w:rsidRPr="00ED1261" w:rsidRDefault="00DB20A4" w:rsidP="003E0EFC">
            <w:pPr>
              <w:tabs>
                <w:tab w:val="left" w:pos="4820"/>
              </w:tabs>
              <w:jc w:val="center"/>
              <w:rPr>
                <w:rFonts w:ascii="Verdana" w:hAnsi="Verdana"/>
                <w:sz w:val="16"/>
                <w:szCs w:val="16"/>
                <w:lang w:val="en-US"/>
              </w:rPr>
            </w:pPr>
            <w:r>
              <w:rPr>
                <w:rFonts w:ascii="Verdana" w:hAnsi="Verdana"/>
                <w:sz w:val="16"/>
                <w:szCs w:val="16"/>
                <w:lang w:val="en-US"/>
              </w:rPr>
              <w:t>n.d.</w:t>
            </w:r>
            <w:r>
              <w:rPr>
                <w:rStyle w:val="FootnoteReference"/>
                <w:rFonts w:ascii="Verdana" w:hAnsi="Verdana"/>
                <w:sz w:val="16"/>
                <w:szCs w:val="16"/>
                <w:lang w:val="en-US"/>
              </w:rPr>
              <w:footnoteReference w:id="44"/>
            </w:r>
          </w:p>
        </w:tc>
        <w:tc>
          <w:tcPr>
            <w:tcW w:w="851" w:type="dxa"/>
          </w:tcPr>
          <w:p w14:paraId="20EADE1C" w14:textId="65EFF709" w:rsidR="003E0EFC" w:rsidRPr="00ED1261" w:rsidRDefault="003E0EFC" w:rsidP="003E0EFC">
            <w:pPr>
              <w:tabs>
                <w:tab w:val="left" w:pos="4820"/>
              </w:tabs>
              <w:jc w:val="center"/>
              <w:rPr>
                <w:rFonts w:ascii="Verdana" w:hAnsi="Verdana"/>
                <w:sz w:val="16"/>
                <w:szCs w:val="16"/>
              </w:rPr>
            </w:pPr>
            <w:r w:rsidRPr="00ED1261">
              <w:rPr>
                <w:rFonts w:ascii="Verdana" w:hAnsi="Verdana"/>
                <w:sz w:val="16"/>
                <w:szCs w:val="16"/>
              </w:rPr>
              <w:t>0,8</w:t>
            </w:r>
          </w:p>
        </w:tc>
        <w:tc>
          <w:tcPr>
            <w:tcW w:w="850" w:type="dxa"/>
          </w:tcPr>
          <w:p w14:paraId="6D57AC17" w14:textId="41E4F84D" w:rsidR="003E0EFC" w:rsidRPr="004E1F05" w:rsidRDefault="003E0EFC" w:rsidP="003E0EFC">
            <w:pPr>
              <w:tabs>
                <w:tab w:val="left" w:pos="4820"/>
              </w:tabs>
              <w:jc w:val="center"/>
              <w:rPr>
                <w:rFonts w:ascii="Verdana" w:hAnsi="Verdana"/>
                <w:sz w:val="16"/>
                <w:szCs w:val="16"/>
              </w:rPr>
            </w:pPr>
            <w:r w:rsidRPr="004E1F05">
              <w:rPr>
                <w:rFonts w:ascii="Verdana" w:hAnsi="Verdana"/>
                <w:sz w:val="16"/>
                <w:szCs w:val="16"/>
              </w:rPr>
              <w:t>0,85</w:t>
            </w:r>
          </w:p>
        </w:tc>
        <w:tc>
          <w:tcPr>
            <w:tcW w:w="851" w:type="dxa"/>
          </w:tcPr>
          <w:p w14:paraId="5771D8FA" w14:textId="2F04D076" w:rsidR="003E0EFC" w:rsidRPr="004E1F05" w:rsidRDefault="003E0EFC" w:rsidP="003E0EFC">
            <w:pPr>
              <w:tabs>
                <w:tab w:val="left" w:pos="4820"/>
              </w:tabs>
              <w:jc w:val="center"/>
              <w:rPr>
                <w:rFonts w:ascii="Verdana" w:hAnsi="Verdana"/>
                <w:sz w:val="16"/>
                <w:szCs w:val="16"/>
              </w:rPr>
            </w:pPr>
            <w:r w:rsidRPr="004E1F05">
              <w:rPr>
                <w:rFonts w:ascii="Verdana" w:hAnsi="Verdana"/>
                <w:sz w:val="16"/>
                <w:szCs w:val="16"/>
              </w:rPr>
              <w:t>0,9</w:t>
            </w:r>
          </w:p>
        </w:tc>
      </w:tr>
      <w:tr w:rsidR="003E0EFC" w:rsidRPr="00A22EE5" w14:paraId="4FA9BF15" w14:textId="77777777">
        <w:tc>
          <w:tcPr>
            <w:tcW w:w="562" w:type="dxa"/>
            <w:vMerge/>
          </w:tcPr>
          <w:p w14:paraId="53E52D83" w14:textId="77777777" w:rsidR="003E0EFC" w:rsidRPr="00A22EE5" w:rsidRDefault="003E0EFC" w:rsidP="003E0EFC">
            <w:pPr>
              <w:tabs>
                <w:tab w:val="left" w:pos="4820"/>
                <w:tab w:val="left" w:pos="6237"/>
                <w:tab w:val="right" w:pos="8306"/>
              </w:tabs>
              <w:jc w:val="center"/>
              <w:rPr>
                <w:rFonts w:ascii="Verdana" w:hAnsi="Verdana"/>
                <w:color w:val="0070C0"/>
                <w:sz w:val="16"/>
                <w:szCs w:val="16"/>
              </w:rPr>
            </w:pPr>
          </w:p>
        </w:tc>
        <w:tc>
          <w:tcPr>
            <w:tcW w:w="1256" w:type="dxa"/>
            <w:vMerge/>
          </w:tcPr>
          <w:p w14:paraId="1A0FCBE4" w14:textId="77777777" w:rsidR="003E0EFC" w:rsidRPr="00A22EE5" w:rsidRDefault="003E0EFC" w:rsidP="003E0EFC">
            <w:pPr>
              <w:tabs>
                <w:tab w:val="left" w:pos="4820"/>
                <w:tab w:val="left" w:pos="6237"/>
                <w:tab w:val="right" w:pos="8306"/>
              </w:tabs>
              <w:jc w:val="left"/>
              <w:rPr>
                <w:rFonts w:ascii="Verdana" w:hAnsi="Verdana"/>
                <w:color w:val="0070C0"/>
                <w:sz w:val="16"/>
                <w:szCs w:val="16"/>
              </w:rPr>
            </w:pPr>
          </w:p>
        </w:tc>
        <w:tc>
          <w:tcPr>
            <w:tcW w:w="1551" w:type="dxa"/>
          </w:tcPr>
          <w:p w14:paraId="6B0DA060" w14:textId="77777777" w:rsidR="003E0EFC" w:rsidRPr="00CC3389" w:rsidRDefault="003E0EFC" w:rsidP="003E0EFC">
            <w:pPr>
              <w:tabs>
                <w:tab w:val="left" w:pos="4820"/>
              </w:tabs>
              <w:jc w:val="left"/>
              <w:rPr>
                <w:rFonts w:ascii="Verdana" w:hAnsi="Verdana"/>
                <w:sz w:val="16"/>
                <w:szCs w:val="16"/>
              </w:rPr>
            </w:pPr>
            <w:r w:rsidRPr="00CC3389">
              <w:rPr>
                <w:rFonts w:ascii="Verdana" w:hAnsi="Verdana"/>
                <w:sz w:val="16"/>
                <w:szCs w:val="16"/>
              </w:rPr>
              <w:t>05-001-01-08 uždavinys. Skatinti verslumą ir įmonių augimą</w:t>
            </w:r>
          </w:p>
        </w:tc>
        <w:tc>
          <w:tcPr>
            <w:tcW w:w="1588" w:type="dxa"/>
          </w:tcPr>
          <w:p w14:paraId="04CE65B6" w14:textId="77777777" w:rsidR="003E0EFC" w:rsidRPr="00CC3389" w:rsidRDefault="003E0EFC" w:rsidP="003E0EFC">
            <w:pPr>
              <w:tabs>
                <w:tab w:val="left" w:pos="4820"/>
              </w:tabs>
              <w:jc w:val="left"/>
              <w:rPr>
                <w:rFonts w:ascii="Verdana" w:hAnsi="Verdana"/>
                <w:sz w:val="16"/>
                <w:szCs w:val="16"/>
              </w:rPr>
            </w:pPr>
            <w:r w:rsidRPr="00CC3389">
              <w:rPr>
                <w:rFonts w:ascii="Verdana" w:hAnsi="Verdana"/>
                <w:sz w:val="16"/>
                <w:szCs w:val="16"/>
              </w:rPr>
              <w:t>Lietuvos įmonių produktyvumas (proc. nuo ES vidurkio)</w:t>
            </w:r>
          </w:p>
        </w:tc>
        <w:tc>
          <w:tcPr>
            <w:tcW w:w="850" w:type="dxa"/>
          </w:tcPr>
          <w:p w14:paraId="7D209AB4" w14:textId="5271A5AF"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w:t>
            </w:r>
          </w:p>
        </w:tc>
        <w:tc>
          <w:tcPr>
            <w:tcW w:w="851" w:type="dxa"/>
          </w:tcPr>
          <w:p w14:paraId="66DBF64E" w14:textId="4D39C690" w:rsidR="003E0EFC" w:rsidRPr="00CC3389" w:rsidRDefault="00E921B1" w:rsidP="003E0EFC">
            <w:pPr>
              <w:tabs>
                <w:tab w:val="left" w:pos="4820"/>
              </w:tabs>
              <w:jc w:val="center"/>
              <w:rPr>
                <w:rFonts w:ascii="Verdana" w:hAnsi="Verdana"/>
                <w:sz w:val="16"/>
                <w:szCs w:val="16"/>
              </w:rPr>
            </w:pPr>
            <w:r w:rsidRPr="00CC3389">
              <w:rPr>
                <w:rFonts w:ascii="Verdana" w:hAnsi="Verdana"/>
                <w:sz w:val="16"/>
                <w:szCs w:val="16"/>
              </w:rPr>
              <w:t>80,9</w:t>
            </w:r>
          </w:p>
        </w:tc>
        <w:tc>
          <w:tcPr>
            <w:tcW w:w="850" w:type="dxa"/>
          </w:tcPr>
          <w:p w14:paraId="1F85058D" w14:textId="780D5D43" w:rsidR="003E0EFC" w:rsidRPr="00CC3389" w:rsidRDefault="00E921B1" w:rsidP="003E0EFC">
            <w:pPr>
              <w:tabs>
                <w:tab w:val="left" w:pos="4820"/>
              </w:tabs>
              <w:jc w:val="center"/>
              <w:rPr>
                <w:rFonts w:ascii="Verdana" w:hAnsi="Verdana"/>
                <w:sz w:val="16"/>
                <w:szCs w:val="16"/>
              </w:rPr>
            </w:pPr>
            <w:r w:rsidRPr="00CC3389">
              <w:rPr>
                <w:rFonts w:ascii="Verdana" w:hAnsi="Verdana"/>
                <w:sz w:val="16"/>
                <w:szCs w:val="16"/>
              </w:rPr>
              <w:t>n. d.</w:t>
            </w:r>
            <w:r w:rsidRPr="00CC3389">
              <w:rPr>
                <w:rStyle w:val="FootnoteReference"/>
                <w:rFonts w:ascii="Verdana" w:hAnsi="Verdana"/>
                <w:sz w:val="16"/>
                <w:szCs w:val="16"/>
              </w:rPr>
              <w:footnoteReference w:id="45"/>
            </w:r>
          </w:p>
        </w:tc>
        <w:tc>
          <w:tcPr>
            <w:tcW w:w="851" w:type="dxa"/>
          </w:tcPr>
          <w:p w14:paraId="4D32A553" w14:textId="08166842"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85</w:t>
            </w:r>
          </w:p>
        </w:tc>
        <w:tc>
          <w:tcPr>
            <w:tcW w:w="850" w:type="dxa"/>
          </w:tcPr>
          <w:p w14:paraId="2AFD3659" w14:textId="5EAA6DFD"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88</w:t>
            </w:r>
          </w:p>
        </w:tc>
        <w:tc>
          <w:tcPr>
            <w:tcW w:w="851" w:type="dxa"/>
          </w:tcPr>
          <w:p w14:paraId="4F1ABBF6" w14:textId="239342C7"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88</w:t>
            </w:r>
          </w:p>
        </w:tc>
      </w:tr>
      <w:tr w:rsidR="003E0EFC" w:rsidRPr="00A22EE5" w14:paraId="18D18DEB" w14:textId="77777777">
        <w:tc>
          <w:tcPr>
            <w:tcW w:w="562" w:type="dxa"/>
            <w:vMerge/>
          </w:tcPr>
          <w:p w14:paraId="3E1465FD" w14:textId="77777777" w:rsidR="003E0EFC" w:rsidRPr="00A22EE5" w:rsidRDefault="003E0EFC" w:rsidP="003E0EFC">
            <w:pPr>
              <w:tabs>
                <w:tab w:val="left" w:pos="4820"/>
              </w:tabs>
              <w:jc w:val="center"/>
              <w:rPr>
                <w:rFonts w:ascii="Verdana" w:hAnsi="Verdana"/>
                <w:color w:val="0070C0"/>
                <w:sz w:val="16"/>
                <w:szCs w:val="16"/>
                <w:lang w:eastAsia="lt-LT"/>
              </w:rPr>
            </w:pPr>
          </w:p>
        </w:tc>
        <w:tc>
          <w:tcPr>
            <w:tcW w:w="1256" w:type="dxa"/>
            <w:vMerge/>
          </w:tcPr>
          <w:p w14:paraId="2F998130" w14:textId="77777777" w:rsidR="003E0EFC" w:rsidRPr="00A22EE5" w:rsidRDefault="003E0EFC" w:rsidP="003E0EFC">
            <w:pPr>
              <w:tabs>
                <w:tab w:val="left" w:pos="4820"/>
              </w:tabs>
              <w:jc w:val="left"/>
              <w:rPr>
                <w:rFonts w:ascii="Verdana" w:hAnsi="Verdana"/>
                <w:color w:val="0070C0"/>
                <w:sz w:val="16"/>
                <w:szCs w:val="16"/>
              </w:rPr>
            </w:pPr>
          </w:p>
        </w:tc>
        <w:tc>
          <w:tcPr>
            <w:tcW w:w="1551" w:type="dxa"/>
          </w:tcPr>
          <w:p w14:paraId="2EFDE5F5" w14:textId="77777777" w:rsidR="003E0EFC" w:rsidRPr="00CC3389" w:rsidRDefault="003E0EFC" w:rsidP="003E0EFC">
            <w:pPr>
              <w:tabs>
                <w:tab w:val="left" w:pos="6237"/>
                <w:tab w:val="right" w:pos="8306"/>
              </w:tabs>
              <w:jc w:val="left"/>
              <w:rPr>
                <w:rFonts w:ascii="Verdana" w:hAnsi="Verdana"/>
                <w:bCs/>
                <w:sz w:val="16"/>
                <w:szCs w:val="16"/>
              </w:rPr>
            </w:pPr>
            <w:r w:rsidRPr="00CC3389">
              <w:rPr>
                <w:rFonts w:ascii="Verdana" w:hAnsi="Verdana"/>
                <w:bCs/>
                <w:sz w:val="16"/>
                <w:szCs w:val="16"/>
              </w:rPr>
              <w:t>05-001-01-11 uždavinys.</w:t>
            </w:r>
          </w:p>
          <w:p w14:paraId="5D6BA179" w14:textId="77777777" w:rsidR="003E0EFC" w:rsidRPr="00CC3389" w:rsidRDefault="003E0EFC" w:rsidP="003E0EFC">
            <w:pPr>
              <w:tabs>
                <w:tab w:val="left" w:pos="6237"/>
                <w:tab w:val="right" w:pos="8306"/>
              </w:tabs>
              <w:jc w:val="left"/>
              <w:rPr>
                <w:rFonts w:ascii="Verdana" w:hAnsi="Verdana"/>
                <w:bCs/>
                <w:sz w:val="16"/>
                <w:szCs w:val="16"/>
              </w:rPr>
            </w:pPr>
            <w:r w:rsidRPr="00CC3389">
              <w:rPr>
                <w:rFonts w:ascii="Verdana" w:hAnsi="Verdana"/>
                <w:bCs/>
                <w:sz w:val="16"/>
                <w:szCs w:val="16"/>
              </w:rPr>
              <w:t>Skatinti prekių ir paslaugų</w:t>
            </w:r>
          </w:p>
          <w:p w14:paraId="051E8503" w14:textId="77777777" w:rsidR="003E0EFC" w:rsidRPr="00CC3389" w:rsidRDefault="003E0EFC" w:rsidP="003E0EFC">
            <w:pPr>
              <w:tabs>
                <w:tab w:val="left" w:pos="4820"/>
              </w:tabs>
              <w:jc w:val="left"/>
              <w:rPr>
                <w:rFonts w:ascii="Verdana" w:hAnsi="Verdana"/>
                <w:sz w:val="16"/>
                <w:szCs w:val="16"/>
              </w:rPr>
            </w:pPr>
            <w:r w:rsidRPr="00CC3389">
              <w:rPr>
                <w:rFonts w:ascii="Verdana" w:hAnsi="Verdana"/>
                <w:bCs/>
                <w:sz w:val="16"/>
                <w:szCs w:val="16"/>
              </w:rPr>
              <w:t>eksportą</w:t>
            </w:r>
          </w:p>
        </w:tc>
        <w:tc>
          <w:tcPr>
            <w:tcW w:w="1588" w:type="dxa"/>
          </w:tcPr>
          <w:p w14:paraId="7EE186B3" w14:textId="77777777" w:rsidR="003E0EFC" w:rsidRPr="00CC3389" w:rsidRDefault="003E0EFC" w:rsidP="003E0EFC">
            <w:pPr>
              <w:tabs>
                <w:tab w:val="left" w:pos="4820"/>
              </w:tabs>
              <w:jc w:val="left"/>
              <w:rPr>
                <w:rFonts w:ascii="Verdana" w:hAnsi="Verdana"/>
                <w:sz w:val="16"/>
                <w:szCs w:val="16"/>
              </w:rPr>
            </w:pPr>
            <w:r w:rsidRPr="00CC3389">
              <w:rPr>
                <w:rFonts w:ascii="Verdana" w:hAnsi="Verdana"/>
                <w:sz w:val="16"/>
                <w:szCs w:val="16"/>
              </w:rPr>
              <w:t>Aukštųjų technologijų prekių ir žinių reikalaujančių paslaugų dalis lietuviškos kilmės eksporte, proc.</w:t>
            </w:r>
          </w:p>
        </w:tc>
        <w:tc>
          <w:tcPr>
            <w:tcW w:w="850" w:type="dxa"/>
          </w:tcPr>
          <w:p w14:paraId="2CF96D3A" w14:textId="63E06EF1"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w:t>
            </w:r>
          </w:p>
        </w:tc>
        <w:tc>
          <w:tcPr>
            <w:tcW w:w="851" w:type="dxa"/>
          </w:tcPr>
          <w:p w14:paraId="77E008A2" w14:textId="340CF5A2"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22</w:t>
            </w:r>
          </w:p>
        </w:tc>
        <w:tc>
          <w:tcPr>
            <w:tcW w:w="850" w:type="dxa"/>
          </w:tcPr>
          <w:p w14:paraId="68B82264" w14:textId="7697ECC6" w:rsidR="003E0EFC" w:rsidRPr="00CC3389" w:rsidRDefault="00693BA1" w:rsidP="003E0EFC">
            <w:pPr>
              <w:tabs>
                <w:tab w:val="left" w:pos="4820"/>
              </w:tabs>
              <w:jc w:val="center"/>
              <w:rPr>
                <w:rFonts w:ascii="Verdana" w:hAnsi="Verdana"/>
                <w:sz w:val="16"/>
                <w:szCs w:val="16"/>
              </w:rPr>
            </w:pPr>
            <w:r>
              <w:rPr>
                <w:rFonts w:ascii="Verdana" w:hAnsi="Verdana"/>
                <w:sz w:val="16"/>
                <w:szCs w:val="16"/>
              </w:rPr>
              <w:t>n. d.</w:t>
            </w:r>
            <w:r>
              <w:rPr>
                <w:rStyle w:val="FootnoteReference"/>
                <w:rFonts w:ascii="Verdana" w:hAnsi="Verdana"/>
                <w:sz w:val="16"/>
                <w:szCs w:val="16"/>
              </w:rPr>
              <w:footnoteReference w:id="46"/>
            </w:r>
          </w:p>
        </w:tc>
        <w:tc>
          <w:tcPr>
            <w:tcW w:w="851" w:type="dxa"/>
          </w:tcPr>
          <w:p w14:paraId="7B0C33C3" w14:textId="4B4A5DB9"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26,5</w:t>
            </w:r>
          </w:p>
        </w:tc>
        <w:tc>
          <w:tcPr>
            <w:tcW w:w="850" w:type="dxa"/>
          </w:tcPr>
          <w:p w14:paraId="1E2AAD16" w14:textId="7EFA61BD"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27,2</w:t>
            </w:r>
          </w:p>
        </w:tc>
        <w:tc>
          <w:tcPr>
            <w:tcW w:w="851" w:type="dxa"/>
          </w:tcPr>
          <w:p w14:paraId="663EF889" w14:textId="673886E8"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27,9</w:t>
            </w:r>
          </w:p>
        </w:tc>
      </w:tr>
      <w:tr w:rsidR="003E0EFC" w:rsidRPr="00A22EE5" w14:paraId="31C757AA" w14:textId="77777777">
        <w:tc>
          <w:tcPr>
            <w:tcW w:w="562" w:type="dxa"/>
            <w:vMerge/>
          </w:tcPr>
          <w:p w14:paraId="3A3E244C" w14:textId="77777777" w:rsidR="003E0EFC" w:rsidRPr="00A22EE5" w:rsidRDefault="003E0EFC" w:rsidP="003E0EFC">
            <w:pPr>
              <w:tabs>
                <w:tab w:val="left" w:pos="4820"/>
              </w:tabs>
              <w:jc w:val="center"/>
              <w:rPr>
                <w:rFonts w:ascii="Verdana" w:hAnsi="Verdana"/>
                <w:color w:val="0070C0"/>
                <w:sz w:val="16"/>
                <w:szCs w:val="16"/>
                <w:lang w:eastAsia="lt-LT"/>
              </w:rPr>
            </w:pPr>
          </w:p>
        </w:tc>
        <w:tc>
          <w:tcPr>
            <w:tcW w:w="1256" w:type="dxa"/>
            <w:vMerge/>
          </w:tcPr>
          <w:p w14:paraId="7D034CB9" w14:textId="77777777" w:rsidR="003E0EFC" w:rsidRPr="00A22EE5" w:rsidRDefault="003E0EFC" w:rsidP="003E0EFC">
            <w:pPr>
              <w:tabs>
                <w:tab w:val="left" w:pos="4820"/>
              </w:tabs>
              <w:jc w:val="left"/>
              <w:rPr>
                <w:rFonts w:ascii="Verdana" w:hAnsi="Verdana"/>
                <w:color w:val="0070C0"/>
                <w:sz w:val="16"/>
                <w:szCs w:val="16"/>
              </w:rPr>
            </w:pPr>
          </w:p>
        </w:tc>
        <w:tc>
          <w:tcPr>
            <w:tcW w:w="1551" w:type="dxa"/>
            <w:vMerge w:val="restart"/>
          </w:tcPr>
          <w:p w14:paraId="02A3629A" w14:textId="77777777" w:rsidR="003E0EFC" w:rsidRPr="00CC3389" w:rsidRDefault="003E0EFC" w:rsidP="003E0EFC">
            <w:pPr>
              <w:tabs>
                <w:tab w:val="left" w:pos="6237"/>
                <w:tab w:val="right" w:pos="8306"/>
              </w:tabs>
              <w:jc w:val="left"/>
              <w:rPr>
                <w:rFonts w:ascii="Verdana" w:hAnsi="Verdana"/>
                <w:bCs/>
                <w:sz w:val="16"/>
                <w:szCs w:val="16"/>
              </w:rPr>
            </w:pPr>
            <w:r w:rsidRPr="00CC3389">
              <w:rPr>
                <w:rFonts w:ascii="Verdana" w:hAnsi="Verdana"/>
                <w:bCs/>
                <w:sz w:val="16"/>
                <w:szCs w:val="16"/>
              </w:rPr>
              <w:t>05-001-11-01 uždavinys.</w:t>
            </w:r>
          </w:p>
          <w:p w14:paraId="510A5821" w14:textId="77777777" w:rsidR="003E0EFC" w:rsidRPr="00CC3389" w:rsidRDefault="003E0EFC" w:rsidP="003E0EFC">
            <w:pPr>
              <w:tabs>
                <w:tab w:val="left" w:pos="6237"/>
                <w:tab w:val="right" w:pos="8306"/>
              </w:tabs>
              <w:jc w:val="left"/>
              <w:rPr>
                <w:rFonts w:ascii="Verdana" w:hAnsi="Verdana"/>
                <w:bCs/>
                <w:sz w:val="16"/>
                <w:szCs w:val="16"/>
              </w:rPr>
            </w:pPr>
            <w:r w:rsidRPr="00CC3389">
              <w:rPr>
                <w:rFonts w:ascii="Verdana" w:hAnsi="Verdana"/>
                <w:bCs/>
                <w:sz w:val="16"/>
                <w:szCs w:val="16"/>
              </w:rPr>
              <w:t>Sustiprinti ekonomikos</w:t>
            </w:r>
          </w:p>
          <w:p w14:paraId="14E3CDF3" w14:textId="77777777" w:rsidR="003E0EFC" w:rsidRPr="00CC3389" w:rsidRDefault="003E0EFC" w:rsidP="003E0EFC">
            <w:pPr>
              <w:tabs>
                <w:tab w:val="left" w:pos="6237"/>
                <w:tab w:val="right" w:pos="8306"/>
              </w:tabs>
              <w:jc w:val="left"/>
              <w:rPr>
                <w:rFonts w:ascii="Verdana" w:hAnsi="Verdana"/>
                <w:bCs/>
                <w:sz w:val="16"/>
                <w:szCs w:val="16"/>
              </w:rPr>
            </w:pPr>
            <w:proofErr w:type="spellStart"/>
            <w:r w:rsidRPr="00CC3389">
              <w:rPr>
                <w:rFonts w:ascii="Verdana" w:hAnsi="Verdana"/>
                <w:bCs/>
                <w:sz w:val="16"/>
                <w:szCs w:val="16"/>
              </w:rPr>
              <w:t>konkuren-cingumą</w:t>
            </w:r>
            <w:proofErr w:type="spellEnd"/>
          </w:p>
          <w:p w14:paraId="0260933C" w14:textId="77777777" w:rsidR="003E0EFC" w:rsidRPr="00CC3389" w:rsidRDefault="003E0EFC" w:rsidP="003E0EFC">
            <w:pPr>
              <w:tabs>
                <w:tab w:val="left" w:pos="4820"/>
              </w:tabs>
              <w:jc w:val="left"/>
              <w:rPr>
                <w:rFonts w:ascii="Verdana" w:hAnsi="Verdana"/>
                <w:bCs/>
                <w:sz w:val="16"/>
                <w:szCs w:val="16"/>
              </w:rPr>
            </w:pPr>
            <w:r w:rsidRPr="00CC3389">
              <w:rPr>
                <w:rFonts w:ascii="Verdana" w:hAnsi="Verdana"/>
                <w:bCs/>
                <w:sz w:val="16"/>
                <w:szCs w:val="16"/>
              </w:rPr>
              <w:t>lemiančius veiksnius ir pagerinti aplinką verslui</w:t>
            </w:r>
          </w:p>
        </w:tc>
        <w:tc>
          <w:tcPr>
            <w:tcW w:w="1588" w:type="dxa"/>
          </w:tcPr>
          <w:p w14:paraId="4DFD21DD" w14:textId="77777777" w:rsidR="003E0EFC" w:rsidRPr="00CC3389" w:rsidRDefault="003E0EFC" w:rsidP="003E0EFC">
            <w:pPr>
              <w:tabs>
                <w:tab w:val="left" w:pos="4820"/>
              </w:tabs>
              <w:jc w:val="left"/>
              <w:rPr>
                <w:rFonts w:ascii="Verdana" w:hAnsi="Verdana"/>
                <w:bCs/>
                <w:sz w:val="16"/>
                <w:szCs w:val="16"/>
              </w:rPr>
            </w:pPr>
            <w:r w:rsidRPr="00CC3389">
              <w:rPr>
                <w:rFonts w:ascii="Verdana" w:hAnsi="Verdana"/>
                <w:bCs/>
                <w:sz w:val="16"/>
                <w:szCs w:val="16"/>
              </w:rPr>
              <w:t>VšĮ Inovacijų agentūros klientų rekomendavimo indeksas (NPS)</w:t>
            </w:r>
          </w:p>
        </w:tc>
        <w:tc>
          <w:tcPr>
            <w:tcW w:w="850" w:type="dxa"/>
          </w:tcPr>
          <w:p w14:paraId="0308F68E" w14:textId="54ECB68C"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w:t>
            </w:r>
          </w:p>
        </w:tc>
        <w:tc>
          <w:tcPr>
            <w:tcW w:w="851" w:type="dxa"/>
          </w:tcPr>
          <w:p w14:paraId="09E752D9" w14:textId="1823F22D"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64</w:t>
            </w:r>
          </w:p>
        </w:tc>
        <w:tc>
          <w:tcPr>
            <w:tcW w:w="850" w:type="dxa"/>
          </w:tcPr>
          <w:p w14:paraId="0A61F739" w14:textId="141E6044" w:rsidR="003E0EFC" w:rsidRPr="00CC3389" w:rsidRDefault="00CC3389" w:rsidP="003E0EFC">
            <w:pPr>
              <w:tabs>
                <w:tab w:val="left" w:pos="4820"/>
              </w:tabs>
              <w:jc w:val="center"/>
              <w:rPr>
                <w:rFonts w:ascii="Verdana" w:hAnsi="Verdana"/>
                <w:sz w:val="16"/>
                <w:szCs w:val="16"/>
              </w:rPr>
            </w:pPr>
            <w:r w:rsidRPr="00CC3389">
              <w:rPr>
                <w:rFonts w:ascii="Verdana" w:hAnsi="Verdana"/>
                <w:sz w:val="16"/>
                <w:szCs w:val="16"/>
              </w:rPr>
              <w:t>59</w:t>
            </w:r>
          </w:p>
        </w:tc>
        <w:tc>
          <w:tcPr>
            <w:tcW w:w="851" w:type="dxa"/>
          </w:tcPr>
          <w:p w14:paraId="6B560C81" w14:textId="525B199F"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67</w:t>
            </w:r>
          </w:p>
        </w:tc>
        <w:tc>
          <w:tcPr>
            <w:tcW w:w="850" w:type="dxa"/>
          </w:tcPr>
          <w:p w14:paraId="5F2A9465" w14:textId="456AC0E2" w:rsidR="003E0EFC" w:rsidRPr="00CC3389" w:rsidRDefault="00AD55CE" w:rsidP="003E0EFC">
            <w:pPr>
              <w:tabs>
                <w:tab w:val="left" w:pos="4820"/>
              </w:tabs>
              <w:jc w:val="center"/>
              <w:rPr>
                <w:rFonts w:ascii="Verdana" w:hAnsi="Verdana"/>
                <w:sz w:val="16"/>
                <w:szCs w:val="16"/>
              </w:rPr>
            </w:pPr>
            <w:r>
              <w:rPr>
                <w:rFonts w:ascii="Verdana" w:hAnsi="Verdana"/>
                <w:sz w:val="16"/>
                <w:szCs w:val="16"/>
              </w:rPr>
              <w:t>6</w:t>
            </w:r>
            <w:r w:rsidR="003E0EFC" w:rsidRPr="00CC3389">
              <w:rPr>
                <w:rFonts w:ascii="Verdana" w:hAnsi="Verdana"/>
                <w:sz w:val="16"/>
                <w:szCs w:val="16"/>
              </w:rPr>
              <w:t>7</w:t>
            </w:r>
          </w:p>
        </w:tc>
        <w:tc>
          <w:tcPr>
            <w:tcW w:w="851" w:type="dxa"/>
          </w:tcPr>
          <w:p w14:paraId="7F8BD069" w14:textId="36003FB8" w:rsidR="003E0EFC" w:rsidRPr="00CC3389" w:rsidRDefault="00AD55CE" w:rsidP="003E0EFC">
            <w:pPr>
              <w:tabs>
                <w:tab w:val="left" w:pos="4820"/>
              </w:tabs>
              <w:jc w:val="center"/>
              <w:rPr>
                <w:rFonts w:ascii="Verdana" w:hAnsi="Verdana"/>
                <w:sz w:val="16"/>
                <w:szCs w:val="16"/>
              </w:rPr>
            </w:pPr>
            <w:r>
              <w:rPr>
                <w:rFonts w:ascii="Verdana" w:hAnsi="Verdana"/>
                <w:sz w:val="16"/>
                <w:szCs w:val="16"/>
              </w:rPr>
              <w:t>70</w:t>
            </w:r>
          </w:p>
        </w:tc>
      </w:tr>
      <w:tr w:rsidR="003E0EFC" w:rsidRPr="00A22EE5" w14:paraId="708D930A" w14:textId="77777777">
        <w:tc>
          <w:tcPr>
            <w:tcW w:w="562" w:type="dxa"/>
            <w:vMerge/>
          </w:tcPr>
          <w:p w14:paraId="477AD0A0" w14:textId="77777777" w:rsidR="003E0EFC" w:rsidRPr="00A22EE5" w:rsidRDefault="003E0EFC" w:rsidP="003E0EFC">
            <w:pPr>
              <w:tabs>
                <w:tab w:val="left" w:pos="4820"/>
              </w:tabs>
              <w:jc w:val="center"/>
              <w:rPr>
                <w:rFonts w:ascii="Verdana" w:hAnsi="Verdana"/>
                <w:color w:val="0070C0"/>
                <w:sz w:val="16"/>
                <w:szCs w:val="16"/>
                <w:lang w:eastAsia="lt-LT"/>
              </w:rPr>
            </w:pPr>
          </w:p>
        </w:tc>
        <w:tc>
          <w:tcPr>
            <w:tcW w:w="1256" w:type="dxa"/>
            <w:vMerge/>
          </w:tcPr>
          <w:p w14:paraId="4DA268FC" w14:textId="77777777" w:rsidR="003E0EFC" w:rsidRPr="00A22EE5" w:rsidRDefault="003E0EFC" w:rsidP="003E0EFC">
            <w:pPr>
              <w:tabs>
                <w:tab w:val="left" w:pos="4820"/>
              </w:tabs>
              <w:jc w:val="left"/>
              <w:rPr>
                <w:rFonts w:ascii="Verdana" w:hAnsi="Verdana"/>
                <w:color w:val="0070C0"/>
                <w:sz w:val="16"/>
                <w:szCs w:val="16"/>
              </w:rPr>
            </w:pPr>
          </w:p>
        </w:tc>
        <w:tc>
          <w:tcPr>
            <w:tcW w:w="1551" w:type="dxa"/>
            <w:vMerge/>
          </w:tcPr>
          <w:p w14:paraId="6AA263BC" w14:textId="77777777" w:rsidR="003E0EFC" w:rsidRPr="00CC3389" w:rsidRDefault="003E0EFC" w:rsidP="003E0EFC">
            <w:pPr>
              <w:tabs>
                <w:tab w:val="left" w:pos="4820"/>
              </w:tabs>
              <w:jc w:val="left"/>
              <w:rPr>
                <w:rFonts w:ascii="Verdana" w:hAnsi="Verdana"/>
                <w:sz w:val="16"/>
                <w:szCs w:val="16"/>
              </w:rPr>
            </w:pPr>
          </w:p>
        </w:tc>
        <w:tc>
          <w:tcPr>
            <w:tcW w:w="1588" w:type="dxa"/>
          </w:tcPr>
          <w:p w14:paraId="72D91B7B" w14:textId="77777777" w:rsidR="003E0EFC" w:rsidRPr="00CC3389" w:rsidRDefault="003E0EFC" w:rsidP="003E0EFC">
            <w:pPr>
              <w:tabs>
                <w:tab w:val="left" w:pos="4820"/>
              </w:tabs>
              <w:jc w:val="left"/>
              <w:rPr>
                <w:rFonts w:ascii="Verdana" w:hAnsi="Verdana"/>
                <w:sz w:val="16"/>
                <w:szCs w:val="16"/>
              </w:rPr>
            </w:pPr>
            <w:r w:rsidRPr="00CC3389">
              <w:rPr>
                <w:rFonts w:ascii="Verdana" w:hAnsi="Verdana"/>
                <w:sz w:val="16"/>
                <w:szCs w:val="16"/>
              </w:rPr>
              <w:t>VšĮ Inovacijų agentūros reputacijos indeksas</w:t>
            </w:r>
          </w:p>
        </w:tc>
        <w:tc>
          <w:tcPr>
            <w:tcW w:w="850" w:type="dxa"/>
          </w:tcPr>
          <w:p w14:paraId="0E002503" w14:textId="62DC5D2E"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w:t>
            </w:r>
          </w:p>
        </w:tc>
        <w:tc>
          <w:tcPr>
            <w:tcW w:w="851" w:type="dxa"/>
          </w:tcPr>
          <w:p w14:paraId="3698AA26" w14:textId="3AEF9FAD"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32</w:t>
            </w:r>
          </w:p>
        </w:tc>
        <w:tc>
          <w:tcPr>
            <w:tcW w:w="850" w:type="dxa"/>
          </w:tcPr>
          <w:p w14:paraId="19C44747" w14:textId="39A241DD" w:rsidR="003E0EFC" w:rsidRPr="00CC3389" w:rsidRDefault="00CC3389" w:rsidP="003E0EFC">
            <w:pPr>
              <w:tabs>
                <w:tab w:val="left" w:pos="4820"/>
              </w:tabs>
              <w:jc w:val="center"/>
              <w:rPr>
                <w:rFonts w:ascii="Verdana" w:hAnsi="Verdana"/>
                <w:sz w:val="16"/>
                <w:szCs w:val="16"/>
              </w:rPr>
            </w:pPr>
            <w:r w:rsidRPr="00CC3389">
              <w:rPr>
                <w:rFonts w:ascii="Verdana" w:hAnsi="Verdana"/>
                <w:sz w:val="16"/>
                <w:szCs w:val="16"/>
              </w:rPr>
              <w:t>33,1</w:t>
            </w:r>
          </w:p>
        </w:tc>
        <w:tc>
          <w:tcPr>
            <w:tcW w:w="851" w:type="dxa"/>
          </w:tcPr>
          <w:p w14:paraId="19EF2F9C" w14:textId="689F596F"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44</w:t>
            </w:r>
          </w:p>
        </w:tc>
        <w:tc>
          <w:tcPr>
            <w:tcW w:w="850" w:type="dxa"/>
          </w:tcPr>
          <w:p w14:paraId="08022BB9" w14:textId="04C83195" w:rsidR="003E0EFC" w:rsidRPr="00CC3389" w:rsidRDefault="00526534" w:rsidP="003E0EFC">
            <w:pPr>
              <w:tabs>
                <w:tab w:val="left" w:pos="4820"/>
              </w:tabs>
              <w:jc w:val="center"/>
              <w:rPr>
                <w:rFonts w:ascii="Verdana" w:hAnsi="Verdana"/>
                <w:sz w:val="16"/>
                <w:szCs w:val="16"/>
              </w:rPr>
            </w:pPr>
            <w:r>
              <w:rPr>
                <w:rFonts w:ascii="Verdana" w:hAnsi="Verdana"/>
                <w:sz w:val="16"/>
                <w:szCs w:val="16"/>
              </w:rPr>
              <w:t>39</w:t>
            </w:r>
          </w:p>
        </w:tc>
        <w:tc>
          <w:tcPr>
            <w:tcW w:w="851" w:type="dxa"/>
          </w:tcPr>
          <w:p w14:paraId="56540696" w14:textId="44C7A10D" w:rsidR="003E0EFC" w:rsidRPr="00CC3389" w:rsidRDefault="003E0EFC" w:rsidP="003E0EFC">
            <w:pPr>
              <w:tabs>
                <w:tab w:val="left" w:pos="4820"/>
              </w:tabs>
              <w:jc w:val="center"/>
              <w:rPr>
                <w:rFonts w:ascii="Verdana" w:hAnsi="Verdana"/>
                <w:sz w:val="16"/>
                <w:szCs w:val="16"/>
              </w:rPr>
            </w:pPr>
            <w:r w:rsidRPr="00CC3389">
              <w:rPr>
                <w:rFonts w:ascii="Verdana" w:hAnsi="Verdana"/>
                <w:sz w:val="16"/>
                <w:szCs w:val="16"/>
              </w:rPr>
              <w:t>4</w:t>
            </w:r>
            <w:r w:rsidR="00526534">
              <w:rPr>
                <w:rFonts w:ascii="Verdana" w:hAnsi="Verdana"/>
                <w:sz w:val="16"/>
                <w:szCs w:val="16"/>
              </w:rPr>
              <w:t>2</w:t>
            </w:r>
          </w:p>
        </w:tc>
      </w:tr>
      <w:tr w:rsidR="00001E2E" w:rsidRPr="0010035C" w14:paraId="76396A40" w14:textId="77777777">
        <w:tc>
          <w:tcPr>
            <w:tcW w:w="562" w:type="dxa"/>
            <w:vMerge w:val="restart"/>
          </w:tcPr>
          <w:p w14:paraId="024ECBB7" w14:textId="77777777" w:rsidR="00001E2E" w:rsidRPr="00E716CF" w:rsidRDefault="00001E2E" w:rsidP="00001E2E">
            <w:pPr>
              <w:tabs>
                <w:tab w:val="left" w:pos="4820"/>
                <w:tab w:val="left" w:pos="6237"/>
                <w:tab w:val="right" w:pos="8306"/>
              </w:tabs>
              <w:jc w:val="center"/>
              <w:rPr>
                <w:rFonts w:ascii="Verdana" w:hAnsi="Verdana"/>
                <w:sz w:val="16"/>
                <w:szCs w:val="16"/>
              </w:rPr>
            </w:pPr>
            <w:r w:rsidRPr="00E716CF">
              <w:rPr>
                <w:rFonts w:ascii="Verdana" w:hAnsi="Verdana"/>
                <w:sz w:val="16"/>
                <w:szCs w:val="16"/>
              </w:rPr>
              <w:t>6.</w:t>
            </w:r>
          </w:p>
        </w:tc>
        <w:tc>
          <w:tcPr>
            <w:tcW w:w="1256" w:type="dxa"/>
            <w:vMerge w:val="restart"/>
          </w:tcPr>
          <w:p w14:paraId="23E9E04F" w14:textId="77777777" w:rsidR="00001E2E" w:rsidRPr="00E716CF" w:rsidRDefault="00001E2E" w:rsidP="00001E2E">
            <w:pPr>
              <w:tabs>
                <w:tab w:val="left" w:pos="4820"/>
                <w:tab w:val="left" w:pos="6237"/>
                <w:tab w:val="right" w:pos="8306"/>
              </w:tabs>
              <w:jc w:val="left"/>
              <w:rPr>
                <w:rFonts w:ascii="Verdana" w:hAnsi="Verdana"/>
                <w:sz w:val="16"/>
                <w:szCs w:val="16"/>
              </w:rPr>
            </w:pPr>
            <w:r w:rsidRPr="00E716CF">
              <w:rPr>
                <w:rFonts w:ascii="Verdana" w:hAnsi="Verdana"/>
                <w:sz w:val="16"/>
                <w:szCs w:val="16"/>
              </w:rPr>
              <w:t xml:space="preserve">Viešoji įstaiga Klaipėdos </w:t>
            </w:r>
            <w:r w:rsidRPr="00E716CF">
              <w:rPr>
                <w:rFonts w:ascii="Verdana" w:hAnsi="Verdana"/>
                <w:sz w:val="16"/>
                <w:szCs w:val="16"/>
              </w:rPr>
              <w:lastRenderedPageBreak/>
              <w:t>mokslo ir technologijų parkas (Klaipėdos MTP)</w:t>
            </w:r>
            <w:r w:rsidRPr="00E716CF">
              <w:rPr>
                <w:rStyle w:val="FootnoteReference"/>
                <w:rFonts w:ascii="Verdana" w:hAnsi="Verdana"/>
                <w:sz w:val="16"/>
                <w:szCs w:val="16"/>
              </w:rPr>
              <w:footnoteReference w:id="47"/>
            </w:r>
          </w:p>
        </w:tc>
        <w:tc>
          <w:tcPr>
            <w:tcW w:w="1551" w:type="dxa"/>
            <w:vMerge w:val="restart"/>
          </w:tcPr>
          <w:p w14:paraId="5E4EEC59" w14:textId="77777777" w:rsidR="00001E2E" w:rsidRPr="00E716CF" w:rsidRDefault="00001E2E" w:rsidP="00001E2E">
            <w:pPr>
              <w:tabs>
                <w:tab w:val="left" w:pos="4820"/>
              </w:tabs>
              <w:jc w:val="left"/>
              <w:rPr>
                <w:rFonts w:ascii="Verdana" w:hAnsi="Verdana"/>
                <w:sz w:val="16"/>
                <w:szCs w:val="16"/>
              </w:rPr>
            </w:pPr>
            <w:r w:rsidRPr="00E716CF">
              <w:rPr>
                <w:rFonts w:ascii="Verdana" w:hAnsi="Verdana"/>
                <w:sz w:val="16"/>
                <w:szCs w:val="16"/>
              </w:rPr>
              <w:lastRenderedPageBreak/>
              <w:t xml:space="preserve">05-001-01-05 uždavinys. Skatinti </w:t>
            </w:r>
            <w:r w:rsidRPr="00E716CF">
              <w:rPr>
                <w:rFonts w:ascii="Verdana" w:hAnsi="Verdana"/>
                <w:sz w:val="16"/>
                <w:szCs w:val="16"/>
              </w:rPr>
              <w:lastRenderedPageBreak/>
              <w:t>pažangiųjų technologijų ir inovacijų kūrimą, diegimą ir sklaidą</w:t>
            </w:r>
          </w:p>
        </w:tc>
        <w:tc>
          <w:tcPr>
            <w:tcW w:w="1588" w:type="dxa"/>
          </w:tcPr>
          <w:p w14:paraId="14CE0546" w14:textId="77777777" w:rsidR="00001E2E" w:rsidRPr="00E716CF" w:rsidRDefault="00001E2E" w:rsidP="00001E2E">
            <w:pPr>
              <w:tabs>
                <w:tab w:val="left" w:pos="4820"/>
              </w:tabs>
              <w:jc w:val="left"/>
              <w:rPr>
                <w:rFonts w:ascii="Verdana" w:hAnsi="Verdana"/>
                <w:sz w:val="16"/>
                <w:szCs w:val="16"/>
              </w:rPr>
            </w:pPr>
            <w:r w:rsidRPr="00E716CF">
              <w:rPr>
                <w:rFonts w:ascii="Verdana" w:hAnsi="Verdana"/>
                <w:sz w:val="16"/>
                <w:szCs w:val="16"/>
              </w:rPr>
              <w:lastRenderedPageBreak/>
              <w:t xml:space="preserve">Klaipėdos MTP veikiančių įmonių </w:t>
            </w:r>
            <w:r w:rsidRPr="00E716CF">
              <w:rPr>
                <w:rFonts w:ascii="Verdana" w:hAnsi="Verdana"/>
                <w:sz w:val="16"/>
                <w:szCs w:val="16"/>
              </w:rPr>
              <w:lastRenderedPageBreak/>
              <w:t>investicijos į inovacinę veiklą, proc. nuo apyvartos</w:t>
            </w:r>
          </w:p>
        </w:tc>
        <w:tc>
          <w:tcPr>
            <w:tcW w:w="850" w:type="dxa"/>
          </w:tcPr>
          <w:p w14:paraId="3EAD1A55" w14:textId="0ABD4461"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lastRenderedPageBreak/>
              <w:t>2</w:t>
            </w:r>
          </w:p>
        </w:tc>
        <w:tc>
          <w:tcPr>
            <w:tcW w:w="851" w:type="dxa"/>
          </w:tcPr>
          <w:p w14:paraId="11D808CC" w14:textId="00F9625C" w:rsidR="00001E2E" w:rsidRPr="00E716CF" w:rsidRDefault="00001E2E" w:rsidP="00001E2E">
            <w:pPr>
              <w:tabs>
                <w:tab w:val="left" w:pos="4820"/>
              </w:tabs>
              <w:jc w:val="center"/>
              <w:rPr>
                <w:rFonts w:ascii="Verdana" w:hAnsi="Verdana"/>
                <w:sz w:val="16"/>
                <w:szCs w:val="16"/>
              </w:rPr>
            </w:pPr>
            <w:r w:rsidRPr="00DA58DA">
              <w:rPr>
                <w:rFonts w:ascii="Verdana" w:hAnsi="Verdana"/>
                <w:sz w:val="16"/>
                <w:szCs w:val="16"/>
              </w:rPr>
              <w:t>7</w:t>
            </w:r>
          </w:p>
        </w:tc>
        <w:tc>
          <w:tcPr>
            <w:tcW w:w="850" w:type="dxa"/>
          </w:tcPr>
          <w:p w14:paraId="27D62C63" w14:textId="0F08EC01"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n. d.</w:t>
            </w:r>
          </w:p>
        </w:tc>
        <w:tc>
          <w:tcPr>
            <w:tcW w:w="851" w:type="dxa"/>
          </w:tcPr>
          <w:p w14:paraId="5E71A73B" w14:textId="67D87968"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3</w:t>
            </w:r>
          </w:p>
        </w:tc>
        <w:tc>
          <w:tcPr>
            <w:tcW w:w="850" w:type="dxa"/>
          </w:tcPr>
          <w:p w14:paraId="49297765" w14:textId="76B67FE4"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4</w:t>
            </w:r>
          </w:p>
        </w:tc>
        <w:tc>
          <w:tcPr>
            <w:tcW w:w="851" w:type="dxa"/>
          </w:tcPr>
          <w:p w14:paraId="56D64C49" w14:textId="0C99DA07"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5</w:t>
            </w:r>
          </w:p>
        </w:tc>
      </w:tr>
      <w:tr w:rsidR="00001E2E" w:rsidRPr="00A22EE5" w14:paraId="28F139FE" w14:textId="77777777">
        <w:tc>
          <w:tcPr>
            <w:tcW w:w="562" w:type="dxa"/>
            <w:vMerge/>
          </w:tcPr>
          <w:p w14:paraId="13AE225F" w14:textId="77777777" w:rsidR="00001E2E" w:rsidRPr="00E716CF" w:rsidRDefault="00001E2E" w:rsidP="00001E2E">
            <w:pPr>
              <w:tabs>
                <w:tab w:val="left" w:pos="4820"/>
              </w:tabs>
              <w:jc w:val="center"/>
              <w:rPr>
                <w:rFonts w:ascii="Verdana" w:hAnsi="Verdana"/>
                <w:sz w:val="16"/>
                <w:szCs w:val="16"/>
                <w:lang w:eastAsia="lt-LT"/>
              </w:rPr>
            </w:pPr>
          </w:p>
        </w:tc>
        <w:tc>
          <w:tcPr>
            <w:tcW w:w="1256" w:type="dxa"/>
            <w:vMerge/>
          </w:tcPr>
          <w:p w14:paraId="1A695993" w14:textId="77777777" w:rsidR="00001E2E" w:rsidRPr="00E716CF" w:rsidRDefault="00001E2E" w:rsidP="00001E2E">
            <w:pPr>
              <w:tabs>
                <w:tab w:val="left" w:pos="4820"/>
              </w:tabs>
              <w:jc w:val="left"/>
              <w:rPr>
                <w:rFonts w:ascii="Verdana" w:hAnsi="Verdana"/>
                <w:sz w:val="16"/>
                <w:szCs w:val="16"/>
              </w:rPr>
            </w:pPr>
          </w:p>
        </w:tc>
        <w:tc>
          <w:tcPr>
            <w:tcW w:w="1551" w:type="dxa"/>
            <w:vMerge/>
          </w:tcPr>
          <w:p w14:paraId="569E25AE" w14:textId="77777777" w:rsidR="00001E2E" w:rsidRPr="00E716CF" w:rsidRDefault="00001E2E" w:rsidP="00001E2E">
            <w:pPr>
              <w:tabs>
                <w:tab w:val="left" w:pos="4820"/>
              </w:tabs>
              <w:jc w:val="left"/>
              <w:rPr>
                <w:rFonts w:ascii="Verdana" w:hAnsi="Verdana"/>
                <w:sz w:val="16"/>
                <w:szCs w:val="16"/>
              </w:rPr>
            </w:pPr>
          </w:p>
        </w:tc>
        <w:tc>
          <w:tcPr>
            <w:tcW w:w="1588" w:type="dxa"/>
          </w:tcPr>
          <w:p w14:paraId="0C1876C8" w14:textId="77777777" w:rsidR="00001E2E" w:rsidRPr="00E716CF" w:rsidRDefault="00001E2E" w:rsidP="00001E2E">
            <w:pPr>
              <w:tabs>
                <w:tab w:val="left" w:pos="4820"/>
              </w:tabs>
              <w:jc w:val="left"/>
              <w:rPr>
                <w:rFonts w:ascii="Verdana" w:hAnsi="Verdana"/>
                <w:sz w:val="16"/>
                <w:szCs w:val="16"/>
              </w:rPr>
            </w:pPr>
            <w:r w:rsidRPr="00E716CF">
              <w:rPr>
                <w:rFonts w:ascii="Verdana" w:hAnsi="Verdana"/>
                <w:sz w:val="16"/>
                <w:szCs w:val="16"/>
              </w:rPr>
              <w:t>Klaipėdos MTP veikiančių įmonių sukurtų naujų produktų ir paslaugų skaičius, vnt.</w:t>
            </w:r>
          </w:p>
        </w:tc>
        <w:tc>
          <w:tcPr>
            <w:tcW w:w="850" w:type="dxa"/>
          </w:tcPr>
          <w:p w14:paraId="21917FB8" w14:textId="541E266A"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50</w:t>
            </w:r>
          </w:p>
        </w:tc>
        <w:tc>
          <w:tcPr>
            <w:tcW w:w="851" w:type="dxa"/>
          </w:tcPr>
          <w:p w14:paraId="65DD7DFF" w14:textId="7A3F1851" w:rsidR="00001E2E" w:rsidRPr="00E716CF" w:rsidRDefault="00001E2E" w:rsidP="00001E2E">
            <w:pPr>
              <w:tabs>
                <w:tab w:val="left" w:pos="4820"/>
              </w:tabs>
              <w:jc w:val="center"/>
              <w:rPr>
                <w:rFonts w:ascii="Verdana" w:hAnsi="Verdana"/>
                <w:sz w:val="16"/>
                <w:szCs w:val="16"/>
              </w:rPr>
            </w:pPr>
            <w:r w:rsidRPr="00DA58DA">
              <w:rPr>
                <w:rFonts w:ascii="Verdana" w:hAnsi="Verdana"/>
                <w:sz w:val="16"/>
                <w:szCs w:val="16"/>
              </w:rPr>
              <w:t>47</w:t>
            </w:r>
          </w:p>
        </w:tc>
        <w:tc>
          <w:tcPr>
            <w:tcW w:w="850" w:type="dxa"/>
          </w:tcPr>
          <w:p w14:paraId="7D379CC3" w14:textId="6452952A"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n. d.</w:t>
            </w:r>
          </w:p>
        </w:tc>
        <w:tc>
          <w:tcPr>
            <w:tcW w:w="851" w:type="dxa"/>
          </w:tcPr>
          <w:p w14:paraId="5985F214" w14:textId="525555D2"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45</w:t>
            </w:r>
          </w:p>
        </w:tc>
        <w:tc>
          <w:tcPr>
            <w:tcW w:w="850" w:type="dxa"/>
          </w:tcPr>
          <w:p w14:paraId="02A4D23F" w14:textId="2ECA4D34"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47</w:t>
            </w:r>
          </w:p>
        </w:tc>
        <w:tc>
          <w:tcPr>
            <w:tcW w:w="851" w:type="dxa"/>
          </w:tcPr>
          <w:p w14:paraId="08225A5C" w14:textId="1C8F215E"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50</w:t>
            </w:r>
          </w:p>
        </w:tc>
      </w:tr>
      <w:tr w:rsidR="00001E2E" w:rsidRPr="00A22EE5" w14:paraId="0C3E8DC5" w14:textId="77777777">
        <w:tc>
          <w:tcPr>
            <w:tcW w:w="562" w:type="dxa"/>
            <w:vMerge w:val="restart"/>
          </w:tcPr>
          <w:p w14:paraId="494A8314" w14:textId="77777777" w:rsidR="00001E2E" w:rsidRPr="00E716CF" w:rsidRDefault="00001E2E" w:rsidP="00001E2E">
            <w:pPr>
              <w:tabs>
                <w:tab w:val="left" w:pos="4820"/>
                <w:tab w:val="left" w:pos="6237"/>
                <w:tab w:val="right" w:pos="8306"/>
              </w:tabs>
              <w:jc w:val="center"/>
              <w:rPr>
                <w:rFonts w:ascii="Verdana" w:hAnsi="Verdana"/>
                <w:sz w:val="16"/>
                <w:szCs w:val="16"/>
              </w:rPr>
            </w:pPr>
            <w:r w:rsidRPr="00E716CF">
              <w:rPr>
                <w:rFonts w:ascii="Verdana" w:hAnsi="Verdana"/>
                <w:sz w:val="16"/>
                <w:szCs w:val="16"/>
              </w:rPr>
              <w:t>7.</w:t>
            </w:r>
          </w:p>
        </w:tc>
        <w:tc>
          <w:tcPr>
            <w:tcW w:w="1256" w:type="dxa"/>
            <w:vMerge w:val="restart"/>
          </w:tcPr>
          <w:p w14:paraId="4A93819A" w14:textId="77777777" w:rsidR="00001E2E" w:rsidRPr="00E716CF" w:rsidRDefault="00001E2E" w:rsidP="00001E2E">
            <w:pPr>
              <w:tabs>
                <w:tab w:val="left" w:pos="4820"/>
                <w:tab w:val="left" w:pos="6237"/>
                <w:tab w:val="right" w:pos="8306"/>
              </w:tabs>
              <w:jc w:val="left"/>
              <w:rPr>
                <w:rFonts w:ascii="Verdana" w:hAnsi="Verdana"/>
                <w:sz w:val="16"/>
                <w:szCs w:val="16"/>
              </w:rPr>
            </w:pPr>
            <w:r w:rsidRPr="00E716CF">
              <w:rPr>
                <w:rFonts w:ascii="Verdana" w:hAnsi="Verdana"/>
                <w:sz w:val="16"/>
                <w:szCs w:val="16"/>
              </w:rPr>
              <w:t>Viešoji įstaiga Kauno mokslo ir technologijų parkas (Kauno MTP)</w:t>
            </w:r>
            <w:r w:rsidRPr="00E716CF">
              <w:rPr>
                <w:rStyle w:val="FootnoteReference"/>
                <w:rFonts w:ascii="Verdana" w:hAnsi="Verdana"/>
                <w:sz w:val="16"/>
                <w:szCs w:val="16"/>
              </w:rPr>
              <w:footnoteReference w:id="48"/>
            </w:r>
          </w:p>
        </w:tc>
        <w:tc>
          <w:tcPr>
            <w:tcW w:w="1551" w:type="dxa"/>
            <w:vMerge w:val="restart"/>
          </w:tcPr>
          <w:p w14:paraId="17DFBF53" w14:textId="77777777" w:rsidR="00001E2E" w:rsidRPr="00E716CF" w:rsidRDefault="00001E2E" w:rsidP="00001E2E">
            <w:pPr>
              <w:tabs>
                <w:tab w:val="left" w:pos="4820"/>
              </w:tabs>
              <w:jc w:val="left"/>
              <w:rPr>
                <w:rFonts w:ascii="Verdana" w:hAnsi="Verdana"/>
                <w:sz w:val="16"/>
                <w:szCs w:val="16"/>
              </w:rPr>
            </w:pPr>
            <w:r w:rsidRPr="00E716CF">
              <w:rPr>
                <w:rFonts w:ascii="Verdana" w:hAnsi="Verdana"/>
                <w:sz w:val="16"/>
                <w:szCs w:val="16"/>
              </w:rPr>
              <w:t>05-001-01-05 uždavinys. Skatinti pažangiųjų technologijų ir inovacijų kūrimą, diegimą ir sklaidą</w:t>
            </w:r>
          </w:p>
        </w:tc>
        <w:tc>
          <w:tcPr>
            <w:tcW w:w="1588" w:type="dxa"/>
          </w:tcPr>
          <w:p w14:paraId="7DBB867A" w14:textId="77777777" w:rsidR="00001E2E" w:rsidRPr="00E716CF" w:rsidRDefault="00001E2E" w:rsidP="00001E2E">
            <w:pPr>
              <w:tabs>
                <w:tab w:val="left" w:pos="4820"/>
              </w:tabs>
              <w:jc w:val="left"/>
              <w:rPr>
                <w:rFonts w:ascii="Verdana" w:hAnsi="Verdana"/>
                <w:sz w:val="16"/>
                <w:szCs w:val="16"/>
              </w:rPr>
            </w:pPr>
            <w:r w:rsidRPr="00E716CF">
              <w:rPr>
                <w:rFonts w:ascii="Verdana" w:hAnsi="Verdana"/>
                <w:sz w:val="16"/>
                <w:szCs w:val="16"/>
              </w:rPr>
              <w:t>Kauno MTP veikiančių įmonių investicijos į inovacinę veiklą, proc. nuo apyvartos</w:t>
            </w:r>
          </w:p>
        </w:tc>
        <w:tc>
          <w:tcPr>
            <w:tcW w:w="850" w:type="dxa"/>
          </w:tcPr>
          <w:p w14:paraId="1E22E06C" w14:textId="6B1CAB73"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5,48</w:t>
            </w:r>
          </w:p>
        </w:tc>
        <w:tc>
          <w:tcPr>
            <w:tcW w:w="851" w:type="dxa"/>
          </w:tcPr>
          <w:p w14:paraId="3B084A81" w14:textId="6194E4C5" w:rsidR="00001E2E" w:rsidRPr="00E716CF" w:rsidRDefault="00001E2E" w:rsidP="00001E2E">
            <w:pPr>
              <w:tabs>
                <w:tab w:val="left" w:pos="4820"/>
              </w:tabs>
              <w:jc w:val="center"/>
              <w:rPr>
                <w:rFonts w:ascii="Verdana" w:hAnsi="Verdana"/>
                <w:sz w:val="16"/>
                <w:szCs w:val="16"/>
              </w:rPr>
            </w:pPr>
            <w:r w:rsidRPr="00DA58DA">
              <w:rPr>
                <w:rFonts w:ascii="Verdana" w:hAnsi="Verdana"/>
                <w:sz w:val="16"/>
                <w:szCs w:val="16"/>
              </w:rPr>
              <w:t>10,04</w:t>
            </w:r>
          </w:p>
        </w:tc>
        <w:tc>
          <w:tcPr>
            <w:tcW w:w="850" w:type="dxa"/>
          </w:tcPr>
          <w:p w14:paraId="481F0457" w14:textId="4F314BF1"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n. d.</w:t>
            </w:r>
          </w:p>
        </w:tc>
        <w:tc>
          <w:tcPr>
            <w:tcW w:w="851" w:type="dxa"/>
          </w:tcPr>
          <w:p w14:paraId="68F65066" w14:textId="36AEAF2C"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12</w:t>
            </w:r>
          </w:p>
        </w:tc>
        <w:tc>
          <w:tcPr>
            <w:tcW w:w="850" w:type="dxa"/>
          </w:tcPr>
          <w:p w14:paraId="4C774E3E" w14:textId="6682F144"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12</w:t>
            </w:r>
          </w:p>
        </w:tc>
        <w:tc>
          <w:tcPr>
            <w:tcW w:w="851" w:type="dxa"/>
          </w:tcPr>
          <w:p w14:paraId="18017DA9" w14:textId="2A7A6FBD"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10</w:t>
            </w:r>
          </w:p>
        </w:tc>
      </w:tr>
      <w:tr w:rsidR="00001E2E" w:rsidRPr="00A22EE5" w14:paraId="6034192B" w14:textId="77777777">
        <w:tc>
          <w:tcPr>
            <w:tcW w:w="562" w:type="dxa"/>
            <w:vMerge/>
          </w:tcPr>
          <w:p w14:paraId="56D17C15" w14:textId="77777777" w:rsidR="00001E2E" w:rsidRPr="00E716CF" w:rsidRDefault="00001E2E" w:rsidP="00001E2E">
            <w:pPr>
              <w:tabs>
                <w:tab w:val="left" w:pos="4820"/>
              </w:tabs>
              <w:jc w:val="center"/>
              <w:rPr>
                <w:rFonts w:ascii="Verdana" w:hAnsi="Verdana"/>
                <w:sz w:val="16"/>
                <w:szCs w:val="16"/>
                <w:lang w:eastAsia="lt-LT"/>
              </w:rPr>
            </w:pPr>
          </w:p>
        </w:tc>
        <w:tc>
          <w:tcPr>
            <w:tcW w:w="1256" w:type="dxa"/>
            <w:vMerge/>
          </w:tcPr>
          <w:p w14:paraId="3D921057" w14:textId="77777777" w:rsidR="00001E2E" w:rsidRPr="00E716CF" w:rsidRDefault="00001E2E" w:rsidP="00001E2E">
            <w:pPr>
              <w:tabs>
                <w:tab w:val="left" w:pos="4820"/>
              </w:tabs>
              <w:jc w:val="left"/>
              <w:rPr>
                <w:rFonts w:ascii="Verdana" w:hAnsi="Verdana"/>
                <w:sz w:val="16"/>
                <w:szCs w:val="16"/>
              </w:rPr>
            </w:pPr>
          </w:p>
        </w:tc>
        <w:tc>
          <w:tcPr>
            <w:tcW w:w="1551" w:type="dxa"/>
            <w:vMerge/>
          </w:tcPr>
          <w:p w14:paraId="2789A3DC" w14:textId="77777777" w:rsidR="00001E2E" w:rsidRPr="00E716CF" w:rsidRDefault="00001E2E" w:rsidP="00001E2E">
            <w:pPr>
              <w:tabs>
                <w:tab w:val="left" w:pos="4820"/>
              </w:tabs>
              <w:jc w:val="left"/>
              <w:rPr>
                <w:rFonts w:ascii="Verdana" w:hAnsi="Verdana"/>
                <w:sz w:val="16"/>
                <w:szCs w:val="16"/>
              </w:rPr>
            </w:pPr>
          </w:p>
        </w:tc>
        <w:tc>
          <w:tcPr>
            <w:tcW w:w="1588" w:type="dxa"/>
          </w:tcPr>
          <w:p w14:paraId="666008FC" w14:textId="77777777" w:rsidR="00001E2E" w:rsidRPr="00E716CF" w:rsidRDefault="00001E2E" w:rsidP="00001E2E">
            <w:pPr>
              <w:tabs>
                <w:tab w:val="left" w:pos="4820"/>
              </w:tabs>
              <w:jc w:val="left"/>
              <w:rPr>
                <w:rFonts w:ascii="Verdana" w:hAnsi="Verdana"/>
                <w:sz w:val="16"/>
                <w:szCs w:val="16"/>
              </w:rPr>
            </w:pPr>
            <w:r w:rsidRPr="00E716CF">
              <w:rPr>
                <w:rFonts w:ascii="Verdana" w:hAnsi="Verdana"/>
                <w:sz w:val="16"/>
                <w:szCs w:val="16"/>
              </w:rPr>
              <w:t>Kauno MTP veikiančių įmonių sukurtų naujų produktų ir paslaugų skaičius, vnt.</w:t>
            </w:r>
          </w:p>
        </w:tc>
        <w:tc>
          <w:tcPr>
            <w:tcW w:w="850" w:type="dxa"/>
          </w:tcPr>
          <w:p w14:paraId="0D459221" w14:textId="63001906"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99</w:t>
            </w:r>
          </w:p>
        </w:tc>
        <w:tc>
          <w:tcPr>
            <w:tcW w:w="851" w:type="dxa"/>
          </w:tcPr>
          <w:p w14:paraId="4103A2A7" w14:textId="28193CFF" w:rsidR="00001E2E" w:rsidRPr="00E716CF" w:rsidRDefault="00001E2E" w:rsidP="00001E2E">
            <w:pPr>
              <w:tabs>
                <w:tab w:val="left" w:pos="4820"/>
              </w:tabs>
              <w:jc w:val="center"/>
              <w:rPr>
                <w:rFonts w:ascii="Verdana" w:hAnsi="Verdana"/>
                <w:sz w:val="16"/>
                <w:szCs w:val="16"/>
              </w:rPr>
            </w:pPr>
            <w:r w:rsidRPr="00DA58DA">
              <w:rPr>
                <w:rFonts w:ascii="Verdana" w:hAnsi="Verdana"/>
                <w:sz w:val="16"/>
                <w:szCs w:val="16"/>
              </w:rPr>
              <w:t>89</w:t>
            </w:r>
          </w:p>
        </w:tc>
        <w:tc>
          <w:tcPr>
            <w:tcW w:w="850" w:type="dxa"/>
          </w:tcPr>
          <w:p w14:paraId="4383B004" w14:textId="313B34AB"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n. d.</w:t>
            </w:r>
          </w:p>
        </w:tc>
        <w:tc>
          <w:tcPr>
            <w:tcW w:w="851" w:type="dxa"/>
          </w:tcPr>
          <w:p w14:paraId="2E047101" w14:textId="486EA614" w:rsidR="00001E2E" w:rsidRPr="00E716CF" w:rsidRDefault="00001E2E" w:rsidP="00001E2E">
            <w:pPr>
              <w:tabs>
                <w:tab w:val="left" w:pos="4820"/>
              </w:tabs>
              <w:jc w:val="center"/>
              <w:rPr>
                <w:rFonts w:ascii="Verdana" w:hAnsi="Verdana"/>
                <w:sz w:val="16"/>
                <w:szCs w:val="16"/>
              </w:rPr>
            </w:pPr>
            <w:r w:rsidRPr="00E716CF">
              <w:rPr>
                <w:rFonts w:ascii="Verdana" w:hAnsi="Verdana"/>
                <w:kern w:val="2"/>
                <w:sz w:val="16"/>
                <w:szCs w:val="16"/>
              </w:rPr>
              <w:t>&gt;85</w:t>
            </w:r>
          </w:p>
        </w:tc>
        <w:tc>
          <w:tcPr>
            <w:tcW w:w="850" w:type="dxa"/>
          </w:tcPr>
          <w:p w14:paraId="7B700E3F" w14:textId="47EB91C9"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68</w:t>
            </w:r>
          </w:p>
        </w:tc>
        <w:tc>
          <w:tcPr>
            <w:tcW w:w="851" w:type="dxa"/>
          </w:tcPr>
          <w:p w14:paraId="14DF93C1" w14:textId="6B429E9A"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68</w:t>
            </w:r>
          </w:p>
        </w:tc>
      </w:tr>
      <w:tr w:rsidR="00001E2E" w:rsidRPr="00A22EE5" w14:paraId="26FCD3C1" w14:textId="77777777">
        <w:tc>
          <w:tcPr>
            <w:tcW w:w="562" w:type="dxa"/>
            <w:vMerge/>
          </w:tcPr>
          <w:p w14:paraId="49B68074" w14:textId="77777777" w:rsidR="00001E2E" w:rsidRPr="00E716CF" w:rsidRDefault="00001E2E" w:rsidP="00001E2E">
            <w:pPr>
              <w:tabs>
                <w:tab w:val="left" w:pos="4820"/>
              </w:tabs>
              <w:jc w:val="center"/>
              <w:rPr>
                <w:rFonts w:ascii="Verdana" w:hAnsi="Verdana"/>
                <w:sz w:val="16"/>
                <w:szCs w:val="16"/>
                <w:lang w:eastAsia="lt-LT"/>
              </w:rPr>
            </w:pPr>
          </w:p>
        </w:tc>
        <w:tc>
          <w:tcPr>
            <w:tcW w:w="1256" w:type="dxa"/>
            <w:vMerge/>
          </w:tcPr>
          <w:p w14:paraId="796AC950" w14:textId="77777777" w:rsidR="00001E2E" w:rsidRPr="00E716CF" w:rsidRDefault="00001E2E" w:rsidP="00001E2E">
            <w:pPr>
              <w:tabs>
                <w:tab w:val="left" w:pos="4820"/>
              </w:tabs>
              <w:jc w:val="left"/>
              <w:rPr>
                <w:rFonts w:ascii="Verdana" w:hAnsi="Verdana"/>
                <w:sz w:val="16"/>
                <w:szCs w:val="16"/>
              </w:rPr>
            </w:pPr>
          </w:p>
        </w:tc>
        <w:tc>
          <w:tcPr>
            <w:tcW w:w="1551" w:type="dxa"/>
            <w:vMerge/>
          </w:tcPr>
          <w:p w14:paraId="10BA06D7" w14:textId="77777777" w:rsidR="00001E2E" w:rsidRPr="00E716CF" w:rsidRDefault="00001E2E" w:rsidP="00001E2E">
            <w:pPr>
              <w:tabs>
                <w:tab w:val="left" w:pos="4820"/>
              </w:tabs>
              <w:jc w:val="left"/>
              <w:rPr>
                <w:rFonts w:ascii="Verdana" w:hAnsi="Verdana"/>
                <w:sz w:val="16"/>
                <w:szCs w:val="16"/>
              </w:rPr>
            </w:pPr>
          </w:p>
        </w:tc>
        <w:tc>
          <w:tcPr>
            <w:tcW w:w="1588" w:type="dxa"/>
          </w:tcPr>
          <w:p w14:paraId="4BA5147C" w14:textId="77777777" w:rsidR="00001E2E" w:rsidRPr="00E716CF" w:rsidRDefault="00001E2E" w:rsidP="00001E2E">
            <w:pPr>
              <w:tabs>
                <w:tab w:val="left" w:pos="4820"/>
              </w:tabs>
              <w:jc w:val="left"/>
              <w:rPr>
                <w:rFonts w:ascii="Verdana" w:hAnsi="Verdana"/>
                <w:sz w:val="16"/>
                <w:szCs w:val="16"/>
              </w:rPr>
            </w:pPr>
            <w:r w:rsidRPr="00E716CF">
              <w:rPr>
                <w:rFonts w:ascii="Verdana" w:hAnsi="Verdana"/>
                <w:kern w:val="2"/>
                <w:sz w:val="16"/>
                <w:szCs w:val="16"/>
              </w:rPr>
              <w:t>Įsteigtų naujų technologinių įmonių skaičius, vnt.</w:t>
            </w:r>
          </w:p>
        </w:tc>
        <w:tc>
          <w:tcPr>
            <w:tcW w:w="850" w:type="dxa"/>
          </w:tcPr>
          <w:p w14:paraId="170FC399" w14:textId="7F1D6526"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16</w:t>
            </w:r>
          </w:p>
        </w:tc>
        <w:tc>
          <w:tcPr>
            <w:tcW w:w="851" w:type="dxa"/>
          </w:tcPr>
          <w:p w14:paraId="52CF834C" w14:textId="6B45DDE6" w:rsidR="00001E2E" w:rsidRPr="00E716CF" w:rsidRDefault="00001E2E" w:rsidP="00001E2E">
            <w:pPr>
              <w:tabs>
                <w:tab w:val="left" w:pos="4820"/>
              </w:tabs>
              <w:jc w:val="center"/>
              <w:rPr>
                <w:rFonts w:ascii="Verdana" w:hAnsi="Verdana"/>
                <w:sz w:val="16"/>
                <w:szCs w:val="16"/>
              </w:rPr>
            </w:pPr>
            <w:r w:rsidRPr="00DA58DA">
              <w:rPr>
                <w:rFonts w:ascii="Verdana" w:hAnsi="Verdana"/>
                <w:sz w:val="16"/>
                <w:szCs w:val="16"/>
              </w:rPr>
              <w:t>11</w:t>
            </w:r>
          </w:p>
        </w:tc>
        <w:tc>
          <w:tcPr>
            <w:tcW w:w="850" w:type="dxa"/>
          </w:tcPr>
          <w:p w14:paraId="7DECD5B8" w14:textId="47604EF9"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n. d.</w:t>
            </w:r>
          </w:p>
        </w:tc>
        <w:tc>
          <w:tcPr>
            <w:tcW w:w="851" w:type="dxa"/>
          </w:tcPr>
          <w:p w14:paraId="01CFEF41" w14:textId="339C66CD" w:rsidR="00001E2E" w:rsidRPr="00E716CF" w:rsidRDefault="00001E2E" w:rsidP="00001E2E">
            <w:pPr>
              <w:tabs>
                <w:tab w:val="left" w:pos="4820"/>
              </w:tabs>
              <w:jc w:val="center"/>
              <w:rPr>
                <w:rFonts w:ascii="Verdana" w:hAnsi="Verdana"/>
                <w:sz w:val="16"/>
                <w:szCs w:val="16"/>
              </w:rPr>
            </w:pPr>
            <w:r w:rsidRPr="00E716CF">
              <w:rPr>
                <w:rFonts w:ascii="Verdana" w:hAnsi="Verdana"/>
                <w:kern w:val="2"/>
                <w:sz w:val="16"/>
                <w:szCs w:val="16"/>
              </w:rPr>
              <w:t>&gt;13</w:t>
            </w:r>
          </w:p>
        </w:tc>
        <w:tc>
          <w:tcPr>
            <w:tcW w:w="850" w:type="dxa"/>
          </w:tcPr>
          <w:p w14:paraId="211A4A63" w14:textId="238DCD21" w:rsidR="00001E2E" w:rsidRPr="00E716CF" w:rsidRDefault="00001E2E" w:rsidP="00001E2E">
            <w:pPr>
              <w:tabs>
                <w:tab w:val="left" w:pos="4820"/>
              </w:tabs>
              <w:jc w:val="center"/>
              <w:rPr>
                <w:rFonts w:ascii="Verdana" w:hAnsi="Verdana"/>
                <w:sz w:val="16"/>
                <w:szCs w:val="16"/>
              </w:rPr>
            </w:pPr>
            <w:r>
              <w:rPr>
                <w:rFonts w:ascii="Verdana" w:hAnsi="Verdana"/>
                <w:kern w:val="2"/>
                <w:sz w:val="16"/>
                <w:szCs w:val="16"/>
              </w:rPr>
              <w:t>1</w:t>
            </w:r>
            <w:r w:rsidRPr="00E716CF">
              <w:rPr>
                <w:rFonts w:ascii="Verdana" w:hAnsi="Verdana"/>
                <w:kern w:val="2"/>
                <w:sz w:val="16"/>
                <w:szCs w:val="16"/>
              </w:rPr>
              <w:t>3</w:t>
            </w:r>
          </w:p>
        </w:tc>
        <w:tc>
          <w:tcPr>
            <w:tcW w:w="851" w:type="dxa"/>
          </w:tcPr>
          <w:p w14:paraId="08A46D2C" w14:textId="0BBFEA73" w:rsidR="00001E2E" w:rsidRPr="00E716CF" w:rsidRDefault="00001E2E" w:rsidP="00001E2E">
            <w:pPr>
              <w:tabs>
                <w:tab w:val="left" w:pos="4820"/>
              </w:tabs>
              <w:jc w:val="center"/>
              <w:rPr>
                <w:rFonts w:ascii="Verdana" w:hAnsi="Verdana"/>
                <w:sz w:val="16"/>
                <w:szCs w:val="16"/>
              </w:rPr>
            </w:pPr>
            <w:r w:rsidRPr="00E716CF">
              <w:rPr>
                <w:rFonts w:ascii="Verdana" w:hAnsi="Verdana"/>
                <w:sz w:val="16"/>
                <w:szCs w:val="16"/>
              </w:rPr>
              <w:t>11</w:t>
            </w:r>
          </w:p>
        </w:tc>
      </w:tr>
    </w:tbl>
    <w:p w14:paraId="59C2CDE7" w14:textId="2DEE8939" w:rsidR="00A22EE5" w:rsidRPr="00DC681C" w:rsidRDefault="00A22EE5" w:rsidP="00A22EE5">
      <w:pPr>
        <w:tabs>
          <w:tab w:val="left" w:pos="4820"/>
        </w:tabs>
        <w:suppressAutoHyphens/>
        <w:autoSpaceDN w:val="0"/>
        <w:spacing w:line="276" w:lineRule="auto"/>
        <w:textAlignment w:val="baseline"/>
        <w:rPr>
          <w:rFonts w:ascii="Verdana" w:eastAsia="Calibri" w:hAnsi="Verdana"/>
          <w:bCs/>
          <w:iCs/>
          <w:sz w:val="16"/>
          <w:szCs w:val="16"/>
        </w:rPr>
      </w:pPr>
      <w:r w:rsidRPr="00DC681C">
        <w:rPr>
          <w:rFonts w:ascii="Verdana" w:eastAsia="Calibri" w:hAnsi="Verdana"/>
          <w:sz w:val="16"/>
          <w:szCs w:val="16"/>
        </w:rPr>
        <w:t>Pastaba. Rodiklių, kurių pasiekimai 202</w:t>
      </w:r>
      <w:r w:rsidR="00746729">
        <w:rPr>
          <w:rFonts w:ascii="Verdana" w:eastAsia="Calibri" w:hAnsi="Verdana"/>
          <w:sz w:val="16"/>
          <w:szCs w:val="16"/>
        </w:rPr>
        <w:t>3</w:t>
      </w:r>
      <w:r w:rsidRPr="00DC681C">
        <w:rPr>
          <w:rFonts w:ascii="Verdana" w:eastAsia="Calibri" w:hAnsi="Verdana"/>
          <w:sz w:val="16"/>
          <w:szCs w:val="16"/>
        </w:rPr>
        <w:t>–202</w:t>
      </w:r>
      <w:r w:rsidR="00746729">
        <w:rPr>
          <w:rFonts w:ascii="Verdana" w:eastAsia="Calibri" w:hAnsi="Verdana"/>
          <w:sz w:val="16"/>
          <w:szCs w:val="16"/>
        </w:rPr>
        <w:t>5</w:t>
      </w:r>
      <w:r w:rsidRPr="00DC681C">
        <w:rPr>
          <w:rFonts w:ascii="Verdana" w:eastAsia="Calibri" w:hAnsi="Verdana"/>
          <w:sz w:val="16"/>
          <w:szCs w:val="16"/>
        </w:rPr>
        <w:t xml:space="preserve"> metais </w:t>
      </w:r>
      <w:r w:rsidRPr="00DC681C">
        <w:rPr>
          <w:rFonts w:ascii="Verdana" w:hAnsi="Verdana"/>
          <w:sz w:val="16"/>
          <w:szCs w:val="16"/>
        </w:rPr>
        <w:t xml:space="preserve">Lietuvos Respublikos ekonomikos ir inovacijų ministro valdymo sričių strateginiuose veiklos planuose nebuvo planuoti, faktinės reikšmės nenurodomos. </w:t>
      </w:r>
    </w:p>
    <w:p w14:paraId="216204B1" w14:textId="77777777" w:rsidR="00A22EE5" w:rsidRPr="00E830AE" w:rsidRDefault="00A22EE5" w:rsidP="00A22EE5">
      <w:pPr>
        <w:tabs>
          <w:tab w:val="left" w:pos="4820"/>
        </w:tabs>
        <w:suppressAutoHyphens/>
        <w:autoSpaceDN w:val="0"/>
        <w:spacing w:line="276" w:lineRule="auto"/>
        <w:textAlignment w:val="baseline"/>
        <w:rPr>
          <w:rFonts w:ascii="Verdana" w:eastAsia="Calibri" w:hAnsi="Verdana"/>
          <w:bCs/>
          <w:iCs/>
          <w:sz w:val="16"/>
          <w:szCs w:val="16"/>
        </w:rPr>
      </w:pPr>
      <w:r w:rsidRPr="00E830AE">
        <w:rPr>
          <w:rFonts w:ascii="Verdana" w:eastAsia="Calibri" w:hAnsi="Verdana"/>
          <w:bCs/>
          <w:iCs/>
          <w:sz w:val="16"/>
          <w:szCs w:val="16"/>
        </w:rPr>
        <w:t xml:space="preserve">Duomenų šaltiniai: </w:t>
      </w:r>
    </w:p>
    <w:p w14:paraId="5A61D61C" w14:textId="7526D327" w:rsidR="00A22EE5" w:rsidRPr="00E830AE" w:rsidRDefault="00A22EE5" w:rsidP="00A22EE5">
      <w:pPr>
        <w:rPr>
          <w:rFonts w:ascii="Verdana" w:hAnsi="Verdana"/>
          <w:sz w:val="16"/>
          <w:szCs w:val="16"/>
        </w:rPr>
      </w:pPr>
      <w:r w:rsidRPr="00E830AE">
        <w:rPr>
          <w:rFonts w:ascii="Verdana" w:hAnsi="Verdana"/>
          <w:sz w:val="16"/>
          <w:szCs w:val="16"/>
        </w:rPr>
        <w:t>2025</w:t>
      </w:r>
      <w:r w:rsidR="007749ED" w:rsidRPr="00E830AE">
        <w:rPr>
          <w:rFonts w:ascii="Verdana" w:hAnsi="Verdana"/>
          <w:sz w:val="16"/>
          <w:szCs w:val="16"/>
        </w:rPr>
        <w:t xml:space="preserve"> </w:t>
      </w:r>
      <w:r w:rsidRPr="00E830AE">
        <w:rPr>
          <w:rFonts w:ascii="Verdana" w:hAnsi="Verdana"/>
          <w:sz w:val="16"/>
          <w:szCs w:val="16"/>
        </w:rPr>
        <w:t>m. planuojamos rodiklių reikšmės –</w:t>
      </w:r>
      <w:r w:rsidR="00B05F8D">
        <w:rPr>
          <w:rFonts w:ascii="Verdana" w:hAnsi="Verdana"/>
          <w:sz w:val="16"/>
          <w:szCs w:val="16"/>
        </w:rPr>
        <w:t xml:space="preserve"> </w:t>
      </w:r>
      <w:hyperlink r:id="rId73" w:history="1">
        <w:r w:rsidR="007A250C">
          <w:rPr>
            <w:rStyle w:val="Hyperlink"/>
            <w:rFonts w:ascii="Verdana" w:hAnsi="Verdana"/>
            <w:color w:val="auto"/>
            <w:sz w:val="16"/>
            <w:szCs w:val="16"/>
          </w:rPr>
          <w:t>ekonomikos ir inovacijų ministro 2025 m. sausio 15 d. įsakymu Nr. 4-20 patvirtintas Lietuvos Respublikos ekonomikos ir inovacijų ministro valdymo sričių 2025–2027 metų strateginis veiklos planas</w:t>
        </w:r>
      </w:hyperlink>
      <w:r w:rsidRPr="00E830AE">
        <w:rPr>
          <w:rFonts w:ascii="Verdana" w:hAnsi="Verdana"/>
          <w:sz w:val="16"/>
          <w:szCs w:val="16"/>
        </w:rPr>
        <w:t>.</w:t>
      </w:r>
    </w:p>
    <w:p w14:paraId="09D51D2F" w14:textId="07EFEEC7" w:rsidR="00E716CF" w:rsidRPr="00CA7D20" w:rsidRDefault="00E716CF" w:rsidP="00E716CF">
      <w:pPr>
        <w:rPr>
          <w:rFonts w:ascii="Verdana" w:hAnsi="Verdana"/>
          <w:sz w:val="16"/>
          <w:szCs w:val="16"/>
        </w:rPr>
      </w:pPr>
      <w:r w:rsidRPr="00CA7D20">
        <w:rPr>
          <w:rFonts w:ascii="Verdana" w:hAnsi="Verdana"/>
          <w:sz w:val="16"/>
          <w:szCs w:val="16"/>
        </w:rPr>
        <w:t>2026 –2027 m. planuojamos rodiklių reikšmės –</w:t>
      </w:r>
      <w:r w:rsidR="00B05F8D">
        <w:rPr>
          <w:rFonts w:ascii="Verdana" w:hAnsi="Verdana"/>
          <w:sz w:val="16"/>
          <w:szCs w:val="16"/>
        </w:rPr>
        <w:t xml:space="preserve"> </w:t>
      </w:r>
      <w:hyperlink r:id="rId74" w:history="1">
        <w:r w:rsidR="00D068C1" w:rsidRPr="00737F39">
          <w:rPr>
            <w:rStyle w:val="Hyperlink"/>
            <w:rFonts w:ascii="Verdana" w:hAnsi="Verdana"/>
            <w:color w:val="auto"/>
            <w:sz w:val="16"/>
            <w:szCs w:val="16"/>
          </w:rPr>
          <w:t>ekonomikos ir inovacijų ministro 2026 m. sausio 16 d. įsakymu Nr. 4-16 patvirtintas Lietuvos Respublikos ekonomikos ir inovacijų ministro valdymo sričių 2026–2028 metų strateginis veiklos planas</w:t>
        </w:r>
        <w:r w:rsidR="000C218B">
          <w:rPr>
            <w:rStyle w:val="Hyperlink"/>
            <w:rFonts w:ascii="Verdana" w:hAnsi="Verdana"/>
            <w:color w:val="auto"/>
            <w:sz w:val="16"/>
            <w:szCs w:val="16"/>
          </w:rPr>
          <w:t>.</w:t>
        </w:r>
        <w:r w:rsidR="00D068C1" w:rsidRPr="00737F39">
          <w:rPr>
            <w:rStyle w:val="Hyperlink"/>
            <w:rFonts w:ascii="Verdana" w:hAnsi="Verdana"/>
            <w:color w:val="auto"/>
            <w:sz w:val="16"/>
            <w:szCs w:val="16"/>
          </w:rPr>
          <w:t xml:space="preserve"> </w:t>
        </w:r>
      </w:hyperlink>
    </w:p>
    <w:p w14:paraId="765FD552" w14:textId="77777777" w:rsidR="00A22EE5" w:rsidRPr="00E716CF" w:rsidRDefault="00A22EE5" w:rsidP="00A22EE5">
      <w:pPr>
        <w:tabs>
          <w:tab w:val="left" w:pos="4820"/>
        </w:tabs>
        <w:suppressAutoHyphens/>
        <w:autoSpaceDN w:val="0"/>
        <w:spacing w:line="276" w:lineRule="auto"/>
        <w:ind w:firstLine="709"/>
        <w:textAlignment w:val="baseline"/>
        <w:rPr>
          <w:rFonts w:ascii="Verdana" w:eastAsia="Calibri" w:hAnsi="Verdana"/>
          <w:bCs/>
          <w:iCs/>
          <w:sz w:val="16"/>
          <w:szCs w:val="16"/>
        </w:rPr>
      </w:pPr>
    </w:p>
    <w:p w14:paraId="1526B954" w14:textId="77777777" w:rsidR="0031733C" w:rsidRDefault="0031733C" w:rsidP="003D660D">
      <w:pPr>
        <w:tabs>
          <w:tab w:val="left" w:pos="4820"/>
          <w:tab w:val="left" w:pos="6237"/>
          <w:tab w:val="right" w:pos="8306"/>
        </w:tabs>
        <w:rPr>
          <w:rFonts w:ascii="Verdana" w:hAnsi="Verdana"/>
          <w:sz w:val="20"/>
        </w:rPr>
      </w:pPr>
    </w:p>
    <w:p w14:paraId="292DF5C4" w14:textId="77777777" w:rsidR="0078059B" w:rsidRPr="00E716CF" w:rsidRDefault="0078059B" w:rsidP="003D660D">
      <w:pPr>
        <w:tabs>
          <w:tab w:val="left" w:pos="4820"/>
          <w:tab w:val="left" w:pos="6237"/>
          <w:tab w:val="right" w:pos="8306"/>
        </w:tabs>
        <w:rPr>
          <w:rFonts w:ascii="Verdana" w:hAnsi="Verdana"/>
          <w:sz w:val="20"/>
        </w:rPr>
      </w:pPr>
    </w:p>
    <w:p w14:paraId="1526B956" w14:textId="55F9E2D5" w:rsidR="003D660D" w:rsidRPr="00E716CF" w:rsidRDefault="003D660D" w:rsidP="003D660D">
      <w:pPr>
        <w:pStyle w:val="Header"/>
        <w:tabs>
          <w:tab w:val="left" w:pos="4111"/>
          <w:tab w:val="left" w:pos="4820"/>
          <w:tab w:val="left" w:pos="6946"/>
        </w:tabs>
        <w:spacing w:line="276" w:lineRule="auto"/>
        <w:rPr>
          <w:rFonts w:ascii="Verdana" w:hAnsi="Verdana" w:cs="Times New Roman"/>
          <w:sz w:val="20"/>
          <w:szCs w:val="20"/>
        </w:rPr>
      </w:pPr>
      <w:r w:rsidRPr="00E716CF">
        <w:rPr>
          <w:rFonts w:ascii="Verdana" w:hAnsi="Verdana" w:cs="Times New Roman"/>
          <w:sz w:val="20"/>
          <w:szCs w:val="20"/>
          <w:lang w:eastAsia="en-US"/>
        </w:rPr>
        <w:t>Ekonomikos ir inovacijų ministr</w:t>
      </w:r>
      <w:r w:rsidR="00303BD1" w:rsidRPr="00E716CF">
        <w:rPr>
          <w:rFonts w:ascii="Verdana" w:hAnsi="Verdana" w:cs="Times New Roman"/>
          <w:sz w:val="20"/>
          <w:szCs w:val="20"/>
          <w:lang w:eastAsia="en-US"/>
        </w:rPr>
        <w:t>as</w:t>
      </w:r>
      <w:r w:rsidRPr="00E716CF">
        <w:rPr>
          <w:rFonts w:ascii="Verdana" w:hAnsi="Verdana" w:cs="Times New Roman"/>
          <w:sz w:val="20"/>
          <w:szCs w:val="20"/>
          <w:lang w:eastAsia="en-US"/>
        </w:rPr>
        <w:tab/>
      </w:r>
      <w:r w:rsidRPr="00E716CF">
        <w:rPr>
          <w:rFonts w:ascii="Verdana" w:hAnsi="Verdana" w:cs="Times New Roman"/>
          <w:sz w:val="20"/>
          <w:szCs w:val="20"/>
          <w:lang w:eastAsia="en-US"/>
        </w:rPr>
        <w:tab/>
      </w:r>
      <w:r w:rsidRPr="00E716CF">
        <w:rPr>
          <w:rFonts w:ascii="Verdana" w:hAnsi="Verdana" w:cs="Times New Roman"/>
          <w:sz w:val="20"/>
          <w:szCs w:val="20"/>
          <w:lang w:eastAsia="en-US"/>
        </w:rPr>
        <w:tab/>
      </w:r>
      <w:r w:rsidR="0031733C" w:rsidRPr="00E716CF">
        <w:rPr>
          <w:rFonts w:ascii="Verdana" w:hAnsi="Verdana" w:cs="Times New Roman"/>
          <w:sz w:val="20"/>
          <w:szCs w:val="20"/>
          <w:lang w:eastAsia="en-US"/>
        </w:rPr>
        <w:tab/>
      </w:r>
      <w:r w:rsidR="009E7FE7" w:rsidRPr="00E716CF">
        <w:rPr>
          <w:rFonts w:ascii="Verdana" w:hAnsi="Verdana" w:cs="Times New Roman"/>
          <w:sz w:val="20"/>
          <w:szCs w:val="20"/>
          <w:lang w:eastAsia="en-US"/>
        </w:rPr>
        <w:tab/>
      </w:r>
      <w:r w:rsidR="008F142A">
        <w:rPr>
          <w:rFonts w:ascii="Verdana" w:hAnsi="Verdana" w:cs="Times New Roman"/>
          <w:sz w:val="20"/>
          <w:szCs w:val="20"/>
          <w:lang w:eastAsia="en-US"/>
        </w:rPr>
        <w:t xml:space="preserve">                     </w:t>
      </w:r>
      <w:r w:rsidR="00CE2E69">
        <w:rPr>
          <w:rFonts w:ascii="Verdana" w:hAnsi="Verdana" w:cs="Times New Roman"/>
          <w:sz w:val="20"/>
          <w:szCs w:val="20"/>
          <w:lang w:eastAsia="en-US"/>
        </w:rPr>
        <w:t>Edvinas Grikšas</w:t>
      </w:r>
    </w:p>
    <w:p w14:paraId="1526B957" w14:textId="77777777" w:rsidR="003D660D" w:rsidRDefault="003D660D" w:rsidP="003D660D">
      <w:pPr>
        <w:pStyle w:val="Header"/>
        <w:tabs>
          <w:tab w:val="left" w:pos="4820"/>
          <w:tab w:val="left" w:pos="6237"/>
        </w:tabs>
        <w:spacing w:line="276" w:lineRule="auto"/>
        <w:rPr>
          <w:rFonts w:ascii="Verdana" w:hAnsi="Verdana"/>
          <w:sz w:val="20"/>
          <w:szCs w:val="20"/>
        </w:rPr>
      </w:pPr>
    </w:p>
    <w:p w14:paraId="0D086150" w14:textId="77777777" w:rsidR="0078059B" w:rsidRDefault="0078059B" w:rsidP="003D660D">
      <w:pPr>
        <w:pStyle w:val="Header"/>
        <w:tabs>
          <w:tab w:val="left" w:pos="4820"/>
          <w:tab w:val="left" w:pos="6237"/>
        </w:tabs>
        <w:spacing w:line="276" w:lineRule="auto"/>
        <w:rPr>
          <w:rFonts w:ascii="Verdana" w:hAnsi="Verdana"/>
          <w:sz w:val="20"/>
          <w:szCs w:val="20"/>
        </w:rPr>
      </w:pPr>
    </w:p>
    <w:p w14:paraId="66E37EE2" w14:textId="77777777" w:rsidR="0078059B" w:rsidRDefault="0078059B" w:rsidP="003D660D">
      <w:pPr>
        <w:pStyle w:val="Header"/>
        <w:tabs>
          <w:tab w:val="left" w:pos="4820"/>
          <w:tab w:val="left" w:pos="6237"/>
        </w:tabs>
        <w:spacing w:line="276" w:lineRule="auto"/>
        <w:rPr>
          <w:rFonts w:ascii="Verdana" w:hAnsi="Verdana"/>
          <w:sz w:val="20"/>
          <w:szCs w:val="20"/>
        </w:rPr>
      </w:pPr>
    </w:p>
    <w:p w14:paraId="25FCFFEC" w14:textId="77777777" w:rsidR="00704251" w:rsidRDefault="00704251" w:rsidP="003D660D">
      <w:pPr>
        <w:pStyle w:val="Header"/>
        <w:tabs>
          <w:tab w:val="left" w:pos="4820"/>
          <w:tab w:val="left" w:pos="6237"/>
        </w:tabs>
        <w:spacing w:line="276" w:lineRule="auto"/>
        <w:rPr>
          <w:rFonts w:ascii="Verdana" w:hAnsi="Verdana"/>
          <w:sz w:val="20"/>
          <w:szCs w:val="20"/>
        </w:rPr>
      </w:pPr>
    </w:p>
    <w:p w14:paraId="7F5C3AB8" w14:textId="77777777" w:rsidR="00704251" w:rsidRDefault="00704251" w:rsidP="003D660D">
      <w:pPr>
        <w:pStyle w:val="Header"/>
        <w:tabs>
          <w:tab w:val="left" w:pos="4820"/>
          <w:tab w:val="left" w:pos="6237"/>
        </w:tabs>
        <w:spacing w:line="276" w:lineRule="auto"/>
        <w:rPr>
          <w:rFonts w:ascii="Verdana" w:hAnsi="Verdana"/>
          <w:sz w:val="20"/>
          <w:szCs w:val="20"/>
        </w:rPr>
      </w:pPr>
    </w:p>
    <w:p w14:paraId="5AC84FE1" w14:textId="77777777" w:rsidR="00704251" w:rsidRDefault="00704251" w:rsidP="003D660D">
      <w:pPr>
        <w:pStyle w:val="Header"/>
        <w:tabs>
          <w:tab w:val="left" w:pos="4820"/>
          <w:tab w:val="left" w:pos="6237"/>
        </w:tabs>
        <w:spacing w:line="276" w:lineRule="auto"/>
        <w:rPr>
          <w:rFonts w:ascii="Verdana" w:hAnsi="Verdana"/>
          <w:sz w:val="20"/>
          <w:szCs w:val="20"/>
        </w:rPr>
      </w:pPr>
    </w:p>
    <w:p w14:paraId="03DB5D83" w14:textId="77777777" w:rsidR="00704251" w:rsidRDefault="00704251" w:rsidP="003D660D">
      <w:pPr>
        <w:pStyle w:val="Header"/>
        <w:tabs>
          <w:tab w:val="left" w:pos="4820"/>
          <w:tab w:val="left" w:pos="6237"/>
        </w:tabs>
        <w:spacing w:line="276" w:lineRule="auto"/>
        <w:rPr>
          <w:rFonts w:ascii="Verdana" w:hAnsi="Verdana"/>
          <w:sz w:val="20"/>
          <w:szCs w:val="20"/>
        </w:rPr>
      </w:pPr>
    </w:p>
    <w:p w14:paraId="216DD70C" w14:textId="77777777" w:rsidR="00704251" w:rsidRDefault="00704251" w:rsidP="003D660D">
      <w:pPr>
        <w:pStyle w:val="Header"/>
        <w:tabs>
          <w:tab w:val="left" w:pos="4820"/>
          <w:tab w:val="left" w:pos="6237"/>
        </w:tabs>
        <w:spacing w:line="276" w:lineRule="auto"/>
        <w:rPr>
          <w:rFonts w:ascii="Verdana" w:hAnsi="Verdana"/>
          <w:sz w:val="20"/>
          <w:szCs w:val="20"/>
        </w:rPr>
      </w:pPr>
    </w:p>
    <w:p w14:paraId="584C1E01" w14:textId="77777777" w:rsidR="00704251" w:rsidRDefault="00704251" w:rsidP="003D660D">
      <w:pPr>
        <w:pStyle w:val="Header"/>
        <w:tabs>
          <w:tab w:val="left" w:pos="4820"/>
          <w:tab w:val="left" w:pos="6237"/>
        </w:tabs>
        <w:spacing w:line="276" w:lineRule="auto"/>
        <w:rPr>
          <w:rFonts w:ascii="Verdana" w:hAnsi="Verdana"/>
          <w:sz w:val="20"/>
          <w:szCs w:val="20"/>
        </w:rPr>
      </w:pPr>
    </w:p>
    <w:p w14:paraId="47D9267B" w14:textId="77777777" w:rsidR="00704251" w:rsidRDefault="00704251" w:rsidP="003D660D">
      <w:pPr>
        <w:pStyle w:val="Header"/>
        <w:tabs>
          <w:tab w:val="left" w:pos="4820"/>
          <w:tab w:val="left" w:pos="6237"/>
        </w:tabs>
        <w:spacing w:line="276" w:lineRule="auto"/>
        <w:rPr>
          <w:rFonts w:ascii="Verdana" w:hAnsi="Verdana"/>
          <w:sz w:val="20"/>
          <w:szCs w:val="20"/>
        </w:rPr>
      </w:pPr>
    </w:p>
    <w:p w14:paraId="2ED7A30F" w14:textId="77777777" w:rsidR="00704251" w:rsidRDefault="00704251" w:rsidP="003D660D">
      <w:pPr>
        <w:pStyle w:val="Header"/>
        <w:tabs>
          <w:tab w:val="left" w:pos="4820"/>
          <w:tab w:val="left" w:pos="6237"/>
        </w:tabs>
        <w:spacing w:line="276" w:lineRule="auto"/>
        <w:rPr>
          <w:rFonts w:ascii="Verdana" w:hAnsi="Verdana"/>
          <w:sz w:val="20"/>
          <w:szCs w:val="20"/>
        </w:rPr>
      </w:pPr>
    </w:p>
    <w:p w14:paraId="44717E3F" w14:textId="77777777" w:rsidR="00704251" w:rsidRDefault="00704251" w:rsidP="003D660D">
      <w:pPr>
        <w:pStyle w:val="Header"/>
        <w:tabs>
          <w:tab w:val="left" w:pos="4820"/>
          <w:tab w:val="left" w:pos="6237"/>
        </w:tabs>
        <w:spacing w:line="276" w:lineRule="auto"/>
        <w:rPr>
          <w:rFonts w:ascii="Verdana" w:hAnsi="Verdana"/>
          <w:sz w:val="20"/>
          <w:szCs w:val="20"/>
        </w:rPr>
      </w:pPr>
    </w:p>
    <w:p w14:paraId="48BBD420" w14:textId="77777777" w:rsidR="00704251" w:rsidRDefault="00704251" w:rsidP="003D660D">
      <w:pPr>
        <w:pStyle w:val="Header"/>
        <w:tabs>
          <w:tab w:val="left" w:pos="4820"/>
          <w:tab w:val="left" w:pos="6237"/>
        </w:tabs>
        <w:spacing w:line="276" w:lineRule="auto"/>
        <w:rPr>
          <w:rFonts w:ascii="Verdana" w:hAnsi="Verdana"/>
          <w:sz w:val="20"/>
          <w:szCs w:val="20"/>
        </w:rPr>
      </w:pPr>
    </w:p>
    <w:p w14:paraId="002021A2" w14:textId="77777777" w:rsidR="00704251" w:rsidRPr="00E716CF" w:rsidRDefault="00704251" w:rsidP="003D660D">
      <w:pPr>
        <w:pStyle w:val="Header"/>
        <w:tabs>
          <w:tab w:val="left" w:pos="4820"/>
          <w:tab w:val="left" w:pos="6237"/>
        </w:tabs>
        <w:spacing w:line="276" w:lineRule="auto"/>
        <w:rPr>
          <w:rFonts w:ascii="Verdana" w:hAnsi="Verdana"/>
          <w:sz w:val="20"/>
          <w:szCs w:val="20"/>
        </w:rPr>
      </w:pPr>
    </w:p>
    <w:p w14:paraId="1526B95E" w14:textId="77777777" w:rsidR="003D660D" w:rsidRPr="007E30E9" w:rsidRDefault="003D660D" w:rsidP="003D660D">
      <w:pPr>
        <w:rPr>
          <w:rFonts w:ascii="Verdana" w:hAnsi="Verdana"/>
          <w:sz w:val="20"/>
        </w:rPr>
      </w:pPr>
      <w:r w:rsidRPr="007E30E9">
        <w:rPr>
          <w:rFonts w:ascii="Verdana" w:hAnsi="Verdana"/>
          <w:sz w:val="20"/>
        </w:rPr>
        <w:t>Parengė</w:t>
      </w:r>
    </w:p>
    <w:p w14:paraId="1526B95F" w14:textId="77777777" w:rsidR="003D660D" w:rsidRPr="007E30E9" w:rsidRDefault="003D660D" w:rsidP="003D660D">
      <w:pPr>
        <w:rPr>
          <w:rFonts w:ascii="Verdana" w:hAnsi="Verdana"/>
          <w:sz w:val="20"/>
        </w:rPr>
      </w:pPr>
      <w:r w:rsidRPr="007E30E9">
        <w:rPr>
          <w:rFonts w:ascii="Verdana" w:hAnsi="Verdana"/>
          <w:sz w:val="20"/>
        </w:rPr>
        <w:t xml:space="preserve">Ekonomikos ir inovacijų ministerijos </w:t>
      </w:r>
    </w:p>
    <w:p w14:paraId="1526B960" w14:textId="77777777" w:rsidR="003D660D" w:rsidRPr="007E30E9" w:rsidRDefault="003D660D" w:rsidP="003D660D">
      <w:pPr>
        <w:rPr>
          <w:rFonts w:ascii="Verdana" w:hAnsi="Verdana"/>
          <w:sz w:val="20"/>
        </w:rPr>
      </w:pPr>
      <w:r w:rsidRPr="007E30E9">
        <w:rPr>
          <w:rFonts w:ascii="Verdana" w:hAnsi="Verdana"/>
          <w:sz w:val="20"/>
        </w:rPr>
        <w:t xml:space="preserve">Strateginio planavimo </w:t>
      </w:r>
      <w:r w:rsidR="004E73F6" w:rsidRPr="007E30E9">
        <w:rPr>
          <w:rFonts w:ascii="Verdana" w:hAnsi="Verdana"/>
          <w:sz w:val="20"/>
        </w:rPr>
        <w:t>s</w:t>
      </w:r>
      <w:r w:rsidRPr="007E30E9">
        <w:rPr>
          <w:rFonts w:ascii="Verdana" w:hAnsi="Verdana"/>
          <w:sz w:val="20"/>
        </w:rPr>
        <w:t>kyriaus vyriausioji specialistė</w:t>
      </w:r>
    </w:p>
    <w:p w14:paraId="1526B961" w14:textId="77777777" w:rsidR="003D660D" w:rsidRPr="007E30E9" w:rsidRDefault="003D660D" w:rsidP="003D660D">
      <w:pPr>
        <w:rPr>
          <w:rFonts w:ascii="Verdana" w:hAnsi="Verdana"/>
          <w:sz w:val="20"/>
        </w:rPr>
      </w:pPr>
    </w:p>
    <w:p w14:paraId="1526B963" w14:textId="57E80DC9" w:rsidR="0068278B" w:rsidRPr="00F357D7" w:rsidRDefault="003D660D" w:rsidP="00F357D7">
      <w:pPr>
        <w:tabs>
          <w:tab w:val="left" w:pos="1021"/>
        </w:tabs>
        <w:rPr>
          <w:rFonts w:ascii="Verdana" w:hAnsi="Verdana"/>
          <w:bCs/>
          <w:sz w:val="20"/>
        </w:rPr>
      </w:pPr>
      <w:r w:rsidRPr="007E30E9">
        <w:rPr>
          <w:rFonts w:ascii="Verdana" w:hAnsi="Verdana"/>
          <w:sz w:val="20"/>
        </w:rPr>
        <w:t>Renata Kučinskienė</w:t>
      </w:r>
    </w:p>
    <w:sectPr w:rsidR="0068278B" w:rsidRPr="00F357D7" w:rsidSect="004E1652">
      <w:pgSz w:w="11906" w:h="16838" w:code="9"/>
      <w:pgMar w:top="1134" w:right="851" w:bottom="992" w:left="992"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6723A" w14:textId="77777777" w:rsidR="00914ED2" w:rsidRDefault="00914ED2">
      <w:r>
        <w:separator/>
      </w:r>
    </w:p>
  </w:endnote>
  <w:endnote w:type="continuationSeparator" w:id="0">
    <w:p w14:paraId="6C8F0E69" w14:textId="77777777" w:rsidR="00914ED2" w:rsidRDefault="00914ED2">
      <w:r>
        <w:continuationSeparator/>
      </w:r>
    </w:p>
  </w:endnote>
  <w:endnote w:type="continuationNotice" w:id="1">
    <w:p w14:paraId="025FC600" w14:textId="77777777" w:rsidR="00914ED2" w:rsidRDefault="00914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BA"/>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B9B4" w14:textId="77777777" w:rsidR="00F87821" w:rsidRDefault="00F87821">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B9B5" w14:textId="77777777" w:rsidR="00F87821" w:rsidRDefault="00F87821">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B9B7" w14:textId="77777777" w:rsidR="00F87821" w:rsidRPr="006A5399" w:rsidRDefault="00F87821" w:rsidP="006A5399">
    <w:pPr>
      <w:pStyle w:val="Footer"/>
    </w:pPr>
    <w:r>
      <w:rPr>
        <w:noProof/>
        <w:lang w:val="en-US"/>
      </w:rPr>
      <w:drawing>
        <wp:anchor distT="0" distB="0" distL="114300" distR="114300" simplePos="0" relativeHeight="251658241" behindDoc="1" locked="0" layoutInCell="1" allowOverlap="1" wp14:anchorId="1526B9B8" wp14:editId="1526B9B9">
          <wp:simplePos x="0" y="0"/>
          <wp:positionH relativeFrom="column">
            <wp:posOffset>-74023</wp:posOffset>
          </wp:positionH>
          <wp:positionV relativeFrom="paragraph">
            <wp:posOffset>2928892</wp:posOffset>
          </wp:positionV>
          <wp:extent cx="1091293" cy="378823"/>
          <wp:effectExtent l="19050" t="0" r="0" b="0"/>
          <wp:wrapNone/>
          <wp:docPr id="1064125788" name="Picture 15"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1"/>
                  <a:stretch>
                    <a:fillRect/>
                  </a:stretch>
                </pic:blipFill>
                <pic:spPr>
                  <a:xfrm>
                    <a:off x="0" y="0"/>
                    <a:ext cx="1091293" cy="378823"/>
                  </a:xfrm>
                  <a:prstGeom prst="rect">
                    <a:avLst/>
                  </a:prstGeom>
                </pic:spPr>
              </pic:pic>
            </a:graphicData>
          </a:graphic>
        </wp:anchor>
      </w:drawing>
    </w:r>
    <w:r>
      <w:rPr>
        <w:noProof/>
        <w:lang w:val="en-US"/>
      </w:rPr>
      <w:drawing>
        <wp:anchor distT="0" distB="0" distL="114300" distR="114300" simplePos="0" relativeHeight="251658240" behindDoc="1" locked="0" layoutInCell="1" allowOverlap="1" wp14:anchorId="1526B9BA" wp14:editId="1526B9BB">
          <wp:simplePos x="0" y="0"/>
          <wp:positionH relativeFrom="column">
            <wp:posOffset>-74023</wp:posOffset>
          </wp:positionH>
          <wp:positionV relativeFrom="paragraph">
            <wp:posOffset>2928892</wp:posOffset>
          </wp:positionV>
          <wp:extent cx="1091293" cy="378823"/>
          <wp:effectExtent l="19050" t="0" r="0" b="0"/>
          <wp:wrapNone/>
          <wp:docPr id="1262761926" name="Picture 13"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f"/>
                  <pic:cNvPicPr/>
                </pic:nvPicPr>
                <pic:blipFill>
                  <a:blip r:embed="rId1"/>
                  <a:stretch>
                    <a:fillRect/>
                  </a:stretch>
                </pic:blipFill>
                <pic:spPr>
                  <a:xfrm>
                    <a:off x="0" y="0"/>
                    <a:ext cx="1091293" cy="37882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8C6CC" w14:textId="77777777" w:rsidR="00914ED2" w:rsidRDefault="00914ED2">
      <w:r>
        <w:separator/>
      </w:r>
    </w:p>
  </w:footnote>
  <w:footnote w:type="continuationSeparator" w:id="0">
    <w:p w14:paraId="2CA201E4" w14:textId="77777777" w:rsidR="00914ED2" w:rsidRDefault="00914ED2">
      <w:r>
        <w:continuationSeparator/>
      </w:r>
    </w:p>
  </w:footnote>
  <w:footnote w:type="continuationNotice" w:id="1">
    <w:p w14:paraId="5B1BCAC8" w14:textId="77777777" w:rsidR="00914ED2" w:rsidRDefault="00914ED2"/>
  </w:footnote>
  <w:footnote w:id="2">
    <w:p w14:paraId="0AEA9BCE" w14:textId="6C5C600E" w:rsidR="00322D4F" w:rsidRPr="00933193" w:rsidRDefault="00322D4F" w:rsidP="005A7034">
      <w:pPr>
        <w:pStyle w:val="FootnoteText"/>
        <w:rPr>
          <w:rFonts w:ascii="Verdana" w:hAnsi="Verdana"/>
          <w:sz w:val="16"/>
          <w:szCs w:val="16"/>
        </w:rPr>
      </w:pPr>
      <w:r w:rsidRPr="00933193">
        <w:rPr>
          <w:rStyle w:val="FootnoteReference"/>
          <w:rFonts w:ascii="Verdana" w:hAnsi="Verdana"/>
          <w:sz w:val="16"/>
          <w:szCs w:val="16"/>
        </w:rPr>
        <w:footnoteRef/>
      </w:r>
      <w:r>
        <w:rPr>
          <w:rFonts w:ascii="Verdana" w:hAnsi="Verdana" w:cs="Times New Roman"/>
          <w:sz w:val="16"/>
          <w:szCs w:val="16"/>
        </w:rPr>
        <w:t xml:space="preserve"> Atnaujinti r</w:t>
      </w:r>
      <w:r w:rsidRPr="00933193">
        <w:rPr>
          <w:rFonts w:ascii="Verdana" w:hAnsi="Verdana" w:cs="Times New Roman"/>
          <w:sz w:val="16"/>
          <w:szCs w:val="16"/>
        </w:rPr>
        <w:t>odiklio duomen</w:t>
      </w:r>
      <w:r>
        <w:rPr>
          <w:rFonts w:ascii="Verdana" w:hAnsi="Verdana" w:cs="Times New Roman"/>
          <w:sz w:val="16"/>
          <w:szCs w:val="16"/>
        </w:rPr>
        <w:t>is</w:t>
      </w:r>
      <w:r w:rsidRPr="00933193">
        <w:rPr>
          <w:rFonts w:ascii="Verdana" w:hAnsi="Verdana" w:cs="Times New Roman"/>
          <w:sz w:val="16"/>
          <w:szCs w:val="16"/>
        </w:rPr>
        <w:t xml:space="preserve"> planuojama 202</w:t>
      </w:r>
      <w:r w:rsidR="00E77F91">
        <w:rPr>
          <w:rFonts w:ascii="Verdana" w:hAnsi="Verdana" w:cs="Times New Roman"/>
          <w:sz w:val="16"/>
          <w:szCs w:val="16"/>
        </w:rPr>
        <w:t>7</w:t>
      </w:r>
      <w:r w:rsidRPr="00933193">
        <w:rPr>
          <w:rFonts w:ascii="Verdana" w:hAnsi="Verdana" w:cs="Times New Roman"/>
          <w:sz w:val="16"/>
          <w:szCs w:val="16"/>
        </w:rPr>
        <w:t xml:space="preserve"> m. pabaigoje.</w:t>
      </w:r>
    </w:p>
  </w:footnote>
  <w:footnote w:id="3">
    <w:p w14:paraId="13A549C9" w14:textId="128B15B4" w:rsidR="00B757D4" w:rsidRPr="00B757D4" w:rsidRDefault="00B757D4">
      <w:pPr>
        <w:pStyle w:val="FootnoteText"/>
      </w:pPr>
      <w:r>
        <w:rPr>
          <w:rStyle w:val="FootnoteReference"/>
        </w:rPr>
        <w:footnoteRef/>
      </w:r>
      <w:r>
        <w:t xml:space="preserve"> </w:t>
      </w:r>
      <w:r w:rsidRPr="00B757D4">
        <w:t>Nauji duomenys skelbiami per vienus metus po  ataskaitinių metų</w:t>
      </w:r>
      <w:r w:rsidR="00F7387E">
        <w:t>.</w:t>
      </w:r>
    </w:p>
  </w:footnote>
  <w:footnote w:id="4">
    <w:p w14:paraId="202DBCEB" w14:textId="412F459B" w:rsidR="00322D4F" w:rsidRPr="00933193" w:rsidRDefault="00322D4F" w:rsidP="005A7034">
      <w:pPr>
        <w:pStyle w:val="FootnoteText"/>
        <w:rPr>
          <w:rFonts w:ascii="Verdana" w:hAnsi="Verdana" w:cs="Times New Roman"/>
          <w:sz w:val="16"/>
          <w:szCs w:val="16"/>
        </w:rPr>
      </w:pPr>
      <w:r w:rsidRPr="00933193">
        <w:rPr>
          <w:rStyle w:val="FootnoteReference"/>
          <w:rFonts w:ascii="Verdana" w:hAnsi="Verdana"/>
          <w:sz w:val="16"/>
          <w:szCs w:val="16"/>
        </w:rPr>
        <w:footnoteRef/>
      </w:r>
      <w:r w:rsidR="00CD0FCF" w:rsidRPr="00CD0FCF">
        <w:rPr>
          <w:rFonts w:ascii="Verdana" w:hAnsi="Verdana" w:cs="Times New Roman"/>
          <w:sz w:val="16"/>
          <w:szCs w:val="16"/>
        </w:rPr>
        <w:t>2024 m. duomenys bus skelbiami 2026 m., 2025 m. duomenys bus skelbiami 2027 m.</w:t>
      </w:r>
    </w:p>
  </w:footnote>
  <w:footnote w:id="5">
    <w:p w14:paraId="70A4C0BE" w14:textId="3386C180" w:rsidR="0083350B" w:rsidRPr="00933193" w:rsidRDefault="0083350B" w:rsidP="005A7034">
      <w:pPr>
        <w:pStyle w:val="FootnoteText"/>
        <w:rPr>
          <w:rFonts w:ascii="Verdana" w:hAnsi="Verdana" w:cs="Times New Roman"/>
          <w:sz w:val="16"/>
          <w:szCs w:val="16"/>
        </w:rPr>
      </w:pPr>
      <w:r w:rsidRPr="00933193">
        <w:rPr>
          <w:rStyle w:val="FootnoteReference"/>
          <w:rFonts w:ascii="Verdana" w:hAnsi="Verdana" w:cs="Times New Roman"/>
          <w:sz w:val="16"/>
          <w:szCs w:val="16"/>
        </w:rPr>
        <w:footnoteRef/>
      </w:r>
      <w:r w:rsidR="00D96D73">
        <w:rPr>
          <w:rFonts w:ascii="Verdana" w:hAnsi="Verdana" w:cs="Times New Roman"/>
          <w:bCs/>
          <w:sz w:val="16"/>
          <w:szCs w:val="16"/>
        </w:rPr>
        <w:t>D</w:t>
      </w:r>
      <w:r w:rsidRPr="00933193">
        <w:rPr>
          <w:rFonts w:ascii="Verdana" w:hAnsi="Verdana" w:cs="Times New Roman"/>
          <w:sz w:val="16"/>
          <w:szCs w:val="16"/>
        </w:rPr>
        <w:t xml:space="preserve">uomenys </w:t>
      </w:r>
      <w:r w:rsidR="00D96D73">
        <w:rPr>
          <w:rFonts w:ascii="Verdana" w:hAnsi="Verdana" w:cs="Times New Roman"/>
          <w:sz w:val="16"/>
          <w:szCs w:val="16"/>
        </w:rPr>
        <w:t xml:space="preserve">bus skelbiami atlikus </w:t>
      </w:r>
      <w:r w:rsidR="00590E7E">
        <w:rPr>
          <w:rFonts w:ascii="Verdana" w:hAnsi="Verdana" w:cs="Times New Roman"/>
          <w:sz w:val="16"/>
          <w:szCs w:val="16"/>
        </w:rPr>
        <w:t>energijos vartojimo auditus.</w:t>
      </w:r>
    </w:p>
  </w:footnote>
  <w:footnote w:id="6">
    <w:p w14:paraId="0CFB3DCC" w14:textId="0E9052A0" w:rsidR="000D4364" w:rsidRPr="000D4364" w:rsidRDefault="000D4364">
      <w:pPr>
        <w:pStyle w:val="FootnoteText"/>
      </w:pPr>
      <w:r>
        <w:rPr>
          <w:rStyle w:val="FootnoteReference"/>
        </w:rPr>
        <w:footnoteRef/>
      </w:r>
      <w:r>
        <w:t xml:space="preserve"> </w:t>
      </w:r>
      <w:r w:rsidRPr="00A80376">
        <w:rPr>
          <w:rFonts w:ascii="Verdana" w:hAnsi="Verdana"/>
          <w:bCs/>
          <w:sz w:val="16"/>
          <w:szCs w:val="16"/>
        </w:rPr>
        <w:t>2025 m. duomenys pirminiai</w:t>
      </w:r>
      <w:r>
        <w:rPr>
          <w:rFonts w:ascii="Verdana" w:hAnsi="Verdana"/>
          <w:bCs/>
          <w:sz w:val="16"/>
          <w:szCs w:val="16"/>
        </w:rPr>
        <w:t>,</w:t>
      </w:r>
      <w:r w:rsidRPr="00A80376">
        <w:rPr>
          <w:rFonts w:ascii="Verdana" w:hAnsi="Verdana"/>
          <w:bCs/>
          <w:sz w:val="16"/>
          <w:szCs w:val="16"/>
        </w:rPr>
        <w:t xml:space="preserve"> </w:t>
      </w:r>
      <w:r>
        <w:rPr>
          <w:rFonts w:ascii="Verdana" w:hAnsi="Verdana"/>
          <w:bCs/>
          <w:sz w:val="16"/>
          <w:szCs w:val="16"/>
        </w:rPr>
        <w:t>gauti pasibaigus</w:t>
      </w:r>
      <w:r w:rsidRPr="00A80376">
        <w:rPr>
          <w:rFonts w:ascii="Verdana" w:hAnsi="Verdana"/>
          <w:bCs/>
          <w:sz w:val="16"/>
          <w:szCs w:val="16"/>
        </w:rPr>
        <w:t xml:space="preserve"> Modernizavimo fondo</w:t>
      </w:r>
      <w:r>
        <w:rPr>
          <w:rFonts w:ascii="Verdana" w:hAnsi="Verdana"/>
          <w:bCs/>
          <w:sz w:val="16"/>
          <w:szCs w:val="16"/>
        </w:rPr>
        <w:t xml:space="preserve"> lėšomis finansuotiems projektams.</w:t>
      </w:r>
    </w:p>
  </w:footnote>
  <w:footnote w:id="7">
    <w:p w14:paraId="1C71A8A3" w14:textId="4906B5D0" w:rsidR="00655302" w:rsidRPr="00933193" w:rsidRDefault="00655302" w:rsidP="00655302">
      <w:pPr>
        <w:pStyle w:val="FootnoteText"/>
        <w:rPr>
          <w:rFonts w:ascii="Verdana" w:hAnsi="Verdana" w:cs="Times New Roman"/>
          <w:sz w:val="16"/>
          <w:szCs w:val="16"/>
        </w:rPr>
      </w:pPr>
      <w:r w:rsidRPr="00933193">
        <w:rPr>
          <w:rStyle w:val="FootnoteReference"/>
          <w:rFonts w:ascii="Verdana" w:hAnsi="Verdana" w:cs="Times New Roman"/>
          <w:sz w:val="16"/>
          <w:szCs w:val="16"/>
        </w:rPr>
        <w:footnoteRef/>
      </w:r>
      <w:r w:rsidRPr="00933193">
        <w:rPr>
          <w:rFonts w:ascii="Verdana" w:hAnsi="Verdana" w:cs="Times New Roman"/>
          <w:bCs/>
          <w:sz w:val="16"/>
          <w:szCs w:val="16"/>
        </w:rPr>
        <w:t xml:space="preserve">2024 m. duomenys bus skelbiami 2026 m. II–III </w:t>
      </w:r>
      <w:proofErr w:type="spellStart"/>
      <w:r w:rsidRPr="00933193">
        <w:rPr>
          <w:rFonts w:ascii="Verdana" w:hAnsi="Verdana" w:cs="Times New Roman"/>
          <w:bCs/>
          <w:sz w:val="16"/>
          <w:szCs w:val="16"/>
        </w:rPr>
        <w:t>ketv</w:t>
      </w:r>
      <w:proofErr w:type="spellEnd"/>
      <w:r>
        <w:rPr>
          <w:rFonts w:ascii="Verdana" w:hAnsi="Verdana" w:cs="Times New Roman"/>
          <w:bCs/>
          <w:sz w:val="16"/>
          <w:szCs w:val="16"/>
        </w:rPr>
        <w:t>.,</w:t>
      </w:r>
      <w:r w:rsidRPr="00655302">
        <w:rPr>
          <w:rFonts w:ascii="Verdana" w:hAnsi="Verdana" w:cs="Times New Roman"/>
          <w:bCs/>
          <w:sz w:val="16"/>
          <w:szCs w:val="16"/>
        </w:rPr>
        <w:t xml:space="preserve"> </w:t>
      </w:r>
      <w:r w:rsidRPr="00933193">
        <w:rPr>
          <w:rFonts w:ascii="Verdana" w:hAnsi="Verdana" w:cs="Times New Roman"/>
          <w:bCs/>
          <w:sz w:val="16"/>
          <w:szCs w:val="16"/>
        </w:rPr>
        <w:t>202</w:t>
      </w:r>
      <w:r>
        <w:rPr>
          <w:rFonts w:ascii="Verdana" w:hAnsi="Verdana" w:cs="Times New Roman"/>
          <w:bCs/>
          <w:sz w:val="16"/>
          <w:szCs w:val="16"/>
        </w:rPr>
        <w:t>5</w:t>
      </w:r>
      <w:r w:rsidRPr="00933193">
        <w:rPr>
          <w:rFonts w:ascii="Verdana" w:hAnsi="Verdana" w:cs="Times New Roman"/>
          <w:bCs/>
          <w:sz w:val="16"/>
          <w:szCs w:val="16"/>
        </w:rPr>
        <w:t xml:space="preserve"> m. duomenys bus skelbiami 202</w:t>
      </w:r>
      <w:r>
        <w:rPr>
          <w:rFonts w:ascii="Verdana" w:hAnsi="Verdana" w:cs="Times New Roman"/>
          <w:bCs/>
          <w:sz w:val="16"/>
          <w:szCs w:val="16"/>
        </w:rPr>
        <w:t>7</w:t>
      </w:r>
      <w:r w:rsidRPr="00933193">
        <w:rPr>
          <w:rFonts w:ascii="Verdana" w:hAnsi="Verdana" w:cs="Times New Roman"/>
          <w:bCs/>
          <w:sz w:val="16"/>
          <w:szCs w:val="16"/>
        </w:rPr>
        <w:t xml:space="preserve"> m. II–III </w:t>
      </w:r>
      <w:proofErr w:type="spellStart"/>
      <w:r w:rsidRPr="00933193">
        <w:rPr>
          <w:rFonts w:ascii="Verdana" w:hAnsi="Verdana" w:cs="Times New Roman"/>
          <w:bCs/>
          <w:sz w:val="16"/>
          <w:szCs w:val="16"/>
        </w:rPr>
        <w:t>ketv</w:t>
      </w:r>
      <w:proofErr w:type="spellEnd"/>
      <w:r>
        <w:rPr>
          <w:rFonts w:ascii="Verdana" w:hAnsi="Verdana" w:cs="Times New Roman"/>
          <w:bCs/>
          <w:sz w:val="16"/>
          <w:szCs w:val="16"/>
        </w:rPr>
        <w:t>.</w:t>
      </w:r>
    </w:p>
  </w:footnote>
  <w:footnote w:id="8">
    <w:p w14:paraId="37911A14" w14:textId="7AD565A2" w:rsidR="00655302" w:rsidRPr="00933193" w:rsidRDefault="00655302" w:rsidP="00655302">
      <w:pPr>
        <w:rPr>
          <w:rFonts w:ascii="Verdana" w:hAnsi="Verdana"/>
          <w:sz w:val="16"/>
          <w:szCs w:val="16"/>
        </w:rPr>
      </w:pPr>
      <w:r w:rsidRPr="00933193">
        <w:rPr>
          <w:rStyle w:val="FootnoteReference"/>
          <w:rFonts w:ascii="Verdana" w:hAnsi="Verdana"/>
          <w:sz w:val="16"/>
          <w:szCs w:val="16"/>
        </w:rPr>
        <w:footnoteRef/>
      </w:r>
      <w:r w:rsidRPr="00933193">
        <w:rPr>
          <w:rFonts w:ascii="Verdana" w:hAnsi="Verdana"/>
          <w:bCs/>
          <w:sz w:val="16"/>
          <w:szCs w:val="16"/>
        </w:rPr>
        <w:t xml:space="preserve">2024 m. duomenys bus skelbiami 2026 m. II–III </w:t>
      </w:r>
      <w:proofErr w:type="spellStart"/>
      <w:r w:rsidRPr="00933193">
        <w:rPr>
          <w:rFonts w:ascii="Verdana" w:hAnsi="Verdana"/>
          <w:bCs/>
          <w:sz w:val="16"/>
          <w:szCs w:val="16"/>
        </w:rPr>
        <w:t>ketv</w:t>
      </w:r>
      <w:proofErr w:type="spellEnd"/>
      <w:r>
        <w:rPr>
          <w:rFonts w:ascii="Verdana" w:hAnsi="Verdana"/>
          <w:bCs/>
          <w:sz w:val="16"/>
          <w:szCs w:val="16"/>
        </w:rPr>
        <w:t>.,</w:t>
      </w:r>
      <w:r w:rsidRPr="00655302">
        <w:rPr>
          <w:rFonts w:ascii="Verdana" w:hAnsi="Verdana"/>
          <w:bCs/>
          <w:sz w:val="16"/>
          <w:szCs w:val="16"/>
        </w:rPr>
        <w:t xml:space="preserve"> </w:t>
      </w:r>
      <w:r w:rsidRPr="00933193">
        <w:rPr>
          <w:rFonts w:ascii="Verdana" w:hAnsi="Verdana"/>
          <w:bCs/>
          <w:sz w:val="16"/>
          <w:szCs w:val="16"/>
        </w:rPr>
        <w:t>202</w:t>
      </w:r>
      <w:r>
        <w:rPr>
          <w:rFonts w:ascii="Verdana" w:hAnsi="Verdana"/>
          <w:bCs/>
          <w:sz w:val="16"/>
          <w:szCs w:val="16"/>
        </w:rPr>
        <w:t>5</w:t>
      </w:r>
      <w:r w:rsidRPr="00933193">
        <w:rPr>
          <w:rFonts w:ascii="Verdana" w:hAnsi="Verdana"/>
          <w:bCs/>
          <w:sz w:val="16"/>
          <w:szCs w:val="16"/>
        </w:rPr>
        <w:t xml:space="preserve"> m. duomenys bus skelbiami 202</w:t>
      </w:r>
      <w:r>
        <w:rPr>
          <w:rFonts w:ascii="Verdana" w:hAnsi="Verdana"/>
          <w:bCs/>
          <w:sz w:val="16"/>
          <w:szCs w:val="16"/>
        </w:rPr>
        <w:t>7</w:t>
      </w:r>
      <w:r w:rsidRPr="00933193">
        <w:rPr>
          <w:rFonts w:ascii="Verdana" w:hAnsi="Verdana"/>
          <w:bCs/>
          <w:sz w:val="16"/>
          <w:szCs w:val="16"/>
        </w:rPr>
        <w:t xml:space="preserve"> m. II–III </w:t>
      </w:r>
      <w:proofErr w:type="spellStart"/>
      <w:r w:rsidRPr="00933193">
        <w:rPr>
          <w:rFonts w:ascii="Verdana" w:hAnsi="Verdana"/>
          <w:bCs/>
          <w:sz w:val="16"/>
          <w:szCs w:val="16"/>
        </w:rPr>
        <w:t>ketv</w:t>
      </w:r>
      <w:proofErr w:type="spellEnd"/>
      <w:r>
        <w:rPr>
          <w:rFonts w:ascii="Verdana" w:hAnsi="Verdana"/>
          <w:bCs/>
          <w:sz w:val="16"/>
          <w:szCs w:val="16"/>
        </w:rPr>
        <w:t>.</w:t>
      </w:r>
    </w:p>
  </w:footnote>
  <w:footnote w:id="9">
    <w:p w14:paraId="107B4C5F" w14:textId="21166C67" w:rsidR="008039AC" w:rsidRPr="00933193" w:rsidRDefault="008039AC" w:rsidP="005A7034">
      <w:pPr>
        <w:pStyle w:val="FootnoteText"/>
        <w:rPr>
          <w:rFonts w:ascii="Verdana" w:hAnsi="Verdana" w:cs="Times New Roman"/>
          <w:sz w:val="16"/>
          <w:szCs w:val="16"/>
        </w:rPr>
      </w:pPr>
      <w:r w:rsidRPr="00933193">
        <w:rPr>
          <w:rStyle w:val="FootnoteReference"/>
          <w:rFonts w:ascii="Verdana" w:hAnsi="Verdana" w:cs="Times New Roman"/>
          <w:sz w:val="16"/>
          <w:szCs w:val="16"/>
        </w:rPr>
        <w:footnoteRef/>
      </w:r>
      <w:r w:rsidRPr="00933193">
        <w:rPr>
          <w:rFonts w:ascii="Verdana" w:hAnsi="Verdana" w:cs="Times New Roman"/>
          <w:sz w:val="16"/>
          <w:szCs w:val="16"/>
        </w:rPr>
        <w:t>202</w:t>
      </w:r>
      <w:r w:rsidR="00C47899">
        <w:rPr>
          <w:rFonts w:ascii="Verdana" w:hAnsi="Verdana" w:cs="Times New Roman"/>
          <w:sz w:val="16"/>
          <w:szCs w:val="16"/>
        </w:rPr>
        <w:t>5</w:t>
      </w:r>
      <w:r w:rsidRPr="00933193">
        <w:rPr>
          <w:rFonts w:ascii="Verdana" w:hAnsi="Verdana" w:cs="Times New Roman"/>
          <w:sz w:val="16"/>
          <w:szCs w:val="16"/>
        </w:rPr>
        <w:t xml:space="preserve"> m. duomenys bus skelbiami 202</w:t>
      </w:r>
      <w:r w:rsidR="004B1FB0">
        <w:rPr>
          <w:rFonts w:ascii="Verdana" w:hAnsi="Verdana" w:cs="Times New Roman"/>
          <w:sz w:val="16"/>
          <w:szCs w:val="16"/>
        </w:rPr>
        <w:t>6</w:t>
      </w:r>
      <w:r w:rsidRPr="00933193">
        <w:rPr>
          <w:rFonts w:ascii="Verdana" w:hAnsi="Verdana" w:cs="Times New Roman"/>
          <w:sz w:val="16"/>
          <w:szCs w:val="16"/>
        </w:rPr>
        <w:t xml:space="preserve"> m. IV </w:t>
      </w:r>
      <w:proofErr w:type="spellStart"/>
      <w:r w:rsidRPr="00933193">
        <w:rPr>
          <w:rFonts w:ascii="Verdana" w:hAnsi="Verdana" w:cs="Times New Roman"/>
          <w:sz w:val="16"/>
          <w:szCs w:val="16"/>
        </w:rPr>
        <w:t>ketv</w:t>
      </w:r>
      <w:proofErr w:type="spellEnd"/>
      <w:r w:rsidRPr="00933193">
        <w:rPr>
          <w:rFonts w:ascii="Verdana" w:hAnsi="Verdana" w:cs="Times New Roman"/>
          <w:sz w:val="16"/>
          <w:szCs w:val="16"/>
        </w:rPr>
        <w:t>.</w:t>
      </w:r>
    </w:p>
  </w:footnote>
  <w:footnote w:id="10">
    <w:p w14:paraId="21238648" w14:textId="0B0D6F92" w:rsidR="008039AC" w:rsidRPr="00933193" w:rsidRDefault="008039AC" w:rsidP="005A7034">
      <w:pPr>
        <w:pStyle w:val="FootnoteText"/>
        <w:rPr>
          <w:rFonts w:ascii="Verdana" w:hAnsi="Verdana" w:cs="Times New Roman"/>
          <w:sz w:val="16"/>
          <w:szCs w:val="16"/>
        </w:rPr>
      </w:pPr>
      <w:r w:rsidRPr="00933193">
        <w:rPr>
          <w:rStyle w:val="FootnoteReference"/>
          <w:rFonts w:ascii="Verdana" w:hAnsi="Verdana" w:cs="Times New Roman"/>
          <w:sz w:val="16"/>
          <w:szCs w:val="16"/>
        </w:rPr>
        <w:footnoteRef/>
      </w:r>
      <w:r w:rsidRPr="00933193">
        <w:rPr>
          <w:rFonts w:ascii="Verdana" w:hAnsi="Verdana" w:cs="Times New Roman"/>
          <w:bCs/>
          <w:sz w:val="16"/>
          <w:szCs w:val="16"/>
        </w:rPr>
        <w:t>2</w:t>
      </w:r>
      <w:r w:rsidRPr="00933193">
        <w:rPr>
          <w:rFonts w:ascii="Verdana" w:hAnsi="Verdana" w:cs="Times New Roman"/>
          <w:sz w:val="16"/>
          <w:szCs w:val="16"/>
        </w:rPr>
        <w:t>02</w:t>
      </w:r>
      <w:r w:rsidR="00592E04">
        <w:rPr>
          <w:rFonts w:ascii="Verdana" w:hAnsi="Verdana" w:cs="Times New Roman"/>
          <w:sz w:val="16"/>
          <w:szCs w:val="16"/>
        </w:rPr>
        <w:t>4</w:t>
      </w:r>
      <w:r w:rsidRPr="00933193">
        <w:rPr>
          <w:rFonts w:ascii="Verdana" w:hAnsi="Verdana" w:cs="Times New Roman"/>
          <w:sz w:val="16"/>
          <w:szCs w:val="16"/>
        </w:rPr>
        <w:t>–202</w:t>
      </w:r>
      <w:r w:rsidR="00592E04">
        <w:rPr>
          <w:rFonts w:ascii="Verdana" w:hAnsi="Verdana" w:cs="Times New Roman"/>
          <w:sz w:val="16"/>
          <w:szCs w:val="16"/>
        </w:rPr>
        <w:t>6</w:t>
      </w:r>
      <w:r w:rsidRPr="00933193">
        <w:rPr>
          <w:rFonts w:ascii="Verdana" w:hAnsi="Verdana" w:cs="Times New Roman"/>
          <w:sz w:val="16"/>
          <w:szCs w:val="16"/>
        </w:rPr>
        <w:t xml:space="preserve"> metų duomenys bus skelbiami 202</w:t>
      </w:r>
      <w:r w:rsidR="00592E04">
        <w:rPr>
          <w:rFonts w:ascii="Verdana" w:hAnsi="Verdana" w:cs="Times New Roman"/>
          <w:sz w:val="16"/>
          <w:szCs w:val="16"/>
        </w:rPr>
        <w:t>6</w:t>
      </w:r>
      <w:r w:rsidRPr="00933193">
        <w:rPr>
          <w:rFonts w:ascii="Verdana" w:hAnsi="Verdana" w:cs="Times New Roman"/>
          <w:sz w:val="16"/>
          <w:szCs w:val="16"/>
        </w:rPr>
        <w:t xml:space="preserve"> m. IV </w:t>
      </w:r>
      <w:proofErr w:type="spellStart"/>
      <w:r w:rsidRPr="00933193">
        <w:rPr>
          <w:rFonts w:ascii="Verdana" w:hAnsi="Verdana" w:cs="Times New Roman"/>
          <w:sz w:val="16"/>
          <w:szCs w:val="16"/>
        </w:rPr>
        <w:t>ketv</w:t>
      </w:r>
      <w:proofErr w:type="spellEnd"/>
      <w:r w:rsidRPr="00933193">
        <w:rPr>
          <w:rFonts w:ascii="Verdana" w:hAnsi="Verdana" w:cs="Times New Roman"/>
          <w:sz w:val="16"/>
          <w:szCs w:val="16"/>
        </w:rPr>
        <w:t>.</w:t>
      </w:r>
    </w:p>
  </w:footnote>
  <w:footnote w:id="11">
    <w:p w14:paraId="6AE3305A" w14:textId="4D366284" w:rsidR="008039AC" w:rsidRPr="00933193" w:rsidRDefault="008039AC" w:rsidP="005A7034">
      <w:pPr>
        <w:pStyle w:val="FootnoteText"/>
        <w:rPr>
          <w:rFonts w:ascii="Verdana" w:hAnsi="Verdana"/>
          <w:sz w:val="16"/>
          <w:szCs w:val="16"/>
        </w:rPr>
      </w:pPr>
      <w:r w:rsidRPr="00933193">
        <w:rPr>
          <w:rStyle w:val="FootnoteReference"/>
          <w:rFonts w:ascii="Verdana" w:hAnsi="Verdana" w:cs="Times New Roman"/>
          <w:sz w:val="16"/>
          <w:szCs w:val="16"/>
        </w:rPr>
        <w:footnoteRef/>
      </w:r>
      <w:r w:rsidRPr="00933193">
        <w:rPr>
          <w:rFonts w:ascii="Verdana" w:hAnsi="Verdana" w:cs="Times New Roman"/>
          <w:sz w:val="16"/>
          <w:szCs w:val="16"/>
        </w:rPr>
        <w:t>202</w:t>
      </w:r>
      <w:r w:rsidR="00592E04">
        <w:rPr>
          <w:rFonts w:ascii="Verdana" w:hAnsi="Verdana" w:cs="Times New Roman"/>
          <w:sz w:val="16"/>
          <w:szCs w:val="16"/>
        </w:rPr>
        <w:t>5</w:t>
      </w:r>
      <w:r w:rsidRPr="00933193">
        <w:rPr>
          <w:rFonts w:ascii="Verdana" w:hAnsi="Verdana" w:cs="Times New Roman"/>
          <w:sz w:val="16"/>
          <w:szCs w:val="16"/>
        </w:rPr>
        <w:t xml:space="preserve"> m. duomenys bus skelbiami 202</w:t>
      </w:r>
      <w:r w:rsidR="00592E04">
        <w:rPr>
          <w:rFonts w:ascii="Verdana" w:hAnsi="Verdana" w:cs="Times New Roman"/>
          <w:sz w:val="16"/>
          <w:szCs w:val="16"/>
        </w:rPr>
        <w:t>6</w:t>
      </w:r>
      <w:r w:rsidRPr="00933193">
        <w:rPr>
          <w:rFonts w:ascii="Verdana" w:hAnsi="Verdana" w:cs="Times New Roman"/>
          <w:sz w:val="16"/>
          <w:szCs w:val="16"/>
        </w:rPr>
        <w:t xml:space="preserve"> m. birželio 30 d.</w:t>
      </w:r>
    </w:p>
  </w:footnote>
  <w:footnote w:id="12">
    <w:p w14:paraId="28C2CF61" w14:textId="32C653BB" w:rsidR="008039AC" w:rsidRPr="00933193" w:rsidRDefault="008039AC" w:rsidP="005A7034">
      <w:pPr>
        <w:pStyle w:val="FootnoteText"/>
        <w:rPr>
          <w:rFonts w:ascii="Verdana" w:hAnsi="Verdana" w:cs="Times New Roman"/>
          <w:sz w:val="16"/>
          <w:szCs w:val="16"/>
        </w:rPr>
      </w:pPr>
      <w:r w:rsidRPr="00933193">
        <w:rPr>
          <w:rStyle w:val="FootnoteReference"/>
          <w:rFonts w:ascii="Verdana" w:hAnsi="Verdana" w:cs="Times New Roman"/>
          <w:sz w:val="16"/>
          <w:szCs w:val="16"/>
        </w:rPr>
        <w:footnoteRef/>
      </w:r>
      <w:r w:rsidRPr="00933193">
        <w:rPr>
          <w:rFonts w:ascii="Verdana" w:hAnsi="Verdana" w:cs="Times New Roman"/>
          <w:sz w:val="16"/>
          <w:szCs w:val="16"/>
        </w:rPr>
        <w:t>202</w:t>
      </w:r>
      <w:r w:rsidR="00CD51AF">
        <w:rPr>
          <w:rFonts w:ascii="Verdana" w:hAnsi="Verdana" w:cs="Times New Roman"/>
          <w:sz w:val="16"/>
          <w:szCs w:val="16"/>
        </w:rPr>
        <w:t>5</w:t>
      </w:r>
      <w:r w:rsidRPr="00933193">
        <w:rPr>
          <w:rFonts w:ascii="Verdana" w:hAnsi="Verdana" w:cs="Times New Roman"/>
          <w:sz w:val="16"/>
          <w:szCs w:val="16"/>
        </w:rPr>
        <w:t xml:space="preserve"> m. duomenys bus skelbiami 202</w:t>
      </w:r>
      <w:r w:rsidR="00CD51AF">
        <w:rPr>
          <w:rFonts w:ascii="Verdana" w:hAnsi="Verdana" w:cs="Times New Roman"/>
          <w:sz w:val="16"/>
          <w:szCs w:val="16"/>
        </w:rPr>
        <w:t>6</w:t>
      </w:r>
      <w:r w:rsidRPr="00933193">
        <w:rPr>
          <w:rFonts w:ascii="Verdana" w:hAnsi="Verdana" w:cs="Times New Roman"/>
          <w:sz w:val="16"/>
          <w:szCs w:val="16"/>
        </w:rPr>
        <w:t xml:space="preserve"> m. birželio 30 d.</w:t>
      </w:r>
    </w:p>
  </w:footnote>
  <w:footnote w:id="13">
    <w:p w14:paraId="41147B53" w14:textId="2FB0E2B0" w:rsidR="00A5277D" w:rsidRPr="00A5277D" w:rsidRDefault="00A5277D">
      <w:pPr>
        <w:pStyle w:val="FootnoteText"/>
      </w:pPr>
      <w:r>
        <w:rPr>
          <w:rStyle w:val="FootnoteReference"/>
        </w:rPr>
        <w:footnoteRef/>
      </w:r>
      <w:r>
        <w:t xml:space="preserve"> </w:t>
      </w:r>
      <w:r w:rsidR="008459AE" w:rsidRPr="00933193">
        <w:rPr>
          <w:rFonts w:ascii="Verdana" w:hAnsi="Verdana" w:cs="Times New Roman"/>
          <w:sz w:val="16"/>
          <w:szCs w:val="16"/>
        </w:rPr>
        <w:t>202</w:t>
      </w:r>
      <w:r w:rsidR="008459AE">
        <w:rPr>
          <w:rFonts w:ascii="Verdana" w:hAnsi="Verdana" w:cs="Times New Roman"/>
          <w:sz w:val="16"/>
          <w:szCs w:val="16"/>
        </w:rPr>
        <w:t>5</w:t>
      </w:r>
      <w:r w:rsidR="008459AE" w:rsidRPr="00933193">
        <w:rPr>
          <w:rFonts w:ascii="Verdana" w:hAnsi="Verdana" w:cs="Times New Roman"/>
          <w:sz w:val="16"/>
          <w:szCs w:val="16"/>
        </w:rPr>
        <w:t xml:space="preserve"> m. duomenys bus skelbiami 202</w:t>
      </w:r>
      <w:r w:rsidR="008459AE">
        <w:rPr>
          <w:rFonts w:ascii="Verdana" w:hAnsi="Verdana" w:cs="Times New Roman"/>
          <w:sz w:val="16"/>
          <w:szCs w:val="16"/>
        </w:rPr>
        <w:t>6</w:t>
      </w:r>
      <w:r w:rsidR="008459AE" w:rsidRPr="00933193">
        <w:rPr>
          <w:rFonts w:ascii="Verdana" w:hAnsi="Verdana" w:cs="Times New Roman"/>
          <w:sz w:val="16"/>
          <w:szCs w:val="16"/>
        </w:rPr>
        <w:t xml:space="preserve"> m. </w:t>
      </w:r>
      <w:r w:rsidR="008459AE">
        <w:rPr>
          <w:rFonts w:ascii="Verdana" w:hAnsi="Verdana" w:cs="Times New Roman"/>
          <w:sz w:val="16"/>
          <w:szCs w:val="16"/>
        </w:rPr>
        <w:t xml:space="preserve">II </w:t>
      </w:r>
      <w:proofErr w:type="spellStart"/>
      <w:r w:rsidR="008459AE">
        <w:rPr>
          <w:rFonts w:ascii="Verdana" w:hAnsi="Verdana" w:cs="Times New Roman"/>
          <w:sz w:val="16"/>
          <w:szCs w:val="16"/>
        </w:rPr>
        <w:t>ketv</w:t>
      </w:r>
      <w:proofErr w:type="spellEnd"/>
      <w:r w:rsidR="008459AE">
        <w:rPr>
          <w:rFonts w:ascii="Verdana" w:hAnsi="Verdana" w:cs="Times New Roman"/>
          <w:sz w:val="16"/>
          <w:szCs w:val="16"/>
        </w:rPr>
        <w:t>.</w:t>
      </w:r>
    </w:p>
  </w:footnote>
  <w:footnote w:id="14">
    <w:p w14:paraId="22C841CD" w14:textId="519ACAF5" w:rsidR="008459AE" w:rsidRPr="008459AE" w:rsidRDefault="008459AE">
      <w:pPr>
        <w:pStyle w:val="FootnoteText"/>
      </w:pPr>
      <w:r>
        <w:rPr>
          <w:rStyle w:val="FootnoteReference"/>
        </w:rPr>
        <w:footnoteRef/>
      </w:r>
      <w:r>
        <w:t xml:space="preserve"> </w:t>
      </w:r>
      <w:r w:rsidRPr="00933193">
        <w:rPr>
          <w:rFonts w:ascii="Verdana" w:hAnsi="Verdana" w:cs="Times New Roman"/>
          <w:sz w:val="16"/>
          <w:szCs w:val="16"/>
        </w:rPr>
        <w:t>202</w:t>
      </w:r>
      <w:r>
        <w:rPr>
          <w:rFonts w:ascii="Verdana" w:hAnsi="Verdana" w:cs="Times New Roman"/>
          <w:sz w:val="16"/>
          <w:szCs w:val="16"/>
        </w:rPr>
        <w:t>5</w:t>
      </w:r>
      <w:r w:rsidRPr="00933193">
        <w:rPr>
          <w:rFonts w:ascii="Verdana" w:hAnsi="Verdana" w:cs="Times New Roman"/>
          <w:sz w:val="16"/>
          <w:szCs w:val="16"/>
        </w:rPr>
        <w:t xml:space="preserve"> m. duomenys bus skelbiami 202</w:t>
      </w:r>
      <w:r>
        <w:rPr>
          <w:rFonts w:ascii="Verdana" w:hAnsi="Verdana" w:cs="Times New Roman"/>
          <w:sz w:val="16"/>
          <w:szCs w:val="16"/>
        </w:rPr>
        <w:t>6</w:t>
      </w:r>
      <w:r w:rsidRPr="00933193">
        <w:rPr>
          <w:rFonts w:ascii="Verdana" w:hAnsi="Verdana" w:cs="Times New Roman"/>
          <w:sz w:val="16"/>
          <w:szCs w:val="16"/>
        </w:rPr>
        <w:t xml:space="preserve"> m. </w:t>
      </w:r>
      <w:r>
        <w:rPr>
          <w:rFonts w:ascii="Verdana" w:hAnsi="Verdana" w:cs="Times New Roman"/>
          <w:sz w:val="16"/>
          <w:szCs w:val="16"/>
        </w:rPr>
        <w:t xml:space="preserve">II </w:t>
      </w:r>
      <w:proofErr w:type="spellStart"/>
      <w:r>
        <w:rPr>
          <w:rFonts w:ascii="Verdana" w:hAnsi="Verdana" w:cs="Times New Roman"/>
          <w:sz w:val="16"/>
          <w:szCs w:val="16"/>
        </w:rPr>
        <w:t>ketv</w:t>
      </w:r>
      <w:proofErr w:type="spellEnd"/>
      <w:r>
        <w:rPr>
          <w:rFonts w:ascii="Verdana" w:hAnsi="Verdana" w:cs="Times New Roman"/>
          <w:sz w:val="16"/>
          <w:szCs w:val="16"/>
        </w:rPr>
        <w:t>.</w:t>
      </w:r>
    </w:p>
  </w:footnote>
  <w:footnote w:id="15">
    <w:p w14:paraId="66A0C0FE" w14:textId="316AE27C" w:rsidR="006E1B89" w:rsidRPr="008459AE" w:rsidRDefault="006E1B89">
      <w:pPr>
        <w:pStyle w:val="FootnoteText"/>
      </w:pPr>
      <w:r>
        <w:rPr>
          <w:rStyle w:val="FootnoteReference"/>
        </w:rPr>
        <w:footnoteRef/>
      </w:r>
      <w:r>
        <w:t xml:space="preserve"> </w:t>
      </w:r>
      <w:r w:rsidRPr="00933193">
        <w:rPr>
          <w:rFonts w:ascii="Verdana" w:hAnsi="Verdana" w:cs="Times New Roman"/>
          <w:sz w:val="16"/>
          <w:szCs w:val="16"/>
        </w:rPr>
        <w:t>202</w:t>
      </w:r>
      <w:r>
        <w:rPr>
          <w:rFonts w:ascii="Verdana" w:hAnsi="Verdana" w:cs="Times New Roman"/>
          <w:sz w:val="16"/>
          <w:szCs w:val="16"/>
        </w:rPr>
        <w:t>5</w:t>
      </w:r>
      <w:r w:rsidRPr="00933193">
        <w:rPr>
          <w:rFonts w:ascii="Verdana" w:hAnsi="Verdana" w:cs="Times New Roman"/>
          <w:sz w:val="16"/>
          <w:szCs w:val="16"/>
        </w:rPr>
        <w:t xml:space="preserve"> m. duomenys bus skelbiami 202</w:t>
      </w:r>
      <w:r>
        <w:rPr>
          <w:rFonts w:ascii="Verdana" w:hAnsi="Verdana" w:cs="Times New Roman"/>
          <w:sz w:val="16"/>
          <w:szCs w:val="16"/>
        </w:rPr>
        <w:t>6</w:t>
      </w:r>
      <w:r w:rsidRPr="00933193">
        <w:rPr>
          <w:rFonts w:ascii="Verdana" w:hAnsi="Verdana" w:cs="Times New Roman"/>
          <w:sz w:val="16"/>
          <w:szCs w:val="16"/>
        </w:rPr>
        <w:t xml:space="preserve"> m. </w:t>
      </w:r>
      <w:r>
        <w:rPr>
          <w:rFonts w:ascii="Verdana" w:hAnsi="Verdana" w:cs="Times New Roman"/>
          <w:sz w:val="16"/>
          <w:szCs w:val="16"/>
        </w:rPr>
        <w:t xml:space="preserve">II </w:t>
      </w:r>
      <w:proofErr w:type="spellStart"/>
      <w:r>
        <w:rPr>
          <w:rFonts w:ascii="Verdana" w:hAnsi="Verdana" w:cs="Times New Roman"/>
          <w:sz w:val="16"/>
          <w:szCs w:val="16"/>
        </w:rPr>
        <w:t>ketv</w:t>
      </w:r>
      <w:proofErr w:type="spellEnd"/>
      <w:r>
        <w:rPr>
          <w:rFonts w:ascii="Verdana" w:hAnsi="Verdana" w:cs="Times New Roman"/>
          <w:sz w:val="16"/>
          <w:szCs w:val="16"/>
        </w:rPr>
        <w:t>.</w:t>
      </w:r>
    </w:p>
  </w:footnote>
  <w:footnote w:id="16">
    <w:p w14:paraId="60D37B2B" w14:textId="7A3E8CCC" w:rsidR="008459AE" w:rsidRPr="008459AE" w:rsidRDefault="008459AE">
      <w:pPr>
        <w:pStyle w:val="FootnoteText"/>
      </w:pPr>
      <w:r>
        <w:rPr>
          <w:rStyle w:val="FootnoteReference"/>
        </w:rPr>
        <w:footnoteRef/>
      </w:r>
      <w:r>
        <w:t xml:space="preserve"> </w:t>
      </w:r>
      <w:r w:rsidRPr="00933193">
        <w:rPr>
          <w:rFonts w:ascii="Verdana" w:hAnsi="Verdana" w:cs="Times New Roman"/>
          <w:sz w:val="16"/>
          <w:szCs w:val="16"/>
        </w:rPr>
        <w:t>202</w:t>
      </w:r>
      <w:r>
        <w:rPr>
          <w:rFonts w:ascii="Verdana" w:hAnsi="Verdana" w:cs="Times New Roman"/>
          <w:sz w:val="16"/>
          <w:szCs w:val="16"/>
        </w:rPr>
        <w:t>5</w:t>
      </w:r>
      <w:r w:rsidRPr="00933193">
        <w:rPr>
          <w:rFonts w:ascii="Verdana" w:hAnsi="Verdana" w:cs="Times New Roman"/>
          <w:sz w:val="16"/>
          <w:szCs w:val="16"/>
        </w:rPr>
        <w:t xml:space="preserve"> m. duomenys bus skelbiami 202</w:t>
      </w:r>
      <w:r>
        <w:rPr>
          <w:rFonts w:ascii="Verdana" w:hAnsi="Verdana" w:cs="Times New Roman"/>
          <w:sz w:val="16"/>
          <w:szCs w:val="16"/>
        </w:rPr>
        <w:t>6</w:t>
      </w:r>
      <w:r w:rsidRPr="00933193">
        <w:rPr>
          <w:rFonts w:ascii="Verdana" w:hAnsi="Verdana" w:cs="Times New Roman"/>
          <w:sz w:val="16"/>
          <w:szCs w:val="16"/>
        </w:rPr>
        <w:t xml:space="preserve"> m. </w:t>
      </w:r>
      <w:r>
        <w:rPr>
          <w:rFonts w:ascii="Verdana" w:hAnsi="Verdana" w:cs="Times New Roman"/>
          <w:sz w:val="16"/>
          <w:szCs w:val="16"/>
        </w:rPr>
        <w:t xml:space="preserve">II </w:t>
      </w:r>
      <w:proofErr w:type="spellStart"/>
      <w:r>
        <w:rPr>
          <w:rFonts w:ascii="Verdana" w:hAnsi="Verdana" w:cs="Times New Roman"/>
          <w:sz w:val="16"/>
          <w:szCs w:val="16"/>
        </w:rPr>
        <w:t>ketv</w:t>
      </w:r>
      <w:proofErr w:type="spellEnd"/>
      <w:r>
        <w:rPr>
          <w:rFonts w:ascii="Verdana" w:hAnsi="Verdana" w:cs="Times New Roman"/>
          <w:sz w:val="16"/>
          <w:szCs w:val="16"/>
        </w:rPr>
        <w:t>.</w:t>
      </w:r>
    </w:p>
  </w:footnote>
  <w:footnote w:id="17">
    <w:p w14:paraId="4449194A" w14:textId="0007B2BC" w:rsidR="007E1816" w:rsidRPr="009D7772" w:rsidRDefault="007E1816" w:rsidP="005A7034">
      <w:pPr>
        <w:pStyle w:val="FootnoteText"/>
        <w:rPr>
          <w:rFonts w:ascii="Verdana" w:hAnsi="Verdana" w:cs="Times New Roman"/>
          <w:sz w:val="16"/>
          <w:szCs w:val="16"/>
          <w:lang w:val="en-US"/>
        </w:rPr>
      </w:pPr>
      <w:r w:rsidRPr="00A923A5">
        <w:rPr>
          <w:rStyle w:val="FootnoteReference"/>
          <w:rFonts w:ascii="Verdana" w:hAnsi="Verdana" w:cs="Times New Roman"/>
          <w:sz w:val="16"/>
          <w:szCs w:val="16"/>
        </w:rPr>
        <w:footnoteRef/>
      </w:r>
      <w:r w:rsidRPr="00A923A5">
        <w:rPr>
          <w:rFonts w:ascii="Verdana" w:hAnsi="Verdana" w:cs="Times New Roman"/>
          <w:sz w:val="16"/>
          <w:szCs w:val="16"/>
        </w:rPr>
        <w:t xml:space="preserve"> </w:t>
      </w:r>
      <w:r w:rsidRPr="00A923A5">
        <w:rPr>
          <w:rFonts w:ascii="Verdana" w:hAnsi="Verdana" w:cs="Times New Roman"/>
          <w:sz w:val="16"/>
          <w:szCs w:val="16"/>
        </w:rPr>
        <w:t>202</w:t>
      </w:r>
      <w:r w:rsidR="009D7772">
        <w:rPr>
          <w:rFonts w:ascii="Verdana" w:hAnsi="Verdana" w:cs="Times New Roman"/>
          <w:sz w:val="16"/>
          <w:szCs w:val="16"/>
        </w:rPr>
        <w:t>5</w:t>
      </w:r>
      <w:r w:rsidRPr="00A923A5">
        <w:rPr>
          <w:rFonts w:ascii="Verdana" w:hAnsi="Verdana" w:cs="Times New Roman"/>
          <w:sz w:val="16"/>
          <w:szCs w:val="16"/>
        </w:rPr>
        <w:t xml:space="preserve"> m. duomenys bus skelbiami 202</w:t>
      </w:r>
      <w:r w:rsidR="009D7772">
        <w:rPr>
          <w:rFonts w:ascii="Verdana" w:hAnsi="Verdana" w:cs="Times New Roman"/>
          <w:sz w:val="16"/>
          <w:szCs w:val="16"/>
        </w:rPr>
        <w:t>6</w:t>
      </w:r>
      <w:r w:rsidRPr="00A923A5">
        <w:rPr>
          <w:rFonts w:ascii="Verdana" w:hAnsi="Verdana" w:cs="Times New Roman"/>
          <w:sz w:val="16"/>
          <w:szCs w:val="16"/>
        </w:rPr>
        <w:t xml:space="preserve"> m. </w:t>
      </w:r>
      <w:r w:rsidR="009D7772">
        <w:rPr>
          <w:rFonts w:ascii="Verdana" w:hAnsi="Verdana" w:cs="Times New Roman"/>
          <w:sz w:val="16"/>
          <w:szCs w:val="16"/>
        </w:rPr>
        <w:t>birželio mėn.</w:t>
      </w:r>
    </w:p>
  </w:footnote>
  <w:footnote w:id="18">
    <w:p w14:paraId="435C0C2A" w14:textId="69DC4D0A" w:rsidR="007E1816" w:rsidRPr="00A923A5" w:rsidRDefault="007E1816" w:rsidP="005A7034">
      <w:pPr>
        <w:pStyle w:val="FootnoteText"/>
        <w:rPr>
          <w:rFonts w:ascii="Verdana" w:hAnsi="Verdana" w:cs="Times New Roman"/>
          <w:sz w:val="16"/>
          <w:szCs w:val="16"/>
        </w:rPr>
      </w:pPr>
      <w:r w:rsidRPr="00A923A5">
        <w:rPr>
          <w:rStyle w:val="FootnoteReference"/>
          <w:rFonts w:ascii="Verdana" w:hAnsi="Verdana" w:cs="Times New Roman"/>
          <w:sz w:val="16"/>
          <w:szCs w:val="16"/>
        </w:rPr>
        <w:footnoteRef/>
      </w:r>
      <w:r w:rsidRPr="00A923A5">
        <w:rPr>
          <w:rFonts w:ascii="Verdana" w:hAnsi="Verdana" w:cs="Times New Roman"/>
          <w:sz w:val="16"/>
          <w:szCs w:val="16"/>
        </w:rPr>
        <w:t xml:space="preserve"> </w:t>
      </w:r>
      <w:r w:rsidRPr="00A923A5">
        <w:rPr>
          <w:rFonts w:ascii="Verdana" w:hAnsi="Verdana" w:cs="Times New Roman"/>
          <w:sz w:val="16"/>
          <w:szCs w:val="16"/>
        </w:rPr>
        <w:t>202</w:t>
      </w:r>
      <w:r w:rsidR="009D7772">
        <w:rPr>
          <w:rFonts w:ascii="Verdana" w:hAnsi="Verdana" w:cs="Times New Roman"/>
          <w:sz w:val="16"/>
          <w:szCs w:val="16"/>
        </w:rPr>
        <w:t>5</w:t>
      </w:r>
      <w:r w:rsidRPr="00A923A5">
        <w:rPr>
          <w:rFonts w:ascii="Verdana" w:hAnsi="Verdana" w:cs="Times New Roman"/>
          <w:sz w:val="16"/>
          <w:szCs w:val="16"/>
        </w:rPr>
        <w:t xml:space="preserve"> m. duomenys bus skelbiami 202</w:t>
      </w:r>
      <w:r w:rsidR="009D7772">
        <w:rPr>
          <w:rFonts w:ascii="Verdana" w:hAnsi="Verdana" w:cs="Times New Roman"/>
          <w:sz w:val="16"/>
          <w:szCs w:val="16"/>
        </w:rPr>
        <w:t>6</w:t>
      </w:r>
      <w:r w:rsidRPr="00A923A5">
        <w:rPr>
          <w:rFonts w:ascii="Verdana" w:hAnsi="Verdana" w:cs="Times New Roman"/>
          <w:sz w:val="16"/>
          <w:szCs w:val="16"/>
        </w:rPr>
        <w:t xml:space="preserve"> m. gruodžio mėn.</w:t>
      </w:r>
    </w:p>
  </w:footnote>
  <w:footnote w:id="19">
    <w:p w14:paraId="6D01CC3B" w14:textId="22FC449B" w:rsidR="009D7772" w:rsidRPr="00A923A5" w:rsidRDefault="009D7772" w:rsidP="009D7772">
      <w:pPr>
        <w:pStyle w:val="FootnoteText"/>
        <w:rPr>
          <w:rFonts w:ascii="Verdana" w:hAnsi="Verdana"/>
          <w:sz w:val="16"/>
          <w:szCs w:val="16"/>
        </w:rPr>
      </w:pPr>
      <w:r w:rsidRPr="00A923A5">
        <w:rPr>
          <w:rStyle w:val="FootnoteReference"/>
          <w:rFonts w:ascii="Verdana" w:hAnsi="Verdana" w:cs="Times New Roman"/>
          <w:sz w:val="16"/>
          <w:szCs w:val="16"/>
        </w:rPr>
        <w:footnoteRef/>
      </w:r>
      <w:r w:rsidRPr="00A923A5">
        <w:rPr>
          <w:rFonts w:ascii="Verdana" w:hAnsi="Verdana" w:cs="Times New Roman"/>
          <w:sz w:val="16"/>
          <w:szCs w:val="16"/>
        </w:rPr>
        <w:t>202</w:t>
      </w:r>
      <w:r>
        <w:rPr>
          <w:rFonts w:ascii="Verdana" w:hAnsi="Verdana" w:cs="Times New Roman"/>
          <w:sz w:val="16"/>
          <w:szCs w:val="16"/>
        </w:rPr>
        <w:t>5</w:t>
      </w:r>
      <w:r w:rsidRPr="00A923A5">
        <w:rPr>
          <w:rFonts w:ascii="Verdana" w:hAnsi="Verdana" w:cs="Times New Roman"/>
          <w:sz w:val="16"/>
          <w:szCs w:val="16"/>
        </w:rPr>
        <w:t xml:space="preserve"> duomenys bus skelbiami 202</w:t>
      </w:r>
      <w:r>
        <w:rPr>
          <w:rFonts w:ascii="Verdana" w:hAnsi="Verdana" w:cs="Times New Roman"/>
          <w:sz w:val="16"/>
          <w:szCs w:val="16"/>
        </w:rPr>
        <w:t>6</w:t>
      </w:r>
      <w:r w:rsidRPr="00A923A5">
        <w:rPr>
          <w:rFonts w:ascii="Verdana" w:hAnsi="Verdana" w:cs="Times New Roman"/>
          <w:sz w:val="16"/>
          <w:szCs w:val="16"/>
        </w:rPr>
        <w:t xml:space="preserve"> m. III </w:t>
      </w:r>
      <w:proofErr w:type="spellStart"/>
      <w:r w:rsidRPr="00A923A5">
        <w:rPr>
          <w:rFonts w:ascii="Verdana" w:hAnsi="Verdana" w:cs="Times New Roman"/>
          <w:sz w:val="16"/>
          <w:szCs w:val="16"/>
        </w:rPr>
        <w:t>ketv</w:t>
      </w:r>
      <w:proofErr w:type="spellEnd"/>
      <w:r w:rsidRPr="00A923A5">
        <w:rPr>
          <w:rFonts w:ascii="Verdana" w:hAnsi="Verdana"/>
          <w:sz w:val="16"/>
          <w:szCs w:val="16"/>
        </w:rPr>
        <w:t>.</w:t>
      </w:r>
      <w:r>
        <w:rPr>
          <w:rFonts w:ascii="Verdana" w:hAnsi="Verdana"/>
          <w:sz w:val="16"/>
          <w:szCs w:val="16"/>
        </w:rPr>
        <w:t xml:space="preserve"> pradžioje.</w:t>
      </w:r>
    </w:p>
  </w:footnote>
  <w:footnote w:id="20">
    <w:p w14:paraId="16FD32BA" w14:textId="77777777" w:rsidR="00DF2E0A" w:rsidRPr="00A923A5" w:rsidRDefault="00DF2E0A" w:rsidP="005A7034">
      <w:pPr>
        <w:pStyle w:val="FootnoteText"/>
        <w:rPr>
          <w:rFonts w:ascii="Verdana" w:hAnsi="Verdana" w:cs="Times New Roman"/>
          <w:sz w:val="16"/>
          <w:szCs w:val="16"/>
        </w:rPr>
      </w:pPr>
      <w:r w:rsidRPr="00A923A5">
        <w:rPr>
          <w:rStyle w:val="FootnoteReference"/>
          <w:rFonts w:ascii="Verdana" w:hAnsi="Verdana" w:cs="Times New Roman"/>
          <w:sz w:val="16"/>
          <w:szCs w:val="16"/>
        </w:rPr>
        <w:footnoteRef/>
      </w:r>
      <w:r w:rsidRPr="00A923A5">
        <w:rPr>
          <w:rFonts w:ascii="Verdana" w:hAnsi="Verdana" w:cs="Times New Roman"/>
          <w:sz w:val="16"/>
          <w:szCs w:val="16"/>
          <w:lang w:eastAsia="lt-LT"/>
        </w:rPr>
        <w:t>Paskutinė skelbiama rodiklio faktinė reikšmė 2021 m.</w:t>
      </w:r>
    </w:p>
  </w:footnote>
  <w:footnote w:id="21">
    <w:p w14:paraId="167EACDC" w14:textId="0F0B1CB5" w:rsidR="00C25B63" w:rsidRDefault="00C25B63" w:rsidP="00C25B63">
      <w:pPr>
        <w:pStyle w:val="FootnoteText"/>
      </w:pPr>
      <w:r w:rsidRPr="00FE07A6">
        <w:rPr>
          <w:rStyle w:val="FootnoteReference"/>
          <w:rFonts w:ascii="Verdana" w:hAnsi="Verdana" w:cs="Times New Roman"/>
          <w:sz w:val="16"/>
          <w:szCs w:val="16"/>
        </w:rPr>
        <w:footnoteRef/>
      </w:r>
      <w:hyperlink r:id="rId1" w:history="1">
        <w:r w:rsidR="00290FD7" w:rsidRPr="00AF456D">
          <w:rPr>
            <w:rStyle w:val="Hyperlink"/>
            <w:rFonts w:ascii="Verdana" w:hAnsi="Verdana" w:cs="Times New Roman"/>
            <w:color w:val="auto"/>
            <w:sz w:val="16"/>
            <w:szCs w:val="16"/>
          </w:rPr>
          <w:t>https://circulareconomy.europa.eu/platform/sites/default/files/2025-09/CGR%202025%20complete%20document.pdf</w:t>
        </w:r>
      </w:hyperlink>
    </w:p>
    <w:p w14:paraId="26FC1367" w14:textId="77777777" w:rsidR="00290FD7" w:rsidRPr="00FE07A6" w:rsidRDefault="00290FD7" w:rsidP="00C25B63">
      <w:pPr>
        <w:pStyle w:val="FootnoteText"/>
        <w:rPr>
          <w:rFonts w:ascii="Verdana" w:hAnsi="Verdana"/>
          <w:sz w:val="16"/>
          <w:szCs w:val="16"/>
        </w:rPr>
      </w:pPr>
    </w:p>
  </w:footnote>
  <w:footnote w:id="22">
    <w:p w14:paraId="14BA4260" w14:textId="77777777" w:rsidR="00C25B63" w:rsidRPr="00FE07A6" w:rsidRDefault="00C25B63" w:rsidP="00C25B63">
      <w:pPr>
        <w:pStyle w:val="FootnoteText"/>
        <w:rPr>
          <w:rFonts w:ascii="Verdana" w:hAnsi="Verdana" w:cs="Times New Roman"/>
          <w:sz w:val="16"/>
          <w:szCs w:val="16"/>
        </w:rPr>
      </w:pPr>
      <w:r w:rsidRPr="00FE07A6">
        <w:rPr>
          <w:rStyle w:val="FootnoteReference"/>
          <w:rFonts w:ascii="Verdana" w:hAnsi="Verdana" w:cs="Times New Roman"/>
          <w:sz w:val="16"/>
          <w:szCs w:val="16"/>
        </w:rPr>
        <w:footnoteRef/>
      </w:r>
      <w:hyperlink r:id="rId2" w:history="1">
        <w:r w:rsidRPr="00FE07A6">
          <w:rPr>
            <w:rStyle w:val="Hyperlink"/>
            <w:rFonts w:ascii="Verdana" w:hAnsi="Verdana" w:cs="Times New Roman"/>
            <w:color w:val="auto"/>
            <w:sz w:val="16"/>
            <w:szCs w:val="16"/>
          </w:rPr>
          <w:t>https://www.ena.lt/uploads/EVED_PA_2022-05-02.pdf</w:t>
        </w:r>
      </w:hyperlink>
    </w:p>
    <w:p w14:paraId="4891172B" w14:textId="77777777" w:rsidR="00C25B63" w:rsidRPr="003D5C53" w:rsidRDefault="00C25B63" w:rsidP="00C25B63">
      <w:pPr>
        <w:pStyle w:val="FootnoteText"/>
        <w:rPr>
          <w:rFonts w:ascii="Times New Roman" w:hAnsi="Times New Roman" w:cs="Times New Roman"/>
          <w:sz w:val="18"/>
          <w:szCs w:val="18"/>
        </w:rPr>
      </w:pPr>
    </w:p>
  </w:footnote>
  <w:footnote w:id="23">
    <w:p w14:paraId="0B24A326" w14:textId="2BFCBC5B" w:rsidR="00B254AF" w:rsidRDefault="00B254AF" w:rsidP="00B254AF">
      <w:pPr>
        <w:pStyle w:val="FootnoteText"/>
      </w:pPr>
      <w:r w:rsidRPr="00FE07A6">
        <w:rPr>
          <w:rStyle w:val="FootnoteReference"/>
          <w:rFonts w:ascii="Verdana" w:hAnsi="Verdana"/>
          <w:sz w:val="16"/>
          <w:szCs w:val="16"/>
        </w:rPr>
        <w:footnoteRef/>
      </w:r>
      <w:hyperlink r:id="rId3" w:history="1">
        <w:r w:rsidR="0070711F" w:rsidRPr="00AF456D">
          <w:rPr>
            <w:rStyle w:val="Hyperlink"/>
            <w:rFonts w:ascii="Verdana" w:hAnsi="Verdana" w:cs="Times New Roman"/>
            <w:color w:val="auto"/>
            <w:sz w:val="16"/>
            <w:szCs w:val="16"/>
          </w:rPr>
          <w:t>https://inovacijuagentura.lt/site/news/2025/09/rekordinis-lietuvos-pasiekimas-pasauliniame-inovaciju-indekse---33-vieta.html</w:t>
        </w:r>
      </w:hyperlink>
    </w:p>
    <w:p w14:paraId="13561A36" w14:textId="77777777" w:rsidR="0070711F" w:rsidRPr="00FE07A6" w:rsidRDefault="0070711F" w:rsidP="00B254AF">
      <w:pPr>
        <w:pStyle w:val="FootnoteText"/>
        <w:rPr>
          <w:rFonts w:ascii="Verdana" w:hAnsi="Verdana"/>
          <w:sz w:val="16"/>
          <w:szCs w:val="16"/>
        </w:rPr>
      </w:pPr>
    </w:p>
  </w:footnote>
  <w:footnote w:id="24">
    <w:p w14:paraId="00AEF04E" w14:textId="77777777" w:rsidR="00604AEF" w:rsidRPr="00AF456D" w:rsidRDefault="00604AEF" w:rsidP="00604AEF">
      <w:pPr>
        <w:pStyle w:val="FootnoteText"/>
        <w:rPr>
          <w:rStyle w:val="Hyperlink"/>
          <w:color w:val="auto"/>
        </w:rPr>
      </w:pPr>
      <w:r w:rsidRPr="007201F1">
        <w:rPr>
          <w:rStyle w:val="FootnoteReference"/>
          <w:rFonts w:ascii="Verdana" w:hAnsi="Verdana" w:cs="Times New Roman"/>
          <w:sz w:val="16"/>
          <w:szCs w:val="16"/>
        </w:rPr>
        <w:footnoteRef/>
      </w:r>
      <w:r w:rsidRPr="00AF456D">
        <w:rPr>
          <w:rStyle w:val="Hyperlink"/>
          <w:color w:val="auto"/>
        </w:rPr>
        <w:t>https://lp.startupblink.com/report/#lp-pom-box-30ms</w:t>
      </w:r>
    </w:p>
    <w:p w14:paraId="524597EF" w14:textId="77777777" w:rsidR="00604AEF" w:rsidRPr="009F7ED8" w:rsidRDefault="00604AEF" w:rsidP="00604AEF">
      <w:pPr>
        <w:pStyle w:val="FootnoteText"/>
        <w:rPr>
          <w:rFonts w:ascii="Times New Roman" w:hAnsi="Times New Roman" w:cs="Times New Roman"/>
          <w:sz w:val="18"/>
          <w:szCs w:val="18"/>
        </w:rPr>
      </w:pPr>
    </w:p>
  </w:footnote>
  <w:footnote w:id="25">
    <w:p w14:paraId="7B986816" w14:textId="5CC494C6" w:rsidR="00E46176" w:rsidRPr="00E46176" w:rsidRDefault="00E46176">
      <w:pPr>
        <w:pStyle w:val="FootnoteText"/>
      </w:pPr>
      <w:r>
        <w:rPr>
          <w:rStyle w:val="FootnoteReference"/>
        </w:rPr>
        <w:footnoteRef/>
      </w:r>
      <w:r>
        <w:t xml:space="preserve"> </w:t>
      </w:r>
      <w:hyperlink r:id="rId4" w:history="1">
        <w:r w:rsidRPr="00AF456D">
          <w:rPr>
            <w:rStyle w:val="Hyperlink"/>
            <w:color w:val="auto"/>
          </w:rPr>
          <w:t>2025 m. trečiojo ketvirčio tiesioginių investicijų apžvalga | Lietuvos bankas</w:t>
        </w:r>
      </w:hyperlink>
    </w:p>
  </w:footnote>
  <w:footnote w:id="26">
    <w:p w14:paraId="222FC510" w14:textId="5F4A0A28" w:rsidR="000E0DAD" w:rsidRDefault="000E0DAD">
      <w:pPr>
        <w:pStyle w:val="FootnoteText"/>
      </w:pPr>
      <w:r>
        <w:rPr>
          <w:rStyle w:val="FootnoteReference"/>
        </w:rPr>
        <w:footnoteRef/>
      </w:r>
      <w:r>
        <w:t xml:space="preserve"> </w:t>
      </w:r>
      <w:hyperlink r:id="rId5" w:history="1">
        <w:r w:rsidRPr="00AF456D">
          <w:rPr>
            <w:rStyle w:val="Hyperlink"/>
            <w:color w:val="auto"/>
          </w:rPr>
          <w:t>2025-ieji pažymėjo „Investuok Lietuvoje“ penkerių metų strateginio laikotarpio pabaigą: peržengta milijardo eurų riba ir dėmesys stambiems Lietuvos investuotojams | Investuok Lietuvoje</w:t>
        </w:r>
      </w:hyperlink>
    </w:p>
  </w:footnote>
  <w:footnote w:id="27">
    <w:p w14:paraId="1526B9D9" w14:textId="39E12D04" w:rsidR="00F87821" w:rsidRPr="004D6A55" w:rsidRDefault="00F87821" w:rsidP="001F3293">
      <w:pPr>
        <w:rPr>
          <w:rFonts w:ascii="Verdana" w:hAnsi="Verdana"/>
          <w:sz w:val="16"/>
          <w:szCs w:val="16"/>
        </w:rPr>
      </w:pPr>
      <w:r w:rsidRPr="004D6A55">
        <w:rPr>
          <w:rStyle w:val="FootnoteReference"/>
          <w:rFonts w:ascii="Verdana" w:hAnsi="Verdana"/>
          <w:sz w:val="16"/>
          <w:szCs w:val="16"/>
        </w:rPr>
        <w:footnoteRef/>
      </w:r>
      <w:r w:rsidRPr="004D6A55">
        <w:rPr>
          <w:rFonts w:ascii="Verdana" w:eastAsia="Calibri" w:hAnsi="Verdana"/>
          <w:sz w:val="16"/>
          <w:szCs w:val="16"/>
        </w:rPr>
        <w:t xml:space="preserve">Tyrimo duomenys skelbiami interneto svetainėje </w:t>
      </w:r>
      <w:hyperlink r:id="rId6" w:history="1">
        <w:r w:rsidRPr="004D6A55">
          <w:rPr>
            <w:rStyle w:val="Hyperlink"/>
            <w:rFonts w:ascii="Verdana" w:eastAsia="Calibri" w:hAnsi="Verdana"/>
            <w:color w:val="auto"/>
            <w:sz w:val="16"/>
            <w:szCs w:val="16"/>
          </w:rPr>
          <w:t>Švieslentė | Ekonomikos ir inovacijų ministerija (</w:t>
        </w:r>
        <w:proofErr w:type="spellStart"/>
        <w:r w:rsidRPr="004D6A55">
          <w:rPr>
            <w:rStyle w:val="Hyperlink"/>
            <w:rFonts w:ascii="Verdana" w:eastAsia="Calibri" w:hAnsi="Verdana"/>
            <w:color w:val="auto"/>
            <w:sz w:val="16"/>
            <w:szCs w:val="16"/>
          </w:rPr>
          <w:t>lrv.lt</w:t>
        </w:r>
        <w:proofErr w:type="spellEnd"/>
        <w:r w:rsidRPr="004D6A55">
          <w:rPr>
            <w:rStyle w:val="Hyperlink"/>
            <w:rFonts w:ascii="Verdana" w:eastAsia="Calibri" w:hAnsi="Verdana"/>
            <w:color w:val="auto"/>
            <w:sz w:val="16"/>
            <w:szCs w:val="16"/>
          </w:rPr>
          <w:t>)</w:t>
        </w:r>
      </w:hyperlink>
    </w:p>
  </w:footnote>
  <w:footnote w:id="28">
    <w:p w14:paraId="1F9ED8D9" w14:textId="77777777" w:rsidR="0095571B" w:rsidRDefault="0095571B" w:rsidP="0095571B">
      <w:pPr>
        <w:pStyle w:val="FootnoteText"/>
      </w:pPr>
      <w:r w:rsidRPr="004D6A55">
        <w:rPr>
          <w:rStyle w:val="FootnoteReference"/>
          <w:rFonts w:ascii="Verdana" w:hAnsi="Verdana" w:cs="Times New Roman"/>
          <w:sz w:val="16"/>
          <w:szCs w:val="16"/>
        </w:rPr>
        <w:footnoteRef/>
      </w:r>
      <w:r w:rsidRPr="004D6A55">
        <w:rPr>
          <w:rFonts w:ascii="Verdana" w:hAnsi="Verdana" w:cs="Times New Roman"/>
          <w:sz w:val="16"/>
          <w:szCs w:val="16"/>
        </w:rPr>
        <w:t xml:space="preserve">  </w:t>
      </w:r>
      <w:r w:rsidRPr="004D6A55">
        <w:rPr>
          <w:rFonts w:ascii="Verdana" w:hAnsi="Verdana" w:cs="Times New Roman"/>
          <w:sz w:val="16"/>
          <w:szCs w:val="16"/>
        </w:rPr>
        <w:t xml:space="preserve">Ūkio subjektų apklausa dėl verslo priežiūrą atliekančių institucijų vertinimo </w:t>
      </w:r>
      <w:hyperlink r:id="rId7" w:history="1">
        <w:r w:rsidRPr="004D6A55">
          <w:rPr>
            <w:rStyle w:val="Hyperlink"/>
            <w:rFonts w:ascii="Verdana" w:hAnsi="Verdana" w:cs="Times New Roman"/>
            <w:color w:val="auto"/>
            <w:sz w:val="16"/>
            <w:szCs w:val="16"/>
          </w:rPr>
          <w:t>https://eimin.lrv.lt/lt/veiklos-sritys/verslo-aplinka/verslo-prieziuros-politika/ataskaitos-apklausos-leidiniai/apklausos-verslo-aplinka/</w:t>
        </w:r>
      </w:hyperlink>
    </w:p>
  </w:footnote>
  <w:footnote w:id="29">
    <w:p w14:paraId="281F295D" w14:textId="77777777" w:rsidR="008B6587" w:rsidRDefault="008B6587" w:rsidP="008B6587">
      <w:pPr>
        <w:pStyle w:val="FootnoteText"/>
      </w:pPr>
      <w:r>
        <w:rPr>
          <w:rStyle w:val="FootnoteReference"/>
        </w:rPr>
        <w:footnoteRef/>
      </w:r>
      <w:r>
        <w:t xml:space="preserve"> </w:t>
      </w:r>
      <w:r w:rsidRPr="00A72B65">
        <w:t>Pirmus metus veikiančių ūkio subjektų nuomonės apklausa apie priežiūros institucijų veiklą</w:t>
      </w:r>
      <w:r>
        <w:rPr>
          <w:b/>
          <w:bCs/>
        </w:rPr>
        <w:t xml:space="preserve"> </w:t>
      </w:r>
      <w:hyperlink r:id="rId8" w:history="1">
        <w:r w:rsidRPr="00AF456D">
          <w:rPr>
            <w:rStyle w:val="Hyperlink"/>
            <w:color w:val="auto"/>
          </w:rPr>
          <w:t>Apklausos - Lietuvos Respublikos ekonomikos ir inovacijų ministerija</w:t>
        </w:r>
      </w:hyperlink>
    </w:p>
  </w:footnote>
  <w:footnote w:id="30">
    <w:p w14:paraId="30E7ABC8" w14:textId="77777777" w:rsidR="00905024" w:rsidRDefault="00905024" w:rsidP="00905024">
      <w:pPr>
        <w:pStyle w:val="FootnoteText"/>
      </w:pPr>
      <w:r w:rsidRPr="00233BD7">
        <w:rPr>
          <w:rStyle w:val="FootnoteReference"/>
        </w:rPr>
        <w:footnoteRef/>
      </w:r>
      <w:r w:rsidRPr="00233BD7">
        <w:t xml:space="preserve"> </w:t>
      </w:r>
      <w:hyperlink r:id="rId9" w:history="1">
        <w:r w:rsidRPr="00AF456D">
          <w:rPr>
            <w:rStyle w:val="Hyperlink"/>
            <w:color w:val="auto"/>
          </w:rPr>
          <w:t>Eksportas - Lietuvos Respublikos ekonomikos ir inovacijų ministerija</w:t>
        </w:r>
      </w:hyperlink>
    </w:p>
  </w:footnote>
  <w:footnote w:id="31">
    <w:p w14:paraId="744CA5AD" w14:textId="558FEA77" w:rsidR="00FA5786" w:rsidRDefault="00FA5786">
      <w:pPr>
        <w:pStyle w:val="FootnoteText"/>
      </w:pPr>
      <w:r>
        <w:rPr>
          <w:rStyle w:val="FootnoteReference"/>
        </w:rPr>
        <w:footnoteRef/>
      </w:r>
      <w:r>
        <w:t xml:space="preserve"> </w:t>
      </w:r>
      <w:r w:rsidR="000F2168" w:rsidRPr="00AF456D">
        <w:rPr>
          <w:rStyle w:val="Hyperlink"/>
          <w:color w:val="auto"/>
        </w:rPr>
        <w:t>https://lithuania.travel/lt/naujiena/vsi-keliauk-lietuvoje-apie-2025-uosius-augantis-lietuvos-matomumas-pasaulyje-ir-duomenimis-gristi-sprendimai</w:t>
      </w:r>
    </w:p>
  </w:footnote>
  <w:footnote w:id="32">
    <w:p w14:paraId="1059E403" w14:textId="7EE647B9" w:rsidR="00DA5B1D" w:rsidRDefault="00DA5B1D">
      <w:pPr>
        <w:pStyle w:val="FootnoteText"/>
      </w:pPr>
      <w:r>
        <w:rPr>
          <w:rStyle w:val="FootnoteReference"/>
        </w:rPr>
        <w:footnoteRef/>
      </w:r>
      <w:r w:rsidRPr="00DA5B1D">
        <w:rPr>
          <w:rFonts w:ascii="Verdana" w:eastAsia="Times New Roman" w:hAnsi="Verdana" w:cs="Times New Roman"/>
          <w:sz w:val="16"/>
          <w:szCs w:val="16"/>
        </w:rPr>
        <w:t xml:space="preserve"> </w:t>
      </w:r>
      <w:hyperlink r:id="rId10" w:history="1">
        <w:proofErr w:type="spellStart"/>
        <w:r w:rsidRPr="00AF456D">
          <w:rPr>
            <w:rStyle w:val="Hyperlink"/>
            <w:color w:val="auto"/>
          </w:rPr>
          <w:t>eGovernment</w:t>
        </w:r>
        <w:proofErr w:type="spellEnd"/>
        <w:r w:rsidRPr="00AF456D">
          <w:rPr>
            <w:rStyle w:val="Hyperlink"/>
            <w:color w:val="auto"/>
          </w:rPr>
          <w:t xml:space="preserve"> </w:t>
        </w:r>
        <w:proofErr w:type="spellStart"/>
        <w:r w:rsidRPr="00AF456D">
          <w:rPr>
            <w:rStyle w:val="Hyperlink"/>
            <w:color w:val="auto"/>
          </w:rPr>
          <w:t>Benchmark</w:t>
        </w:r>
        <w:proofErr w:type="spellEnd"/>
        <w:r w:rsidRPr="00AF456D">
          <w:rPr>
            <w:rStyle w:val="Hyperlink"/>
            <w:color w:val="auto"/>
          </w:rPr>
          <w:t xml:space="preserve"> 2025</w:t>
        </w:r>
      </w:hyperlink>
    </w:p>
  </w:footnote>
  <w:footnote w:id="33">
    <w:p w14:paraId="2C391510" w14:textId="093D32DB" w:rsidR="00523CCD" w:rsidRPr="00523CCD" w:rsidRDefault="00523CCD">
      <w:pPr>
        <w:pStyle w:val="FootnoteText"/>
      </w:pPr>
      <w:r>
        <w:rPr>
          <w:rStyle w:val="FootnoteReference"/>
        </w:rPr>
        <w:footnoteRef/>
      </w:r>
      <w:r>
        <w:t xml:space="preserve"> </w:t>
      </w:r>
      <w:hyperlink r:id="rId11" w:history="1">
        <w:r w:rsidRPr="005214A5">
          <w:rPr>
            <w:rStyle w:val="Hyperlink"/>
            <w:rFonts w:ascii="Verdana" w:hAnsi="Verdana" w:cs="Times New Roman"/>
            <w:color w:val="auto"/>
            <w:sz w:val="16"/>
            <w:szCs w:val="16"/>
          </w:rPr>
          <w:t xml:space="preserve">Digital </w:t>
        </w:r>
        <w:proofErr w:type="spellStart"/>
        <w:r w:rsidRPr="005214A5">
          <w:rPr>
            <w:rStyle w:val="Hyperlink"/>
            <w:rFonts w:ascii="Verdana" w:hAnsi="Verdana" w:cs="Times New Roman"/>
            <w:color w:val="auto"/>
            <w:sz w:val="16"/>
            <w:szCs w:val="16"/>
          </w:rPr>
          <w:t>Decade</w:t>
        </w:r>
        <w:proofErr w:type="spellEnd"/>
        <w:r w:rsidRPr="005214A5">
          <w:rPr>
            <w:rStyle w:val="Hyperlink"/>
            <w:rFonts w:ascii="Verdana" w:hAnsi="Verdana" w:cs="Times New Roman"/>
            <w:color w:val="auto"/>
            <w:sz w:val="16"/>
            <w:szCs w:val="16"/>
          </w:rPr>
          <w:t xml:space="preserve"> 2024: </w:t>
        </w:r>
        <w:proofErr w:type="spellStart"/>
        <w:r w:rsidRPr="005214A5">
          <w:rPr>
            <w:rStyle w:val="Hyperlink"/>
            <w:rFonts w:ascii="Verdana" w:hAnsi="Verdana" w:cs="Times New Roman"/>
            <w:color w:val="auto"/>
            <w:sz w:val="16"/>
            <w:szCs w:val="16"/>
          </w:rPr>
          <w:t>eGovernmentBenchmark</w:t>
        </w:r>
        <w:proofErr w:type="spellEnd"/>
        <w:r w:rsidRPr="005214A5">
          <w:rPr>
            <w:rStyle w:val="Hyperlink"/>
            <w:rFonts w:ascii="Verdana" w:hAnsi="Verdana" w:cs="Times New Roman"/>
            <w:color w:val="auto"/>
            <w:sz w:val="16"/>
            <w:szCs w:val="16"/>
          </w:rPr>
          <w:t xml:space="preserve"> | </w:t>
        </w:r>
        <w:proofErr w:type="spellStart"/>
        <w:r w:rsidRPr="005214A5">
          <w:rPr>
            <w:rStyle w:val="Hyperlink"/>
            <w:rFonts w:ascii="Verdana" w:hAnsi="Verdana" w:cs="Times New Roman"/>
            <w:color w:val="auto"/>
            <w:sz w:val="16"/>
            <w:szCs w:val="16"/>
          </w:rPr>
          <w:t>Shaping</w:t>
        </w:r>
        <w:proofErr w:type="spellEnd"/>
        <w:r w:rsidRPr="005214A5">
          <w:rPr>
            <w:rStyle w:val="Hyperlink"/>
            <w:rFonts w:ascii="Verdana" w:hAnsi="Verdana" w:cs="Times New Roman"/>
            <w:color w:val="auto"/>
            <w:sz w:val="16"/>
            <w:szCs w:val="16"/>
          </w:rPr>
          <w:t xml:space="preserve"> </w:t>
        </w:r>
        <w:proofErr w:type="spellStart"/>
        <w:r w:rsidRPr="005214A5">
          <w:rPr>
            <w:rStyle w:val="Hyperlink"/>
            <w:rFonts w:ascii="Verdana" w:hAnsi="Verdana" w:cs="Times New Roman"/>
            <w:color w:val="auto"/>
            <w:sz w:val="16"/>
            <w:szCs w:val="16"/>
          </w:rPr>
          <w:t>Europe’s</w:t>
        </w:r>
        <w:proofErr w:type="spellEnd"/>
        <w:r w:rsidRPr="005214A5">
          <w:rPr>
            <w:rStyle w:val="Hyperlink"/>
            <w:rFonts w:ascii="Verdana" w:hAnsi="Verdana" w:cs="Times New Roman"/>
            <w:color w:val="auto"/>
            <w:sz w:val="16"/>
            <w:szCs w:val="16"/>
          </w:rPr>
          <w:t xml:space="preserve"> </w:t>
        </w:r>
        <w:proofErr w:type="spellStart"/>
        <w:r w:rsidRPr="005214A5">
          <w:rPr>
            <w:rStyle w:val="Hyperlink"/>
            <w:rFonts w:ascii="Verdana" w:hAnsi="Verdana" w:cs="Times New Roman"/>
            <w:color w:val="auto"/>
            <w:sz w:val="16"/>
            <w:szCs w:val="16"/>
          </w:rPr>
          <w:t>digital</w:t>
        </w:r>
        <w:proofErr w:type="spellEnd"/>
        <w:r w:rsidRPr="005214A5">
          <w:rPr>
            <w:rStyle w:val="Hyperlink"/>
            <w:rFonts w:ascii="Verdana" w:hAnsi="Verdana" w:cs="Times New Roman"/>
            <w:color w:val="auto"/>
            <w:sz w:val="16"/>
            <w:szCs w:val="16"/>
          </w:rPr>
          <w:t xml:space="preserve"> </w:t>
        </w:r>
        <w:proofErr w:type="spellStart"/>
        <w:r w:rsidRPr="005214A5">
          <w:rPr>
            <w:rStyle w:val="Hyperlink"/>
            <w:rFonts w:ascii="Verdana" w:hAnsi="Verdana" w:cs="Times New Roman"/>
            <w:color w:val="auto"/>
            <w:sz w:val="16"/>
            <w:szCs w:val="16"/>
          </w:rPr>
          <w:t>future</w:t>
        </w:r>
        <w:proofErr w:type="spellEnd"/>
      </w:hyperlink>
    </w:p>
  </w:footnote>
  <w:footnote w:id="34">
    <w:p w14:paraId="6F214ED6" w14:textId="77777777" w:rsidR="001B6055" w:rsidRPr="00AF456D" w:rsidRDefault="001B6055" w:rsidP="001B6055">
      <w:pPr>
        <w:pStyle w:val="FootnoteText"/>
        <w:rPr>
          <w:rStyle w:val="Hyperlink"/>
          <w:color w:val="auto"/>
        </w:rPr>
      </w:pPr>
      <w:r>
        <w:rPr>
          <w:rStyle w:val="FootnoteReference"/>
        </w:rPr>
        <w:footnoteRef/>
      </w:r>
      <w:r>
        <w:t xml:space="preserve"> </w:t>
      </w:r>
      <w:hyperlink r:id="rId12" w:history="1">
        <w:r w:rsidRPr="00AF456D">
          <w:rPr>
            <w:rStyle w:val="Hyperlink"/>
            <w:color w:val="auto"/>
          </w:rPr>
          <w:t>Skaitmeninės visuomenės statistika - Valstybės skaitmeninių sprendimų agentūra</w:t>
        </w:r>
      </w:hyperlink>
    </w:p>
  </w:footnote>
  <w:footnote w:id="35">
    <w:p w14:paraId="29C4F7E5" w14:textId="5E909CA1" w:rsidR="006153A7" w:rsidRDefault="006153A7">
      <w:pPr>
        <w:pStyle w:val="FootnoteText"/>
      </w:pPr>
      <w:r w:rsidRPr="00AF456D">
        <w:rPr>
          <w:rStyle w:val="Hyperlink"/>
          <w:color w:val="auto"/>
        </w:rPr>
        <w:footnoteRef/>
      </w:r>
      <w:r w:rsidRPr="00AF456D">
        <w:rPr>
          <w:rStyle w:val="Hyperlink"/>
          <w:color w:val="auto"/>
        </w:rPr>
        <w:t xml:space="preserve"> </w:t>
      </w:r>
      <w:hyperlink r:id="rId13" w:history="1">
        <w:r w:rsidR="000E3B40" w:rsidRPr="00AF456D">
          <w:rPr>
            <w:rStyle w:val="Hyperlink"/>
            <w:color w:val="auto"/>
          </w:rPr>
          <w:t>Pajamų mokesčio deklaravimo paslauga ir toliau išlieka populiariausia gyventojams skirta elektroninė paslauga - Valstybės skaitmeninių sprendimų agentūra</w:t>
        </w:r>
      </w:hyperlink>
    </w:p>
  </w:footnote>
  <w:footnote w:id="36">
    <w:p w14:paraId="7FDC4F5D" w14:textId="7A5EDBCC" w:rsidR="00064409" w:rsidRPr="00064409" w:rsidRDefault="00064409">
      <w:pPr>
        <w:pStyle w:val="FootnoteText"/>
      </w:pPr>
      <w:r>
        <w:rPr>
          <w:rStyle w:val="FootnoteReference"/>
        </w:rPr>
        <w:footnoteRef/>
      </w:r>
      <w:r>
        <w:t xml:space="preserve"> </w:t>
      </w:r>
      <w:hyperlink r:id="rId14" w:history="1">
        <w:proofErr w:type="spellStart"/>
        <w:r w:rsidR="006B0CDC" w:rsidRPr="00AF456D">
          <w:rPr>
            <w:rStyle w:val="Hyperlink"/>
            <w:color w:val="auto"/>
          </w:rPr>
          <w:t>Explore</w:t>
        </w:r>
        <w:proofErr w:type="spellEnd"/>
        <w:r w:rsidR="006B0CDC" w:rsidRPr="00AF456D">
          <w:rPr>
            <w:rStyle w:val="Hyperlink"/>
            <w:color w:val="auto"/>
          </w:rPr>
          <w:t xml:space="preserve"> 2025 </w:t>
        </w:r>
        <w:proofErr w:type="spellStart"/>
        <w:r w:rsidR="006B0CDC" w:rsidRPr="00AF456D">
          <w:rPr>
            <w:rStyle w:val="Hyperlink"/>
            <w:color w:val="auto"/>
          </w:rPr>
          <w:t>Open</w:t>
        </w:r>
        <w:proofErr w:type="spellEnd"/>
        <w:r w:rsidR="006B0CDC" w:rsidRPr="00AF456D">
          <w:rPr>
            <w:rStyle w:val="Hyperlink"/>
            <w:color w:val="auto"/>
          </w:rPr>
          <w:t xml:space="preserve"> Data </w:t>
        </w:r>
        <w:proofErr w:type="spellStart"/>
        <w:r w:rsidR="006B0CDC" w:rsidRPr="00AF456D">
          <w:rPr>
            <w:rStyle w:val="Hyperlink"/>
            <w:color w:val="auto"/>
          </w:rPr>
          <w:t>Maturity</w:t>
        </w:r>
        <w:proofErr w:type="spellEnd"/>
        <w:r w:rsidR="006B0CDC" w:rsidRPr="00AF456D">
          <w:rPr>
            <w:rStyle w:val="Hyperlink"/>
            <w:color w:val="auto"/>
          </w:rPr>
          <w:t xml:space="preserve"> </w:t>
        </w:r>
        <w:proofErr w:type="spellStart"/>
        <w:r w:rsidR="006B0CDC" w:rsidRPr="00AF456D">
          <w:rPr>
            <w:rStyle w:val="Hyperlink"/>
            <w:color w:val="auto"/>
          </w:rPr>
          <w:t>Report</w:t>
        </w:r>
        <w:proofErr w:type="spellEnd"/>
        <w:r w:rsidR="006B0CDC" w:rsidRPr="00AF456D">
          <w:rPr>
            <w:rStyle w:val="Hyperlink"/>
            <w:color w:val="auto"/>
          </w:rPr>
          <w:t xml:space="preserve"> | EDP</w:t>
        </w:r>
      </w:hyperlink>
    </w:p>
  </w:footnote>
  <w:footnote w:id="37">
    <w:p w14:paraId="0E72015A" w14:textId="77777777" w:rsidR="0008231D" w:rsidRPr="0078059B" w:rsidRDefault="0008231D" w:rsidP="007D1ABD">
      <w:pPr>
        <w:pStyle w:val="FootnoteText"/>
        <w:jc w:val="both"/>
        <w:rPr>
          <w:color w:val="262626" w:themeColor="text1" w:themeTint="D9"/>
          <w:sz w:val="16"/>
          <w:szCs w:val="16"/>
        </w:rPr>
      </w:pPr>
      <w:r w:rsidRPr="003665B9">
        <w:rPr>
          <w:rStyle w:val="FootnoteReference"/>
          <w:color w:val="262626" w:themeColor="text1" w:themeTint="D9"/>
        </w:rPr>
        <w:footnoteRef/>
      </w:r>
      <w:r w:rsidRPr="003665B9">
        <w:rPr>
          <w:color w:val="262626" w:themeColor="text1" w:themeTint="D9"/>
        </w:rPr>
        <w:t xml:space="preserve"> </w:t>
      </w:r>
      <w:r w:rsidRPr="0078059B">
        <w:rPr>
          <w:rFonts w:ascii="Verdana" w:hAnsi="Verdana" w:cs="Times New Roman"/>
          <w:sz w:val="16"/>
          <w:szCs w:val="16"/>
        </w:rPr>
        <w:t>Rodiklio reikšmė aktuali 2025 m. sausio 8 d. ir pagal faktinį Viešųjų pirkimų tarnybos Pirkimų vykdytojų žemėlapio – Švieslentės informacijos pokytį gali keistis.</w:t>
      </w:r>
    </w:p>
  </w:footnote>
  <w:footnote w:id="38">
    <w:p w14:paraId="3DF257B6" w14:textId="71532704" w:rsidR="0008231D" w:rsidRPr="004C52E9" w:rsidRDefault="0008231D" w:rsidP="00301306">
      <w:pPr>
        <w:pStyle w:val="FootnoteText"/>
        <w:jc w:val="both"/>
      </w:pPr>
      <w:r w:rsidRPr="0078059B">
        <w:rPr>
          <w:rStyle w:val="FootnoteReference"/>
          <w:sz w:val="16"/>
          <w:szCs w:val="16"/>
        </w:rPr>
        <w:footnoteRef/>
      </w:r>
      <w:r w:rsidRPr="0078059B">
        <w:rPr>
          <w:sz w:val="16"/>
          <w:szCs w:val="16"/>
        </w:rPr>
        <w:t xml:space="preserve"> </w:t>
      </w:r>
      <w:r w:rsidRPr="0078059B">
        <w:rPr>
          <w:rFonts w:ascii="Verdana" w:hAnsi="Verdana" w:cs="Times New Roman"/>
          <w:sz w:val="16"/>
          <w:szCs w:val="16"/>
        </w:rPr>
        <w:t>Rodiklio sumažėjimą nuo bendros viešųjų pirkimų vertės lėmė sumažėjusi pirkimų pagal pavedimą vertė, kuri 2026 m. sausio 5 d</w:t>
      </w:r>
      <w:r w:rsidR="00B54161">
        <w:rPr>
          <w:rFonts w:ascii="Verdana" w:hAnsi="Verdana" w:cs="Times New Roman"/>
          <w:sz w:val="16"/>
          <w:szCs w:val="16"/>
        </w:rPr>
        <w:t>.</w:t>
      </w:r>
      <w:r w:rsidRPr="0078059B">
        <w:rPr>
          <w:rFonts w:ascii="Verdana" w:hAnsi="Verdana" w:cs="Times New Roman"/>
          <w:sz w:val="16"/>
          <w:szCs w:val="16"/>
        </w:rPr>
        <w:t xml:space="preserve"> sudarė 128,9 mln. Eur ir kurios </w:t>
      </w:r>
      <w:r w:rsidR="002941CB">
        <w:rPr>
          <w:rFonts w:ascii="Verdana" w:hAnsi="Verdana" w:cs="Times New Roman"/>
          <w:sz w:val="16"/>
          <w:szCs w:val="16"/>
        </w:rPr>
        <w:t>masto</w:t>
      </w:r>
      <w:r w:rsidR="002941CB" w:rsidRPr="0078059B">
        <w:rPr>
          <w:rFonts w:ascii="Verdana" w:hAnsi="Verdana" w:cs="Times New Roman"/>
          <w:sz w:val="16"/>
          <w:szCs w:val="16"/>
        </w:rPr>
        <w:t xml:space="preserve"> </w:t>
      </w:r>
      <w:r w:rsidRPr="0078059B">
        <w:rPr>
          <w:rFonts w:ascii="Verdana" w:hAnsi="Verdana" w:cs="Times New Roman"/>
          <w:sz w:val="16"/>
          <w:szCs w:val="16"/>
        </w:rPr>
        <w:t xml:space="preserve">CPO LT neformuoja bei neturi galimybės </w:t>
      </w:r>
      <w:r w:rsidR="002941CB">
        <w:rPr>
          <w:rFonts w:ascii="Verdana" w:hAnsi="Verdana" w:cs="Times New Roman"/>
          <w:sz w:val="16"/>
          <w:szCs w:val="16"/>
        </w:rPr>
        <w:t xml:space="preserve">daryti </w:t>
      </w:r>
      <w:r w:rsidR="002941CB" w:rsidRPr="0078059B">
        <w:rPr>
          <w:rFonts w:ascii="Verdana" w:hAnsi="Verdana" w:cs="Times New Roman"/>
          <w:sz w:val="16"/>
          <w:szCs w:val="16"/>
        </w:rPr>
        <w:t>j</w:t>
      </w:r>
      <w:r w:rsidR="002941CB">
        <w:rPr>
          <w:rFonts w:ascii="Verdana" w:hAnsi="Verdana" w:cs="Times New Roman"/>
          <w:sz w:val="16"/>
          <w:szCs w:val="16"/>
        </w:rPr>
        <w:t>iems</w:t>
      </w:r>
      <w:r w:rsidR="002941CB" w:rsidRPr="0078059B">
        <w:rPr>
          <w:rFonts w:ascii="Verdana" w:hAnsi="Verdana" w:cs="Times New Roman"/>
          <w:sz w:val="16"/>
          <w:szCs w:val="16"/>
        </w:rPr>
        <w:t xml:space="preserve"> </w:t>
      </w:r>
      <w:r w:rsidRPr="0078059B">
        <w:rPr>
          <w:rFonts w:ascii="Verdana" w:hAnsi="Verdana" w:cs="Times New Roman"/>
          <w:sz w:val="16"/>
          <w:szCs w:val="16"/>
        </w:rPr>
        <w:t>tiesiogi</w:t>
      </w:r>
      <w:r w:rsidR="002941CB">
        <w:rPr>
          <w:rFonts w:ascii="Verdana" w:hAnsi="Verdana" w:cs="Times New Roman"/>
          <w:sz w:val="16"/>
          <w:szCs w:val="16"/>
        </w:rPr>
        <w:t>nę įtaką</w:t>
      </w:r>
      <w:r w:rsidRPr="0078059B">
        <w:rPr>
          <w:rFonts w:ascii="Verdana" w:hAnsi="Verdana" w:cs="Times New Roman"/>
          <w:sz w:val="16"/>
          <w:szCs w:val="16"/>
        </w:rPr>
        <w:t>, nors CPO LT elektroninio katalogo vertė 2025 m. siekė 1 068 mln. Eur ir augo, o bendra per CPO LT 2025 m. vykdytų viešųjų pirkimų vertė sudarė 1 196 mln. Eur</w:t>
      </w:r>
      <w:r w:rsidRPr="00301306">
        <w:rPr>
          <w:rFonts w:ascii="Verdana" w:hAnsi="Verdana" w:cs="Times New Roman"/>
          <w:sz w:val="18"/>
          <w:szCs w:val="18"/>
        </w:rPr>
        <w:t>.</w:t>
      </w:r>
    </w:p>
  </w:footnote>
  <w:footnote w:id="39">
    <w:p w14:paraId="6994760E" w14:textId="41042112" w:rsidR="00C82B5A" w:rsidRPr="0078059B" w:rsidRDefault="00C82B5A" w:rsidP="00BC3F57">
      <w:pPr>
        <w:rPr>
          <w:rFonts w:ascii="Verdana" w:hAnsi="Verdana"/>
          <w:i/>
          <w:iCs/>
          <w:sz w:val="16"/>
          <w:szCs w:val="16"/>
        </w:rPr>
      </w:pPr>
      <w:r w:rsidRPr="006D495A">
        <w:rPr>
          <w:rStyle w:val="FootnoteReference"/>
          <w:sz w:val="16"/>
          <w:szCs w:val="16"/>
        </w:rPr>
        <w:footnoteRef/>
      </w:r>
      <w:r w:rsidRPr="006D495A">
        <w:rPr>
          <w:sz w:val="16"/>
          <w:szCs w:val="16"/>
        </w:rPr>
        <w:t xml:space="preserve"> </w:t>
      </w:r>
      <w:r w:rsidR="0089711D" w:rsidRPr="0078059B">
        <w:rPr>
          <w:rFonts w:ascii="Verdana" w:eastAsiaTheme="minorHAnsi" w:hAnsi="Verdana"/>
          <w:bCs/>
          <w:sz w:val="16"/>
          <w:szCs w:val="16"/>
        </w:rPr>
        <w:t>Remiantis</w:t>
      </w:r>
      <w:r w:rsidR="00BC3F57" w:rsidRPr="0078059B">
        <w:rPr>
          <w:rFonts w:ascii="Verdana" w:eastAsiaTheme="minorHAnsi" w:hAnsi="Verdana"/>
          <w:bCs/>
          <w:sz w:val="16"/>
          <w:szCs w:val="16"/>
        </w:rPr>
        <w:t xml:space="preserve"> STRATA skaičiavimais </w:t>
      </w:r>
      <w:r w:rsidR="00B86DEF" w:rsidRPr="0078059B">
        <w:rPr>
          <w:rFonts w:ascii="Verdana" w:eastAsiaTheme="minorHAnsi" w:hAnsi="Verdana"/>
          <w:bCs/>
          <w:sz w:val="16"/>
          <w:szCs w:val="16"/>
        </w:rPr>
        <w:t>rodiklio reikšmė</w:t>
      </w:r>
      <w:r w:rsidR="00BC3F57" w:rsidRPr="0078059B">
        <w:rPr>
          <w:rFonts w:ascii="Verdana" w:eastAsiaTheme="minorHAnsi" w:hAnsi="Verdana"/>
          <w:bCs/>
          <w:sz w:val="16"/>
          <w:szCs w:val="16"/>
        </w:rPr>
        <w:t xml:space="preserve"> -186 didele dalimi </w:t>
      </w:r>
      <w:r w:rsidR="00B86DEF" w:rsidRPr="0078059B">
        <w:rPr>
          <w:rFonts w:ascii="Verdana" w:eastAsiaTheme="minorHAnsi" w:hAnsi="Verdana"/>
          <w:bCs/>
          <w:sz w:val="16"/>
          <w:szCs w:val="16"/>
        </w:rPr>
        <w:t xml:space="preserve">yra </w:t>
      </w:r>
      <w:r w:rsidR="00BC3F57" w:rsidRPr="0078059B">
        <w:rPr>
          <w:rFonts w:ascii="Verdana" w:eastAsiaTheme="minorHAnsi" w:hAnsi="Verdana"/>
          <w:bCs/>
          <w:sz w:val="16"/>
          <w:szCs w:val="16"/>
        </w:rPr>
        <w:t xml:space="preserve">todėl, </w:t>
      </w:r>
      <w:r w:rsidR="00E672D8" w:rsidRPr="0078059B">
        <w:rPr>
          <w:rFonts w:ascii="Verdana" w:eastAsiaTheme="minorHAnsi" w:hAnsi="Verdana"/>
          <w:bCs/>
          <w:sz w:val="16"/>
          <w:szCs w:val="16"/>
        </w:rPr>
        <w:t>kad</w:t>
      </w:r>
      <w:r w:rsidR="00B86DEF" w:rsidRPr="0078059B">
        <w:rPr>
          <w:rFonts w:ascii="Verdana" w:eastAsiaTheme="minorHAnsi" w:hAnsi="Verdana"/>
          <w:bCs/>
          <w:sz w:val="16"/>
          <w:szCs w:val="16"/>
        </w:rPr>
        <w:t xml:space="preserve"> </w:t>
      </w:r>
      <w:r w:rsidR="00BC3F57" w:rsidRPr="0078059B">
        <w:rPr>
          <w:rFonts w:ascii="Verdana" w:eastAsiaTheme="minorHAnsi" w:hAnsi="Verdana"/>
          <w:bCs/>
          <w:sz w:val="16"/>
          <w:szCs w:val="16"/>
        </w:rPr>
        <w:t xml:space="preserve">per metus išvyko daugiau užsieniečių nei atvyko (ypač BY/RU piliečių tarpe). Mažesni srautai susiję su sugriežtėjusia saugumo patikra, dažnesniais prieglobsčio atmetimo atvejais ir šių šalių piliečių iškeldinimu iš Lietuvos dėl grėsmės šalies saugumui - faktoriai, kurie yra susiję su talento pasilikimo rodikliu, kuriam </w:t>
      </w:r>
      <w:r w:rsidR="0089711D" w:rsidRPr="0078059B">
        <w:rPr>
          <w:rFonts w:ascii="Verdana" w:eastAsiaTheme="minorHAnsi" w:hAnsi="Verdana"/>
          <w:bCs/>
          <w:sz w:val="16"/>
          <w:szCs w:val="16"/>
        </w:rPr>
        <w:t>„</w:t>
      </w:r>
      <w:proofErr w:type="spellStart"/>
      <w:r w:rsidR="0089711D" w:rsidRPr="0078059B">
        <w:rPr>
          <w:rFonts w:ascii="Verdana" w:eastAsiaTheme="minorHAnsi" w:hAnsi="Verdana"/>
          <w:bCs/>
          <w:sz w:val="16"/>
          <w:szCs w:val="16"/>
        </w:rPr>
        <w:t>Workin</w:t>
      </w:r>
      <w:proofErr w:type="spellEnd"/>
      <w:r w:rsidR="0089711D" w:rsidRPr="0078059B">
        <w:rPr>
          <w:rFonts w:ascii="Verdana" w:eastAsiaTheme="minorHAnsi" w:hAnsi="Verdana"/>
          <w:bCs/>
          <w:sz w:val="16"/>
          <w:szCs w:val="16"/>
        </w:rPr>
        <w:t xml:space="preserve"> Lithuania“ programa</w:t>
      </w:r>
      <w:r w:rsidR="0089711D" w:rsidRPr="0078059B">
        <w:rPr>
          <w:sz w:val="16"/>
          <w:szCs w:val="16"/>
        </w:rPr>
        <w:t xml:space="preserve"> </w:t>
      </w:r>
      <w:r w:rsidR="00BC3F57" w:rsidRPr="0078059B">
        <w:rPr>
          <w:rFonts w:ascii="Verdana" w:eastAsiaTheme="minorHAnsi" w:hAnsi="Verdana"/>
          <w:bCs/>
          <w:sz w:val="16"/>
          <w:szCs w:val="16"/>
        </w:rPr>
        <w:t xml:space="preserve"> nedaro įtakos.</w:t>
      </w:r>
      <w:r w:rsidR="00ED6880" w:rsidRPr="0078059B">
        <w:rPr>
          <w:sz w:val="16"/>
          <w:szCs w:val="16"/>
        </w:rPr>
        <w:t xml:space="preserve"> </w:t>
      </w:r>
      <w:r w:rsidR="006F1092" w:rsidRPr="0078059B">
        <w:rPr>
          <w:rFonts w:ascii="Verdana" w:eastAsiaTheme="minorHAnsi" w:hAnsi="Verdana"/>
          <w:bCs/>
          <w:sz w:val="16"/>
          <w:szCs w:val="16"/>
        </w:rPr>
        <w:t>D</w:t>
      </w:r>
      <w:r w:rsidR="00ED6880" w:rsidRPr="0078059B">
        <w:rPr>
          <w:rFonts w:ascii="Verdana" w:eastAsiaTheme="minorHAnsi" w:hAnsi="Verdana"/>
          <w:bCs/>
          <w:sz w:val="16"/>
          <w:szCs w:val="16"/>
        </w:rPr>
        <w:t>ėl to naujam strateginiam periodui inicijavome rodiklio keitimą.</w:t>
      </w:r>
    </w:p>
  </w:footnote>
  <w:footnote w:id="40">
    <w:p w14:paraId="798FF95E" w14:textId="77777777" w:rsidR="006C2C49" w:rsidRPr="00E9293C" w:rsidRDefault="006C2C49" w:rsidP="006C2C49">
      <w:pPr>
        <w:pStyle w:val="FootnoteText"/>
        <w:rPr>
          <w:rFonts w:ascii="Verdana" w:hAnsi="Verdana"/>
          <w:sz w:val="16"/>
          <w:szCs w:val="16"/>
        </w:rPr>
      </w:pPr>
      <w:r w:rsidRPr="0078059B">
        <w:rPr>
          <w:rStyle w:val="FootnoteReference"/>
          <w:rFonts w:ascii="Verdana" w:hAnsi="Verdana" w:cs="Times New Roman"/>
          <w:sz w:val="16"/>
          <w:szCs w:val="16"/>
        </w:rPr>
        <w:footnoteRef/>
      </w:r>
      <w:r w:rsidRPr="0078059B">
        <w:rPr>
          <w:rFonts w:ascii="Verdana" w:hAnsi="Verdana" w:cs="Times New Roman"/>
          <w:sz w:val="16"/>
          <w:szCs w:val="16"/>
        </w:rPr>
        <w:t xml:space="preserve">Duomenys bus 2026 m. II </w:t>
      </w:r>
      <w:proofErr w:type="spellStart"/>
      <w:r w:rsidRPr="0078059B">
        <w:rPr>
          <w:rFonts w:ascii="Verdana" w:hAnsi="Verdana" w:cs="Times New Roman"/>
          <w:sz w:val="16"/>
          <w:szCs w:val="16"/>
        </w:rPr>
        <w:t>ketv</w:t>
      </w:r>
      <w:proofErr w:type="spellEnd"/>
      <w:r w:rsidRPr="0078059B">
        <w:rPr>
          <w:rFonts w:ascii="Verdana" w:hAnsi="Verdana" w:cs="Times New Roman"/>
          <w:sz w:val="16"/>
          <w:szCs w:val="16"/>
        </w:rPr>
        <w:t>.</w:t>
      </w:r>
    </w:p>
  </w:footnote>
  <w:footnote w:id="41">
    <w:p w14:paraId="1E1772EB" w14:textId="18DF5C2C" w:rsidR="00CB3596" w:rsidRPr="0078059B" w:rsidRDefault="00CB3596" w:rsidP="00A22EE5">
      <w:pPr>
        <w:pStyle w:val="FootnoteText"/>
        <w:rPr>
          <w:rFonts w:ascii="Verdana" w:hAnsi="Verdana" w:cs="Times New Roman"/>
          <w:sz w:val="16"/>
          <w:szCs w:val="16"/>
        </w:rPr>
      </w:pPr>
      <w:r w:rsidRPr="0078059B">
        <w:rPr>
          <w:rStyle w:val="FootnoteReference"/>
          <w:rFonts w:ascii="Verdana" w:hAnsi="Verdana" w:cs="Times New Roman"/>
          <w:sz w:val="16"/>
          <w:szCs w:val="16"/>
        </w:rPr>
        <w:footnoteRef/>
      </w:r>
      <w:r w:rsidRPr="0078059B">
        <w:rPr>
          <w:rFonts w:ascii="Verdana" w:hAnsi="Verdana" w:cs="Times New Roman"/>
          <w:bCs/>
          <w:sz w:val="16"/>
          <w:szCs w:val="16"/>
        </w:rPr>
        <w:t>Duomenys bus 202</w:t>
      </w:r>
      <w:r w:rsidRPr="00E9293C">
        <w:rPr>
          <w:rFonts w:ascii="Verdana" w:hAnsi="Verdana" w:cs="Times New Roman"/>
          <w:sz w:val="16"/>
          <w:szCs w:val="16"/>
        </w:rPr>
        <w:t>6</w:t>
      </w:r>
      <w:r w:rsidRPr="0078059B">
        <w:rPr>
          <w:rFonts w:ascii="Verdana" w:hAnsi="Verdana" w:cs="Times New Roman"/>
          <w:bCs/>
          <w:sz w:val="16"/>
          <w:szCs w:val="16"/>
        </w:rPr>
        <w:t xml:space="preserve"> m. II </w:t>
      </w:r>
      <w:proofErr w:type="spellStart"/>
      <w:r w:rsidRPr="0078059B">
        <w:rPr>
          <w:rFonts w:ascii="Verdana" w:hAnsi="Verdana" w:cs="Times New Roman"/>
          <w:bCs/>
          <w:sz w:val="16"/>
          <w:szCs w:val="16"/>
        </w:rPr>
        <w:t>ketv</w:t>
      </w:r>
      <w:proofErr w:type="spellEnd"/>
      <w:r w:rsidRPr="0078059B">
        <w:rPr>
          <w:rFonts w:ascii="Verdana" w:hAnsi="Verdana" w:cs="Times New Roman"/>
          <w:bCs/>
          <w:sz w:val="16"/>
          <w:szCs w:val="16"/>
        </w:rPr>
        <w:t>.</w:t>
      </w:r>
    </w:p>
  </w:footnote>
  <w:footnote w:id="42">
    <w:p w14:paraId="15EC7A1E" w14:textId="61BBCDF5" w:rsidR="00CB3596" w:rsidRPr="0078059B" w:rsidRDefault="00CB3596" w:rsidP="008C14CC">
      <w:pPr>
        <w:pStyle w:val="FootnoteText"/>
        <w:rPr>
          <w:rFonts w:ascii="Verdana" w:hAnsi="Verdana" w:cs="Times New Roman"/>
          <w:sz w:val="16"/>
          <w:szCs w:val="16"/>
        </w:rPr>
      </w:pPr>
      <w:r w:rsidRPr="0078059B">
        <w:rPr>
          <w:rStyle w:val="FootnoteReference"/>
          <w:rFonts w:ascii="Verdana" w:hAnsi="Verdana" w:cs="Times New Roman"/>
          <w:sz w:val="16"/>
          <w:szCs w:val="16"/>
        </w:rPr>
        <w:footnoteRef/>
      </w:r>
      <w:r w:rsidRPr="0078059B">
        <w:rPr>
          <w:rFonts w:ascii="Verdana" w:hAnsi="Verdana" w:cs="Times New Roman"/>
          <w:bCs/>
          <w:sz w:val="16"/>
          <w:szCs w:val="16"/>
        </w:rPr>
        <w:t>Duomenys bus 2026 m. II </w:t>
      </w:r>
      <w:proofErr w:type="spellStart"/>
      <w:r w:rsidRPr="0078059B">
        <w:rPr>
          <w:rFonts w:ascii="Verdana" w:hAnsi="Verdana" w:cs="Times New Roman"/>
          <w:bCs/>
          <w:sz w:val="16"/>
          <w:szCs w:val="16"/>
        </w:rPr>
        <w:t>ketv</w:t>
      </w:r>
      <w:proofErr w:type="spellEnd"/>
      <w:r w:rsidRPr="0078059B">
        <w:rPr>
          <w:rFonts w:ascii="Verdana" w:hAnsi="Verdana" w:cs="Times New Roman"/>
          <w:bCs/>
          <w:sz w:val="16"/>
          <w:szCs w:val="16"/>
        </w:rPr>
        <w:t>.</w:t>
      </w:r>
    </w:p>
  </w:footnote>
  <w:footnote w:id="43">
    <w:p w14:paraId="54585C72" w14:textId="316EE632" w:rsidR="00CB3596" w:rsidRPr="0078059B" w:rsidRDefault="00CB3596" w:rsidP="00A22EE5">
      <w:pPr>
        <w:pStyle w:val="FootnoteText"/>
        <w:rPr>
          <w:rFonts w:ascii="Verdana" w:hAnsi="Verdana" w:cs="Times New Roman"/>
          <w:sz w:val="16"/>
          <w:szCs w:val="16"/>
        </w:rPr>
      </w:pPr>
      <w:r w:rsidRPr="0078059B">
        <w:rPr>
          <w:rStyle w:val="FootnoteReference"/>
          <w:rFonts w:ascii="Verdana" w:hAnsi="Verdana" w:cs="Times New Roman"/>
          <w:sz w:val="16"/>
          <w:szCs w:val="16"/>
        </w:rPr>
        <w:footnoteRef/>
      </w:r>
      <w:r w:rsidRPr="0078059B">
        <w:rPr>
          <w:rFonts w:ascii="Verdana" w:hAnsi="Verdana" w:cs="Times New Roman"/>
          <w:bCs/>
          <w:sz w:val="16"/>
          <w:szCs w:val="16"/>
        </w:rPr>
        <w:t>Duomenys bus 2026 m. II </w:t>
      </w:r>
      <w:proofErr w:type="spellStart"/>
      <w:r w:rsidRPr="0078059B">
        <w:rPr>
          <w:rFonts w:ascii="Verdana" w:hAnsi="Verdana" w:cs="Times New Roman"/>
          <w:bCs/>
          <w:sz w:val="16"/>
          <w:szCs w:val="16"/>
        </w:rPr>
        <w:t>ketv</w:t>
      </w:r>
      <w:proofErr w:type="spellEnd"/>
      <w:r w:rsidRPr="0078059B">
        <w:rPr>
          <w:rFonts w:ascii="Verdana" w:hAnsi="Verdana" w:cs="Times New Roman"/>
          <w:bCs/>
          <w:sz w:val="16"/>
          <w:szCs w:val="16"/>
        </w:rPr>
        <w:t>.</w:t>
      </w:r>
    </w:p>
  </w:footnote>
  <w:footnote w:id="44">
    <w:p w14:paraId="44087B2C" w14:textId="63F50AE1" w:rsidR="00DB20A4" w:rsidRPr="00913905" w:rsidRDefault="00DB20A4">
      <w:pPr>
        <w:pStyle w:val="FootnoteText"/>
        <w:rPr>
          <w:rFonts w:ascii="Verdana" w:hAnsi="Verdana"/>
          <w:sz w:val="16"/>
          <w:szCs w:val="16"/>
        </w:rPr>
      </w:pPr>
      <w:r w:rsidRPr="00913905">
        <w:rPr>
          <w:rStyle w:val="FootnoteReference"/>
          <w:rFonts w:ascii="Verdana" w:hAnsi="Verdana"/>
          <w:sz w:val="16"/>
          <w:szCs w:val="16"/>
        </w:rPr>
        <w:footnoteRef/>
      </w:r>
      <w:r w:rsidRPr="0078059B">
        <w:rPr>
          <w:rFonts w:ascii="Verdana" w:hAnsi="Verdana" w:cs="Times New Roman"/>
          <w:bCs/>
          <w:sz w:val="16"/>
          <w:szCs w:val="16"/>
        </w:rPr>
        <w:t>Duomenys bus 2026 m. I</w:t>
      </w:r>
      <w:r w:rsidR="001118A5" w:rsidRPr="0078059B">
        <w:rPr>
          <w:rFonts w:ascii="Verdana" w:hAnsi="Verdana" w:cs="Times New Roman"/>
          <w:bCs/>
          <w:sz w:val="16"/>
          <w:szCs w:val="16"/>
        </w:rPr>
        <w:t>V</w:t>
      </w:r>
      <w:r w:rsidRPr="0078059B">
        <w:rPr>
          <w:rFonts w:ascii="Verdana" w:hAnsi="Verdana" w:cs="Times New Roman"/>
          <w:bCs/>
          <w:sz w:val="16"/>
          <w:szCs w:val="16"/>
        </w:rPr>
        <w:t> </w:t>
      </w:r>
      <w:proofErr w:type="spellStart"/>
      <w:r w:rsidRPr="0078059B">
        <w:rPr>
          <w:rFonts w:ascii="Verdana" w:hAnsi="Verdana" w:cs="Times New Roman"/>
          <w:bCs/>
          <w:sz w:val="16"/>
          <w:szCs w:val="16"/>
        </w:rPr>
        <w:t>ketv</w:t>
      </w:r>
      <w:proofErr w:type="spellEnd"/>
      <w:r w:rsidRPr="0078059B">
        <w:rPr>
          <w:rFonts w:ascii="Verdana" w:hAnsi="Verdana" w:cs="Times New Roman"/>
          <w:bCs/>
          <w:sz w:val="16"/>
          <w:szCs w:val="16"/>
        </w:rPr>
        <w:t>.</w:t>
      </w:r>
    </w:p>
  </w:footnote>
  <w:footnote w:id="45">
    <w:p w14:paraId="33BFC0BC" w14:textId="4B9DE80D" w:rsidR="00E921B1" w:rsidRPr="0078059B" w:rsidRDefault="00E921B1" w:rsidP="00E921B1">
      <w:pPr>
        <w:pStyle w:val="FootnoteText"/>
        <w:rPr>
          <w:rFonts w:ascii="Verdana" w:hAnsi="Verdana" w:cs="Times New Roman"/>
          <w:sz w:val="16"/>
          <w:szCs w:val="16"/>
          <w:lang w:val="en-US"/>
        </w:rPr>
      </w:pPr>
      <w:r w:rsidRPr="0078059B">
        <w:rPr>
          <w:rStyle w:val="FootnoteReference"/>
          <w:rFonts w:ascii="Verdana" w:hAnsi="Verdana" w:cs="Times New Roman"/>
          <w:sz w:val="16"/>
          <w:szCs w:val="16"/>
        </w:rPr>
        <w:footnoteRef/>
      </w:r>
      <w:r w:rsidRPr="00E9293C">
        <w:rPr>
          <w:rFonts w:ascii="Verdana" w:hAnsi="Verdana" w:cs="Times New Roman"/>
          <w:sz w:val="16"/>
          <w:szCs w:val="16"/>
        </w:rPr>
        <w:t xml:space="preserve">Duomenys bus 2026 </w:t>
      </w:r>
      <w:r w:rsidR="00196F9A" w:rsidRPr="00913905">
        <w:rPr>
          <w:rFonts w:ascii="Verdana" w:hAnsi="Verdana" w:cs="Times New Roman"/>
          <w:sz w:val="16"/>
          <w:szCs w:val="16"/>
        </w:rPr>
        <w:t xml:space="preserve">m. </w:t>
      </w:r>
      <w:r w:rsidRPr="00E9293C">
        <w:rPr>
          <w:rFonts w:ascii="Verdana" w:hAnsi="Verdana" w:cs="Times New Roman"/>
          <w:sz w:val="16"/>
          <w:szCs w:val="16"/>
        </w:rPr>
        <w:t xml:space="preserve">III </w:t>
      </w:r>
      <w:proofErr w:type="spellStart"/>
      <w:r w:rsidRPr="00E9293C">
        <w:rPr>
          <w:rFonts w:ascii="Verdana" w:hAnsi="Verdana" w:cs="Times New Roman"/>
          <w:sz w:val="16"/>
          <w:szCs w:val="16"/>
        </w:rPr>
        <w:t>ketv</w:t>
      </w:r>
      <w:proofErr w:type="spellEnd"/>
      <w:r w:rsidRPr="00E9293C">
        <w:rPr>
          <w:rFonts w:ascii="Verdana" w:hAnsi="Verdana" w:cs="Times New Roman"/>
          <w:sz w:val="16"/>
          <w:szCs w:val="16"/>
        </w:rPr>
        <w:t>.</w:t>
      </w:r>
      <w:r w:rsidRPr="0078059B">
        <w:rPr>
          <w:rFonts w:ascii="Verdana" w:hAnsi="Verdana" w:cs="Times New Roman"/>
          <w:sz w:val="16"/>
          <w:szCs w:val="16"/>
        </w:rPr>
        <w:t xml:space="preserve"> </w:t>
      </w:r>
    </w:p>
  </w:footnote>
  <w:footnote w:id="46">
    <w:p w14:paraId="3D635015" w14:textId="7F9B9292" w:rsidR="00693BA1" w:rsidRPr="00913905" w:rsidRDefault="00693BA1">
      <w:pPr>
        <w:pStyle w:val="FootnoteText"/>
        <w:rPr>
          <w:rFonts w:ascii="Verdana" w:hAnsi="Verdana"/>
        </w:rPr>
      </w:pPr>
      <w:r w:rsidRPr="00913905">
        <w:rPr>
          <w:rStyle w:val="FootnoteReference"/>
          <w:rFonts w:ascii="Verdana" w:hAnsi="Verdana"/>
          <w:sz w:val="16"/>
          <w:szCs w:val="16"/>
        </w:rPr>
        <w:footnoteRef/>
      </w:r>
      <w:r w:rsidRPr="00913905">
        <w:rPr>
          <w:rFonts w:ascii="Verdana" w:hAnsi="Verdana"/>
          <w:sz w:val="16"/>
          <w:szCs w:val="16"/>
        </w:rPr>
        <w:t xml:space="preserve"> </w:t>
      </w:r>
      <w:r w:rsidR="008E17A3" w:rsidRPr="0078059B">
        <w:rPr>
          <w:rFonts w:ascii="Verdana" w:hAnsi="Verdana" w:cs="Times New Roman"/>
          <w:bCs/>
          <w:sz w:val="16"/>
          <w:szCs w:val="16"/>
        </w:rPr>
        <w:t>Duomenys bus 2026 m. II </w:t>
      </w:r>
      <w:proofErr w:type="spellStart"/>
      <w:r w:rsidR="008E17A3" w:rsidRPr="0078059B">
        <w:rPr>
          <w:rFonts w:ascii="Verdana" w:hAnsi="Verdana" w:cs="Times New Roman"/>
          <w:bCs/>
          <w:sz w:val="16"/>
          <w:szCs w:val="16"/>
        </w:rPr>
        <w:t>ketv</w:t>
      </w:r>
      <w:proofErr w:type="spellEnd"/>
      <w:r w:rsidR="008E17A3" w:rsidRPr="0078059B">
        <w:rPr>
          <w:rFonts w:ascii="Verdana" w:hAnsi="Verdana" w:cs="Times New Roman"/>
          <w:bCs/>
          <w:sz w:val="16"/>
          <w:szCs w:val="16"/>
        </w:rPr>
        <w:t>.</w:t>
      </w:r>
    </w:p>
  </w:footnote>
  <w:footnote w:id="47">
    <w:p w14:paraId="24A6A3F1" w14:textId="77777777" w:rsidR="00001E2E" w:rsidRPr="00866348" w:rsidRDefault="00001E2E" w:rsidP="00A22EE5">
      <w:pPr>
        <w:rPr>
          <w:rFonts w:ascii="Verdana" w:hAnsi="Verdana"/>
          <w:iCs/>
          <w:sz w:val="16"/>
          <w:szCs w:val="16"/>
        </w:rPr>
      </w:pPr>
      <w:r w:rsidRPr="004E2B13">
        <w:rPr>
          <w:rStyle w:val="FootnoteReference"/>
          <w:rFonts w:ascii="Verdana" w:hAnsi="Verdana"/>
          <w:sz w:val="18"/>
          <w:szCs w:val="18"/>
        </w:rPr>
        <w:footnoteRef/>
      </w:r>
      <w:r w:rsidRPr="00866348">
        <w:rPr>
          <w:rFonts w:ascii="Verdana" w:eastAsia="Calibri" w:hAnsi="Verdana"/>
          <w:bCs/>
          <w:iCs/>
          <w:sz w:val="16"/>
          <w:szCs w:val="16"/>
        </w:rPr>
        <w:t>Ataskaitinio laikotarpio duomenys iš mokslo ir technologijų parke veikiančių įmonių surenkami iki kovo mėn.</w:t>
      </w:r>
    </w:p>
  </w:footnote>
  <w:footnote w:id="48">
    <w:p w14:paraId="27EC08DA" w14:textId="77777777" w:rsidR="00001E2E" w:rsidRPr="005214A5" w:rsidRDefault="00001E2E" w:rsidP="00A22EE5">
      <w:pPr>
        <w:rPr>
          <w:rFonts w:ascii="Verdana" w:hAnsi="Verdana"/>
          <w:iCs/>
          <w:sz w:val="16"/>
          <w:szCs w:val="16"/>
        </w:rPr>
      </w:pPr>
      <w:r w:rsidRPr="005214A5">
        <w:rPr>
          <w:rStyle w:val="FootnoteReference"/>
          <w:rFonts w:ascii="Verdana" w:hAnsi="Verdana"/>
          <w:sz w:val="16"/>
          <w:szCs w:val="16"/>
        </w:rPr>
        <w:footnoteRef/>
      </w:r>
      <w:r w:rsidRPr="005214A5">
        <w:rPr>
          <w:rFonts w:ascii="Verdana" w:eastAsia="Calibri" w:hAnsi="Verdana"/>
          <w:bCs/>
          <w:iCs/>
          <w:sz w:val="16"/>
          <w:szCs w:val="16"/>
        </w:rPr>
        <w:t>Ataskaitinio laikotarpio duomenys iš mokslo ir technologijų parke veikiančių įmonių surenkami iki kovo mėn.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495012"/>
      <w:docPartObj>
        <w:docPartGallery w:val="Page Numbers (Top of Page)"/>
        <w:docPartUnique/>
      </w:docPartObj>
    </w:sdtPr>
    <w:sdtEndPr>
      <w:rPr>
        <w:rFonts w:ascii="Times New Roman" w:hAnsi="Times New Roman" w:cs="Times New Roman"/>
        <w:sz w:val="24"/>
        <w:szCs w:val="24"/>
      </w:rPr>
    </w:sdtEndPr>
    <w:sdtContent>
      <w:p w14:paraId="1526B9AE" w14:textId="77777777" w:rsidR="00F87821" w:rsidRDefault="00F87821">
        <w:pPr>
          <w:pStyle w:val="Header"/>
          <w:jc w:val="center"/>
          <w:rPr>
            <w:rFonts w:ascii="Times New Roman" w:hAnsi="Times New Roman" w:cs="Times New Roman"/>
            <w:sz w:val="24"/>
            <w:szCs w:val="24"/>
          </w:rPr>
        </w:pPr>
        <w:r w:rsidRPr="00EC063D">
          <w:rPr>
            <w:rFonts w:ascii="Times New Roman" w:hAnsi="Times New Roman" w:cs="Times New Roman"/>
            <w:sz w:val="24"/>
            <w:szCs w:val="24"/>
          </w:rPr>
          <w:fldChar w:fldCharType="begin"/>
        </w:r>
        <w:r w:rsidRPr="00EC063D">
          <w:rPr>
            <w:rFonts w:ascii="Times New Roman" w:hAnsi="Times New Roman" w:cs="Times New Roman"/>
            <w:sz w:val="24"/>
            <w:szCs w:val="24"/>
          </w:rPr>
          <w:instrText>PAGE   \* MERGEFORMAT</w:instrText>
        </w:r>
        <w:r w:rsidRPr="00EC063D">
          <w:rPr>
            <w:rFonts w:ascii="Times New Roman" w:hAnsi="Times New Roman" w:cs="Times New Roman"/>
            <w:sz w:val="24"/>
            <w:szCs w:val="24"/>
          </w:rPr>
          <w:fldChar w:fldCharType="separate"/>
        </w:r>
        <w:r>
          <w:rPr>
            <w:rFonts w:ascii="Times New Roman" w:hAnsi="Times New Roman" w:cs="Times New Roman"/>
            <w:noProof/>
            <w:sz w:val="24"/>
            <w:szCs w:val="24"/>
          </w:rPr>
          <w:t>6</w:t>
        </w:r>
        <w:r w:rsidRPr="00EC063D">
          <w:rPr>
            <w:rFonts w:ascii="Times New Roman" w:hAnsi="Times New Roman" w:cs="Times New Roman"/>
            <w:sz w:val="24"/>
            <w:szCs w:val="24"/>
          </w:rPr>
          <w:fldChar w:fldCharType="end"/>
        </w:r>
      </w:p>
    </w:sdtContent>
  </w:sdt>
  <w:p w14:paraId="1526B9AF" w14:textId="77777777" w:rsidR="00F87821" w:rsidRPr="00EC063D" w:rsidRDefault="00F87821" w:rsidP="007B305D">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B9B0" w14:textId="77777777" w:rsidR="00F87821" w:rsidRDefault="00F87821">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noProof/>
        <w:lang w:eastAsia="lt-LT"/>
      </w:rPr>
      <w:t>1</w:t>
    </w:r>
    <w:r>
      <w:rPr>
        <w:noProof/>
        <w:lang w:eastAsia="lt-LT"/>
      </w:rPr>
      <w:t>1</w:t>
    </w:r>
    <w:r>
      <w:rPr>
        <w:lang w:eastAsia="lt-LT"/>
      </w:rPr>
      <w:fldChar w:fldCharType="end"/>
    </w:r>
  </w:p>
  <w:p w14:paraId="1526B9B1" w14:textId="77777777" w:rsidR="00F87821" w:rsidRDefault="00F87821">
    <w:pPr>
      <w:tabs>
        <w:tab w:val="center" w:pos="4153"/>
        <w:tab w:val="right" w:pos="8306"/>
      </w:tabs>
      <w:spacing w:after="200" w:line="276"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8071"/>
      <w:docPartObj>
        <w:docPartGallery w:val="Page Numbers (Top of Page)"/>
        <w:docPartUnique/>
      </w:docPartObj>
    </w:sdtPr>
    <w:sdtEndPr>
      <w:rPr>
        <w:rFonts w:ascii="Times New Roman" w:hAnsi="Times New Roman" w:cs="Times New Roman"/>
        <w:sz w:val="24"/>
        <w:szCs w:val="24"/>
      </w:rPr>
    </w:sdtEndPr>
    <w:sdtContent>
      <w:p w14:paraId="1526B9B2" w14:textId="77777777" w:rsidR="00F87821" w:rsidRPr="003D1BD5" w:rsidRDefault="00F87821">
        <w:pPr>
          <w:pStyle w:val="Header"/>
          <w:jc w:val="center"/>
          <w:rPr>
            <w:rFonts w:ascii="Times New Roman" w:hAnsi="Times New Roman" w:cs="Times New Roman"/>
            <w:sz w:val="24"/>
            <w:szCs w:val="24"/>
          </w:rPr>
        </w:pPr>
        <w:r w:rsidRPr="003D1BD5">
          <w:rPr>
            <w:rFonts w:ascii="Times New Roman" w:hAnsi="Times New Roman" w:cs="Times New Roman"/>
            <w:sz w:val="24"/>
            <w:szCs w:val="24"/>
          </w:rPr>
          <w:fldChar w:fldCharType="begin"/>
        </w:r>
        <w:r w:rsidRPr="003D1BD5">
          <w:rPr>
            <w:rFonts w:ascii="Times New Roman" w:hAnsi="Times New Roman" w:cs="Times New Roman"/>
            <w:sz w:val="24"/>
            <w:szCs w:val="24"/>
          </w:rPr>
          <w:instrText>PAGE   \* MERGEFORMAT</w:instrText>
        </w:r>
        <w:r w:rsidRPr="003D1BD5">
          <w:rPr>
            <w:rFonts w:ascii="Times New Roman" w:hAnsi="Times New Roman" w:cs="Times New Roman"/>
            <w:sz w:val="24"/>
            <w:szCs w:val="24"/>
          </w:rPr>
          <w:fldChar w:fldCharType="separate"/>
        </w:r>
        <w:r>
          <w:rPr>
            <w:rFonts w:ascii="Times New Roman" w:hAnsi="Times New Roman" w:cs="Times New Roman"/>
            <w:noProof/>
            <w:sz w:val="24"/>
            <w:szCs w:val="24"/>
          </w:rPr>
          <w:t>8</w:t>
        </w:r>
        <w:r w:rsidRPr="003D1BD5">
          <w:rPr>
            <w:rFonts w:ascii="Times New Roman" w:hAnsi="Times New Roman" w:cs="Times New Roman"/>
            <w:sz w:val="24"/>
            <w:szCs w:val="24"/>
          </w:rPr>
          <w:fldChar w:fldCharType="end"/>
        </w:r>
      </w:p>
    </w:sdtContent>
  </w:sdt>
  <w:p w14:paraId="1526B9B3" w14:textId="77777777" w:rsidR="00F87821" w:rsidRDefault="00F8782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8072"/>
      <w:docPartObj>
        <w:docPartGallery w:val="Page Numbers (Top of Page)"/>
        <w:docPartUnique/>
      </w:docPartObj>
    </w:sdtPr>
    <w:sdtContent>
      <w:p w14:paraId="1526B9B6" w14:textId="77777777" w:rsidR="00F87821" w:rsidRDefault="00F87821">
        <w:pPr>
          <w:pStyle w:val="Header"/>
          <w:jc w:val="center"/>
        </w:pPr>
        <w:r w:rsidRPr="00EC063D">
          <w:rPr>
            <w:rFonts w:ascii="Times New Roman" w:hAnsi="Times New Roman" w:cs="Times New Roman"/>
            <w:sz w:val="24"/>
            <w:szCs w:val="24"/>
          </w:rPr>
          <w:fldChar w:fldCharType="begin"/>
        </w:r>
        <w:r w:rsidRPr="00EC063D">
          <w:rPr>
            <w:rFonts w:ascii="Times New Roman" w:hAnsi="Times New Roman" w:cs="Times New Roman"/>
            <w:sz w:val="24"/>
            <w:szCs w:val="24"/>
          </w:rPr>
          <w:instrText>PAGE   \* MERGEFORMAT</w:instrText>
        </w:r>
        <w:r w:rsidRPr="00EC063D">
          <w:rPr>
            <w:rFonts w:ascii="Times New Roman" w:hAnsi="Times New Roman" w:cs="Times New Roman"/>
            <w:sz w:val="24"/>
            <w:szCs w:val="24"/>
          </w:rPr>
          <w:fldChar w:fldCharType="separate"/>
        </w:r>
        <w:r w:rsidR="00F640ED">
          <w:rPr>
            <w:rFonts w:ascii="Times New Roman" w:hAnsi="Times New Roman" w:cs="Times New Roman"/>
            <w:noProof/>
            <w:sz w:val="24"/>
            <w:szCs w:val="24"/>
          </w:rPr>
          <w:t>7</w:t>
        </w:r>
        <w:r w:rsidRPr="00EC063D">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37785"/>
    <w:multiLevelType w:val="hybridMultilevel"/>
    <w:tmpl w:val="F3EC2C8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F0A21B0"/>
    <w:multiLevelType w:val="hybridMultilevel"/>
    <w:tmpl w:val="1910EFCC"/>
    <w:lvl w:ilvl="0" w:tplc="08090001">
      <w:start w:val="1"/>
      <w:numFmt w:val="bullet"/>
      <w:lvlText w:val=""/>
      <w:lvlJc w:val="left"/>
      <w:pPr>
        <w:ind w:left="-6226" w:hanging="360"/>
      </w:pPr>
      <w:rPr>
        <w:rFonts w:ascii="Symbol" w:hAnsi="Symbol" w:hint="default"/>
      </w:rPr>
    </w:lvl>
    <w:lvl w:ilvl="1" w:tplc="08090003" w:tentative="1">
      <w:start w:val="1"/>
      <w:numFmt w:val="bullet"/>
      <w:lvlText w:val="o"/>
      <w:lvlJc w:val="left"/>
      <w:pPr>
        <w:ind w:left="-5506" w:hanging="360"/>
      </w:pPr>
      <w:rPr>
        <w:rFonts w:ascii="Courier New" w:hAnsi="Courier New" w:cs="Courier New" w:hint="default"/>
      </w:rPr>
    </w:lvl>
    <w:lvl w:ilvl="2" w:tplc="08090005" w:tentative="1">
      <w:start w:val="1"/>
      <w:numFmt w:val="bullet"/>
      <w:lvlText w:val=""/>
      <w:lvlJc w:val="left"/>
      <w:pPr>
        <w:ind w:left="-4786" w:hanging="360"/>
      </w:pPr>
      <w:rPr>
        <w:rFonts w:ascii="Wingdings" w:hAnsi="Wingdings" w:hint="default"/>
      </w:rPr>
    </w:lvl>
    <w:lvl w:ilvl="3" w:tplc="08090001" w:tentative="1">
      <w:start w:val="1"/>
      <w:numFmt w:val="bullet"/>
      <w:lvlText w:val=""/>
      <w:lvlJc w:val="left"/>
      <w:pPr>
        <w:ind w:left="-406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2626" w:hanging="360"/>
      </w:pPr>
      <w:rPr>
        <w:rFonts w:ascii="Wingdings" w:hAnsi="Wingdings" w:hint="default"/>
      </w:rPr>
    </w:lvl>
    <w:lvl w:ilvl="6" w:tplc="08090001" w:tentative="1">
      <w:start w:val="1"/>
      <w:numFmt w:val="bullet"/>
      <w:lvlText w:val=""/>
      <w:lvlJc w:val="left"/>
      <w:pPr>
        <w:ind w:left="-1906" w:hanging="360"/>
      </w:pPr>
      <w:rPr>
        <w:rFonts w:ascii="Symbol" w:hAnsi="Symbol" w:hint="default"/>
      </w:rPr>
    </w:lvl>
    <w:lvl w:ilvl="7" w:tplc="08090003" w:tentative="1">
      <w:start w:val="1"/>
      <w:numFmt w:val="bullet"/>
      <w:lvlText w:val="o"/>
      <w:lvlJc w:val="left"/>
      <w:pPr>
        <w:ind w:left="-1186" w:hanging="360"/>
      </w:pPr>
      <w:rPr>
        <w:rFonts w:ascii="Courier New" w:hAnsi="Courier New" w:cs="Courier New" w:hint="default"/>
      </w:rPr>
    </w:lvl>
    <w:lvl w:ilvl="8" w:tplc="08090005" w:tentative="1">
      <w:start w:val="1"/>
      <w:numFmt w:val="bullet"/>
      <w:lvlText w:val=""/>
      <w:lvlJc w:val="left"/>
      <w:pPr>
        <w:ind w:left="-466" w:hanging="360"/>
      </w:pPr>
      <w:rPr>
        <w:rFonts w:ascii="Wingdings" w:hAnsi="Wingdings" w:hint="default"/>
      </w:rPr>
    </w:lvl>
  </w:abstractNum>
  <w:abstractNum w:abstractNumId="2" w15:restartNumberingAfterBreak="0">
    <w:nsid w:val="135C571D"/>
    <w:multiLevelType w:val="hybridMultilevel"/>
    <w:tmpl w:val="7D6E5C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1C10E4"/>
    <w:multiLevelType w:val="hybridMultilevel"/>
    <w:tmpl w:val="7F4C2140"/>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4" w15:restartNumberingAfterBreak="0">
    <w:nsid w:val="185A622A"/>
    <w:multiLevelType w:val="hybridMultilevel"/>
    <w:tmpl w:val="3C120F40"/>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 w15:restartNumberingAfterBreak="0">
    <w:nsid w:val="1EA55C69"/>
    <w:multiLevelType w:val="hybridMultilevel"/>
    <w:tmpl w:val="F43C2E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B364957"/>
    <w:multiLevelType w:val="hybridMultilevel"/>
    <w:tmpl w:val="1092155C"/>
    <w:lvl w:ilvl="0" w:tplc="FFFFFFFF">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15:restartNumberingAfterBreak="0">
    <w:nsid w:val="3DE53643"/>
    <w:multiLevelType w:val="hybridMultilevel"/>
    <w:tmpl w:val="154C7CD4"/>
    <w:lvl w:ilvl="0" w:tplc="08090001">
      <w:start w:val="1"/>
      <w:numFmt w:val="bullet"/>
      <w:lvlText w:val=""/>
      <w:lvlJc w:val="left"/>
      <w:pPr>
        <w:ind w:left="8157" w:hanging="360"/>
      </w:pPr>
      <w:rPr>
        <w:rFonts w:ascii="Symbol" w:hAnsi="Symbol" w:hint="default"/>
      </w:rPr>
    </w:lvl>
    <w:lvl w:ilvl="1" w:tplc="08090003">
      <w:start w:val="1"/>
      <w:numFmt w:val="bullet"/>
      <w:lvlText w:val="o"/>
      <w:lvlJc w:val="left"/>
      <w:pPr>
        <w:ind w:left="8877" w:hanging="360"/>
      </w:pPr>
      <w:rPr>
        <w:rFonts w:ascii="Courier New" w:hAnsi="Courier New" w:cs="Courier New" w:hint="default"/>
      </w:rPr>
    </w:lvl>
    <w:lvl w:ilvl="2" w:tplc="08090005" w:tentative="1">
      <w:start w:val="1"/>
      <w:numFmt w:val="bullet"/>
      <w:lvlText w:val=""/>
      <w:lvlJc w:val="left"/>
      <w:pPr>
        <w:ind w:left="9597" w:hanging="360"/>
      </w:pPr>
      <w:rPr>
        <w:rFonts w:ascii="Wingdings" w:hAnsi="Wingdings" w:hint="default"/>
      </w:rPr>
    </w:lvl>
    <w:lvl w:ilvl="3" w:tplc="08090001" w:tentative="1">
      <w:start w:val="1"/>
      <w:numFmt w:val="bullet"/>
      <w:lvlText w:val=""/>
      <w:lvlJc w:val="left"/>
      <w:pPr>
        <w:ind w:left="10317" w:hanging="360"/>
      </w:pPr>
      <w:rPr>
        <w:rFonts w:ascii="Symbol" w:hAnsi="Symbol" w:hint="default"/>
      </w:rPr>
    </w:lvl>
    <w:lvl w:ilvl="4" w:tplc="08090003" w:tentative="1">
      <w:start w:val="1"/>
      <w:numFmt w:val="bullet"/>
      <w:lvlText w:val="o"/>
      <w:lvlJc w:val="left"/>
      <w:pPr>
        <w:ind w:left="11037" w:hanging="360"/>
      </w:pPr>
      <w:rPr>
        <w:rFonts w:ascii="Courier New" w:hAnsi="Courier New" w:cs="Courier New" w:hint="default"/>
      </w:rPr>
    </w:lvl>
    <w:lvl w:ilvl="5" w:tplc="08090005" w:tentative="1">
      <w:start w:val="1"/>
      <w:numFmt w:val="bullet"/>
      <w:lvlText w:val=""/>
      <w:lvlJc w:val="left"/>
      <w:pPr>
        <w:ind w:left="11757" w:hanging="360"/>
      </w:pPr>
      <w:rPr>
        <w:rFonts w:ascii="Wingdings" w:hAnsi="Wingdings" w:hint="default"/>
      </w:rPr>
    </w:lvl>
    <w:lvl w:ilvl="6" w:tplc="08090001" w:tentative="1">
      <w:start w:val="1"/>
      <w:numFmt w:val="bullet"/>
      <w:lvlText w:val=""/>
      <w:lvlJc w:val="left"/>
      <w:pPr>
        <w:ind w:left="12477" w:hanging="360"/>
      </w:pPr>
      <w:rPr>
        <w:rFonts w:ascii="Symbol" w:hAnsi="Symbol" w:hint="default"/>
      </w:rPr>
    </w:lvl>
    <w:lvl w:ilvl="7" w:tplc="08090003" w:tentative="1">
      <w:start w:val="1"/>
      <w:numFmt w:val="bullet"/>
      <w:lvlText w:val="o"/>
      <w:lvlJc w:val="left"/>
      <w:pPr>
        <w:ind w:left="13197" w:hanging="360"/>
      </w:pPr>
      <w:rPr>
        <w:rFonts w:ascii="Courier New" w:hAnsi="Courier New" w:cs="Courier New" w:hint="default"/>
      </w:rPr>
    </w:lvl>
    <w:lvl w:ilvl="8" w:tplc="08090005" w:tentative="1">
      <w:start w:val="1"/>
      <w:numFmt w:val="bullet"/>
      <w:lvlText w:val=""/>
      <w:lvlJc w:val="left"/>
      <w:pPr>
        <w:ind w:left="13917" w:hanging="360"/>
      </w:pPr>
      <w:rPr>
        <w:rFonts w:ascii="Wingdings" w:hAnsi="Wingdings" w:hint="default"/>
      </w:rPr>
    </w:lvl>
  </w:abstractNum>
  <w:abstractNum w:abstractNumId="8" w15:restartNumberingAfterBreak="0">
    <w:nsid w:val="3F875A42"/>
    <w:multiLevelType w:val="hybridMultilevel"/>
    <w:tmpl w:val="A58C66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2463FDA"/>
    <w:multiLevelType w:val="hybridMultilevel"/>
    <w:tmpl w:val="ACD855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45C83C70"/>
    <w:multiLevelType w:val="hybridMultilevel"/>
    <w:tmpl w:val="153E5CD4"/>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CD61F52"/>
    <w:multiLevelType w:val="hybridMultilevel"/>
    <w:tmpl w:val="A5E24CC8"/>
    <w:lvl w:ilvl="0" w:tplc="04270001">
      <w:start w:val="1"/>
      <w:numFmt w:val="bullet"/>
      <w:lvlText w:val=""/>
      <w:lvlJc w:val="left"/>
      <w:pPr>
        <w:ind w:left="8299"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75B56D9F"/>
    <w:multiLevelType w:val="hybridMultilevel"/>
    <w:tmpl w:val="241EFB52"/>
    <w:lvl w:ilvl="0" w:tplc="0E647E68">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7C895FC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49566533">
    <w:abstractNumId w:val="10"/>
  </w:num>
  <w:num w:numId="2" w16cid:durableId="324213790">
    <w:abstractNumId w:val="5"/>
  </w:num>
  <w:num w:numId="3" w16cid:durableId="135337155">
    <w:abstractNumId w:val="3"/>
  </w:num>
  <w:num w:numId="4" w16cid:durableId="856433232">
    <w:abstractNumId w:val="4"/>
  </w:num>
  <w:num w:numId="5" w16cid:durableId="2027712404">
    <w:abstractNumId w:val="9"/>
  </w:num>
  <w:num w:numId="6" w16cid:durableId="1708680973">
    <w:abstractNumId w:val="0"/>
  </w:num>
  <w:num w:numId="7" w16cid:durableId="1195969038">
    <w:abstractNumId w:val="6"/>
  </w:num>
  <w:num w:numId="8" w16cid:durableId="371468574">
    <w:abstractNumId w:val="11"/>
  </w:num>
  <w:num w:numId="9" w16cid:durableId="203519177">
    <w:abstractNumId w:val="1"/>
  </w:num>
  <w:num w:numId="10" w16cid:durableId="2016884508">
    <w:abstractNumId w:val="12"/>
  </w:num>
  <w:num w:numId="11" w16cid:durableId="1300837800">
    <w:abstractNumId w:val="13"/>
  </w:num>
  <w:num w:numId="12" w16cid:durableId="368070344">
    <w:abstractNumId w:val="8"/>
  </w:num>
  <w:num w:numId="13" w16cid:durableId="1812673539">
    <w:abstractNumId w:val="7"/>
  </w:num>
  <w:num w:numId="14" w16cid:durableId="39879344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78B"/>
    <w:rsid w:val="000000A0"/>
    <w:rsid w:val="000001AC"/>
    <w:rsid w:val="000003E6"/>
    <w:rsid w:val="00000439"/>
    <w:rsid w:val="0000067C"/>
    <w:rsid w:val="00000A02"/>
    <w:rsid w:val="00000AE5"/>
    <w:rsid w:val="00000CC7"/>
    <w:rsid w:val="00001229"/>
    <w:rsid w:val="000013FB"/>
    <w:rsid w:val="000014B3"/>
    <w:rsid w:val="00001522"/>
    <w:rsid w:val="000016C0"/>
    <w:rsid w:val="00001852"/>
    <w:rsid w:val="0000185A"/>
    <w:rsid w:val="000019D2"/>
    <w:rsid w:val="00001B3F"/>
    <w:rsid w:val="00001B72"/>
    <w:rsid w:val="00001DE0"/>
    <w:rsid w:val="00001E2E"/>
    <w:rsid w:val="0000209D"/>
    <w:rsid w:val="00002121"/>
    <w:rsid w:val="000023B1"/>
    <w:rsid w:val="00002653"/>
    <w:rsid w:val="000027CA"/>
    <w:rsid w:val="0000292C"/>
    <w:rsid w:val="00002A0E"/>
    <w:rsid w:val="00002CDC"/>
    <w:rsid w:val="00002E57"/>
    <w:rsid w:val="00002E98"/>
    <w:rsid w:val="000032E5"/>
    <w:rsid w:val="000035DB"/>
    <w:rsid w:val="0000360B"/>
    <w:rsid w:val="00003623"/>
    <w:rsid w:val="000036B9"/>
    <w:rsid w:val="00003CFC"/>
    <w:rsid w:val="00003D8D"/>
    <w:rsid w:val="00003E82"/>
    <w:rsid w:val="00003EEC"/>
    <w:rsid w:val="00003F0A"/>
    <w:rsid w:val="00003F35"/>
    <w:rsid w:val="00003FF1"/>
    <w:rsid w:val="00004769"/>
    <w:rsid w:val="000048FA"/>
    <w:rsid w:val="00004CAB"/>
    <w:rsid w:val="00004D06"/>
    <w:rsid w:val="00004E3A"/>
    <w:rsid w:val="0000504C"/>
    <w:rsid w:val="000053AA"/>
    <w:rsid w:val="00005797"/>
    <w:rsid w:val="0000587F"/>
    <w:rsid w:val="00005A16"/>
    <w:rsid w:val="00005B3F"/>
    <w:rsid w:val="00005BE0"/>
    <w:rsid w:val="00005E05"/>
    <w:rsid w:val="0000628F"/>
    <w:rsid w:val="0000642D"/>
    <w:rsid w:val="00006460"/>
    <w:rsid w:val="00006647"/>
    <w:rsid w:val="0000678E"/>
    <w:rsid w:val="00006C71"/>
    <w:rsid w:val="000071B2"/>
    <w:rsid w:val="0000734C"/>
    <w:rsid w:val="00007515"/>
    <w:rsid w:val="00007645"/>
    <w:rsid w:val="00007792"/>
    <w:rsid w:val="00007876"/>
    <w:rsid w:val="00007973"/>
    <w:rsid w:val="00007A7F"/>
    <w:rsid w:val="00007B44"/>
    <w:rsid w:val="00007D09"/>
    <w:rsid w:val="000101CA"/>
    <w:rsid w:val="000106F1"/>
    <w:rsid w:val="000107ED"/>
    <w:rsid w:val="00010E25"/>
    <w:rsid w:val="00010EDE"/>
    <w:rsid w:val="00010F9A"/>
    <w:rsid w:val="0001105B"/>
    <w:rsid w:val="0001133F"/>
    <w:rsid w:val="000113EF"/>
    <w:rsid w:val="00011655"/>
    <w:rsid w:val="000117E9"/>
    <w:rsid w:val="00011ADC"/>
    <w:rsid w:val="00011B38"/>
    <w:rsid w:val="00011CDE"/>
    <w:rsid w:val="00011F51"/>
    <w:rsid w:val="0001227C"/>
    <w:rsid w:val="000123BE"/>
    <w:rsid w:val="000125AB"/>
    <w:rsid w:val="00012622"/>
    <w:rsid w:val="000128EA"/>
    <w:rsid w:val="000129B3"/>
    <w:rsid w:val="00012AAC"/>
    <w:rsid w:val="00012D6F"/>
    <w:rsid w:val="00012E1C"/>
    <w:rsid w:val="00012E3E"/>
    <w:rsid w:val="00012ED6"/>
    <w:rsid w:val="00013106"/>
    <w:rsid w:val="000131F1"/>
    <w:rsid w:val="00013382"/>
    <w:rsid w:val="0001340D"/>
    <w:rsid w:val="00013587"/>
    <w:rsid w:val="0001360E"/>
    <w:rsid w:val="000139CD"/>
    <w:rsid w:val="00013A27"/>
    <w:rsid w:val="00013AEC"/>
    <w:rsid w:val="00013B81"/>
    <w:rsid w:val="00013BE9"/>
    <w:rsid w:val="00013C80"/>
    <w:rsid w:val="00013D44"/>
    <w:rsid w:val="00013D69"/>
    <w:rsid w:val="00013EB2"/>
    <w:rsid w:val="00013EC1"/>
    <w:rsid w:val="00013F03"/>
    <w:rsid w:val="000140E6"/>
    <w:rsid w:val="00014189"/>
    <w:rsid w:val="0001425E"/>
    <w:rsid w:val="000142E5"/>
    <w:rsid w:val="00014469"/>
    <w:rsid w:val="0001479C"/>
    <w:rsid w:val="00014957"/>
    <w:rsid w:val="00014D14"/>
    <w:rsid w:val="000150A9"/>
    <w:rsid w:val="00015497"/>
    <w:rsid w:val="0001552F"/>
    <w:rsid w:val="000155B2"/>
    <w:rsid w:val="000156A8"/>
    <w:rsid w:val="00015810"/>
    <w:rsid w:val="00015C6D"/>
    <w:rsid w:val="00015D11"/>
    <w:rsid w:val="00015DA4"/>
    <w:rsid w:val="0001606B"/>
    <w:rsid w:val="0001639E"/>
    <w:rsid w:val="000164CE"/>
    <w:rsid w:val="000167EE"/>
    <w:rsid w:val="000168EE"/>
    <w:rsid w:val="00016DD3"/>
    <w:rsid w:val="00016F0F"/>
    <w:rsid w:val="00016FF8"/>
    <w:rsid w:val="0001705B"/>
    <w:rsid w:val="00017355"/>
    <w:rsid w:val="000175C4"/>
    <w:rsid w:val="00017611"/>
    <w:rsid w:val="00017A96"/>
    <w:rsid w:val="00017AE1"/>
    <w:rsid w:val="00017BD6"/>
    <w:rsid w:val="00017DA8"/>
    <w:rsid w:val="00017E8F"/>
    <w:rsid w:val="00020399"/>
    <w:rsid w:val="000203EA"/>
    <w:rsid w:val="0002042A"/>
    <w:rsid w:val="000204A1"/>
    <w:rsid w:val="00020500"/>
    <w:rsid w:val="000207C2"/>
    <w:rsid w:val="00020A6F"/>
    <w:rsid w:val="00020D40"/>
    <w:rsid w:val="00021188"/>
    <w:rsid w:val="00021345"/>
    <w:rsid w:val="00021371"/>
    <w:rsid w:val="0002179D"/>
    <w:rsid w:val="00021A60"/>
    <w:rsid w:val="00021CFC"/>
    <w:rsid w:val="00021F1D"/>
    <w:rsid w:val="00021F4A"/>
    <w:rsid w:val="000220F2"/>
    <w:rsid w:val="00022113"/>
    <w:rsid w:val="0002215E"/>
    <w:rsid w:val="0002221F"/>
    <w:rsid w:val="00022323"/>
    <w:rsid w:val="000223D6"/>
    <w:rsid w:val="00022755"/>
    <w:rsid w:val="000228E8"/>
    <w:rsid w:val="00022A1C"/>
    <w:rsid w:val="00022B6C"/>
    <w:rsid w:val="00022F08"/>
    <w:rsid w:val="00022F8A"/>
    <w:rsid w:val="00023284"/>
    <w:rsid w:val="00023407"/>
    <w:rsid w:val="000234FB"/>
    <w:rsid w:val="0002358B"/>
    <w:rsid w:val="00023D89"/>
    <w:rsid w:val="00023FA2"/>
    <w:rsid w:val="00024053"/>
    <w:rsid w:val="00024153"/>
    <w:rsid w:val="00024236"/>
    <w:rsid w:val="000242E1"/>
    <w:rsid w:val="00024403"/>
    <w:rsid w:val="0002453B"/>
    <w:rsid w:val="0002457D"/>
    <w:rsid w:val="000246D6"/>
    <w:rsid w:val="000249A5"/>
    <w:rsid w:val="00024C06"/>
    <w:rsid w:val="00024E0A"/>
    <w:rsid w:val="0002500D"/>
    <w:rsid w:val="00025216"/>
    <w:rsid w:val="0002527E"/>
    <w:rsid w:val="000254C9"/>
    <w:rsid w:val="00025560"/>
    <w:rsid w:val="00025586"/>
    <w:rsid w:val="0002569D"/>
    <w:rsid w:val="000256CF"/>
    <w:rsid w:val="00025808"/>
    <w:rsid w:val="00025BC8"/>
    <w:rsid w:val="00025F23"/>
    <w:rsid w:val="00026035"/>
    <w:rsid w:val="00026684"/>
    <w:rsid w:val="000266D9"/>
    <w:rsid w:val="00026732"/>
    <w:rsid w:val="000267FD"/>
    <w:rsid w:val="000268A1"/>
    <w:rsid w:val="000269A1"/>
    <w:rsid w:val="00026A29"/>
    <w:rsid w:val="00026BA7"/>
    <w:rsid w:val="00026DFD"/>
    <w:rsid w:val="00026E54"/>
    <w:rsid w:val="00026FD1"/>
    <w:rsid w:val="00026FFA"/>
    <w:rsid w:val="0002742B"/>
    <w:rsid w:val="000274ED"/>
    <w:rsid w:val="00027AEB"/>
    <w:rsid w:val="00027B8E"/>
    <w:rsid w:val="00027DAA"/>
    <w:rsid w:val="00027DB2"/>
    <w:rsid w:val="00030010"/>
    <w:rsid w:val="00030061"/>
    <w:rsid w:val="0003045F"/>
    <w:rsid w:val="00030712"/>
    <w:rsid w:val="00030724"/>
    <w:rsid w:val="00030729"/>
    <w:rsid w:val="00030813"/>
    <w:rsid w:val="00030B09"/>
    <w:rsid w:val="00030BBF"/>
    <w:rsid w:val="00030F67"/>
    <w:rsid w:val="00030FD3"/>
    <w:rsid w:val="000312A0"/>
    <w:rsid w:val="00031503"/>
    <w:rsid w:val="0003153F"/>
    <w:rsid w:val="00031591"/>
    <w:rsid w:val="0003162E"/>
    <w:rsid w:val="00031749"/>
    <w:rsid w:val="0003196A"/>
    <w:rsid w:val="00031AA8"/>
    <w:rsid w:val="00031B63"/>
    <w:rsid w:val="00031C61"/>
    <w:rsid w:val="000323C7"/>
    <w:rsid w:val="0003245C"/>
    <w:rsid w:val="000328BD"/>
    <w:rsid w:val="00032A70"/>
    <w:rsid w:val="00032CDC"/>
    <w:rsid w:val="000331C2"/>
    <w:rsid w:val="00033241"/>
    <w:rsid w:val="00033523"/>
    <w:rsid w:val="00033538"/>
    <w:rsid w:val="00033543"/>
    <w:rsid w:val="000336FF"/>
    <w:rsid w:val="000337F0"/>
    <w:rsid w:val="000338CB"/>
    <w:rsid w:val="000339E4"/>
    <w:rsid w:val="00033BC3"/>
    <w:rsid w:val="00033E5F"/>
    <w:rsid w:val="00034069"/>
    <w:rsid w:val="00034560"/>
    <w:rsid w:val="00034904"/>
    <w:rsid w:val="00034978"/>
    <w:rsid w:val="00034B31"/>
    <w:rsid w:val="00034D44"/>
    <w:rsid w:val="00034DED"/>
    <w:rsid w:val="000351D4"/>
    <w:rsid w:val="0003524D"/>
    <w:rsid w:val="000352A7"/>
    <w:rsid w:val="00035406"/>
    <w:rsid w:val="00035419"/>
    <w:rsid w:val="0003547B"/>
    <w:rsid w:val="00035600"/>
    <w:rsid w:val="00035A09"/>
    <w:rsid w:val="00035D7E"/>
    <w:rsid w:val="00035E1F"/>
    <w:rsid w:val="00035E7C"/>
    <w:rsid w:val="0003658A"/>
    <w:rsid w:val="0003668C"/>
    <w:rsid w:val="0003673F"/>
    <w:rsid w:val="000367A8"/>
    <w:rsid w:val="00036A43"/>
    <w:rsid w:val="00036A57"/>
    <w:rsid w:val="00036B6B"/>
    <w:rsid w:val="00036CA8"/>
    <w:rsid w:val="00036F2A"/>
    <w:rsid w:val="000371E6"/>
    <w:rsid w:val="000373E5"/>
    <w:rsid w:val="0003756E"/>
    <w:rsid w:val="000379ED"/>
    <w:rsid w:val="00037BB9"/>
    <w:rsid w:val="00037C38"/>
    <w:rsid w:val="00037D87"/>
    <w:rsid w:val="000400E7"/>
    <w:rsid w:val="000400EE"/>
    <w:rsid w:val="00040356"/>
    <w:rsid w:val="000403A6"/>
    <w:rsid w:val="00040DAD"/>
    <w:rsid w:val="00040F3B"/>
    <w:rsid w:val="000410AE"/>
    <w:rsid w:val="00041177"/>
    <w:rsid w:val="000413B3"/>
    <w:rsid w:val="000414BD"/>
    <w:rsid w:val="0004154C"/>
    <w:rsid w:val="00041C7B"/>
    <w:rsid w:val="00041E54"/>
    <w:rsid w:val="0004200A"/>
    <w:rsid w:val="00042075"/>
    <w:rsid w:val="00042569"/>
    <w:rsid w:val="00042849"/>
    <w:rsid w:val="0004293F"/>
    <w:rsid w:val="00042DCE"/>
    <w:rsid w:val="00043063"/>
    <w:rsid w:val="00043086"/>
    <w:rsid w:val="000430D0"/>
    <w:rsid w:val="000432ED"/>
    <w:rsid w:val="00043330"/>
    <w:rsid w:val="0004341F"/>
    <w:rsid w:val="0004356E"/>
    <w:rsid w:val="000435F6"/>
    <w:rsid w:val="00043959"/>
    <w:rsid w:val="00043A03"/>
    <w:rsid w:val="00043A77"/>
    <w:rsid w:val="00043C1C"/>
    <w:rsid w:val="00043C41"/>
    <w:rsid w:val="00043DF5"/>
    <w:rsid w:val="00044025"/>
    <w:rsid w:val="00044043"/>
    <w:rsid w:val="0004439B"/>
    <w:rsid w:val="000443F2"/>
    <w:rsid w:val="0004445A"/>
    <w:rsid w:val="00044481"/>
    <w:rsid w:val="0004470D"/>
    <w:rsid w:val="000449BB"/>
    <w:rsid w:val="000449E9"/>
    <w:rsid w:val="00044AEB"/>
    <w:rsid w:val="00044C6F"/>
    <w:rsid w:val="00044DA1"/>
    <w:rsid w:val="00044DAF"/>
    <w:rsid w:val="00044FBF"/>
    <w:rsid w:val="00045037"/>
    <w:rsid w:val="00045113"/>
    <w:rsid w:val="0004522D"/>
    <w:rsid w:val="000453D9"/>
    <w:rsid w:val="00045728"/>
    <w:rsid w:val="000458A0"/>
    <w:rsid w:val="00045ACE"/>
    <w:rsid w:val="00045B94"/>
    <w:rsid w:val="00045C28"/>
    <w:rsid w:val="00046352"/>
    <w:rsid w:val="00046383"/>
    <w:rsid w:val="000463B1"/>
    <w:rsid w:val="000465B3"/>
    <w:rsid w:val="000467F0"/>
    <w:rsid w:val="00046AFA"/>
    <w:rsid w:val="00046F8A"/>
    <w:rsid w:val="00047204"/>
    <w:rsid w:val="000472CC"/>
    <w:rsid w:val="0004760D"/>
    <w:rsid w:val="00047640"/>
    <w:rsid w:val="0004778F"/>
    <w:rsid w:val="00047860"/>
    <w:rsid w:val="00047ADE"/>
    <w:rsid w:val="00047B1D"/>
    <w:rsid w:val="00047D03"/>
    <w:rsid w:val="00047F05"/>
    <w:rsid w:val="00050412"/>
    <w:rsid w:val="000504AD"/>
    <w:rsid w:val="000504C8"/>
    <w:rsid w:val="000504D3"/>
    <w:rsid w:val="00050A6E"/>
    <w:rsid w:val="00050AC0"/>
    <w:rsid w:val="00050B40"/>
    <w:rsid w:val="00050B47"/>
    <w:rsid w:val="00050CD8"/>
    <w:rsid w:val="00050E7F"/>
    <w:rsid w:val="000510F6"/>
    <w:rsid w:val="00051183"/>
    <w:rsid w:val="00051228"/>
    <w:rsid w:val="000513D7"/>
    <w:rsid w:val="000514F0"/>
    <w:rsid w:val="0005155C"/>
    <w:rsid w:val="00051607"/>
    <w:rsid w:val="00051616"/>
    <w:rsid w:val="000518EB"/>
    <w:rsid w:val="0005195A"/>
    <w:rsid w:val="00051A03"/>
    <w:rsid w:val="00051A3E"/>
    <w:rsid w:val="00051A83"/>
    <w:rsid w:val="00051C11"/>
    <w:rsid w:val="00051CF2"/>
    <w:rsid w:val="00051DC2"/>
    <w:rsid w:val="000520EC"/>
    <w:rsid w:val="00052694"/>
    <w:rsid w:val="00052733"/>
    <w:rsid w:val="0005295F"/>
    <w:rsid w:val="00052A6A"/>
    <w:rsid w:val="00052A7A"/>
    <w:rsid w:val="00052B32"/>
    <w:rsid w:val="00052BCF"/>
    <w:rsid w:val="00052C03"/>
    <w:rsid w:val="00052E72"/>
    <w:rsid w:val="00052EF4"/>
    <w:rsid w:val="00052F83"/>
    <w:rsid w:val="00053381"/>
    <w:rsid w:val="00053564"/>
    <w:rsid w:val="000538F6"/>
    <w:rsid w:val="0005399A"/>
    <w:rsid w:val="00053A89"/>
    <w:rsid w:val="00053B99"/>
    <w:rsid w:val="00053BD7"/>
    <w:rsid w:val="00053D97"/>
    <w:rsid w:val="00053DB7"/>
    <w:rsid w:val="00053EA9"/>
    <w:rsid w:val="0005401A"/>
    <w:rsid w:val="00054139"/>
    <w:rsid w:val="0005438E"/>
    <w:rsid w:val="0005458E"/>
    <w:rsid w:val="000546C9"/>
    <w:rsid w:val="0005475B"/>
    <w:rsid w:val="00054871"/>
    <w:rsid w:val="00054993"/>
    <w:rsid w:val="00054ACC"/>
    <w:rsid w:val="00054CA7"/>
    <w:rsid w:val="00054E1A"/>
    <w:rsid w:val="00054EEF"/>
    <w:rsid w:val="00055491"/>
    <w:rsid w:val="0005555D"/>
    <w:rsid w:val="0005576F"/>
    <w:rsid w:val="00055D7D"/>
    <w:rsid w:val="00055EF3"/>
    <w:rsid w:val="00056239"/>
    <w:rsid w:val="00056336"/>
    <w:rsid w:val="00056522"/>
    <w:rsid w:val="000565DA"/>
    <w:rsid w:val="00056824"/>
    <w:rsid w:val="00056851"/>
    <w:rsid w:val="00056A05"/>
    <w:rsid w:val="00056A7B"/>
    <w:rsid w:val="00056A83"/>
    <w:rsid w:val="00056AD2"/>
    <w:rsid w:val="00056B08"/>
    <w:rsid w:val="00056B20"/>
    <w:rsid w:val="00056E43"/>
    <w:rsid w:val="00056F37"/>
    <w:rsid w:val="00056FCF"/>
    <w:rsid w:val="00057397"/>
    <w:rsid w:val="000575E2"/>
    <w:rsid w:val="00057787"/>
    <w:rsid w:val="0005782A"/>
    <w:rsid w:val="0005783A"/>
    <w:rsid w:val="00057975"/>
    <w:rsid w:val="00057A63"/>
    <w:rsid w:val="00057CE4"/>
    <w:rsid w:val="00060724"/>
    <w:rsid w:val="00060874"/>
    <w:rsid w:val="00060BB3"/>
    <w:rsid w:val="00060E04"/>
    <w:rsid w:val="00061118"/>
    <w:rsid w:val="00061247"/>
    <w:rsid w:val="000614E0"/>
    <w:rsid w:val="000616FC"/>
    <w:rsid w:val="00061748"/>
    <w:rsid w:val="00061758"/>
    <w:rsid w:val="000619FD"/>
    <w:rsid w:val="00061ABB"/>
    <w:rsid w:val="00061ABD"/>
    <w:rsid w:val="00061B12"/>
    <w:rsid w:val="00061D50"/>
    <w:rsid w:val="00061E47"/>
    <w:rsid w:val="00062142"/>
    <w:rsid w:val="00062214"/>
    <w:rsid w:val="00062323"/>
    <w:rsid w:val="00062325"/>
    <w:rsid w:val="000623F9"/>
    <w:rsid w:val="0006245F"/>
    <w:rsid w:val="00062737"/>
    <w:rsid w:val="00062883"/>
    <w:rsid w:val="00062A03"/>
    <w:rsid w:val="00062BC5"/>
    <w:rsid w:val="00062CE4"/>
    <w:rsid w:val="00062CF8"/>
    <w:rsid w:val="00062D21"/>
    <w:rsid w:val="00062E30"/>
    <w:rsid w:val="00062F67"/>
    <w:rsid w:val="0006300E"/>
    <w:rsid w:val="00063623"/>
    <w:rsid w:val="000636DB"/>
    <w:rsid w:val="000636ED"/>
    <w:rsid w:val="0006388E"/>
    <w:rsid w:val="0006395A"/>
    <w:rsid w:val="00063A07"/>
    <w:rsid w:val="00063BD6"/>
    <w:rsid w:val="00063D74"/>
    <w:rsid w:val="00064056"/>
    <w:rsid w:val="0006409C"/>
    <w:rsid w:val="00064119"/>
    <w:rsid w:val="0006425B"/>
    <w:rsid w:val="00064409"/>
    <w:rsid w:val="0006462C"/>
    <w:rsid w:val="0006470A"/>
    <w:rsid w:val="00064AF5"/>
    <w:rsid w:val="00064B59"/>
    <w:rsid w:val="00065021"/>
    <w:rsid w:val="00065050"/>
    <w:rsid w:val="00065176"/>
    <w:rsid w:val="00065320"/>
    <w:rsid w:val="0006566F"/>
    <w:rsid w:val="00065732"/>
    <w:rsid w:val="000659A3"/>
    <w:rsid w:val="00065A0F"/>
    <w:rsid w:val="00065B50"/>
    <w:rsid w:val="00065E2C"/>
    <w:rsid w:val="00065FA9"/>
    <w:rsid w:val="000661FC"/>
    <w:rsid w:val="000662AD"/>
    <w:rsid w:val="0006632B"/>
    <w:rsid w:val="00066496"/>
    <w:rsid w:val="0006686B"/>
    <w:rsid w:val="00066AA6"/>
    <w:rsid w:val="00066B9B"/>
    <w:rsid w:val="00066BCC"/>
    <w:rsid w:val="00066ED5"/>
    <w:rsid w:val="00067005"/>
    <w:rsid w:val="000674E8"/>
    <w:rsid w:val="00067A61"/>
    <w:rsid w:val="00067A6B"/>
    <w:rsid w:val="00067D58"/>
    <w:rsid w:val="00070048"/>
    <w:rsid w:val="00070258"/>
    <w:rsid w:val="000702CE"/>
    <w:rsid w:val="00070343"/>
    <w:rsid w:val="000704FF"/>
    <w:rsid w:val="000707C2"/>
    <w:rsid w:val="00070833"/>
    <w:rsid w:val="0007084C"/>
    <w:rsid w:val="00070856"/>
    <w:rsid w:val="00070C29"/>
    <w:rsid w:val="00070C3E"/>
    <w:rsid w:val="00070CF0"/>
    <w:rsid w:val="00071024"/>
    <w:rsid w:val="000710DA"/>
    <w:rsid w:val="000714CC"/>
    <w:rsid w:val="0007174F"/>
    <w:rsid w:val="00071A9C"/>
    <w:rsid w:val="00071BBA"/>
    <w:rsid w:val="00071BCB"/>
    <w:rsid w:val="00071C48"/>
    <w:rsid w:val="00071E28"/>
    <w:rsid w:val="0007208A"/>
    <w:rsid w:val="000720A3"/>
    <w:rsid w:val="000720C0"/>
    <w:rsid w:val="000723FF"/>
    <w:rsid w:val="00072618"/>
    <w:rsid w:val="000726D4"/>
    <w:rsid w:val="000727DB"/>
    <w:rsid w:val="000727E1"/>
    <w:rsid w:val="00072E2D"/>
    <w:rsid w:val="00072FD3"/>
    <w:rsid w:val="000732B5"/>
    <w:rsid w:val="00073596"/>
    <w:rsid w:val="00073EBF"/>
    <w:rsid w:val="00073FD0"/>
    <w:rsid w:val="00074475"/>
    <w:rsid w:val="000744B0"/>
    <w:rsid w:val="000749B8"/>
    <w:rsid w:val="00074A01"/>
    <w:rsid w:val="00074E2A"/>
    <w:rsid w:val="0007506D"/>
    <w:rsid w:val="00075266"/>
    <w:rsid w:val="00075654"/>
    <w:rsid w:val="000757FB"/>
    <w:rsid w:val="0007588B"/>
    <w:rsid w:val="000758E4"/>
    <w:rsid w:val="00075CB6"/>
    <w:rsid w:val="000761C9"/>
    <w:rsid w:val="000762B3"/>
    <w:rsid w:val="00076471"/>
    <w:rsid w:val="0007689F"/>
    <w:rsid w:val="00076953"/>
    <w:rsid w:val="00076A09"/>
    <w:rsid w:val="00076F3E"/>
    <w:rsid w:val="000771B3"/>
    <w:rsid w:val="00077201"/>
    <w:rsid w:val="000773E5"/>
    <w:rsid w:val="00077406"/>
    <w:rsid w:val="00077493"/>
    <w:rsid w:val="000777D1"/>
    <w:rsid w:val="00077DB7"/>
    <w:rsid w:val="00077E11"/>
    <w:rsid w:val="000804C6"/>
    <w:rsid w:val="000807B6"/>
    <w:rsid w:val="000807ED"/>
    <w:rsid w:val="000808CD"/>
    <w:rsid w:val="00080CBA"/>
    <w:rsid w:val="00081154"/>
    <w:rsid w:val="000812F1"/>
    <w:rsid w:val="000815A8"/>
    <w:rsid w:val="0008166F"/>
    <w:rsid w:val="00081894"/>
    <w:rsid w:val="00081B1D"/>
    <w:rsid w:val="00081CA8"/>
    <w:rsid w:val="00081E0B"/>
    <w:rsid w:val="000820D9"/>
    <w:rsid w:val="0008226B"/>
    <w:rsid w:val="0008231D"/>
    <w:rsid w:val="00082424"/>
    <w:rsid w:val="0008251F"/>
    <w:rsid w:val="0008259C"/>
    <w:rsid w:val="0008277D"/>
    <w:rsid w:val="0008299F"/>
    <w:rsid w:val="00082C97"/>
    <w:rsid w:val="00082EB3"/>
    <w:rsid w:val="00083024"/>
    <w:rsid w:val="000830BC"/>
    <w:rsid w:val="000832C6"/>
    <w:rsid w:val="00083A1E"/>
    <w:rsid w:val="00083E7B"/>
    <w:rsid w:val="00084431"/>
    <w:rsid w:val="00084539"/>
    <w:rsid w:val="0008494C"/>
    <w:rsid w:val="00084A0B"/>
    <w:rsid w:val="00084D85"/>
    <w:rsid w:val="00084E90"/>
    <w:rsid w:val="00085047"/>
    <w:rsid w:val="00085163"/>
    <w:rsid w:val="00085407"/>
    <w:rsid w:val="000856E8"/>
    <w:rsid w:val="00085738"/>
    <w:rsid w:val="00085946"/>
    <w:rsid w:val="000859FC"/>
    <w:rsid w:val="00085C7F"/>
    <w:rsid w:val="00085F0D"/>
    <w:rsid w:val="00085F75"/>
    <w:rsid w:val="00086371"/>
    <w:rsid w:val="00086605"/>
    <w:rsid w:val="000868B5"/>
    <w:rsid w:val="0008699F"/>
    <w:rsid w:val="000869A7"/>
    <w:rsid w:val="00086A79"/>
    <w:rsid w:val="00086B02"/>
    <w:rsid w:val="00086B03"/>
    <w:rsid w:val="00086B0C"/>
    <w:rsid w:val="00086B72"/>
    <w:rsid w:val="00086C96"/>
    <w:rsid w:val="00086D07"/>
    <w:rsid w:val="00086F5F"/>
    <w:rsid w:val="0008745A"/>
    <w:rsid w:val="00087567"/>
    <w:rsid w:val="000877F0"/>
    <w:rsid w:val="00087B90"/>
    <w:rsid w:val="00087C98"/>
    <w:rsid w:val="0009049C"/>
    <w:rsid w:val="00090744"/>
    <w:rsid w:val="00090791"/>
    <w:rsid w:val="00090A39"/>
    <w:rsid w:val="00090AF5"/>
    <w:rsid w:val="00090F82"/>
    <w:rsid w:val="00090FBB"/>
    <w:rsid w:val="0009102D"/>
    <w:rsid w:val="00091209"/>
    <w:rsid w:val="00091250"/>
    <w:rsid w:val="00091268"/>
    <w:rsid w:val="000913FF"/>
    <w:rsid w:val="00091468"/>
    <w:rsid w:val="000916F5"/>
    <w:rsid w:val="000917E7"/>
    <w:rsid w:val="00091C0D"/>
    <w:rsid w:val="00091CD7"/>
    <w:rsid w:val="0009202F"/>
    <w:rsid w:val="00092310"/>
    <w:rsid w:val="0009250B"/>
    <w:rsid w:val="00092795"/>
    <w:rsid w:val="00092924"/>
    <w:rsid w:val="0009292B"/>
    <w:rsid w:val="00092A26"/>
    <w:rsid w:val="00092E15"/>
    <w:rsid w:val="00092E31"/>
    <w:rsid w:val="00092EE2"/>
    <w:rsid w:val="00092F8D"/>
    <w:rsid w:val="000931E6"/>
    <w:rsid w:val="00093290"/>
    <w:rsid w:val="000932E2"/>
    <w:rsid w:val="00093444"/>
    <w:rsid w:val="00093518"/>
    <w:rsid w:val="000935E7"/>
    <w:rsid w:val="00093684"/>
    <w:rsid w:val="000936CC"/>
    <w:rsid w:val="00093AE0"/>
    <w:rsid w:val="00093BE0"/>
    <w:rsid w:val="00093FC9"/>
    <w:rsid w:val="00094091"/>
    <w:rsid w:val="00094104"/>
    <w:rsid w:val="0009435C"/>
    <w:rsid w:val="0009446F"/>
    <w:rsid w:val="00094A88"/>
    <w:rsid w:val="00094C8D"/>
    <w:rsid w:val="00094FF8"/>
    <w:rsid w:val="0009503C"/>
    <w:rsid w:val="00095194"/>
    <w:rsid w:val="00095201"/>
    <w:rsid w:val="0009527F"/>
    <w:rsid w:val="000952F4"/>
    <w:rsid w:val="000953CE"/>
    <w:rsid w:val="000954D4"/>
    <w:rsid w:val="00095788"/>
    <w:rsid w:val="00095794"/>
    <w:rsid w:val="00095BF2"/>
    <w:rsid w:val="00095CCC"/>
    <w:rsid w:val="00095DBE"/>
    <w:rsid w:val="00095E19"/>
    <w:rsid w:val="00095E1A"/>
    <w:rsid w:val="00095EC6"/>
    <w:rsid w:val="00095ED2"/>
    <w:rsid w:val="000960EB"/>
    <w:rsid w:val="0009615D"/>
    <w:rsid w:val="00096306"/>
    <w:rsid w:val="00096406"/>
    <w:rsid w:val="000964EF"/>
    <w:rsid w:val="00096865"/>
    <w:rsid w:val="00096BB2"/>
    <w:rsid w:val="00096DA2"/>
    <w:rsid w:val="00096F15"/>
    <w:rsid w:val="0009739E"/>
    <w:rsid w:val="000976AF"/>
    <w:rsid w:val="0009784A"/>
    <w:rsid w:val="00097A45"/>
    <w:rsid w:val="00097CA7"/>
    <w:rsid w:val="000A0010"/>
    <w:rsid w:val="000A006A"/>
    <w:rsid w:val="000A0115"/>
    <w:rsid w:val="000A0125"/>
    <w:rsid w:val="000A0146"/>
    <w:rsid w:val="000A02B4"/>
    <w:rsid w:val="000A05EB"/>
    <w:rsid w:val="000A085D"/>
    <w:rsid w:val="000A08C6"/>
    <w:rsid w:val="000A0BDD"/>
    <w:rsid w:val="000A0F4F"/>
    <w:rsid w:val="000A0F62"/>
    <w:rsid w:val="000A179D"/>
    <w:rsid w:val="000A1D77"/>
    <w:rsid w:val="000A1EE1"/>
    <w:rsid w:val="000A1F1E"/>
    <w:rsid w:val="000A208F"/>
    <w:rsid w:val="000A23F3"/>
    <w:rsid w:val="000A2448"/>
    <w:rsid w:val="000A29F1"/>
    <w:rsid w:val="000A2A35"/>
    <w:rsid w:val="000A2B07"/>
    <w:rsid w:val="000A2C7C"/>
    <w:rsid w:val="000A3057"/>
    <w:rsid w:val="000A30D5"/>
    <w:rsid w:val="000A3175"/>
    <w:rsid w:val="000A36C5"/>
    <w:rsid w:val="000A3705"/>
    <w:rsid w:val="000A3ACC"/>
    <w:rsid w:val="000A3E2B"/>
    <w:rsid w:val="000A3FE3"/>
    <w:rsid w:val="000A4355"/>
    <w:rsid w:val="000A45A2"/>
    <w:rsid w:val="000A4A3D"/>
    <w:rsid w:val="000A4AA8"/>
    <w:rsid w:val="000A4C18"/>
    <w:rsid w:val="000A4D21"/>
    <w:rsid w:val="000A4E0D"/>
    <w:rsid w:val="000A4FFD"/>
    <w:rsid w:val="000A51DB"/>
    <w:rsid w:val="000A52E5"/>
    <w:rsid w:val="000A5306"/>
    <w:rsid w:val="000A5319"/>
    <w:rsid w:val="000A551A"/>
    <w:rsid w:val="000A5534"/>
    <w:rsid w:val="000A55E1"/>
    <w:rsid w:val="000A5611"/>
    <w:rsid w:val="000A5904"/>
    <w:rsid w:val="000A5A99"/>
    <w:rsid w:val="000A5B4D"/>
    <w:rsid w:val="000A5E5D"/>
    <w:rsid w:val="000A5FC4"/>
    <w:rsid w:val="000A64BA"/>
    <w:rsid w:val="000A653A"/>
    <w:rsid w:val="000A6A22"/>
    <w:rsid w:val="000A6B93"/>
    <w:rsid w:val="000A6D47"/>
    <w:rsid w:val="000A6E1E"/>
    <w:rsid w:val="000A6EAD"/>
    <w:rsid w:val="000A7126"/>
    <w:rsid w:val="000A712F"/>
    <w:rsid w:val="000A767B"/>
    <w:rsid w:val="000A76F4"/>
    <w:rsid w:val="000A774C"/>
    <w:rsid w:val="000A7961"/>
    <w:rsid w:val="000A79F7"/>
    <w:rsid w:val="000A7DDD"/>
    <w:rsid w:val="000B00A3"/>
    <w:rsid w:val="000B0174"/>
    <w:rsid w:val="000B0306"/>
    <w:rsid w:val="000B03EE"/>
    <w:rsid w:val="000B06FA"/>
    <w:rsid w:val="000B0756"/>
    <w:rsid w:val="000B07BD"/>
    <w:rsid w:val="000B08B3"/>
    <w:rsid w:val="000B09E0"/>
    <w:rsid w:val="000B0B76"/>
    <w:rsid w:val="000B0CE5"/>
    <w:rsid w:val="000B0F52"/>
    <w:rsid w:val="000B1286"/>
    <w:rsid w:val="000B1295"/>
    <w:rsid w:val="000B170D"/>
    <w:rsid w:val="000B177F"/>
    <w:rsid w:val="000B18AC"/>
    <w:rsid w:val="000B1B63"/>
    <w:rsid w:val="000B1D52"/>
    <w:rsid w:val="000B1EB5"/>
    <w:rsid w:val="000B2049"/>
    <w:rsid w:val="000B22DF"/>
    <w:rsid w:val="000B2314"/>
    <w:rsid w:val="000B2339"/>
    <w:rsid w:val="000B2699"/>
    <w:rsid w:val="000B2808"/>
    <w:rsid w:val="000B2854"/>
    <w:rsid w:val="000B2DD6"/>
    <w:rsid w:val="000B2F0B"/>
    <w:rsid w:val="000B300C"/>
    <w:rsid w:val="000B3443"/>
    <w:rsid w:val="000B35FD"/>
    <w:rsid w:val="000B379C"/>
    <w:rsid w:val="000B3827"/>
    <w:rsid w:val="000B3B5D"/>
    <w:rsid w:val="000B3C27"/>
    <w:rsid w:val="000B3CA9"/>
    <w:rsid w:val="000B4070"/>
    <w:rsid w:val="000B40E4"/>
    <w:rsid w:val="000B4131"/>
    <w:rsid w:val="000B4290"/>
    <w:rsid w:val="000B4408"/>
    <w:rsid w:val="000B44B4"/>
    <w:rsid w:val="000B44BD"/>
    <w:rsid w:val="000B44D4"/>
    <w:rsid w:val="000B458A"/>
    <w:rsid w:val="000B4657"/>
    <w:rsid w:val="000B46E6"/>
    <w:rsid w:val="000B4850"/>
    <w:rsid w:val="000B494E"/>
    <w:rsid w:val="000B4A3B"/>
    <w:rsid w:val="000B4AD9"/>
    <w:rsid w:val="000B4BF6"/>
    <w:rsid w:val="000B4C20"/>
    <w:rsid w:val="000B4D2E"/>
    <w:rsid w:val="000B4DCC"/>
    <w:rsid w:val="000B5867"/>
    <w:rsid w:val="000B59D6"/>
    <w:rsid w:val="000B5AA0"/>
    <w:rsid w:val="000B5BF1"/>
    <w:rsid w:val="000B5C4E"/>
    <w:rsid w:val="000B5C76"/>
    <w:rsid w:val="000B5CD8"/>
    <w:rsid w:val="000B5EF9"/>
    <w:rsid w:val="000B60DD"/>
    <w:rsid w:val="000B6243"/>
    <w:rsid w:val="000B6381"/>
    <w:rsid w:val="000B63C8"/>
    <w:rsid w:val="000B6888"/>
    <w:rsid w:val="000B6A99"/>
    <w:rsid w:val="000B6B0B"/>
    <w:rsid w:val="000B6D3E"/>
    <w:rsid w:val="000B6DDB"/>
    <w:rsid w:val="000B71AD"/>
    <w:rsid w:val="000B71E7"/>
    <w:rsid w:val="000B7679"/>
    <w:rsid w:val="000B76D4"/>
    <w:rsid w:val="000B77CA"/>
    <w:rsid w:val="000B78E3"/>
    <w:rsid w:val="000B7AAC"/>
    <w:rsid w:val="000B7B3C"/>
    <w:rsid w:val="000C018F"/>
    <w:rsid w:val="000C0537"/>
    <w:rsid w:val="000C06AF"/>
    <w:rsid w:val="000C080E"/>
    <w:rsid w:val="000C08AC"/>
    <w:rsid w:val="000C09C4"/>
    <w:rsid w:val="000C09C6"/>
    <w:rsid w:val="000C0B2C"/>
    <w:rsid w:val="000C0B74"/>
    <w:rsid w:val="000C0B82"/>
    <w:rsid w:val="000C0CBE"/>
    <w:rsid w:val="000C0D48"/>
    <w:rsid w:val="000C0DE8"/>
    <w:rsid w:val="000C0E7E"/>
    <w:rsid w:val="000C114D"/>
    <w:rsid w:val="000C184E"/>
    <w:rsid w:val="000C1A8B"/>
    <w:rsid w:val="000C1CBD"/>
    <w:rsid w:val="000C218B"/>
    <w:rsid w:val="000C2192"/>
    <w:rsid w:val="000C2255"/>
    <w:rsid w:val="000C2504"/>
    <w:rsid w:val="000C264E"/>
    <w:rsid w:val="000C278D"/>
    <w:rsid w:val="000C2801"/>
    <w:rsid w:val="000C290D"/>
    <w:rsid w:val="000C2914"/>
    <w:rsid w:val="000C29C0"/>
    <w:rsid w:val="000C2AAF"/>
    <w:rsid w:val="000C2BCD"/>
    <w:rsid w:val="000C2F72"/>
    <w:rsid w:val="000C2FC5"/>
    <w:rsid w:val="000C30A4"/>
    <w:rsid w:val="000C30F3"/>
    <w:rsid w:val="000C325B"/>
    <w:rsid w:val="000C32DB"/>
    <w:rsid w:val="000C34D4"/>
    <w:rsid w:val="000C36B4"/>
    <w:rsid w:val="000C3CAB"/>
    <w:rsid w:val="000C3D82"/>
    <w:rsid w:val="000C3E3D"/>
    <w:rsid w:val="000C44F6"/>
    <w:rsid w:val="000C4668"/>
    <w:rsid w:val="000C4742"/>
    <w:rsid w:val="000C475F"/>
    <w:rsid w:val="000C4914"/>
    <w:rsid w:val="000C4AE1"/>
    <w:rsid w:val="000C4AF5"/>
    <w:rsid w:val="000C4C1A"/>
    <w:rsid w:val="000C4C2A"/>
    <w:rsid w:val="000C4C54"/>
    <w:rsid w:val="000C4E7B"/>
    <w:rsid w:val="000C5133"/>
    <w:rsid w:val="000C540F"/>
    <w:rsid w:val="000C5454"/>
    <w:rsid w:val="000C5655"/>
    <w:rsid w:val="000C577D"/>
    <w:rsid w:val="000C5BE3"/>
    <w:rsid w:val="000C5CB6"/>
    <w:rsid w:val="000C6002"/>
    <w:rsid w:val="000C61ED"/>
    <w:rsid w:val="000C626D"/>
    <w:rsid w:val="000C62C8"/>
    <w:rsid w:val="000C63EE"/>
    <w:rsid w:val="000C678B"/>
    <w:rsid w:val="000C6BA0"/>
    <w:rsid w:val="000C6BD2"/>
    <w:rsid w:val="000C6BD8"/>
    <w:rsid w:val="000C6CEC"/>
    <w:rsid w:val="000C6DF1"/>
    <w:rsid w:val="000C6F25"/>
    <w:rsid w:val="000C72D5"/>
    <w:rsid w:val="000C7572"/>
    <w:rsid w:val="000C7AA6"/>
    <w:rsid w:val="000C7B5E"/>
    <w:rsid w:val="000C7E0D"/>
    <w:rsid w:val="000C7EB6"/>
    <w:rsid w:val="000C7FBA"/>
    <w:rsid w:val="000C7FEE"/>
    <w:rsid w:val="000D0032"/>
    <w:rsid w:val="000D01AB"/>
    <w:rsid w:val="000D023B"/>
    <w:rsid w:val="000D0244"/>
    <w:rsid w:val="000D02BB"/>
    <w:rsid w:val="000D04A6"/>
    <w:rsid w:val="000D0766"/>
    <w:rsid w:val="000D0805"/>
    <w:rsid w:val="000D0ECB"/>
    <w:rsid w:val="000D0F55"/>
    <w:rsid w:val="000D11F6"/>
    <w:rsid w:val="000D142C"/>
    <w:rsid w:val="000D16FE"/>
    <w:rsid w:val="000D18E1"/>
    <w:rsid w:val="000D1B56"/>
    <w:rsid w:val="000D1BEE"/>
    <w:rsid w:val="000D1C67"/>
    <w:rsid w:val="000D1D97"/>
    <w:rsid w:val="000D1EBA"/>
    <w:rsid w:val="000D226B"/>
    <w:rsid w:val="000D2305"/>
    <w:rsid w:val="000D24EC"/>
    <w:rsid w:val="000D25C0"/>
    <w:rsid w:val="000D27C4"/>
    <w:rsid w:val="000D28EC"/>
    <w:rsid w:val="000D29B0"/>
    <w:rsid w:val="000D2D46"/>
    <w:rsid w:val="000D2E8A"/>
    <w:rsid w:val="000D329E"/>
    <w:rsid w:val="000D339A"/>
    <w:rsid w:val="000D3654"/>
    <w:rsid w:val="000D372C"/>
    <w:rsid w:val="000D38E2"/>
    <w:rsid w:val="000D3B0B"/>
    <w:rsid w:val="000D40AD"/>
    <w:rsid w:val="000D4138"/>
    <w:rsid w:val="000D42CB"/>
    <w:rsid w:val="000D4364"/>
    <w:rsid w:val="000D4368"/>
    <w:rsid w:val="000D446E"/>
    <w:rsid w:val="000D4552"/>
    <w:rsid w:val="000D45BD"/>
    <w:rsid w:val="000D4981"/>
    <w:rsid w:val="000D49FD"/>
    <w:rsid w:val="000D4A63"/>
    <w:rsid w:val="000D4FB3"/>
    <w:rsid w:val="000D5022"/>
    <w:rsid w:val="000D50D9"/>
    <w:rsid w:val="000D5144"/>
    <w:rsid w:val="000D514A"/>
    <w:rsid w:val="000D555A"/>
    <w:rsid w:val="000D5A3D"/>
    <w:rsid w:val="000D5DAA"/>
    <w:rsid w:val="000D5E6C"/>
    <w:rsid w:val="000D5E92"/>
    <w:rsid w:val="000D5F54"/>
    <w:rsid w:val="000D6261"/>
    <w:rsid w:val="000D629D"/>
    <w:rsid w:val="000D67D6"/>
    <w:rsid w:val="000D682C"/>
    <w:rsid w:val="000D6940"/>
    <w:rsid w:val="000D6968"/>
    <w:rsid w:val="000D6C7F"/>
    <w:rsid w:val="000D6DDA"/>
    <w:rsid w:val="000D6EF5"/>
    <w:rsid w:val="000D72CB"/>
    <w:rsid w:val="000D72D5"/>
    <w:rsid w:val="000D734E"/>
    <w:rsid w:val="000D753C"/>
    <w:rsid w:val="000D76E9"/>
    <w:rsid w:val="000D76EA"/>
    <w:rsid w:val="000D7846"/>
    <w:rsid w:val="000D7870"/>
    <w:rsid w:val="000D79AA"/>
    <w:rsid w:val="000D7AE4"/>
    <w:rsid w:val="000D7C95"/>
    <w:rsid w:val="000D7F44"/>
    <w:rsid w:val="000E00B2"/>
    <w:rsid w:val="000E01FF"/>
    <w:rsid w:val="000E02C5"/>
    <w:rsid w:val="000E0491"/>
    <w:rsid w:val="000E0509"/>
    <w:rsid w:val="000E05E4"/>
    <w:rsid w:val="000E065A"/>
    <w:rsid w:val="000E069C"/>
    <w:rsid w:val="000E0702"/>
    <w:rsid w:val="000E0A61"/>
    <w:rsid w:val="000E0AF4"/>
    <w:rsid w:val="000E0C4E"/>
    <w:rsid w:val="000E0C69"/>
    <w:rsid w:val="000E0D0B"/>
    <w:rsid w:val="000E0DAD"/>
    <w:rsid w:val="000E0F44"/>
    <w:rsid w:val="000E0FEE"/>
    <w:rsid w:val="000E116E"/>
    <w:rsid w:val="000E13E8"/>
    <w:rsid w:val="000E181B"/>
    <w:rsid w:val="000E1826"/>
    <w:rsid w:val="000E18EA"/>
    <w:rsid w:val="000E1A79"/>
    <w:rsid w:val="000E1B53"/>
    <w:rsid w:val="000E1EA6"/>
    <w:rsid w:val="000E1EEA"/>
    <w:rsid w:val="000E20EB"/>
    <w:rsid w:val="000E2274"/>
    <w:rsid w:val="000E27E4"/>
    <w:rsid w:val="000E2938"/>
    <w:rsid w:val="000E2A34"/>
    <w:rsid w:val="000E2C01"/>
    <w:rsid w:val="000E2C84"/>
    <w:rsid w:val="000E2DE5"/>
    <w:rsid w:val="000E32F1"/>
    <w:rsid w:val="000E33BE"/>
    <w:rsid w:val="000E346C"/>
    <w:rsid w:val="000E34DC"/>
    <w:rsid w:val="000E3677"/>
    <w:rsid w:val="000E392F"/>
    <w:rsid w:val="000E3B40"/>
    <w:rsid w:val="000E3B5B"/>
    <w:rsid w:val="000E4020"/>
    <w:rsid w:val="000E42F0"/>
    <w:rsid w:val="000E4351"/>
    <w:rsid w:val="000E4A61"/>
    <w:rsid w:val="000E4A9E"/>
    <w:rsid w:val="000E4BAB"/>
    <w:rsid w:val="000E4E01"/>
    <w:rsid w:val="000E4E6D"/>
    <w:rsid w:val="000E5085"/>
    <w:rsid w:val="000E544C"/>
    <w:rsid w:val="000E5555"/>
    <w:rsid w:val="000E5588"/>
    <w:rsid w:val="000E5849"/>
    <w:rsid w:val="000E5953"/>
    <w:rsid w:val="000E5BBF"/>
    <w:rsid w:val="000E5D61"/>
    <w:rsid w:val="000E5D72"/>
    <w:rsid w:val="000E5F75"/>
    <w:rsid w:val="000E5FF6"/>
    <w:rsid w:val="000E6024"/>
    <w:rsid w:val="000E605A"/>
    <w:rsid w:val="000E6077"/>
    <w:rsid w:val="000E61A8"/>
    <w:rsid w:val="000E63AD"/>
    <w:rsid w:val="000E6426"/>
    <w:rsid w:val="000E64C5"/>
    <w:rsid w:val="000E6B64"/>
    <w:rsid w:val="000E6D71"/>
    <w:rsid w:val="000E6E07"/>
    <w:rsid w:val="000E6E3E"/>
    <w:rsid w:val="000E6E4D"/>
    <w:rsid w:val="000E7065"/>
    <w:rsid w:val="000E7221"/>
    <w:rsid w:val="000E73AC"/>
    <w:rsid w:val="000E7511"/>
    <w:rsid w:val="000E76C3"/>
    <w:rsid w:val="000E7705"/>
    <w:rsid w:val="000E78EC"/>
    <w:rsid w:val="000E7A9C"/>
    <w:rsid w:val="000E7B0E"/>
    <w:rsid w:val="000E7CD1"/>
    <w:rsid w:val="000E7D2D"/>
    <w:rsid w:val="000E7E3B"/>
    <w:rsid w:val="000E7E4F"/>
    <w:rsid w:val="000F00B9"/>
    <w:rsid w:val="000F01A1"/>
    <w:rsid w:val="000F0251"/>
    <w:rsid w:val="000F03D0"/>
    <w:rsid w:val="000F081E"/>
    <w:rsid w:val="000F0F84"/>
    <w:rsid w:val="000F0FA6"/>
    <w:rsid w:val="000F0FC9"/>
    <w:rsid w:val="000F10CA"/>
    <w:rsid w:val="000F112E"/>
    <w:rsid w:val="000F1285"/>
    <w:rsid w:val="000F1486"/>
    <w:rsid w:val="000F14C1"/>
    <w:rsid w:val="000F151D"/>
    <w:rsid w:val="000F159F"/>
    <w:rsid w:val="000F177D"/>
    <w:rsid w:val="000F1884"/>
    <w:rsid w:val="000F1D58"/>
    <w:rsid w:val="000F1EC0"/>
    <w:rsid w:val="000F1EE1"/>
    <w:rsid w:val="000F1FDD"/>
    <w:rsid w:val="000F20BD"/>
    <w:rsid w:val="000F2168"/>
    <w:rsid w:val="000F22F1"/>
    <w:rsid w:val="000F26DD"/>
    <w:rsid w:val="000F270E"/>
    <w:rsid w:val="000F2868"/>
    <w:rsid w:val="000F28DC"/>
    <w:rsid w:val="000F2A03"/>
    <w:rsid w:val="000F2B06"/>
    <w:rsid w:val="000F2C14"/>
    <w:rsid w:val="000F2E31"/>
    <w:rsid w:val="000F2FAD"/>
    <w:rsid w:val="000F3020"/>
    <w:rsid w:val="000F3066"/>
    <w:rsid w:val="000F31C8"/>
    <w:rsid w:val="000F3263"/>
    <w:rsid w:val="000F340C"/>
    <w:rsid w:val="000F3BA0"/>
    <w:rsid w:val="000F3F41"/>
    <w:rsid w:val="000F3F90"/>
    <w:rsid w:val="000F3FB9"/>
    <w:rsid w:val="000F45B6"/>
    <w:rsid w:val="000F4A11"/>
    <w:rsid w:val="000F4CD5"/>
    <w:rsid w:val="000F4E9E"/>
    <w:rsid w:val="000F4EB0"/>
    <w:rsid w:val="000F5014"/>
    <w:rsid w:val="000F537B"/>
    <w:rsid w:val="000F55B7"/>
    <w:rsid w:val="000F5785"/>
    <w:rsid w:val="000F5982"/>
    <w:rsid w:val="000F5A58"/>
    <w:rsid w:val="000F5B51"/>
    <w:rsid w:val="000F6020"/>
    <w:rsid w:val="000F6489"/>
    <w:rsid w:val="000F6497"/>
    <w:rsid w:val="000F6862"/>
    <w:rsid w:val="000F6980"/>
    <w:rsid w:val="000F6BA8"/>
    <w:rsid w:val="000F7062"/>
    <w:rsid w:val="000F7081"/>
    <w:rsid w:val="000F7742"/>
    <w:rsid w:val="000F7987"/>
    <w:rsid w:val="000F7AE3"/>
    <w:rsid w:val="000F7C49"/>
    <w:rsid w:val="000F7EBD"/>
    <w:rsid w:val="000F7F8F"/>
    <w:rsid w:val="000F7FFE"/>
    <w:rsid w:val="001000BE"/>
    <w:rsid w:val="001001DF"/>
    <w:rsid w:val="00100320"/>
    <w:rsid w:val="0010035C"/>
    <w:rsid w:val="0010037F"/>
    <w:rsid w:val="00100447"/>
    <w:rsid w:val="00100551"/>
    <w:rsid w:val="001005C8"/>
    <w:rsid w:val="00100675"/>
    <w:rsid w:val="001008F9"/>
    <w:rsid w:val="001009D2"/>
    <w:rsid w:val="00100A5D"/>
    <w:rsid w:val="00100B47"/>
    <w:rsid w:val="00100CA0"/>
    <w:rsid w:val="00100CE4"/>
    <w:rsid w:val="0010102A"/>
    <w:rsid w:val="00101129"/>
    <w:rsid w:val="00101611"/>
    <w:rsid w:val="0010180A"/>
    <w:rsid w:val="00101978"/>
    <w:rsid w:val="0010231A"/>
    <w:rsid w:val="0010238E"/>
    <w:rsid w:val="001023BE"/>
    <w:rsid w:val="001024D8"/>
    <w:rsid w:val="001025B1"/>
    <w:rsid w:val="0010261D"/>
    <w:rsid w:val="0010272C"/>
    <w:rsid w:val="0010273C"/>
    <w:rsid w:val="00102763"/>
    <w:rsid w:val="00102D37"/>
    <w:rsid w:val="00102F6D"/>
    <w:rsid w:val="001030A1"/>
    <w:rsid w:val="00103143"/>
    <w:rsid w:val="001031E7"/>
    <w:rsid w:val="00103267"/>
    <w:rsid w:val="0010336F"/>
    <w:rsid w:val="00103413"/>
    <w:rsid w:val="00103ADB"/>
    <w:rsid w:val="00103B5C"/>
    <w:rsid w:val="00103C30"/>
    <w:rsid w:val="00103E08"/>
    <w:rsid w:val="0010411B"/>
    <w:rsid w:val="0010417D"/>
    <w:rsid w:val="0010432C"/>
    <w:rsid w:val="00104466"/>
    <w:rsid w:val="0010453A"/>
    <w:rsid w:val="0010469E"/>
    <w:rsid w:val="00104863"/>
    <w:rsid w:val="001048BB"/>
    <w:rsid w:val="00104A25"/>
    <w:rsid w:val="00104A9C"/>
    <w:rsid w:val="00104B78"/>
    <w:rsid w:val="001050FE"/>
    <w:rsid w:val="0010516B"/>
    <w:rsid w:val="0010516C"/>
    <w:rsid w:val="0010539F"/>
    <w:rsid w:val="001057B0"/>
    <w:rsid w:val="00105B05"/>
    <w:rsid w:val="00105CF6"/>
    <w:rsid w:val="00105D58"/>
    <w:rsid w:val="00105E85"/>
    <w:rsid w:val="00105F02"/>
    <w:rsid w:val="001061F3"/>
    <w:rsid w:val="00106269"/>
    <w:rsid w:val="0010631F"/>
    <w:rsid w:val="00106646"/>
    <w:rsid w:val="0010670D"/>
    <w:rsid w:val="001068DD"/>
    <w:rsid w:val="00106CFC"/>
    <w:rsid w:val="00106E0C"/>
    <w:rsid w:val="00106F94"/>
    <w:rsid w:val="0010709D"/>
    <w:rsid w:val="00107232"/>
    <w:rsid w:val="00107247"/>
    <w:rsid w:val="001077F9"/>
    <w:rsid w:val="00107957"/>
    <w:rsid w:val="00107A3A"/>
    <w:rsid w:val="00107A9A"/>
    <w:rsid w:val="00107C7F"/>
    <w:rsid w:val="00107FF8"/>
    <w:rsid w:val="00110F64"/>
    <w:rsid w:val="00110F7E"/>
    <w:rsid w:val="0011116C"/>
    <w:rsid w:val="001112A0"/>
    <w:rsid w:val="001115D2"/>
    <w:rsid w:val="00111732"/>
    <w:rsid w:val="00111734"/>
    <w:rsid w:val="00111865"/>
    <w:rsid w:val="001118A5"/>
    <w:rsid w:val="00111993"/>
    <w:rsid w:val="00111A0C"/>
    <w:rsid w:val="00111D98"/>
    <w:rsid w:val="00111E3C"/>
    <w:rsid w:val="00111E98"/>
    <w:rsid w:val="00111EA9"/>
    <w:rsid w:val="00112386"/>
    <w:rsid w:val="00112653"/>
    <w:rsid w:val="00112A5D"/>
    <w:rsid w:val="001132D6"/>
    <w:rsid w:val="001132FF"/>
    <w:rsid w:val="00113514"/>
    <w:rsid w:val="00113656"/>
    <w:rsid w:val="001138E2"/>
    <w:rsid w:val="00113949"/>
    <w:rsid w:val="001139D8"/>
    <w:rsid w:val="00113A2E"/>
    <w:rsid w:val="00113A84"/>
    <w:rsid w:val="00113D06"/>
    <w:rsid w:val="00113E44"/>
    <w:rsid w:val="00114017"/>
    <w:rsid w:val="00114151"/>
    <w:rsid w:val="001142CB"/>
    <w:rsid w:val="001143D4"/>
    <w:rsid w:val="0011467B"/>
    <w:rsid w:val="001148D2"/>
    <w:rsid w:val="00114B74"/>
    <w:rsid w:val="00114D95"/>
    <w:rsid w:val="00114E69"/>
    <w:rsid w:val="00114EE0"/>
    <w:rsid w:val="001153A8"/>
    <w:rsid w:val="001156AE"/>
    <w:rsid w:val="00115DB3"/>
    <w:rsid w:val="00115E87"/>
    <w:rsid w:val="00116133"/>
    <w:rsid w:val="00116255"/>
    <w:rsid w:val="001162EF"/>
    <w:rsid w:val="0011651C"/>
    <w:rsid w:val="00116602"/>
    <w:rsid w:val="00116687"/>
    <w:rsid w:val="0011671E"/>
    <w:rsid w:val="00116A50"/>
    <w:rsid w:val="00116B20"/>
    <w:rsid w:val="00116B63"/>
    <w:rsid w:val="00116D35"/>
    <w:rsid w:val="00116EC0"/>
    <w:rsid w:val="00116ECE"/>
    <w:rsid w:val="00116F70"/>
    <w:rsid w:val="00116FE3"/>
    <w:rsid w:val="00117040"/>
    <w:rsid w:val="0011723B"/>
    <w:rsid w:val="00117327"/>
    <w:rsid w:val="001176CF"/>
    <w:rsid w:val="00117810"/>
    <w:rsid w:val="0011785A"/>
    <w:rsid w:val="001178FD"/>
    <w:rsid w:val="001179D8"/>
    <w:rsid w:val="00117A9D"/>
    <w:rsid w:val="00117D7F"/>
    <w:rsid w:val="00117E72"/>
    <w:rsid w:val="00117F8E"/>
    <w:rsid w:val="001200BC"/>
    <w:rsid w:val="001203F3"/>
    <w:rsid w:val="00120530"/>
    <w:rsid w:val="00120830"/>
    <w:rsid w:val="00121107"/>
    <w:rsid w:val="00121263"/>
    <w:rsid w:val="00121358"/>
    <w:rsid w:val="00121434"/>
    <w:rsid w:val="00121477"/>
    <w:rsid w:val="001214FA"/>
    <w:rsid w:val="00121679"/>
    <w:rsid w:val="001217B1"/>
    <w:rsid w:val="00121861"/>
    <w:rsid w:val="00121CDD"/>
    <w:rsid w:val="00121DB1"/>
    <w:rsid w:val="00121EBA"/>
    <w:rsid w:val="00121F40"/>
    <w:rsid w:val="00122116"/>
    <w:rsid w:val="00122342"/>
    <w:rsid w:val="0012251B"/>
    <w:rsid w:val="00122790"/>
    <w:rsid w:val="001229CE"/>
    <w:rsid w:val="001229EB"/>
    <w:rsid w:val="00122C8E"/>
    <w:rsid w:val="00122CCB"/>
    <w:rsid w:val="00122E8F"/>
    <w:rsid w:val="00122EF7"/>
    <w:rsid w:val="001230AA"/>
    <w:rsid w:val="001230BE"/>
    <w:rsid w:val="001231C6"/>
    <w:rsid w:val="00123249"/>
    <w:rsid w:val="001233A2"/>
    <w:rsid w:val="001233E2"/>
    <w:rsid w:val="0012352D"/>
    <w:rsid w:val="0012356A"/>
    <w:rsid w:val="0012358F"/>
    <w:rsid w:val="001235EE"/>
    <w:rsid w:val="00123939"/>
    <w:rsid w:val="00123A09"/>
    <w:rsid w:val="00123AAC"/>
    <w:rsid w:val="00123D8E"/>
    <w:rsid w:val="00123EF1"/>
    <w:rsid w:val="00123F86"/>
    <w:rsid w:val="0012415F"/>
    <w:rsid w:val="00124443"/>
    <w:rsid w:val="001244AE"/>
    <w:rsid w:val="001247FE"/>
    <w:rsid w:val="0012484D"/>
    <w:rsid w:val="00124961"/>
    <w:rsid w:val="00124B45"/>
    <w:rsid w:val="00124B6A"/>
    <w:rsid w:val="00124B90"/>
    <w:rsid w:val="00124BEB"/>
    <w:rsid w:val="0012508B"/>
    <w:rsid w:val="00125151"/>
    <w:rsid w:val="001253AC"/>
    <w:rsid w:val="00125596"/>
    <w:rsid w:val="00125667"/>
    <w:rsid w:val="00125752"/>
    <w:rsid w:val="00125757"/>
    <w:rsid w:val="001257CE"/>
    <w:rsid w:val="001257E3"/>
    <w:rsid w:val="00125CA6"/>
    <w:rsid w:val="00125D7B"/>
    <w:rsid w:val="00125E5B"/>
    <w:rsid w:val="00125EAD"/>
    <w:rsid w:val="00125FDD"/>
    <w:rsid w:val="00126308"/>
    <w:rsid w:val="0012634F"/>
    <w:rsid w:val="00126399"/>
    <w:rsid w:val="001265B7"/>
    <w:rsid w:val="001266B6"/>
    <w:rsid w:val="001267A2"/>
    <w:rsid w:val="00126931"/>
    <w:rsid w:val="001269C6"/>
    <w:rsid w:val="001269E6"/>
    <w:rsid w:val="00126A23"/>
    <w:rsid w:val="00126AB7"/>
    <w:rsid w:val="0012726B"/>
    <w:rsid w:val="00127418"/>
    <w:rsid w:val="00127460"/>
    <w:rsid w:val="001274F7"/>
    <w:rsid w:val="00127793"/>
    <w:rsid w:val="00127810"/>
    <w:rsid w:val="0012790C"/>
    <w:rsid w:val="00127CCE"/>
    <w:rsid w:val="00127D72"/>
    <w:rsid w:val="00127DDF"/>
    <w:rsid w:val="00130016"/>
    <w:rsid w:val="001300A3"/>
    <w:rsid w:val="0013019E"/>
    <w:rsid w:val="0013028F"/>
    <w:rsid w:val="00130319"/>
    <w:rsid w:val="00130B7B"/>
    <w:rsid w:val="001313CF"/>
    <w:rsid w:val="00131560"/>
    <w:rsid w:val="001315AF"/>
    <w:rsid w:val="0013164F"/>
    <w:rsid w:val="0013189E"/>
    <w:rsid w:val="001318AA"/>
    <w:rsid w:val="00131923"/>
    <w:rsid w:val="00131A12"/>
    <w:rsid w:val="00131AB6"/>
    <w:rsid w:val="00131BA7"/>
    <w:rsid w:val="00131BAF"/>
    <w:rsid w:val="00131DDC"/>
    <w:rsid w:val="0013201F"/>
    <w:rsid w:val="0013210A"/>
    <w:rsid w:val="00132154"/>
    <w:rsid w:val="00132306"/>
    <w:rsid w:val="00132316"/>
    <w:rsid w:val="001325C8"/>
    <w:rsid w:val="0013291A"/>
    <w:rsid w:val="00132D16"/>
    <w:rsid w:val="00132DA7"/>
    <w:rsid w:val="001337AD"/>
    <w:rsid w:val="001338A3"/>
    <w:rsid w:val="00133940"/>
    <w:rsid w:val="00133EF6"/>
    <w:rsid w:val="0013405D"/>
    <w:rsid w:val="0013417D"/>
    <w:rsid w:val="00134387"/>
    <w:rsid w:val="00134453"/>
    <w:rsid w:val="0013461A"/>
    <w:rsid w:val="001348AE"/>
    <w:rsid w:val="001348BB"/>
    <w:rsid w:val="00134A03"/>
    <w:rsid w:val="00134A5A"/>
    <w:rsid w:val="00134BB9"/>
    <w:rsid w:val="00135080"/>
    <w:rsid w:val="00135141"/>
    <w:rsid w:val="00135142"/>
    <w:rsid w:val="0013523B"/>
    <w:rsid w:val="001356E5"/>
    <w:rsid w:val="001358E0"/>
    <w:rsid w:val="00135929"/>
    <w:rsid w:val="00135A16"/>
    <w:rsid w:val="00135B08"/>
    <w:rsid w:val="00135BA9"/>
    <w:rsid w:val="00135E9A"/>
    <w:rsid w:val="00135FBD"/>
    <w:rsid w:val="001361BC"/>
    <w:rsid w:val="00136244"/>
    <w:rsid w:val="00136681"/>
    <w:rsid w:val="0013678E"/>
    <w:rsid w:val="0013680C"/>
    <w:rsid w:val="00136922"/>
    <w:rsid w:val="00136D1B"/>
    <w:rsid w:val="00136F86"/>
    <w:rsid w:val="00137035"/>
    <w:rsid w:val="0013717F"/>
    <w:rsid w:val="00137218"/>
    <w:rsid w:val="0013742B"/>
    <w:rsid w:val="00137437"/>
    <w:rsid w:val="001374E0"/>
    <w:rsid w:val="00137518"/>
    <w:rsid w:val="00137531"/>
    <w:rsid w:val="001375D6"/>
    <w:rsid w:val="0013785F"/>
    <w:rsid w:val="00137A01"/>
    <w:rsid w:val="00137A12"/>
    <w:rsid w:val="00137A7B"/>
    <w:rsid w:val="00137C26"/>
    <w:rsid w:val="00137DEC"/>
    <w:rsid w:val="00137FE4"/>
    <w:rsid w:val="00140027"/>
    <w:rsid w:val="00140085"/>
    <w:rsid w:val="001405DF"/>
    <w:rsid w:val="001405F8"/>
    <w:rsid w:val="00140803"/>
    <w:rsid w:val="00140863"/>
    <w:rsid w:val="0014098D"/>
    <w:rsid w:val="00140AF1"/>
    <w:rsid w:val="00140CF5"/>
    <w:rsid w:val="00140D79"/>
    <w:rsid w:val="00140F04"/>
    <w:rsid w:val="00140F71"/>
    <w:rsid w:val="00141016"/>
    <w:rsid w:val="00141267"/>
    <w:rsid w:val="00141275"/>
    <w:rsid w:val="001412AA"/>
    <w:rsid w:val="00141324"/>
    <w:rsid w:val="0014152B"/>
    <w:rsid w:val="00141A65"/>
    <w:rsid w:val="00141B20"/>
    <w:rsid w:val="00141BB4"/>
    <w:rsid w:val="00141F36"/>
    <w:rsid w:val="00142087"/>
    <w:rsid w:val="001421A5"/>
    <w:rsid w:val="00142536"/>
    <w:rsid w:val="001425B0"/>
    <w:rsid w:val="001425BD"/>
    <w:rsid w:val="001425C1"/>
    <w:rsid w:val="001426D4"/>
    <w:rsid w:val="001428D4"/>
    <w:rsid w:val="00142BC8"/>
    <w:rsid w:val="00142C44"/>
    <w:rsid w:val="00142E3A"/>
    <w:rsid w:val="00142E93"/>
    <w:rsid w:val="001430A0"/>
    <w:rsid w:val="0014333F"/>
    <w:rsid w:val="0014339A"/>
    <w:rsid w:val="00143401"/>
    <w:rsid w:val="0014387E"/>
    <w:rsid w:val="00143A6F"/>
    <w:rsid w:val="00143ACC"/>
    <w:rsid w:val="00144047"/>
    <w:rsid w:val="00144141"/>
    <w:rsid w:val="0014435E"/>
    <w:rsid w:val="00144523"/>
    <w:rsid w:val="001447D0"/>
    <w:rsid w:val="00144804"/>
    <w:rsid w:val="00144940"/>
    <w:rsid w:val="00144953"/>
    <w:rsid w:val="00144A62"/>
    <w:rsid w:val="00144C73"/>
    <w:rsid w:val="00144D2A"/>
    <w:rsid w:val="00145517"/>
    <w:rsid w:val="0014594A"/>
    <w:rsid w:val="001459EA"/>
    <w:rsid w:val="00145B1D"/>
    <w:rsid w:val="00145BBF"/>
    <w:rsid w:val="00145C59"/>
    <w:rsid w:val="001460F5"/>
    <w:rsid w:val="001467A8"/>
    <w:rsid w:val="0014691D"/>
    <w:rsid w:val="00146939"/>
    <w:rsid w:val="00146A13"/>
    <w:rsid w:val="00146B7D"/>
    <w:rsid w:val="00146BFB"/>
    <w:rsid w:val="00146EA3"/>
    <w:rsid w:val="00147070"/>
    <w:rsid w:val="001471E8"/>
    <w:rsid w:val="00147420"/>
    <w:rsid w:val="001475A3"/>
    <w:rsid w:val="0014764E"/>
    <w:rsid w:val="0014784C"/>
    <w:rsid w:val="00147953"/>
    <w:rsid w:val="001479F0"/>
    <w:rsid w:val="00147BE9"/>
    <w:rsid w:val="00147C9A"/>
    <w:rsid w:val="00147D0A"/>
    <w:rsid w:val="00147FB8"/>
    <w:rsid w:val="0015027F"/>
    <w:rsid w:val="001503BA"/>
    <w:rsid w:val="0015062D"/>
    <w:rsid w:val="0015087E"/>
    <w:rsid w:val="00150DE4"/>
    <w:rsid w:val="00150E50"/>
    <w:rsid w:val="00150ED8"/>
    <w:rsid w:val="00151087"/>
    <w:rsid w:val="00151116"/>
    <w:rsid w:val="0015137E"/>
    <w:rsid w:val="0015139F"/>
    <w:rsid w:val="00151706"/>
    <w:rsid w:val="00151757"/>
    <w:rsid w:val="00151769"/>
    <w:rsid w:val="001517AF"/>
    <w:rsid w:val="00151827"/>
    <w:rsid w:val="00151D62"/>
    <w:rsid w:val="00151E85"/>
    <w:rsid w:val="00152519"/>
    <w:rsid w:val="00152640"/>
    <w:rsid w:val="00152BB6"/>
    <w:rsid w:val="00152D65"/>
    <w:rsid w:val="001530A6"/>
    <w:rsid w:val="00153182"/>
    <w:rsid w:val="0015331F"/>
    <w:rsid w:val="00153864"/>
    <w:rsid w:val="001539F1"/>
    <w:rsid w:val="001539FA"/>
    <w:rsid w:val="00153CC3"/>
    <w:rsid w:val="00153E2E"/>
    <w:rsid w:val="00153E60"/>
    <w:rsid w:val="001540A7"/>
    <w:rsid w:val="001541B1"/>
    <w:rsid w:val="0015422B"/>
    <w:rsid w:val="00154567"/>
    <w:rsid w:val="001545BC"/>
    <w:rsid w:val="00154842"/>
    <w:rsid w:val="001549F4"/>
    <w:rsid w:val="001550F3"/>
    <w:rsid w:val="001554EB"/>
    <w:rsid w:val="001557DF"/>
    <w:rsid w:val="00155811"/>
    <w:rsid w:val="00155A2F"/>
    <w:rsid w:val="00155C0B"/>
    <w:rsid w:val="00155C96"/>
    <w:rsid w:val="00155DAD"/>
    <w:rsid w:val="00155DE3"/>
    <w:rsid w:val="00155F01"/>
    <w:rsid w:val="00156040"/>
    <w:rsid w:val="001561C9"/>
    <w:rsid w:val="001561F9"/>
    <w:rsid w:val="00156279"/>
    <w:rsid w:val="001562F9"/>
    <w:rsid w:val="00156365"/>
    <w:rsid w:val="001566FC"/>
    <w:rsid w:val="00156944"/>
    <w:rsid w:val="00156CCB"/>
    <w:rsid w:val="00156E8C"/>
    <w:rsid w:val="00156EDA"/>
    <w:rsid w:val="00156F96"/>
    <w:rsid w:val="00157002"/>
    <w:rsid w:val="001570CA"/>
    <w:rsid w:val="00157257"/>
    <w:rsid w:val="00157607"/>
    <w:rsid w:val="0015760A"/>
    <w:rsid w:val="0015776D"/>
    <w:rsid w:val="0015777C"/>
    <w:rsid w:val="00157879"/>
    <w:rsid w:val="00157925"/>
    <w:rsid w:val="00157990"/>
    <w:rsid w:val="00157E16"/>
    <w:rsid w:val="00157F8C"/>
    <w:rsid w:val="00160C09"/>
    <w:rsid w:val="00160FEC"/>
    <w:rsid w:val="001611B7"/>
    <w:rsid w:val="001612CE"/>
    <w:rsid w:val="00161399"/>
    <w:rsid w:val="00161420"/>
    <w:rsid w:val="00161488"/>
    <w:rsid w:val="001615E2"/>
    <w:rsid w:val="00161AD8"/>
    <w:rsid w:val="00161DF5"/>
    <w:rsid w:val="00161F9B"/>
    <w:rsid w:val="001622CF"/>
    <w:rsid w:val="001623A0"/>
    <w:rsid w:val="0016257D"/>
    <w:rsid w:val="001627DF"/>
    <w:rsid w:val="001628D9"/>
    <w:rsid w:val="00162920"/>
    <w:rsid w:val="00162D1E"/>
    <w:rsid w:val="0016304B"/>
    <w:rsid w:val="0016313E"/>
    <w:rsid w:val="001631C8"/>
    <w:rsid w:val="00163212"/>
    <w:rsid w:val="001632BD"/>
    <w:rsid w:val="00163481"/>
    <w:rsid w:val="001634BC"/>
    <w:rsid w:val="001638B5"/>
    <w:rsid w:val="00163A45"/>
    <w:rsid w:val="00163B92"/>
    <w:rsid w:val="00163C86"/>
    <w:rsid w:val="00163D15"/>
    <w:rsid w:val="00163E25"/>
    <w:rsid w:val="00163E82"/>
    <w:rsid w:val="001641E7"/>
    <w:rsid w:val="00164356"/>
    <w:rsid w:val="00164403"/>
    <w:rsid w:val="001644E6"/>
    <w:rsid w:val="001645BD"/>
    <w:rsid w:val="001647EE"/>
    <w:rsid w:val="001649A3"/>
    <w:rsid w:val="001649F3"/>
    <w:rsid w:val="00164C50"/>
    <w:rsid w:val="00164E42"/>
    <w:rsid w:val="0016532E"/>
    <w:rsid w:val="001653D2"/>
    <w:rsid w:val="001654A2"/>
    <w:rsid w:val="00165663"/>
    <w:rsid w:val="00165AAE"/>
    <w:rsid w:val="00165C7C"/>
    <w:rsid w:val="00166309"/>
    <w:rsid w:val="0016649A"/>
    <w:rsid w:val="0016657D"/>
    <w:rsid w:val="00166586"/>
    <w:rsid w:val="00166634"/>
    <w:rsid w:val="00166708"/>
    <w:rsid w:val="00166A7E"/>
    <w:rsid w:val="00166AC8"/>
    <w:rsid w:val="00166AFC"/>
    <w:rsid w:val="00166D12"/>
    <w:rsid w:val="00167109"/>
    <w:rsid w:val="00167739"/>
    <w:rsid w:val="001677CE"/>
    <w:rsid w:val="001679AC"/>
    <w:rsid w:val="001700B3"/>
    <w:rsid w:val="00170245"/>
    <w:rsid w:val="00170255"/>
    <w:rsid w:val="0017065B"/>
    <w:rsid w:val="00170735"/>
    <w:rsid w:val="001707B7"/>
    <w:rsid w:val="0017084E"/>
    <w:rsid w:val="001708A7"/>
    <w:rsid w:val="00170AF0"/>
    <w:rsid w:val="00170B7A"/>
    <w:rsid w:val="00170C3A"/>
    <w:rsid w:val="00170EA8"/>
    <w:rsid w:val="00170FD1"/>
    <w:rsid w:val="00171041"/>
    <w:rsid w:val="001712A0"/>
    <w:rsid w:val="00171342"/>
    <w:rsid w:val="00171581"/>
    <w:rsid w:val="0017170E"/>
    <w:rsid w:val="0017199C"/>
    <w:rsid w:val="001719A5"/>
    <w:rsid w:val="00171BE0"/>
    <w:rsid w:val="00171C0B"/>
    <w:rsid w:val="00171DD4"/>
    <w:rsid w:val="00171F16"/>
    <w:rsid w:val="001720ED"/>
    <w:rsid w:val="001722D6"/>
    <w:rsid w:val="00172364"/>
    <w:rsid w:val="00172898"/>
    <w:rsid w:val="001728DD"/>
    <w:rsid w:val="001728E1"/>
    <w:rsid w:val="00172E39"/>
    <w:rsid w:val="00172EE3"/>
    <w:rsid w:val="0017317E"/>
    <w:rsid w:val="00173291"/>
    <w:rsid w:val="001733D9"/>
    <w:rsid w:val="0017358D"/>
    <w:rsid w:val="001735E6"/>
    <w:rsid w:val="00173851"/>
    <w:rsid w:val="00173870"/>
    <w:rsid w:val="00173AB8"/>
    <w:rsid w:val="00173D85"/>
    <w:rsid w:val="00173F89"/>
    <w:rsid w:val="00174388"/>
    <w:rsid w:val="00174878"/>
    <w:rsid w:val="00174919"/>
    <w:rsid w:val="00174C0B"/>
    <w:rsid w:val="00174C6D"/>
    <w:rsid w:val="00174D2F"/>
    <w:rsid w:val="00175024"/>
    <w:rsid w:val="001751E9"/>
    <w:rsid w:val="00175411"/>
    <w:rsid w:val="00175716"/>
    <w:rsid w:val="00175AB5"/>
    <w:rsid w:val="00175BE9"/>
    <w:rsid w:val="00175F23"/>
    <w:rsid w:val="00176029"/>
    <w:rsid w:val="001767CF"/>
    <w:rsid w:val="001769E6"/>
    <w:rsid w:val="00176ECD"/>
    <w:rsid w:val="001770CE"/>
    <w:rsid w:val="0017714B"/>
    <w:rsid w:val="00177163"/>
    <w:rsid w:val="001771A0"/>
    <w:rsid w:val="001771F2"/>
    <w:rsid w:val="0017723B"/>
    <w:rsid w:val="00177477"/>
    <w:rsid w:val="00177627"/>
    <w:rsid w:val="00177824"/>
    <w:rsid w:val="00177B28"/>
    <w:rsid w:val="00177B77"/>
    <w:rsid w:val="001800AD"/>
    <w:rsid w:val="00180E50"/>
    <w:rsid w:val="00180F63"/>
    <w:rsid w:val="00180FB7"/>
    <w:rsid w:val="001813D9"/>
    <w:rsid w:val="001814A7"/>
    <w:rsid w:val="001816C7"/>
    <w:rsid w:val="001817DA"/>
    <w:rsid w:val="00181842"/>
    <w:rsid w:val="001818B7"/>
    <w:rsid w:val="0018190D"/>
    <w:rsid w:val="00181A7D"/>
    <w:rsid w:val="00181B55"/>
    <w:rsid w:val="00181D90"/>
    <w:rsid w:val="00181DEC"/>
    <w:rsid w:val="00182446"/>
    <w:rsid w:val="00182703"/>
    <w:rsid w:val="00182E5F"/>
    <w:rsid w:val="00182F45"/>
    <w:rsid w:val="00182F56"/>
    <w:rsid w:val="0018300D"/>
    <w:rsid w:val="0018331E"/>
    <w:rsid w:val="00183458"/>
    <w:rsid w:val="0018357B"/>
    <w:rsid w:val="001836AD"/>
    <w:rsid w:val="001836B0"/>
    <w:rsid w:val="001836B2"/>
    <w:rsid w:val="00183704"/>
    <w:rsid w:val="00183903"/>
    <w:rsid w:val="001839CE"/>
    <w:rsid w:val="00183C26"/>
    <w:rsid w:val="00183D16"/>
    <w:rsid w:val="00183DE8"/>
    <w:rsid w:val="001841D0"/>
    <w:rsid w:val="001842E6"/>
    <w:rsid w:val="00184474"/>
    <w:rsid w:val="001845E2"/>
    <w:rsid w:val="001846E0"/>
    <w:rsid w:val="00184809"/>
    <w:rsid w:val="00184993"/>
    <w:rsid w:val="00184A7D"/>
    <w:rsid w:val="00184B18"/>
    <w:rsid w:val="00184B57"/>
    <w:rsid w:val="00184C63"/>
    <w:rsid w:val="00185359"/>
    <w:rsid w:val="0018579C"/>
    <w:rsid w:val="00185957"/>
    <w:rsid w:val="00185AD5"/>
    <w:rsid w:val="00185C95"/>
    <w:rsid w:val="00186074"/>
    <w:rsid w:val="001867D7"/>
    <w:rsid w:val="001867DE"/>
    <w:rsid w:val="00186B22"/>
    <w:rsid w:val="00186B25"/>
    <w:rsid w:val="00186C30"/>
    <w:rsid w:val="00186CC5"/>
    <w:rsid w:val="001870C4"/>
    <w:rsid w:val="001871F3"/>
    <w:rsid w:val="0018729B"/>
    <w:rsid w:val="001876EF"/>
    <w:rsid w:val="00187762"/>
    <w:rsid w:val="001877D0"/>
    <w:rsid w:val="00187D28"/>
    <w:rsid w:val="00190049"/>
    <w:rsid w:val="001901BD"/>
    <w:rsid w:val="001902B6"/>
    <w:rsid w:val="0019054B"/>
    <w:rsid w:val="00190663"/>
    <w:rsid w:val="001907B8"/>
    <w:rsid w:val="00190987"/>
    <w:rsid w:val="00190ACE"/>
    <w:rsid w:val="00190B33"/>
    <w:rsid w:val="00190CDC"/>
    <w:rsid w:val="00191152"/>
    <w:rsid w:val="00191216"/>
    <w:rsid w:val="0019121C"/>
    <w:rsid w:val="00191379"/>
    <w:rsid w:val="0019137B"/>
    <w:rsid w:val="001919D7"/>
    <w:rsid w:val="00191B9E"/>
    <w:rsid w:val="00191C95"/>
    <w:rsid w:val="00191DE4"/>
    <w:rsid w:val="00191E1A"/>
    <w:rsid w:val="00191EA6"/>
    <w:rsid w:val="0019233C"/>
    <w:rsid w:val="001923DB"/>
    <w:rsid w:val="0019240C"/>
    <w:rsid w:val="00192434"/>
    <w:rsid w:val="00192468"/>
    <w:rsid w:val="00192578"/>
    <w:rsid w:val="001927B2"/>
    <w:rsid w:val="00192940"/>
    <w:rsid w:val="001929F3"/>
    <w:rsid w:val="0019305F"/>
    <w:rsid w:val="001932E9"/>
    <w:rsid w:val="001932F6"/>
    <w:rsid w:val="00193751"/>
    <w:rsid w:val="001937D2"/>
    <w:rsid w:val="0019394F"/>
    <w:rsid w:val="00193A29"/>
    <w:rsid w:val="00193CB3"/>
    <w:rsid w:val="00193D0A"/>
    <w:rsid w:val="00193F54"/>
    <w:rsid w:val="00193F56"/>
    <w:rsid w:val="00193F8E"/>
    <w:rsid w:val="00194007"/>
    <w:rsid w:val="00194024"/>
    <w:rsid w:val="0019407D"/>
    <w:rsid w:val="001942BF"/>
    <w:rsid w:val="00194428"/>
    <w:rsid w:val="00194496"/>
    <w:rsid w:val="001944C6"/>
    <w:rsid w:val="001945E2"/>
    <w:rsid w:val="00194684"/>
    <w:rsid w:val="0019479C"/>
    <w:rsid w:val="0019494C"/>
    <w:rsid w:val="0019494F"/>
    <w:rsid w:val="001949BB"/>
    <w:rsid w:val="00194A0A"/>
    <w:rsid w:val="00194B30"/>
    <w:rsid w:val="00194B87"/>
    <w:rsid w:val="00194CEB"/>
    <w:rsid w:val="00194F57"/>
    <w:rsid w:val="00195165"/>
    <w:rsid w:val="00195380"/>
    <w:rsid w:val="001953AE"/>
    <w:rsid w:val="00195755"/>
    <w:rsid w:val="0019577C"/>
    <w:rsid w:val="00195AD5"/>
    <w:rsid w:val="00195C67"/>
    <w:rsid w:val="001961B9"/>
    <w:rsid w:val="001962DE"/>
    <w:rsid w:val="001967BD"/>
    <w:rsid w:val="00196817"/>
    <w:rsid w:val="001968C6"/>
    <w:rsid w:val="00196966"/>
    <w:rsid w:val="00196972"/>
    <w:rsid w:val="00196A32"/>
    <w:rsid w:val="00196F9A"/>
    <w:rsid w:val="00197105"/>
    <w:rsid w:val="001972D5"/>
    <w:rsid w:val="001974F7"/>
    <w:rsid w:val="00197738"/>
    <w:rsid w:val="00197818"/>
    <w:rsid w:val="00197830"/>
    <w:rsid w:val="001978FD"/>
    <w:rsid w:val="00197A4D"/>
    <w:rsid w:val="00197A65"/>
    <w:rsid w:val="00197BC4"/>
    <w:rsid w:val="00197E94"/>
    <w:rsid w:val="001A0043"/>
    <w:rsid w:val="001A02B8"/>
    <w:rsid w:val="001A03E2"/>
    <w:rsid w:val="001A044B"/>
    <w:rsid w:val="001A0462"/>
    <w:rsid w:val="001A059F"/>
    <w:rsid w:val="001A0738"/>
    <w:rsid w:val="001A084C"/>
    <w:rsid w:val="001A0DAC"/>
    <w:rsid w:val="001A11CB"/>
    <w:rsid w:val="001A13EB"/>
    <w:rsid w:val="001A163B"/>
    <w:rsid w:val="001A18B0"/>
    <w:rsid w:val="001A1AC4"/>
    <w:rsid w:val="001A1AFC"/>
    <w:rsid w:val="001A1B9A"/>
    <w:rsid w:val="001A1E69"/>
    <w:rsid w:val="001A1EB6"/>
    <w:rsid w:val="001A2242"/>
    <w:rsid w:val="001A2386"/>
    <w:rsid w:val="001A2593"/>
    <w:rsid w:val="001A2759"/>
    <w:rsid w:val="001A27C9"/>
    <w:rsid w:val="001A2BBA"/>
    <w:rsid w:val="001A2EA3"/>
    <w:rsid w:val="001A3206"/>
    <w:rsid w:val="001A32BB"/>
    <w:rsid w:val="001A3326"/>
    <w:rsid w:val="001A3375"/>
    <w:rsid w:val="001A3619"/>
    <w:rsid w:val="001A3659"/>
    <w:rsid w:val="001A3776"/>
    <w:rsid w:val="001A3936"/>
    <w:rsid w:val="001A3A47"/>
    <w:rsid w:val="001A3D22"/>
    <w:rsid w:val="001A3EAE"/>
    <w:rsid w:val="001A414F"/>
    <w:rsid w:val="001A422A"/>
    <w:rsid w:val="001A44F6"/>
    <w:rsid w:val="001A457E"/>
    <w:rsid w:val="001A46CC"/>
    <w:rsid w:val="001A46CD"/>
    <w:rsid w:val="001A493A"/>
    <w:rsid w:val="001A4ADE"/>
    <w:rsid w:val="001A4F03"/>
    <w:rsid w:val="001A5170"/>
    <w:rsid w:val="001A53E5"/>
    <w:rsid w:val="001A5413"/>
    <w:rsid w:val="001A55C6"/>
    <w:rsid w:val="001A5B48"/>
    <w:rsid w:val="001A5C1A"/>
    <w:rsid w:val="001A5CC6"/>
    <w:rsid w:val="001A5D85"/>
    <w:rsid w:val="001A5F64"/>
    <w:rsid w:val="001A6354"/>
    <w:rsid w:val="001A6387"/>
    <w:rsid w:val="001A64DF"/>
    <w:rsid w:val="001A662F"/>
    <w:rsid w:val="001A6695"/>
    <w:rsid w:val="001A66AC"/>
    <w:rsid w:val="001A67D1"/>
    <w:rsid w:val="001A68C1"/>
    <w:rsid w:val="001A6A71"/>
    <w:rsid w:val="001A6B79"/>
    <w:rsid w:val="001A6B94"/>
    <w:rsid w:val="001A6BCA"/>
    <w:rsid w:val="001A6CE1"/>
    <w:rsid w:val="001A6CEA"/>
    <w:rsid w:val="001A6FEC"/>
    <w:rsid w:val="001A71A0"/>
    <w:rsid w:val="001A7212"/>
    <w:rsid w:val="001A7289"/>
    <w:rsid w:val="001A7364"/>
    <w:rsid w:val="001A742A"/>
    <w:rsid w:val="001A7650"/>
    <w:rsid w:val="001A7692"/>
    <w:rsid w:val="001A771F"/>
    <w:rsid w:val="001A7AFE"/>
    <w:rsid w:val="001A7F89"/>
    <w:rsid w:val="001B00B1"/>
    <w:rsid w:val="001B01FB"/>
    <w:rsid w:val="001B0452"/>
    <w:rsid w:val="001B0631"/>
    <w:rsid w:val="001B07B2"/>
    <w:rsid w:val="001B0937"/>
    <w:rsid w:val="001B0FE6"/>
    <w:rsid w:val="001B111B"/>
    <w:rsid w:val="001B11CC"/>
    <w:rsid w:val="001B1476"/>
    <w:rsid w:val="001B14FC"/>
    <w:rsid w:val="001B15B3"/>
    <w:rsid w:val="001B1696"/>
    <w:rsid w:val="001B1718"/>
    <w:rsid w:val="001B1877"/>
    <w:rsid w:val="001B19E7"/>
    <w:rsid w:val="001B1AF0"/>
    <w:rsid w:val="001B1F83"/>
    <w:rsid w:val="001B2252"/>
    <w:rsid w:val="001B2259"/>
    <w:rsid w:val="001B2282"/>
    <w:rsid w:val="001B2384"/>
    <w:rsid w:val="001B2402"/>
    <w:rsid w:val="001B25A6"/>
    <w:rsid w:val="001B25B6"/>
    <w:rsid w:val="001B263C"/>
    <w:rsid w:val="001B294E"/>
    <w:rsid w:val="001B2E10"/>
    <w:rsid w:val="001B31B5"/>
    <w:rsid w:val="001B31D1"/>
    <w:rsid w:val="001B3214"/>
    <w:rsid w:val="001B323F"/>
    <w:rsid w:val="001B325D"/>
    <w:rsid w:val="001B3670"/>
    <w:rsid w:val="001B3816"/>
    <w:rsid w:val="001B38EC"/>
    <w:rsid w:val="001B3936"/>
    <w:rsid w:val="001B3C22"/>
    <w:rsid w:val="001B4121"/>
    <w:rsid w:val="001B412F"/>
    <w:rsid w:val="001B423C"/>
    <w:rsid w:val="001B4288"/>
    <w:rsid w:val="001B42ED"/>
    <w:rsid w:val="001B43FF"/>
    <w:rsid w:val="001B44B9"/>
    <w:rsid w:val="001B452A"/>
    <w:rsid w:val="001B4735"/>
    <w:rsid w:val="001B48E9"/>
    <w:rsid w:val="001B49CF"/>
    <w:rsid w:val="001B49F0"/>
    <w:rsid w:val="001B4D5D"/>
    <w:rsid w:val="001B4DE1"/>
    <w:rsid w:val="001B5219"/>
    <w:rsid w:val="001B53AD"/>
    <w:rsid w:val="001B55F9"/>
    <w:rsid w:val="001B57C4"/>
    <w:rsid w:val="001B58A4"/>
    <w:rsid w:val="001B58F9"/>
    <w:rsid w:val="001B5A79"/>
    <w:rsid w:val="001B5CB3"/>
    <w:rsid w:val="001B5DDE"/>
    <w:rsid w:val="001B5E3B"/>
    <w:rsid w:val="001B6044"/>
    <w:rsid w:val="001B6055"/>
    <w:rsid w:val="001B6480"/>
    <w:rsid w:val="001B6671"/>
    <w:rsid w:val="001B6928"/>
    <w:rsid w:val="001B6C29"/>
    <w:rsid w:val="001B7051"/>
    <w:rsid w:val="001B7087"/>
    <w:rsid w:val="001B71CE"/>
    <w:rsid w:val="001B737B"/>
    <w:rsid w:val="001B7EA7"/>
    <w:rsid w:val="001C00CE"/>
    <w:rsid w:val="001C017D"/>
    <w:rsid w:val="001C02A7"/>
    <w:rsid w:val="001C0729"/>
    <w:rsid w:val="001C0770"/>
    <w:rsid w:val="001C1393"/>
    <w:rsid w:val="001C13DE"/>
    <w:rsid w:val="001C16C1"/>
    <w:rsid w:val="001C1D6A"/>
    <w:rsid w:val="001C1EAC"/>
    <w:rsid w:val="001C208A"/>
    <w:rsid w:val="001C22CC"/>
    <w:rsid w:val="001C24CE"/>
    <w:rsid w:val="001C258F"/>
    <w:rsid w:val="001C25F0"/>
    <w:rsid w:val="001C2665"/>
    <w:rsid w:val="001C2831"/>
    <w:rsid w:val="001C28CC"/>
    <w:rsid w:val="001C2AF6"/>
    <w:rsid w:val="001C3706"/>
    <w:rsid w:val="001C3792"/>
    <w:rsid w:val="001C392F"/>
    <w:rsid w:val="001C3EF4"/>
    <w:rsid w:val="001C40D6"/>
    <w:rsid w:val="001C43A8"/>
    <w:rsid w:val="001C43E5"/>
    <w:rsid w:val="001C43FD"/>
    <w:rsid w:val="001C45BA"/>
    <w:rsid w:val="001C4A10"/>
    <w:rsid w:val="001C4B60"/>
    <w:rsid w:val="001C4D35"/>
    <w:rsid w:val="001C500A"/>
    <w:rsid w:val="001C53A2"/>
    <w:rsid w:val="001C577E"/>
    <w:rsid w:val="001C57B7"/>
    <w:rsid w:val="001C589F"/>
    <w:rsid w:val="001C5B7C"/>
    <w:rsid w:val="001C5BFF"/>
    <w:rsid w:val="001C5E62"/>
    <w:rsid w:val="001C5FC1"/>
    <w:rsid w:val="001C6013"/>
    <w:rsid w:val="001C61F2"/>
    <w:rsid w:val="001C62CD"/>
    <w:rsid w:val="001C65FE"/>
    <w:rsid w:val="001C66C6"/>
    <w:rsid w:val="001C6786"/>
    <w:rsid w:val="001C67F7"/>
    <w:rsid w:val="001C6AD8"/>
    <w:rsid w:val="001C72DB"/>
    <w:rsid w:val="001C738C"/>
    <w:rsid w:val="001C7441"/>
    <w:rsid w:val="001C7644"/>
    <w:rsid w:val="001C7EF2"/>
    <w:rsid w:val="001C7F62"/>
    <w:rsid w:val="001D0209"/>
    <w:rsid w:val="001D058B"/>
    <w:rsid w:val="001D05EF"/>
    <w:rsid w:val="001D061B"/>
    <w:rsid w:val="001D08FC"/>
    <w:rsid w:val="001D0BD1"/>
    <w:rsid w:val="001D0E5C"/>
    <w:rsid w:val="001D0FC0"/>
    <w:rsid w:val="001D189F"/>
    <w:rsid w:val="001D1997"/>
    <w:rsid w:val="001D1E56"/>
    <w:rsid w:val="001D2103"/>
    <w:rsid w:val="001D21E9"/>
    <w:rsid w:val="001D2208"/>
    <w:rsid w:val="001D2577"/>
    <w:rsid w:val="001D25BD"/>
    <w:rsid w:val="001D2721"/>
    <w:rsid w:val="001D290A"/>
    <w:rsid w:val="001D2F16"/>
    <w:rsid w:val="001D2F34"/>
    <w:rsid w:val="001D2F64"/>
    <w:rsid w:val="001D31A7"/>
    <w:rsid w:val="001D33B9"/>
    <w:rsid w:val="001D356B"/>
    <w:rsid w:val="001D361B"/>
    <w:rsid w:val="001D39AF"/>
    <w:rsid w:val="001D3A6C"/>
    <w:rsid w:val="001D3B31"/>
    <w:rsid w:val="001D3DCA"/>
    <w:rsid w:val="001D3E08"/>
    <w:rsid w:val="001D3F40"/>
    <w:rsid w:val="001D3F85"/>
    <w:rsid w:val="001D3FE9"/>
    <w:rsid w:val="001D42B1"/>
    <w:rsid w:val="001D42FC"/>
    <w:rsid w:val="001D435B"/>
    <w:rsid w:val="001D4524"/>
    <w:rsid w:val="001D4536"/>
    <w:rsid w:val="001D47AE"/>
    <w:rsid w:val="001D47CC"/>
    <w:rsid w:val="001D4803"/>
    <w:rsid w:val="001D4899"/>
    <w:rsid w:val="001D4A41"/>
    <w:rsid w:val="001D4F3B"/>
    <w:rsid w:val="001D52D1"/>
    <w:rsid w:val="001D53AE"/>
    <w:rsid w:val="001D560E"/>
    <w:rsid w:val="001D5953"/>
    <w:rsid w:val="001D5A5E"/>
    <w:rsid w:val="001D5C78"/>
    <w:rsid w:val="001D5E25"/>
    <w:rsid w:val="001D5E2B"/>
    <w:rsid w:val="001D5E59"/>
    <w:rsid w:val="001D5FE0"/>
    <w:rsid w:val="001D6135"/>
    <w:rsid w:val="001D6A15"/>
    <w:rsid w:val="001D6BFE"/>
    <w:rsid w:val="001D6C75"/>
    <w:rsid w:val="001D6E34"/>
    <w:rsid w:val="001D6EC5"/>
    <w:rsid w:val="001D70BE"/>
    <w:rsid w:val="001D72D8"/>
    <w:rsid w:val="001D7526"/>
    <w:rsid w:val="001D7562"/>
    <w:rsid w:val="001D76E9"/>
    <w:rsid w:val="001D7785"/>
    <w:rsid w:val="001D788D"/>
    <w:rsid w:val="001D78CC"/>
    <w:rsid w:val="001D7940"/>
    <w:rsid w:val="001D798C"/>
    <w:rsid w:val="001D7A69"/>
    <w:rsid w:val="001D7AF9"/>
    <w:rsid w:val="001D7BFB"/>
    <w:rsid w:val="001D7C04"/>
    <w:rsid w:val="001D7C6A"/>
    <w:rsid w:val="001D7E6D"/>
    <w:rsid w:val="001D7FB6"/>
    <w:rsid w:val="001E00BB"/>
    <w:rsid w:val="001E0260"/>
    <w:rsid w:val="001E08C9"/>
    <w:rsid w:val="001E0D1D"/>
    <w:rsid w:val="001E0FEC"/>
    <w:rsid w:val="001E1187"/>
    <w:rsid w:val="001E1278"/>
    <w:rsid w:val="001E1424"/>
    <w:rsid w:val="001E16C7"/>
    <w:rsid w:val="001E1CA9"/>
    <w:rsid w:val="001E1D15"/>
    <w:rsid w:val="001E1EAD"/>
    <w:rsid w:val="001E1FF7"/>
    <w:rsid w:val="001E20CA"/>
    <w:rsid w:val="001E2144"/>
    <w:rsid w:val="001E251E"/>
    <w:rsid w:val="001E2748"/>
    <w:rsid w:val="001E285C"/>
    <w:rsid w:val="001E295B"/>
    <w:rsid w:val="001E29EB"/>
    <w:rsid w:val="001E2B38"/>
    <w:rsid w:val="001E2D9F"/>
    <w:rsid w:val="001E30CB"/>
    <w:rsid w:val="001E3148"/>
    <w:rsid w:val="001E31EB"/>
    <w:rsid w:val="001E3254"/>
    <w:rsid w:val="001E3463"/>
    <w:rsid w:val="001E369F"/>
    <w:rsid w:val="001E3A1B"/>
    <w:rsid w:val="001E3CCB"/>
    <w:rsid w:val="001E3DBE"/>
    <w:rsid w:val="001E3F89"/>
    <w:rsid w:val="001E3F92"/>
    <w:rsid w:val="001E415A"/>
    <w:rsid w:val="001E4180"/>
    <w:rsid w:val="001E4439"/>
    <w:rsid w:val="001E46C0"/>
    <w:rsid w:val="001E498E"/>
    <w:rsid w:val="001E4A5D"/>
    <w:rsid w:val="001E4D86"/>
    <w:rsid w:val="001E4E5F"/>
    <w:rsid w:val="001E4FDD"/>
    <w:rsid w:val="001E5267"/>
    <w:rsid w:val="001E52D8"/>
    <w:rsid w:val="001E536B"/>
    <w:rsid w:val="001E557E"/>
    <w:rsid w:val="001E57D9"/>
    <w:rsid w:val="001E5BD7"/>
    <w:rsid w:val="001E5C3A"/>
    <w:rsid w:val="001E5CD4"/>
    <w:rsid w:val="001E5CDD"/>
    <w:rsid w:val="001E61BB"/>
    <w:rsid w:val="001E6E82"/>
    <w:rsid w:val="001E6F43"/>
    <w:rsid w:val="001E7065"/>
    <w:rsid w:val="001E7481"/>
    <w:rsid w:val="001E782F"/>
    <w:rsid w:val="001E7919"/>
    <w:rsid w:val="001E7962"/>
    <w:rsid w:val="001E7BFB"/>
    <w:rsid w:val="001E7D15"/>
    <w:rsid w:val="001E7F44"/>
    <w:rsid w:val="001E7FE9"/>
    <w:rsid w:val="001E7FFB"/>
    <w:rsid w:val="001F076B"/>
    <w:rsid w:val="001F0777"/>
    <w:rsid w:val="001F090F"/>
    <w:rsid w:val="001F0954"/>
    <w:rsid w:val="001F0982"/>
    <w:rsid w:val="001F0A36"/>
    <w:rsid w:val="001F0AC8"/>
    <w:rsid w:val="001F0CDC"/>
    <w:rsid w:val="001F1132"/>
    <w:rsid w:val="001F1397"/>
    <w:rsid w:val="001F14B4"/>
    <w:rsid w:val="001F14B9"/>
    <w:rsid w:val="001F1692"/>
    <w:rsid w:val="001F1A67"/>
    <w:rsid w:val="001F1B43"/>
    <w:rsid w:val="001F1C34"/>
    <w:rsid w:val="001F1C83"/>
    <w:rsid w:val="001F1D00"/>
    <w:rsid w:val="001F1D17"/>
    <w:rsid w:val="001F1D30"/>
    <w:rsid w:val="001F1DC3"/>
    <w:rsid w:val="001F1ECD"/>
    <w:rsid w:val="001F20D5"/>
    <w:rsid w:val="001F2176"/>
    <w:rsid w:val="001F21E7"/>
    <w:rsid w:val="001F2305"/>
    <w:rsid w:val="001F23DF"/>
    <w:rsid w:val="001F2658"/>
    <w:rsid w:val="001F268B"/>
    <w:rsid w:val="001F26A3"/>
    <w:rsid w:val="001F2933"/>
    <w:rsid w:val="001F2ABB"/>
    <w:rsid w:val="001F2BA8"/>
    <w:rsid w:val="001F2BFD"/>
    <w:rsid w:val="001F2E27"/>
    <w:rsid w:val="001F301A"/>
    <w:rsid w:val="001F30A0"/>
    <w:rsid w:val="001F30FE"/>
    <w:rsid w:val="001F3293"/>
    <w:rsid w:val="001F332C"/>
    <w:rsid w:val="001F340A"/>
    <w:rsid w:val="001F3686"/>
    <w:rsid w:val="001F37D4"/>
    <w:rsid w:val="001F3916"/>
    <w:rsid w:val="001F395E"/>
    <w:rsid w:val="001F3B16"/>
    <w:rsid w:val="001F3D3B"/>
    <w:rsid w:val="001F41AB"/>
    <w:rsid w:val="001F41C1"/>
    <w:rsid w:val="001F4234"/>
    <w:rsid w:val="001F471C"/>
    <w:rsid w:val="001F489A"/>
    <w:rsid w:val="001F4B84"/>
    <w:rsid w:val="001F4C20"/>
    <w:rsid w:val="001F4C42"/>
    <w:rsid w:val="001F4FD2"/>
    <w:rsid w:val="001F5027"/>
    <w:rsid w:val="001F50B1"/>
    <w:rsid w:val="001F51D6"/>
    <w:rsid w:val="001F5429"/>
    <w:rsid w:val="001F54A5"/>
    <w:rsid w:val="001F5609"/>
    <w:rsid w:val="001F57FE"/>
    <w:rsid w:val="001F5869"/>
    <w:rsid w:val="001F5B10"/>
    <w:rsid w:val="001F5BC2"/>
    <w:rsid w:val="001F5D00"/>
    <w:rsid w:val="001F5D51"/>
    <w:rsid w:val="001F6179"/>
    <w:rsid w:val="001F6547"/>
    <w:rsid w:val="001F66D0"/>
    <w:rsid w:val="001F6855"/>
    <w:rsid w:val="001F6D46"/>
    <w:rsid w:val="001F6D47"/>
    <w:rsid w:val="001F71AB"/>
    <w:rsid w:val="001F742A"/>
    <w:rsid w:val="001F761D"/>
    <w:rsid w:val="001F7D0A"/>
    <w:rsid w:val="001F7D97"/>
    <w:rsid w:val="00200358"/>
    <w:rsid w:val="00200B48"/>
    <w:rsid w:val="00200B90"/>
    <w:rsid w:val="00200C50"/>
    <w:rsid w:val="00200E48"/>
    <w:rsid w:val="00200E99"/>
    <w:rsid w:val="00200FA1"/>
    <w:rsid w:val="00201107"/>
    <w:rsid w:val="002012CA"/>
    <w:rsid w:val="0020174A"/>
    <w:rsid w:val="002018A1"/>
    <w:rsid w:val="002018F8"/>
    <w:rsid w:val="00201927"/>
    <w:rsid w:val="002019A0"/>
    <w:rsid w:val="00201AA5"/>
    <w:rsid w:val="00201D23"/>
    <w:rsid w:val="00201E6C"/>
    <w:rsid w:val="00201EE0"/>
    <w:rsid w:val="00202455"/>
    <w:rsid w:val="00202602"/>
    <w:rsid w:val="002027FA"/>
    <w:rsid w:val="00202C56"/>
    <w:rsid w:val="00202E07"/>
    <w:rsid w:val="00202FE7"/>
    <w:rsid w:val="00203EDB"/>
    <w:rsid w:val="00204338"/>
    <w:rsid w:val="0020446B"/>
    <w:rsid w:val="0020457A"/>
    <w:rsid w:val="00204D2E"/>
    <w:rsid w:val="00204D57"/>
    <w:rsid w:val="00204EDA"/>
    <w:rsid w:val="00204F80"/>
    <w:rsid w:val="00204F9A"/>
    <w:rsid w:val="00205317"/>
    <w:rsid w:val="002056F5"/>
    <w:rsid w:val="00205881"/>
    <w:rsid w:val="00205976"/>
    <w:rsid w:val="00205BDF"/>
    <w:rsid w:val="00206082"/>
    <w:rsid w:val="002060AA"/>
    <w:rsid w:val="00206103"/>
    <w:rsid w:val="00206126"/>
    <w:rsid w:val="00206383"/>
    <w:rsid w:val="002066FE"/>
    <w:rsid w:val="00206D33"/>
    <w:rsid w:val="00206E1F"/>
    <w:rsid w:val="00206FF2"/>
    <w:rsid w:val="002072B9"/>
    <w:rsid w:val="002075E6"/>
    <w:rsid w:val="00207748"/>
    <w:rsid w:val="00207D65"/>
    <w:rsid w:val="00207E9D"/>
    <w:rsid w:val="00207EDB"/>
    <w:rsid w:val="00207EFC"/>
    <w:rsid w:val="00207F11"/>
    <w:rsid w:val="00207F14"/>
    <w:rsid w:val="00207F30"/>
    <w:rsid w:val="00210143"/>
    <w:rsid w:val="002101E8"/>
    <w:rsid w:val="002102DB"/>
    <w:rsid w:val="00210301"/>
    <w:rsid w:val="0021041A"/>
    <w:rsid w:val="00210633"/>
    <w:rsid w:val="00210976"/>
    <w:rsid w:val="00210B16"/>
    <w:rsid w:val="00210D48"/>
    <w:rsid w:val="00210E4F"/>
    <w:rsid w:val="00210F99"/>
    <w:rsid w:val="0021101D"/>
    <w:rsid w:val="00211075"/>
    <w:rsid w:val="002111D3"/>
    <w:rsid w:val="00211280"/>
    <w:rsid w:val="00211313"/>
    <w:rsid w:val="002113D5"/>
    <w:rsid w:val="0021161F"/>
    <w:rsid w:val="00211727"/>
    <w:rsid w:val="002119AB"/>
    <w:rsid w:val="002119DD"/>
    <w:rsid w:val="00211BB4"/>
    <w:rsid w:val="002121AA"/>
    <w:rsid w:val="002121D3"/>
    <w:rsid w:val="0021245A"/>
    <w:rsid w:val="00212538"/>
    <w:rsid w:val="002126E9"/>
    <w:rsid w:val="00212AC4"/>
    <w:rsid w:val="00212BE9"/>
    <w:rsid w:val="00212C85"/>
    <w:rsid w:val="00212DFF"/>
    <w:rsid w:val="00212F8F"/>
    <w:rsid w:val="00213355"/>
    <w:rsid w:val="002134B6"/>
    <w:rsid w:val="002137EC"/>
    <w:rsid w:val="00213819"/>
    <w:rsid w:val="00213C82"/>
    <w:rsid w:val="00213E50"/>
    <w:rsid w:val="00213F7C"/>
    <w:rsid w:val="00214659"/>
    <w:rsid w:val="002146B6"/>
    <w:rsid w:val="0021480A"/>
    <w:rsid w:val="002149B1"/>
    <w:rsid w:val="002149CF"/>
    <w:rsid w:val="00214A44"/>
    <w:rsid w:val="00214B0D"/>
    <w:rsid w:val="00214B5C"/>
    <w:rsid w:val="00214B6B"/>
    <w:rsid w:val="00214E0E"/>
    <w:rsid w:val="00214EFF"/>
    <w:rsid w:val="0021549C"/>
    <w:rsid w:val="00215888"/>
    <w:rsid w:val="002159A1"/>
    <w:rsid w:val="00215C11"/>
    <w:rsid w:val="00215C4E"/>
    <w:rsid w:val="00215E54"/>
    <w:rsid w:val="00216028"/>
    <w:rsid w:val="00216108"/>
    <w:rsid w:val="002161B9"/>
    <w:rsid w:val="00216220"/>
    <w:rsid w:val="002166C7"/>
    <w:rsid w:val="002166DA"/>
    <w:rsid w:val="002167D5"/>
    <w:rsid w:val="00216F97"/>
    <w:rsid w:val="00217155"/>
    <w:rsid w:val="0021736F"/>
    <w:rsid w:val="002175A0"/>
    <w:rsid w:val="00217874"/>
    <w:rsid w:val="00217A15"/>
    <w:rsid w:val="00217A75"/>
    <w:rsid w:val="00217D14"/>
    <w:rsid w:val="00217FC2"/>
    <w:rsid w:val="0022021D"/>
    <w:rsid w:val="00220887"/>
    <w:rsid w:val="00220C4C"/>
    <w:rsid w:val="00220D36"/>
    <w:rsid w:val="00220DD2"/>
    <w:rsid w:val="00220FE6"/>
    <w:rsid w:val="0022108D"/>
    <w:rsid w:val="002211DC"/>
    <w:rsid w:val="0022156C"/>
    <w:rsid w:val="002216DD"/>
    <w:rsid w:val="002217FA"/>
    <w:rsid w:val="00221CCE"/>
    <w:rsid w:val="00221CEC"/>
    <w:rsid w:val="00221F26"/>
    <w:rsid w:val="00221F95"/>
    <w:rsid w:val="00221FD0"/>
    <w:rsid w:val="00221FE8"/>
    <w:rsid w:val="002220C6"/>
    <w:rsid w:val="002224A1"/>
    <w:rsid w:val="00222756"/>
    <w:rsid w:val="002227CD"/>
    <w:rsid w:val="00222ABD"/>
    <w:rsid w:val="00222AF7"/>
    <w:rsid w:val="00222B06"/>
    <w:rsid w:val="00222C88"/>
    <w:rsid w:val="00222FE7"/>
    <w:rsid w:val="00223157"/>
    <w:rsid w:val="00223277"/>
    <w:rsid w:val="002232DC"/>
    <w:rsid w:val="002233FC"/>
    <w:rsid w:val="002239C7"/>
    <w:rsid w:val="00223B1C"/>
    <w:rsid w:val="00223B39"/>
    <w:rsid w:val="00223D7F"/>
    <w:rsid w:val="00224133"/>
    <w:rsid w:val="002245D5"/>
    <w:rsid w:val="00224708"/>
    <w:rsid w:val="00224844"/>
    <w:rsid w:val="0022484D"/>
    <w:rsid w:val="00224A0B"/>
    <w:rsid w:val="00225288"/>
    <w:rsid w:val="00225371"/>
    <w:rsid w:val="002255C9"/>
    <w:rsid w:val="00225661"/>
    <w:rsid w:val="00225968"/>
    <w:rsid w:val="00225B9F"/>
    <w:rsid w:val="00226033"/>
    <w:rsid w:val="002260F9"/>
    <w:rsid w:val="00226542"/>
    <w:rsid w:val="002265C8"/>
    <w:rsid w:val="002266B8"/>
    <w:rsid w:val="0022675E"/>
    <w:rsid w:val="00226B61"/>
    <w:rsid w:val="00226C57"/>
    <w:rsid w:val="00227053"/>
    <w:rsid w:val="002273C5"/>
    <w:rsid w:val="00227569"/>
    <w:rsid w:val="0022776E"/>
    <w:rsid w:val="0022778D"/>
    <w:rsid w:val="00227AC4"/>
    <w:rsid w:val="00227B9A"/>
    <w:rsid w:val="00227BC3"/>
    <w:rsid w:val="00227D61"/>
    <w:rsid w:val="002302E4"/>
    <w:rsid w:val="0023032D"/>
    <w:rsid w:val="002304D0"/>
    <w:rsid w:val="00230668"/>
    <w:rsid w:val="00230721"/>
    <w:rsid w:val="002308EF"/>
    <w:rsid w:val="00230D67"/>
    <w:rsid w:val="00230FE6"/>
    <w:rsid w:val="00231088"/>
    <w:rsid w:val="002311C9"/>
    <w:rsid w:val="00231290"/>
    <w:rsid w:val="00231556"/>
    <w:rsid w:val="002316B3"/>
    <w:rsid w:val="002317E5"/>
    <w:rsid w:val="00231AFA"/>
    <w:rsid w:val="00231BA8"/>
    <w:rsid w:val="00231BFB"/>
    <w:rsid w:val="00231E5E"/>
    <w:rsid w:val="00231F44"/>
    <w:rsid w:val="0023253F"/>
    <w:rsid w:val="002327A8"/>
    <w:rsid w:val="002328D4"/>
    <w:rsid w:val="00232A29"/>
    <w:rsid w:val="00232E44"/>
    <w:rsid w:val="00233095"/>
    <w:rsid w:val="0023318C"/>
    <w:rsid w:val="002332B8"/>
    <w:rsid w:val="002334E4"/>
    <w:rsid w:val="0023378A"/>
    <w:rsid w:val="0023381F"/>
    <w:rsid w:val="00233890"/>
    <w:rsid w:val="002338E6"/>
    <w:rsid w:val="00233955"/>
    <w:rsid w:val="002339DD"/>
    <w:rsid w:val="00233BD7"/>
    <w:rsid w:val="00233DFB"/>
    <w:rsid w:val="00233E5E"/>
    <w:rsid w:val="00233F52"/>
    <w:rsid w:val="002341F3"/>
    <w:rsid w:val="00234267"/>
    <w:rsid w:val="00234394"/>
    <w:rsid w:val="002343FD"/>
    <w:rsid w:val="00234409"/>
    <w:rsid w:val="00234477"/>
    <w:rsid w:val="002345B1"/>
    <w:rsid w:val="002345C2"/>
    <w:rsid w:val="002348AE"/>
    <w:rsid w:val="0023490C"/>
    <w:rsid w:val="00234BA9"/>
    <w:rsid w:val="00234C74"/>
    <w:rsid w:val="00234D8D"/>
    <w:rsid w:val="00234EE0"/>
    <w:rsid w:val="00235172"/>
    <w:rsid w:val="002351DD"/>
    <w:rsid w:val="002352CE"/>
    <w:rsid w:val="00235523"/>
    <w:rsid w:val="002355AC"/>
    <w:rsid w:val="00235BEB"/>
    <w:rsid w:val="00235C54"/>
    <w:rsid w:val="00235E91"/>
    <w:rsid w:val="002362BC"/>
    <w:rsid w:val="0023633C"/>
    <w:rsid w:val="002363B3"/>
    <w:rsid w:val="002365C2"/>
    <w:rsid w:val="0023673B"/>
    <w:rsid w:val="00236B3F"/>
    <w:rsid w:val="00236B82"/>
    <w:rsid w:val="00236CAD"/>
    <w:rsid w:val="00236CE0"/>
    <w:rsid w:val="00236CF3"/>
    <w:rsid w:val="00236DCA"/>
    <w:rsid w:val="00236EAD"/>
    <w:rsid w:val="00236FDD"/>
    <w:rsid w:val="002372FE"/>
    <w:rsid w:val="002375E7"/>
    <w:rsid w:val="00237777"/>
    <w:rsid w:val="00237871"/>
    <w:rsid w:val="00237A59"/>
    <w:rsid w:val="00237C5D"/>
    <w:rsid w:val="00237D77"/>
    <w:rsid w:val="002401A3"/>
    <w:rsid w:val="002401C7"/>
    <w:rsid w:val="00240399"/>
    <w:rsid w:val="002404A9"/>
    <w:rsid w:val="0024055F"/>
    <w:rsid w:val="00240A22"/>
    <w:rsid w:val="00240B6B"/>
    <w:rsid w:val="00240FE3"/>
    <w:rsid w:val="00240FFF"/>
    <w:rsid w:val="002410CC"/>
    <w:rsid w:val="002416D3"/>
    <w:rsid w:val="00241B61"/>
    <w:rsid w:val="00241BCC"/>
    <w:rsid w:val="00241CFB"/>
    <w:rsid w:val="00241D05"/>
    <w:rsid w:val="00241D3D"/>
    <w:rsid w:val="00241E4F"/>
    <w:rsid w:val="00242269"/>
    <w:rsid w:val="00242979"/>
    <w:rsid w:val="00242AA0"/>
    <w:rsid w:val="00242AF1"/>
    <w:rsid w:val="00242C40"/>
    <w:rsid w:val="00242E5F"/>
    <w:rsid w:val="0024304C"/>
    <w:rsid w:val="0024318E"/>
    <w:rsid w:val="0024326E"/>
    <w:rsid w:val="0024329B"/>
    <w:rsid w:val="00243594"/>
    <w:rsid w:val="00243623"/>
    <w:rsid w:val="00243B3F"/>
    <w:rsid w:val="00243EB3"/>
    <w:rsid w:val="0024400B"/>
    <w:rsid w:val="00244026"/>
    <w:rsid w:val="00244092"/>
    <w:rsid w:val="0024473F"/>
    <w:rsid w:val="002448BA"/>
    <w:rsid w:val="00244A31"/>
    <w:rsid w:val="00244A8B"/>
    <w:rsid w:val="00244C20"/>
    <w:rsid w:val="00244F4E"/>
    <w:rsid w:val="002450D3"/>
    <w:rsid w:val="0024518F"/>
    <w:rsid w:val="0024539C"/>
    <w:rsid w:val="00245584"/>
    <w:rsid w:val="002457AE"/>
    <w:rsid w:val="002458EB"/>
    <w:rsid w:val="0024595F"/>
    <w:rsid w:val="002459D3"/>
    <w:rsid w:val="00245A7D"/>
    <w:rsid w:val="00245A89"/>
    <w:rsid w:val="00245B40"/>
    <w:rsid w:val="00245C7E"/>
    <w:rsid w:val="00245CE1"/>
    <w:rsid w:val="0024605A"/>
    <w:rsid w:val="002461D3"/>
    <w:rsid w:val="00246215"/>
    <w:rsid w:val="00246262"/>
    <w:rsid w:val="002465A2"/>
    <w:rsid w:val="002465D7"/>
    <w:rsid w:val="002466FC"/>
    <w:rsid w:val="002466FE"/>
    <w:rsid w:val="0024677F"/>
    <w:rsid w:val="0024692E"/>
    <w:rsid w:val="00246A46"/>
    <w:rsid w:val="00246DC5"/>
    <w:rsid w:val="002470A9"/>
    <w:rsid w:val="002470E6"/>
    <w:rsid w:val="002471A0"/>
    <w:rsid w:val="00247A8C"/>
    <w:rsid w:val="00247A9C"/>
    <w:rsid w:val="00247BD4"/>
    <w:rsid w:val="00247FB2"/>
    <w:rsid w:val="0025029E"/>
    <w:rsid w:val="0025030E"/>
    <w:rsid w:val="00250F7B"/>
    <w:rsid w:val="00250FFA"/>
    <w:rsid w:val="00251021"/>
    <w:rsid w:val="002514D5"/>
    <w:rsid w:val="00251507"/>
    <w:rsid w:val="002515E7"/>
    <w:rsid w:val="002518D1"/>
    <w:rsid w:val="00251B19"/>
    <w:rsid w:val="00251C85"/>
    <w:rsid w:val="00251D21"/>
    <w:rsid w:val="00251EEA"/>
    <w:rsid w:val="00251F51"/>
    <w:rsid w:val="00252094"/>
    <w:rsid w:val="0025224B"/>
    <w:rsid w:val="002528F8"/>
    <w:rsid w:val="00252CC3"/>
    <w:rsid w:val="00252E5B"/>
    <w:rsid w:val="00252F33"/>
    <w:rsid w:val="00253069"/>
    <w:rsid w:val="00253203"/>
    <w:rsid w:val="0025334C"/>
    <w:rsid w:val="002535CC"/>
    <w:rsid w:val="0025369F"/>
    <w:rsid w:val="00253909"/>
    <w:rsid w:val="0025395A"/>
    <w:rsid w:val="002539FD"/>
    <w:rsid w:val="00253D09"/>
    <w:rsid w:val="00253DC9"/>
    <w:rsid w:val="00253ED1"/>
    <w:rsid w:val="0025415B"/>
    <w:rsid w:val="00254195"/>
    <w:rsid w:val="002541FF"/>
    <w:rsid w:val="00254331"/>
    <w:rsid w:val="00254C9E"/>
    <w:rsid w:val="00254D64"/>
    <w:rsid w:val="00254D6F"/>
    <w:rsid w:val="00254DF6"/>
    <w:rsid w:val="002550C3"/>
    <w:rsid w:val="002550FC"/>
    <w:rsid w:val="002551F9"/>
    <w:rsid w:val="00255377"/>
    <w:rsid w:val="002559DD"/>
    <w:rsid w:val="00255B9B"/>
    <w:rsid w:val="00255D38"/>
    <w:rsid w:val="00256262"/>
    <w:rsid w:val="002563E5"/>
    <w:rsid w:val="0025647C"/>
    <w:rsid w:val="002564A1"/>
    <w:rsid w:val="0025658C"/>
    <w:rsid w:val="00256B02"/>
    <w:rsid w:val="00256CB7"/>
    <w:rsid w:val="00256FC1"/>
    <w:rsid w:val="002571FD"/>
    <w:rsid w:val="00257297"/>
    <w:rsid w:val="002573B1"/>
    <w:rsid w:val="0025744A"/>
    <w:rsid w:val="00257457"/>
    <w:rsid w:val="00257918"/>
    <w:rsid w:val="00257983"/>
    <w:rsid w:val="002579C1"/>
    <w:rsid w:val="00257B0B"/>
    <w:rsid w:val="00257F59"/>
    <w:rsid w:val="00257FA8"/>
    <w:rsid w:val="0026037C"/>
    <w:rsid w:val="00260417"/>
    <w:rsid w:val="002604F6"/>
    <w:rsid w:val="00260567"/>
    <w:rsid w:val="002605F8"/>
    <w:rsid w:val="00260837"/>
    <w:rsid w:val="0026085A"/>
    <w:rsid w:val="002608B0"/>
    <w:rsid w:val="00260BA0"/>
    <w:rsid w:val="00260F8A"/>
    <w:rsid w:val="0026115A"/>
    <w:rsid w:val="002612B6"/>
    <w:rsid w:val="00261BB8"/>
    <w:rsid w:val="00261BDE"/>
    <w:rsid w:val="00261CC1"/>
    <w:rsid w:val="00261D1F"/>
    <w:rsid w:val="00261D46"/>
    <w:rsid w:val="0026228E"/>
    <w:rsid w:val="002625CB"/>
    <w:rsid w:val="0026261E"/>
    <w:rsid w:val="00262D76"/>
    <w:rsid w:val="00262F71"/>
    <w:rsid w:val="0026371E"/>
    <w:rsid w:val="00263779"/>
    <w:rsid w:val="0026380E"/>
    <w:rsid w:val="0026387A"/>
    <w:rsid w:val="002639D9"/>
    <w:rsid w:val="00263BF5"/>
    <w:rsid w:val="00263DFF"/>
    <w:rsid w:val="00263FA1"/>
    <w:rsid w:val="00263FCF"/>
    <w:rsid w:val="00264020"/>
    <w:rsid w:val="002643C1"/>
    <w:rsid w:val="00264827"/>
    <w:rsid w:val="00264CAC"/>
    <w:rsid w:val="00264E33"/>
    <w:rsid w:val="00264F11"/>
    <w:rsid w:val="00264F28"/>
    <w:rsid w:val="00264F4D"/>
    <w:rsid w:val="00265426"/>
    <w:rsid w:val="002655FB"/>
    <w:rsid w:val="002655FF"/>
    <w:rsid w:val="002656E7"/>
    <w:rsid w:val="00265852"/>
    <w:rsid w:val="00265A35"/>
    <w:rsid w:val="00265D33"/>
    <w:rsid w:val="002663E6"/>
    <w:rsid w:val="0026658A"/>
    <w:rsid w:val="002665D2"/>
    <w:rsid w:val="00266769"/>
    <w:rsid w:val="00266A02"/>
    <w:rsid w:val="00266CA0"/>
    <w:rsid w:val="00266F12"/>
    <w:rsid w:val="00266FB7"/>
    <w:rsid w:val="00266FF4"/>
    <w:rsid w:val="00267170"/>
    <w:rsid w:val="00267373"/>
    <w:rsid w:val="002675B3"/>
    <w:rsid w:val="00267737"/>
    <w:rsid w:val="00267893"/>
    <w:rsid w:val="002678C2"/>
    <w:rsid w:val="00267A69"/>
    <w:rsid w:val="00267AFE"/>
    <w:rsid w:val="00267CE6"/>
    <w:rsid w:val="00267FB2"/>
    <w:rsid w:val="00270594"/>
    <w:rsid w:val="00270646"/>
    <w:rsid w:val="00270729"/>
    <w:rsid w:val="00270865"/>
    <w:rsid w:val="00270871"/>
    <w:rsid w:val="00270B60"/>
    <w:rsid w:val="00270B94"/>
    <w:rsid w:val="00270C80"/>
    <w:rsid w:val="00270C86"/>
    <w:rsid w:val="00270F00"/>
    <w:rsid w:val="00270F58"/>
    <w:rsid w:val="00270FA6"/>
    <w:rsid w:val="0027109C"/>
    <w:rsid w:val="00271255"/>
    <w:rsid w:val="002712A7"/>
    <w:rsid w:val="002712C7"/>
    <w:rsid w:val="00271457"/>
    <w:rsid w:val="002714C9"/>
    <w:rsid w:val="00271569"/>
    <w:rsid w:val="00271868"/>
    <w:rsid w:val="00271956"/>
    <w:rsid w:val="00271A5E"/>
    <w:rsid w:val="00271A72"/>
    <w:rsid w:val="00271AEB"/>
    <w:rsid w:val="00271CA5"/>
    <w:rsid w:val="00271DE6"/>
    <w:rsid w:val="00272124"/>
    <w:rsid w:val="0027219F"/>
    <w:rsid w:val="00272384"/>
    <w:rsid w:val="002725BC"/>
    <w:rsid w:val="00272666"/>
    <w:rsid w:val="002726CD"/>
    <w:rsid w:val="0027273F"/>
    <w:rsid w:val="00272749"/>
    <w:rsid w:val="00272C59"/>
    <w:rsid w:val="00272DE2"/>
    <w:rsid w:val="00272E9D"/>
    <w:rsid w:val="00273172"/>
    <w:rsid w:val="002733A8"/>
    <w:rsid w:val="002733B8"/>
    <w:rsid w:val="002734A2"/>
    <w:rsid w:val="00273616"/>
    <w:rsid w:val="00273726"/>
    <w:rsid w:val="00273DDB"/>
    <w:rsid w:val="0027416C"/>
    <w:rsid w:val="0027428C"/>
    <w:rsid w:val="002745E6"/>
    <w:rsid w:val="002747EC"/>
    <w:rsid w:val="00274838"/>
    <w:rsid w:val="002749B0"/>
    <w:rsid w:val="00274A46"/>
    <w:rsid w:val="00274B71"/>
    <w:rsid w:val="00274CED"/>
    <w:rsid w:val="0027503D"/>
    <w:rsid w:val="0027510F"/>
    <w:rsid w:val="00275199"/>
    <w:rsid w:val="0027522C"/>
    <w:rsid w:val="0027523C"/>
    <w:rsid w:val="002756DE"/>
    <w:rsid w:val="00275B01"/>
    <w:rsid w:val="00275BED"/>
    <w:rsid w:val="00275CBC"/>
    <w:rsid w:val="00275E9C"/>
    <w:rsid w:val="00275FA5"/>
    <w:rsid w:val="00275FC0"/>
    <w:rsid w:val="00276132"/>
    <w:rsid w:val="00276228"/>
    <w:rsid w:val="00276229"/>
    <w:rsid w:val="002763F4"/>
    <w:rsid w:val="002765D1"/>
    <w:rsid w:val="0027677E"/>
    <w:rsid w:val="002768CB"/>
    <w:rsid w:val="002768FE"/>
    <w:rsid w:val="00276949"/>
    <w:rsid w:val="00276A7B"/>
    <w:rsid w:val="00276BC0"/>
    <w:rsid w:val="00277234"/>
    <w:rsid w:val="00277398"/>
    <w:rsid w:val="002775A2"/>
    <w:rsid w:val="00277616"/>
    <w:rsid w:val="00277913"/>
    <w:rsid w:val="00277C8A"/>
    <w:rsid w:val="00277DF6"/>
    <w:rsid w:val="00277F05"/>
    <w:rsid w:val="00277F30"/>
    <w:rsid w:val="00277F81"/>
    <w:rsid w:val="002802E2"/>
    <w:rsid w:val="002802EF"/>
    <w:rsid w:val="00280443"/>
    <w:rsid w:val="00280640"/>
    <w:rsid w:val="00280655"/>
    <w:rsid w:val="0028086F"/>
    <w:rsid w:val="00280A25"/>
    <w:rsid w:val="00280D3E"/>
    <w:rsid w:val="00280FEA"/>
    <w:rsid w:val="002810CF"/>
    <w:rsid w:val="00281530"/>
    <w:rsid w:val="002815BB"/>
    <w:rsid w:val="002818D7"/>
    <w:rsid w:val="002818EC"/>
    <w:rsid w:val="00281A7A"/>
    <w:rsid w:val="00281F07"/>
    <w:rsid w:val="00281F3B"/>
    <w:rsid w:val="00282005"/>
    <w:rsid w:val="00282055"/>
    <w:rsid w:val="00282073"/>
    <w:rsid w:val="0028215C"/>
    <w:rsid w:val="00282208"/>
    <w:rsid w:val="0028225F"/>
    <w:rsid w:val="002827CF"/>
    <w:rsid w:val="00282938"/>
    <w:rsid w:val="00282BD5"/>
    <w:rsid w:val="00283309"/>
    <w:rsid w:val="00283362"/>
    <w:rsid w:val="0028341C"/>
    <w:rsid w:val="0028351E"/>
    <w:rsid w:val="0028360E"/>
    <w:rsid w:val="002838CA"/>
    <w:rsid w:val="00283A81"/>
    <w:rsid w:val="00283C5D"/>
    <w:rsid w:val="00283C88"/>
    <w:rsid w:val="00283C8A"/>
    <w:rsid w:val="00284197"/>
    <w:rsid w:val="002843B4"/>
    <w:rsid w:val="00284954"/>
    <w:rsid w:val="00284C11"/>
    <w:rsid w:val="00284E0A"/>
    <w:rsid w:val="002851BE"/>
    <w:rsid w:val="0028567D"/>
    <w:rsid w:val="00285849"/>
    <w:rsid w:val="0028589C"/>
    <w:rsid w:val="002858D9"/>
    <w:rsid w:val="00285A11"/>
    <w:rsid w:val="00285B0B"/>
    <w:rsid w:val="00285C2F"/>
    <w:rsid w:val="00285DA6"/>
    <w:rsid w:val="00285DCE"/>
    <w:rsid w:val="002862BF"/>
    <w:rsid w:val="00286456"/>
    <w:rsid w:val="00286773"/>
    <w:rsid w:val="00286959"/>
    <w:rsid w:val="00286DB7"/>
    <w:rsid w:val="002872E6"/>
    <w:rsid w:val="00287397"/>
    <w:rsid w:val="00287467"/>
    <w:rsid w:val="00287912"/>
    <w:rsid w:val="002879A1"/>
    <w:rsid w:val="00287ABB"/>
    <w:rsid w:val="00287B17"/>
    <w:rsid w:val="00287FAE"/>
    <w:rsid w:val="002902BF"/>
    <w:rsid w:val="0029056D"/>
    <w:rsid w:val="002905A4"/>
    <w:rsid w:val="0029061D"/>
    <w:rsid w:val="00290952"/>
    <w:rsid w:val="0029096C"/>
    <w:rsid w:val="00290B33"/>
    <w:rsid w:val="00290C25"/>
    <w:rsid w:val="00290D07"/>
    <w:rsid w:val="00290FD7"/>
    <w:rsid w:val="00290FF6"/>
    <w:rsid w:val="002915A3"/>
    <w:rsid w:val="00291905"/>
    <w:rsid w:val="00291ADF"/>
    <w:rsid w:val="00291F5C"/>
    <w:rsid w:val="00291FE2"/>
    <w:rsid w:val="0029210D"/>
    <w:rsid w:val="00292511"/>
    <w:rsid w:val="002925AF"/>
    <w:rsid w:val="002925D5"/>
    <w:rsid w:val="00292D70"/>
    <w:rsid w:val="00292E59"/>
    <w:rsid w:val="00292FBE"/>
    <w:rsid w:val="00293224"/>
    <w:rsid w:val="00293243"/>
    <w:rsid w:val="002932A2"/>
    <w:rsid w:val="002935DA"/>
    <w:rsid w:val="00293625"/>
    <w:rsid w:val="00293962"/>
    <w:rsid w:val="00293B1C"/>
    <w:rsid w:val="00293F03"/>
    <w:rsid w:val="00293F47"/>
    <w:rsid w:val="00293F75"/>
    <w:rsid w:val="00294058"/>
    <w:rsid w:val="002941CB"/>
    <w:rsid w:val="0029437D"/>
    <w:rsid w:val="00294431"/>
    <w:rsid w:val="00294515"/>
    <w:rsid w:val="0029463F"/>
    <w:rsid w:val="002948B8"/>
    <w:rsid w:val="00294975"/>
    <w:rsid w:val="00294A93"/>
    <w:rsid w:val="00294AA9"/>
    <w:rsid w:val="00294C42"/>
    <w:rsid w:val="00294CA2"/>
    <w:rsid w:val="00294CB7"/>
    <w:rsid w:val="00294CFE"/>
    <w:rsid w:val="00294E0C"/>
    <w:rsid w:val="00295103"/>
    <w:rsid w:val="0029515F"/>
    <w:rsid w:val="0029518E"/>
    <w:rsid w:val="00295213"/>
    <w:rsid w:val="002952D9"/>
    <w:rsid w:val="00295383"/>
    <w:rsid w:val="00295711"/>
    <w:rsid w:val="00295802"/>
    <w:rsid w:val="002958E9"/>
    <w:rsid w:val="002958F9"/>
    <w:rsid w:val="00295C4D"/>
    <w:rsid w:val="00295E6D"/>
    <w:rsid w:val="00295FC4"/>
    <w:rsid w:val="0029613B"/>
    <w:rsid w:val="002961CD"/>
    <w:rsid w:val="002961FD"/>
    <w:rsid w:val="00296726"/>
    <w:rsid w:val="002967EC"/>
    <w:rsid w:val="00296996"/>
    <w:rsid w:val="00296CC4"/>
    <w:rsid w:val="00296D1F"/>
    <w:rsid w:val="00296E38"/>
    <w:rsid w:val="00296EBD"/>
    <w:rsid w:val="00297187"/>
    <w:rsid w:val="00297290"/>
    <w:rsid w:val="002972E9"/>
    <w:rsid w:val="0029756A"/>
    <w:rsid w:val="00297609"/>
    <w:rsid w:val="00297713"/>
    <w:rsid w:val="0029785B"/>
    <w:rsid w:val="002978A1"/>
    <w:rsid w:val="00297A70"/>
    <w:rsid w:val="00297AD4"/>
    <w:rsid w:val="00297B27"/>
    <w:rsid w:val="00297BC1"/>
    <w:rsid w:val="00297CD5"/>
    <w:rsid w:val="002A003E"/>
    <w:rsid w:val="002A0317"/>
    <w:rsid w:val="002A036F"/>
    <w:rsid w:val="002A05FD"/>
    <w:rsid w:val="002A0901"/>
    <w:rsid w:val="002A09A1"/>
    <w:rsid w:val="002A0C27"/>
    <w:rsid w:val="002A0C96"/>
    <w:rsid w:val="002A0E1D"/>
    <w:rsid w:val="002A0F1F"/>
    <w:rsid w:val="002A0F5D"/>
    <w:rsid w:val="002A0FB1"/>
    <w:rsid w:val="002A0FDB"/>
    <w:rsid w:val="002A108D"/>
    <w:rsid w:val="002A1482"/>
    <w:rsid w:val="002A14C5"/>
    <w:rsid w:val="002A15A7"/>
    <w:rsid w:val="002A180E"/>
    <w:rsid w:val="002A18C3"/>
    <w:rsid w:val="002A1BF0"/>
    <w:rsid w:val="002A1C4B"/>
    <w:rsid w:val="002A1D77"/>
    <w:rsid w:val="002A1DF5"/>
    <w:rsid w:val="002A2190"/>
    <w:rsid w:val="002A23DB"/>
    <w:rsid w:val="002A2577"/>
    <w:rsid w:val="002A26EA"/>
    <w:rsid w:val="002A2884"/>
    <w:rsid w:val="002A2CBD"/>
    <w:rsid w:val="002A2DA2"/>
    <w:rsid w:val="002A32C4"/>
    <w:rsid w:val="002A34FE"/>
    <w:rsid w:val="002A3778"/>
    <w:rsid w:val="002A38E5"/>
    <w:rsid w:val="002A39DE"/>
    <w:rsid w:val="002A3E13"/>
    <w:rsid w:val="002A3E1F"/>
    <w:rsid w:val="002A3E71"/>
    <w:rsid w:val="002A4002"/>
    <w:rsid w:val="002A44CF"/>
    <w:rsid w:val="002A44EA"/>
    <w:rsid w:val="002A47F0"/>
    <w:rsid w:val="002A48CD"/>
    <w:rsid w:val="002A4C44"/>
    <w:rsid w:val="002A4C8F"/>
    <w:rsid w:val="002A4D29"/>
    <w:rsid w:val="002A4EE6"/>
    <w:rsid w:val="002A4F46"/>
    <w:rsid w:val="002A4FC7"/>
    <w:rsid w:val="002A5260"/>
    <w:rsid w:val="002A5295"/>
    <w:rsid w:val="002A56D2"/>
    <w:rsid w:val="002A5727"/>
    <w:rsid w:val="002A57E4"/>
    <w:rsid w:val="002A58F8"/>
    <w:rsid w:val="002A5912"/>
    <w:rsid w:val="002A59F0"/>
    <w:rsid w:val="002A5AF4"/>
    <w:rsid w:val="002A608C"/>
    <w:rsid w:val="002A62DD"/>
    <w:rsid w:val="002A6322"/>
    <w:rsid w:val="002A6395"/>
    <w:rsid w:val="002A668F"/>
    <w:rsid w:val="002A6838"/>
    <w:rsid w:val="002A6B62"/>
    <w:rsid w:val="002A6BAC"/>
    <w:rsid w:val="002A6E15"/>
    <w:rsid w:val="002A6F44"/>
    <w:rsid w:val="002A7076"/>
    <w:rsid w:val="002A71A6"/>
    <w:rsid w:val="002A7411"/>
    <w:rsid w:val="002A7512"/>
    <w:rsid w:val="002A7560"/>
    <w:rsid w:val="002A757B"/>
    <w:rsid w:val="002A786C"/>
    <w:rsid w:val="002A7975"/>
    <w:rsid w:val="002A7A4A"/>
    <w:rsid w:val="002A7D87"/>
    <w:rsid w:val="002A7D93"/>
    <w:rsid w:val="002A7D9C"/>
    <w:rsid w:val="002A7D9E"/>
    <w:rsid w:val="002A7E11"/>
    <w:rsid w:val="002A7F41"/>
    <w:rsid w:val="002B021E"/>
    <w:rsid w:val="002B03B3"/>
    <w:rsid w:val="002B0453"/>
    <w:rsid w:val="002B04A4"/>
    <w:rsid w:val="002B05AD"/>
    <w:rsid w:val="002B08DD"/>
    <w:rsid w:val="002B0A57"/>
    <w:rsid w:val="002B0B62"/>
    <w:rsid w:val="002B0C31"/>
    <w:rsid w:val="002B0CB0"/>
    <w:rsid w:val="002B0EDE"/>
    <w:rsid w:val="002B10FC"/>
    <w:rsid w:val="002B1213"/>
    <w:rsid w:val="002B1704"/>
    <w:rsid w:val="002B17F6"/>
    <w:rsid w:val="002B17F7"/>
    <w:rsid w:val="002B1D39"/>
    <w:rsid w:val="002B1D59"/>
    <w:rsid w:val="002B1E0C"/>
    <w:rsid w:val="002B20D7"/>
    <w:rsid w:val="002B2292"/>
    <w:rsid w:val="002B2453"/>
    <w:rsid w:val="002B2860"/>
    <w:rsid w:val="002B2A64"/>
    <w:rsid w:val="002B2C6D"/>
    <w:rsid w:val="002B2CFE"/>
    <w:rsid w:val="002B3032"/>
    <w:rsid w:val="002B3469"/>
    <w:rsid w:val="002B351C"/>
    <w:rsid w:val="002B3590"/>
    <w:rsid w:val="002B3B5C"/>
    <w:rsid w:val="002B3D2C"/>
    <w:rsid w:val="002B3DB4"/>
    <w:rsid w:val="002B3DCE"/>
    <w:rsid w:val="002B3F4B"/>
    <w:rsid w:val="002B41AA"/>
    <w:rsid w:val="002B4445"/>
    <w:rsid w:val="002B4502"/>
    <w:rsid w:val="002B45E2"/>
    <w:rsid w:val="002B464C"/>
    <w:rsid w:val="002B4926"/>
    <w:rsid w:val="002B4957"/>
    <w:rsid w:val="002B49E1"/>
    <w:rsid w:val="002B50AC"/>
    <w:rsid w:val="002B5724"/>
    <w:rsid w:val="002B584A"/>
    <w:rsid w:val="002B58CB"/>
    <w:rsid w:val="002B58F4"/>
    <w:rsid w:val="002B5A87"/>
    <w:rsid w:val="002B5E03"/>
    <w:rsid w:val="002B5EC4"/>
    <w:rsid w:val="002B615A"/>
    <w:rsid w:val="002B627A"/>
    <w:rsid w:val="002B6330"/>
    <w:rsid w:val="002B63A2"/>
    <w:rsid w:val="002B6557"/>
    <w:rsid w:val="002B66E2"/>
    <w:rsid w:val="002B6751"/>
    <w:rsid w:val="002B6B70"/>
    <w:rsid w:val="002B6C9C"/>
    <w:rsid w:val="002B6D4E"/>
    <w:rsid w:val="002B6F71"/>
    <w:rsid w:val="002B709B"/>
    <w:rsid w:val="002B70C5"/>
    <w:rsid w:val="002B735D"/>
    <w:rsid w:val="002B7433"/>
    <w:rsid w:val="002B7716"/>
    <w:rsid w:val="002B7AE9"/>
    <w:rsid w:val="002B7C6F"/>
    <w:rsid w:val="002B7E45"/>
    <w:rsid w:val="002C01AC"/>
    <w:rsid w:val="002C03DA"/>
    <w:rsid w:val="002C03E2"/>
    <w:rsid w:val="002C048A"/>
    <w:rsid w:val="002C05C8"/>
    <w:rsid w:val="002C0645"/>
    <w:rsid w:val="002C06B1"/>
    <w:rsid w:val="002C0952"/>
    <w:rsid w:val="002C0B59"/>
    <w:rsid w:val="002C0B96"/>
    <w:rsid w:val="002C0C96"/>
    <w:rsid w:val="002C0D86"/>
    <w:rsid w:val="002C107F"/>
    <w:rsid w:val="002C1120"/>
    <w:rsid w:val="002C1128"/>
    <w:rsid w:val="002C12BF"/>
    <w:rsid w:val="002C160B"/>
    <w:rsid w:val="002C163B"/>
    <w:rsid w:val="002C1656"/>
    <w:rsid w:val="002C16AE"/>
    <w:rsid w:val="002C1746"/>
    <w:rsid w:val="002C17BA"/>
    <w:rsid w:val="002C1B5E"/>
    <w:rsid w:val="002C1C05"/>
    <w:rsid w:val="002C1C1E"/>
    <w:rsid w:val="002C1CF5"/>
    <w:rsid w:val="002C1F04"/>
    <w:rsid w:val="002C20AA"/>
    <w:rsid w:val="002C20B9"/>
    <w:rsid w:val="002C20D9"/>
    <w:rsid w:val="002C20F5"/>
    <w:rsid w:val="002C22E0"/>
    <w:rsid w:val="002C29ED"/>
    <w:rsid w:val="002C2A78"/>
    <w:rsid w:val="002C2B29"/>
    <w:rsid w:val="002C2B89"/>
    <w:rsid w:val="002C2D30"/>
    <w:rsid w:val="002C2D7D"/>
    <w:rsid w:val="002C2D97"/>
    <w:rsid w:val="002C2DE4"/>
    <w:rsid w:val="002C2FD8"/>
    <w:rsid w:val="002C3005"/>
    <w:rsid w:val="002C30F8"/>
    <w:rsid w:val="002C3333"/>
    <w:rsid w:val="002C3383"/>
    <w:rsid w:val="002C33A2"/>
    <w:rsid w:val="002C33D5"/>
    <w:rsid w:val="002C35B5"/>
    <w:rsid w:val="002C35C4"/>
    <w:rsid w:val="002C3838"/>
    <w:rsid w:val="002C38ED"/>
    <w:rsid w:val="002C394E"/>
    <w:rsid w:val="002C3BD9"/>
    <w:rsid w:val="002C3BEF"/>
    <w:rsid w:val="002C3D4A"/>
    <w:rsid w:val="002C3DE1"/>
    <w:rsid w:val="002C3F34"/>
    <w:rsid w:val="002C41E9"/>
    <w:rsid w:val="002C42B2"/>
    <w:rsid w:val="002C45D7"/>
    <w:rsid w:val="002C4746"/>
    <w:rsid w:val="002C477D"/>
    <w:rsid w:val="002C4DB1"/>
    <w:rsid w:val="002C4DE2"/>
    <w:rsid w:val="002C4E99"/>
    <w:rsid w:val="002C50E2"/>
    <w:rsid w:val="002C5142"/>
    <w:rsid w:val="002C54C5"/>
    <w:rsid w:val="002C564B"/>
    <w:rsid w:val="002C5A81"/>
    <w:rsid w:val="002C5A96"/>
    <w:rsid w:val="002C5C3E"/>
    <w:rsid w:val="002C5D6E"/>
    <w:rsid w:val="002C5E65"/>
    <w:rsid w:val="002C6086"/>
    <w:rsid w:val="002C616A"/>
    <w:rsid w:val="002C616C"/>
    <w:rsid w:val="002C61FD"/>
    <w:rsid w:val="002C6410"/>
    <w:rsid w:val="002C675D"/>
    <w:rsid w:val="002C67B9"/>
    <w:rsid w:val="002C6813"/>
    <w:rsid w:val="002C69A1"/>
    <w:rsid w:val="002C7115"/>
    <w:rsid w:val="002C7151"/>
    <w:rsid w:val="002C74C1"/>
    <w:rsid w:val="002C761D"/>
    <w:rsid w:val="002C7677"/>
    <w:rsid w:val="002C768C"/>
    <w:rsid w:val="002C768F"/>
    <w:rsid w:val="002C7770"/>
    <w:rsid w:val="002C7B4D"/>
    <w:rsid w:val="002C7C23"/>
    <w:rsid w:val="002C7EE2"/>
    <w:rsid w:val="002D00DC"/>
    <w:rsid w:val="002D01E6"/>
    <w:rsid w:val="002D02D7"/>
    <w:rsid w:val="002D04B3"/>
    <w:rsid w:val="002D04FE"/>
    <w:rsid w:val="002D0773"/>
    <w:rsid w:val="002D08FB"/>
    <w:rsid w:val="002D0950"/>
    <w:rsid w:val="002D0A64"/>
    <w:rsid w:val="002D0B92"/>
    <w:rsid w:val="002D10EB"/>
    <w:rsid w:val="002D1159"/>
    <w:rsid w:val="002D125B"/>
    <w:rsid w:val="002D12AC"/>
    <w:rsid w:val="002D13F5"/>
    <w:rsid w:val="002D148E"/>
    <w:rsid w:val="002D1848"/>
    <w:rsid w:val="002D1AE0"/>
    <w:rsid w:val="002D1AF8"/>
    <w:rsid w:val="002D1B5A"/>
    <w:rsid w:val="002D1BC8"/>
    <w:rsid w:val="002D1CCE"/>
    <w:rsid w:val="002D1D8F"/>
    <w:rsid w:val="002D1E65"/>
    <w:rsid w:val="002D20D2"/>
    <w:rsid w:val="002D2272"/>
    <w:rsid w:val="002D22BB"/>
    <w:rsid w:val="002D2341"/>
    <w:rsid w:val="002D24D8"/>
    <w:rsid w:val="002D24DA"/>
    <w:rsid w:val="002D275A"/>
    <w:rsid w:val="002D2971"/>
    <w:rsid w:val="002D2BDA"/>
    <w:rsid w:val="002D2D28"/>
    <w:rsid w:val="002D2E38"/>
    <w:rsid w:val="002D2EC4"/>
    <w:rsid w:val="002D2F0F"/>
    <w:rsid w:val="002D3395"/>
    <w:rsid w:val="002D33B3"/>
    <w:rsid w:val="002D34A5"/>
    <w:rsid w:val="002D34AE"/>
    <w:rsid w:val="002D3753"/>
    <w:rsid w:val="002D3798"/>
    <w:rsid w:val="002D3873"/>
    <w:rsid w:val="002D3A49"/>
    <w:rsid w:val="002D3A5A"/>
    <w:rsid w:val="002D3A87"/>
    <w:rsid w:val="002D3B68"/>
    <w:rsid w:val="002D3C4A"/>
    <w:rsid w:val="002D3DB4"/>
    <w:rsid w:val="002D3EE4"/>
    <w:rsid w:val="002D417C"/>
    <w:rsid w:val="002D41F3"/>
    <w:rsid w:val="002D498B"/>
    <w:rsid w:val="002D4BB2"/>
    <w:rsid w:val="002D4CB3"/>
    <w:rsid w:val="002D53E4"/>
    <w:rsid w:val="002D542B"/>
    <w:rsid w:val="002D543F"/>
    <w:rsid w:val="002D5662"/>
    <w:rsid w:val="002D57B2"/>
    <w:rsid w:val="002D5C0C"/>
    <w:rsid w:val="002D5C9F"/>
    <w:rsid w:val="002D5E61"/>
    <w:rsid w:val="002D5F94"/>
    <w:rsid w:val="002D627C"/>
    <w:rsid w:val="002D6302"/>
    <w:rsid w:val="002D63BC"/>
    <w:rsid w:val="002D655C"/>
    <w:rsid w:val="002D66C0"/>
    <w:rsid w:val="002D671E"/>
    <w:rsid w:val="002D6974"/>
    <w:rsid w:val="002D69EE"/>
    <w:rsid w:val="002D6A40"/>
    <w:rsid w:val="002D6B6B"/>
    <w:rsid w:val="002D6ED0"/>
    <w:rsid w:val="002D71FF"/>
    <w:rsid w:val="002D72DC"/>
    <w:rsid w:val="002D72F1"/>
    <w:rsid w:val="002D7531"/>
    <w:rsid w:val="002D755A"/>
    <w:rsid w:val="002D779E"/>
    <w:rsid w:val="002D7A49"/>
    <w:rsid w:val="002D7BA5"/>
    <w:rsid w:val="002D7BC7"/>
    <w:rsid w:val="002D7E9F"/>
    <w:rsid w:val="002E014E"/>
    <w:rsid w:val="002E0459"/>
    <w:rsid w:val="002E0475"/>
    <w:rsid w:val="002E0716"/>
    <w:rsid w:val="002E096B"/>
    <w:rsid w:val="002E0973"/>
    <w:rsid w:val="002E0AE4"/>
    <w:rsid w:val="002E0C09"/>
    <w:rsid w:val="002E0DC9"/>
    <w:rsid w:val="002E0DD7"/>
    <w:rsid w:val="002E0F46"/>
    <w:rsid w:val="002E1037"/>
    <w:rsid w:val="002E1143"/>
    <w:rsid w:val="002E1265"/>
    <w:rsid w:val="002E1858"/>
    <w:rsid w:val="002E1921"/>
    <w:rsid w:val="002E1A95"/>
    <w:rsid w:val="002E1B24"/>
    <w:rsid w:val="002E1E0A"/>
    <w:rsid w:val="002E1E91"/>
    <w:rsid w:val="002E1F12"/>
    <w:rsid w:val="002E236C"/>
    <w:rsid w:val="002E2575"/>
    <w:rsid w:val="002E2696"/>
    <w:rsid w:val="002E26F7"/>
    <w:rsid w:val="002E275F"/>
    <w:rsid w:val="002E29A9"/>
    <w:rsid w:val="002E2B09"/>
    <w:rsid w:val="002E2B60"/>
    <w:rsid w:val="002E2E18"/>
    <w:rsid w:val="002E2E72"/>
    <w:rsid w:val="002E2F83"/>
    <w:rsid w:val="002E32BA"/>
    <w:rsid w:val="002E333C"/>
    <w:rsid w:val="002E334E"/>
    <w:rsid w:val="002E3542"/>
    <w:rsid w:val="002E359E"/>
    <w:rsid w:val="002E3716"/>
    <w:rsid w:val="002E39DB"/>
    <w:rsid w:val="002E39F0"/>
    <w:rsid w:val="002E3B63"/>
    <w:rsid w:val="002E3B71"/>
    <w:rsid w:val="002E3C2B"/>
    <w:rsid w:val="002E3DB3"/>
    <w:rsid w:val="002E3E0D"/>
    <w:rsid w:val="002E3F01"/>
    <w:rsid w:val="002E42FA"/>
    <w:rsid w:val="002E483F"/>
    <w:rsid w:val="002E4B23"/>
    <w:rsid w:val="002E4B55"/>
    <w:rsid w:val="002E4DC4"/>
    <w:rsid w:val="002E4DEC"/>
    <w:rsid w:val="002E50C1"/>
    <w:rsid w:val="002E52AA"/>
    <w:rsid w:val="002E54F8"/>
    <w:rsid w:val="002E56B5"/>
    <w:rsid w:val="002E5746"/>
    <w:rsid w:val="002E5910"/>
    <w:rsid w:val="002E5A62"/>
    <w:rsid w:val="002E5B99"/>
    <w:rsid w:val="002E5BFE"/>
    <w:rsid w:val="002E6004"/>
    <w:rsid w:val="002E60B6"/>
    <w:rsid w:val="002E616B"/>
    <w:rsid w:val="002E6359"/>
    <w:rsid w:val="002E6602"/>
    <w:rsid w:val="002E6652"/>
    <w:rsid w:val="002E6704"/>
    <w:rsid w:val="002E6724"/>
    <w:rsid w:val="002E6A66"/>
    <w:rsid w:val="002E6B9D"/>
    <w:rsid w:val="002E6C23"/>
    <w:rsid w:val="002E6C33"/>
    <w:rsid w:val="002E6DAD"/>
    <w:rsid w:val="002E6E6F"/>
    <w:rsid w:val="002E6F0B"/>
    <w:rsid w:val="002E7048"/>
    <w:rsid w:val="002E7060"/>
    <w:rsid w:val="002E72C4"/>
    <w:rsid w:val="002E77B5"/>
    <w:rsid w:val="002E7829"/>
    <w:rsid w:val="002E79DB"/>
    <w:rsid w:val="002E7AA0"/>
    <w:rsid w:val="002E7BBF"/>
    <w:rsid w:val="002E7C92"/>
    <w:rsid w:val="002E7CF9"/>
    <w:rsid w:val="002E7F4F"/>
    <w:rsid w:val="002F08BF"/>
    <w:rsid w:val="002F0939"/>
    <w:rsid w:val="002F0A56"/>
    <w:rsid w:val="002F0E47"/>
    <w:rsid w:val="002F1181"/>
    <w:rsid w:val="002F1337"/>
    <w:rsid w:val="002F1595"/>
    <w:rsid w:val="002F162E"/>
    <w:rsid w:val="002F178C"/>
    <w:rsid w:val="002F189B"/>
    <w:rsid w:val="002F1974"/>
    <w:rsid w:val="002F19E9"/>
    <w:rsid w:val="002F1D97"/>
    <w:rsid w:val="002F1E81"/>
    <w:rsid w:val="002F1FDE"/>
    <w:rsid w:val="002F2129"/>
    <w:rsid w:val="002F21CC"/>
    <w:rsid w:val="002F21F6"/>
    <w:rsid w:val="002F2213"/>
    <w:rsid w:val="002F2370"/>
    <w:rsid w:val="002F23A7"/>
    <w:rsid w:val="002F23B6"/>
    <w:rsid w:val="002F25EE"/>
    <w:rsid w:val="002F2A26"/>
    <w:rsid w:val="002F2A4F"/>
    <w:rsid w:val="002F2C72"/>
    <w:rsid w:val="002F2DB0"/>
    <w:rsid w:val="002F2DD4"/>
    <w:rsid w:val="002F2F19"/>
    <w:rsid w:val="002F31B8"/>
    <w:rsid w:val="002F31C5"/>
    <w:rsid w:val="002F36B2"/>
    <w:rsid w:val="002F371B"/>
    <w:rsid w:val="002F3A55"/>
    <w:rsid w:val="002F3AF3"/>
    <w:rsid w:val="002F3C1E"/>
    <w:rsid w:val="002F415A"/>
    <w:rsid w:val="002F418C"/>
    <w:rsid w:val="002F41C0"/>
    <w:rsid w:val="002F4331"/>
    <w:rsid w:val="002F447D"/>
    <w:rsid w:val="002F4931"/>
    <w:rsid w:val="002F4BCE"/>
    <w:rsid w:val="002F4CFB"/>
    <w:rsid w:val="002F4E1B"/>
    <w:rsid w:val="002F4E3F"/>
    <w:rsid w:val="002F4F14"/>
    <w:rsid w:val="002F50D4"/>
    <w:rsid w:val="002F519F"/>
    <w:rsid w:val="002F54D1"/>
    <w:rsid w:val="002F59C2"/>
    <w:rsid w:val="002F5A26"/>
    <w:rsid w:val="002F6213"/>
    <w:rsid w:val="002F639A"/>
    <w:rsid w:val="002F646C"/>
    <w:rsid w:val="002F6577"/>
    <w:rsid w:val="002F6667"/>
    <w:rsid w:val="002F66B8"/>
    <w:rsid w:val="002F6810"/>
    <w:rsid w:val="002F684B"/>
    <w:rsid w:val="002F6B80"/>
    <w:rsid w:val="002F7201"/>
    <w:rsid w:val="002F751F"/>
    <w:rsid w:val="002F7561"/>
    <w:rsid w:val="002F7C86"/>
    <w:rsid w:val="00300032"/>
    <w:rsid w:val="00300184"/>
    <w:rsid w:val="00300297"/>
    <w:rsid w:val="003003FB"/>
    <w:rsid w:val="003006D7"/>
    <w:rsid w:val="00300738"/>
    <w:rsid w:val="003007AC"/>
    <w:rsid w:val="00300BE8"/>
    <w:rsid w:val="00300E2F"/>
    <w:rsid w:val="00301306"/>
    <w:rsid w:val="0030152D"/>
    <w:rsid w:val="003015D7"/>
    <w:rsid w:val="003017A7"/>
    <w:rsid w:val="003017C1"/>
    <w:rsid w:val="00301823"/>
    <w:rsid w:val="003018B6"/>
    <w:rsid w:val="00301CFA"/>
    <w:rsid w:val="00301E7C"/>
    <w:rsid w:val="00302312"/>
    <w:rsid w:val="0030273A"/>
    <w:rsid w:val="003027DF"/>
    <w:rsid w:val="00302BC9"/>
    <w:rsid w:val="00302D04"/>
    <w:rsid w:val="00302D27"/>
    <w:rsid w:val="00302DFC"/>
    <w:rsid w:val="00303228"/>
    <w:rsid w:val="0030353D"/>
    <w:rsid w:val="00303967"/>
    <w:rsid w:val="00303AD3"/>
    <w:rsid w:val="00303BD1"/>
    <w:rsid w:val="00303CAE"/>
    <w:rsid w:val="00304029"/>
    <w:rsid w:val="003040F7"/>
    <w:rsid w:val="00304102"/>
    <w:rsid w:val="0030427D"/>
    <w:rsid w:val="00304A2A"/>
    <w:rsid w:val="00304C70"/>
    <w:rsid w:val="00304CBF"/>
    <w:rsid w:val="00304E50"/>
    <w:rsid w:val="00304E89"/>
    <w:rsid w:val="00305118"/>
    <w:rsid w:val="00305131"/>
    <w:rsid w:val="0030513D"/>
    <w:rsid w:val="00305291"/>
    <w:rsid w:val="0030540F"/>
    <w:rsid w:val="00305642"/>
    <w:rsid w:val="0030571A"/>
    <w:rsid w:val="003058FE"/>
    <w:rsid w:val="0030598E"/>
    <w:rsid w:val="00305BD5"/>
    <w:rsid w:val="00305C9F"/>
    <w:rsid w:val="00305E2E"/>
    <w:rsid w:val="00305FE4"/>
    <w:rsid w:val="0030643A"/>
    <w:rsid w:val="00306481"/>
    <w:rsid w:val="003064BE"/>
    <w:rsid w:val="003064E0"/>
    <w:rsid w:val="003064E7"/>
    <w:rsid w:val="00306889"/>
    <w:rsid w:val="0030694B"/>
    <w:rsid w:val="003069A2"/>
    <w:rsid w:val="003069C7"/>
    <w:rsid w:val="00306B73"/>
    <w:rsid w:val="00306B75"/>
    <w:rsid w:val="00306CAA"/>
    <w:rsid w:val="00306E37"/>
    <w:rsid w:val="00306E8C"/>
    <w:rsid w:val="00306EA4"/>
    <w:rsid w:val="00306F38"/>
    <w:rsid w:val="00306F50"/>
    <w:rsid w:val="0030700F"/>
    <w:rsid w:val="00307110"/>
    <w:rsid w:val="00307162"/>
    <w:rsid w:val="003072C4"/>
    <w:rsid w:val="003072D4"/>
    <w:rsid w:val="0030730E"/>
    <w:rsid w:val="0030736E"/>
    <w:rsid w:val="0030756A"/>
    <w:rsid w:val="00307633"/>
    <w:rsid w:val="00307657"/>
    <w:rsid w:val="0030777F"/>
    <w:rsid w:val="00307895"/>
    <w:rsid w:val="00307AA0"/>
    <w:rsid w:val="00307BE1"/>
    <w:rsid w:val="0031015A"/>
    <w:rsid w:val="003103BF"/>
    <w:rsid w:val="00310774"/>
    <w:rsid w:val="00310C37"/>
    <w:rsid w:val="00310CB4"/>
    <w:rsid w:val="00310D21"/>
    <w:rsid w:val="00310E66"/>
    <w:rsid w:val="00310E80"/>
    <w:rsid w:val="003113A1"/>
    <w:rsid w:val="003113F2"/>
    <w:rsid w:val="003115DF"/>
    <w:rsid w:val="003115EB"/>
    <w:rsid w:val="003116F9"/>
    <w:rsid w:val="00311A66"/>
    <w:rsid w:val="00311D4A"/>
    <w:rsid w:val="00311DB7"/>
    <w:rsid w:val="00311DCA"/>
    <w:rsid w:val="00311E8F"/>
    <w:rsid w:val="0031201D"/>
    <w:rsid w:val="00312069"/>
    <w:rsid w:val="003123AA"/>
    <w:rsid w:val="00312598"/>
    <w:rsid w:val="0031259C"/>
    <w:rsid w:val="00312788"/>
    <w:rsid w:val="00312845"/>
    <w:rsid w:val="003128A5"/>
    <w:rsid w:val="00312996"/>
    <w:rsid w:val="00312AD1"/>
    <w:rsid w:val="00312C9E"/>
    <w:rsid w:val="00312CB8"/>
    <w:rsid w:val="00312CC9"/>
    <w:rsid w:val="00312D75"/>
    <w:rsid w:val="00312E93"/>
    <w:rsid w:val="00312F76"/>
    <w:rsid w:val="003131CB"/>
    <w:rsid w:val="003134F9"/>
    <w:rsid w:val="00313516"/>
    <w:rsid w:val="00313999"/>
    <w:rsid w:val="00313C1F"/>
    <w:rsid w:val="00313CA6"/>
    <w:rsid w:val="00313DD9"/>
    <w:rsid w:val="00314203"/>
    <w:rsid w:val="003144BA"/>
    <w:rsid w:val="003144EA"/>
    <w:rsid w:val="003146AA"/>
    <w:rsid w:val="00314737"/>
    <w:rsid w:val="00314C03"/>
    <w:rsid w:val="00314D7F"/>
    <w:rsid w:val="00314E75"/>
    <w:rsid w:val="003152E0"/>
    <w:rsid w:val="00315375"/>
    <w:rsid w:val="00315554"/>
    <w:rsid w:val="0031564E"/>
    <w:rsid w:val="00315734"/>
    <w:rsid w:val="00315836"/>
    <w:rsid w:val="00315A11"/>
    <w:rsid w:val="00315C3D"/>
    <w:rsid w:val="003168F7"/>
    <w:rsid w:val="00316B56"/>
    <w:rsid w:val="00316DBC"/>
    <w:rsid w:val="0031702C"/>
    <w:rsid w:val="00317184"/>
    <w:rsid w:val="0031721E"/>
    <w:rsid w:val="00317250"/>
    <w:rsid w:val="0031733C"/>
    <w:rsid w:val="003175E4"/>
    <w:rsid w:val="00317673"/>
    <w:rsid w:val="00317836"/>
    <w:rsid w:val="003178D0"/>
    <w:rsid w:val="00320013"/>
    <w:rsid w:val="00320277"/>
    <w:rsid w:val="003202EB"/>
    <w:rsid w:val="003203C7"/>
    <w:rsid w:val="003208ED"/>
    <w:rsid w:val="003209E9"/>
    <w:rsid w:val="00321420"/>
    <w:rsid w:val="00321499"/>
    <w:rsid w:val="00321611"/>
    <w:rsid w:val="00321A37"/>
    <w:rsid w:val="00321BC4"/>
    <w:rsid w:val="00321BC6"/>
    <w:rsid w:val="00321CD7"/>
    <w:rsid w:val="00321ED6"/>
    <w:rsid w:val="00321F3E"/>
    <w:rsid w:val="00321FA2"/>
    <w:rsid w:val="0032228B"/>
    <w:rsid w:val="003223DB"/>
    <w:rsid w:val="00322792"/>
    <w:rsid w:val="003228E0"/>
    <w:rsid w:val="003228EB"/>
    <w:rsid w:val="00322A12"/>
    <w:rsid w:val="00322AFC"/>
    <w:rsid w:val="00322D4F"/>
    <w:rsid w:val="00322F23"/>
    <w:rsid w:val="00322F66"/>
    <w:rsid w:val="00322FBE"/>
    <w:rsid w:val="00323027"/>
    <w:rsid w:val="003232B9"/>
    <w:rsid w:val="0032338D"/>
    <w:rsid w:val="00323475"/>
    <w:rsid w:val="00323696"/>
    <w:rsid w:val="00323734"/>
    <w:rsid w:val="0032381B"/>
    <w:rsid w:val="00323843"/>
    <w:rsid w:val="00323862"/>
    <w:rsid w:val="003238FD"/>
    <w:rsid w:val="003239A2"/>
    <w:rsid w:val="00323B54"/>
    <w:rsid w:val="00323CB5"/>
    <w:rsid w:val="00323CCB"/>
    <w:rsid w:val="00323D77"/>
    <w:rsid w:val="0032405D"/>
    <w:rsid w:val="003240C5"/>
    <w:rsid w:val="0032420F"/>
    <w:rsid w:val="00324318"/>
    <w:rsid w:val="00324616"/>
    <w:rsid w:val="0032461D"/>
    <w:rsid w:val="00324C13"/>
    <w:rsid w:val="00324E25"/>
    <w:rsid w:val="00324EF8"/>
    <w:rsid w:val="00325193"/>
    <w:rsid w:val="00325252"/>
    <w:rsid w:val="003252BE"/>
    <w:rsid w:val="00325329"/>
    <w:rsid w:val="003256E8"/>
    <w:rsid w:val="00325718"/>
    <w:rsid w:val="003257BF"/>
    <w:rsid w:val="00325A00"/>
    <w:rsid w:val="00325A68"/>
    <w:rsid w:val="00325A88"/>
    <w:rsid w:val="00325C6C"/>
    <w:rsid w:val="00325DA9"/>
    <w:rsid w:val="00325EF4"/>
    <w:rsid w:val="00325F25"/>
    <w:rsid w:val="003262D8"/>
    <w:rsid w:val="00326344"/>
    <w:rsid w:val="00326462"/>
    <w:rsid w:val="00326594"/>
    <w:rsid w:val="0032660D"/>
    <w:rsid w:val="00326794"/>
    <w:rsid w:val="00326840"/>
    <w:rsid w:val="0032684D"/>
    <w:rsid w:val="0032690A"/>
    <w:rsid w:val="003269C1"/>
    <w:rsid w:val="003269D9"/>
    <w:rsid w:val="00327134"/>
    <w:rsid w:val="0032738B"/>
    <w:rsid w:val="003273B0"/>
    <w:rsid w:val="003274B1"/>
    <w:rsid w:val="003276C8"/>
    <w:rsid w:val="003276F7"/>
    <w:rsid w:val="00327851"/>
    <w:rsid w:val="0032796B"/>
    <w:rsid w:val="00327988"/>
    <w:rsid w:val="00327A01"/>
    <w:rsid w:val="00327C7D"/>
    <w:rsid w:val="003301EA"/>
    <w:rsid w:val="00330232"/>
    <w:rsid w:val="00330466"/>
    <w:rsid w:val="00330545"/>
    <w:rsid w:val="003307FC"/>
    <w:rsid w:val="00330887"/>
    <w:rsid w:val="00330B94"/>
    <w:rsid w:val="00330BCB"/>
    <w:rsid w:val="00330C9C"/>
    <w:rsid w:val="00330E84"/>
    <w:rsid w:val="00330F44"/>
    <w:rsid w:val="00331540"/>
    <w:rsid w:val="003316D9"/>
    <w:rsid w:val="00331715"/>
    <w:rsid w:val="003319DE"/>
    <w:rsid w:val="00331B44"/>
    <w:rsid w:val="00331BE0"/>
    <w:rsid w:val="00331C0D"/>
    <w:rsid w:val="00331D87"/>
    <w:rsid w:val="00331E01"/>
    <w:rsid w:val="00331F71"/>
    <w:rsid w:val="0033213B"/>
    <w:rsid w:val="0033255A"/>
    <w:rsid w:val="00332840"/>
    <w:rsid w:val="00332FC2"/>
    <w:rsid w:val="00333164"/>
    <w:rsid w:val="0033320D"/>
    <w:rsid w:val="003336A7"/>
    <w:rsid w:val="00333863"/>
    <w:rsid w:val="00333A5A"/>
    <w:rsid w:val="00333B5A"/>
    <w:rsid w:val="00333DA1"/>
    <w:rsid w:val="0033426B"/>
    <w:rsid w:val="00334540"/>
    <w:rsid w:val="0033485A"/>
    <w:rsid w:val="003348B7"/>
    <w:rsid w:val="003348C7"/>
    <w:rsid w:val="003349A1"/>
    <w:rsid w:val="00334C3A"/>
    <w:rsid w:val="003350A5"/>
    <w:rsid w:val="003353A4"/>
    <w:rsid w:val="00335470"/>
    <w:rsid w:val="0033567A"/>
    <w:rsid w:val="00335A90"/>
    <w:rsid w:val="00335AAA"/>
    <w:rsid w:val="00335B37"/>
    <w:rsid w:val="00335CB8"/>
    <w:rsid w:val="00335DD5"/>
    <w:rsid w:val="00335DE1"/>
    <w:rsid w:val="00335F1F"/>
    <w:rsid w:val="00335F47"/>
    <w:rsid w:val="0033627B"/>
    <w:rsid w:val="0033664C"/>
    <w:rsid w:val="00336E2E"/>
    <w:rsid w:val="00337288"/>
    <w:rsid w:val="00337367"/>
    <w:rsid w:val="00337699"/>
    <w:rsid w:val="00337A48"/>
    <w:rsid w:val="00337E0E"/>
    <w:rsid w:val="00337F5E"/>
    <w:rsid w:val="003407F1"/>
    <w:rsid w:val="003408A5"/>
    <w:rsid w:val="00340E52"/>
    <w:rsid w:val="00341227"/>
    <w:rsid w:val="0034125E"/>
    <w:rsid w:val="00341348"/>
    <w:rsid w:val="00341560"/>
    <w:rsid w:val="00341A95"/>
    <w:rsid w:val="00342177"/>
    <w:rsid w:val="0034227B"/>
    <w:rsid w:val="003422E7"/>
    <w:rsid w:val="00342459"/>
    <w:rsid w:val="00342850"/>
    <w:rsid w:val="00342907"/>
    <w:rsid w:val="00342ACF"/>
    <w:rsid w:val="00342C2A"/>
    <w:rsid w:val="0034310E"/>
    <w:rsid w:val="00343695"/>
    <w:rsid w:val="00343A71"/>
    <w:rsid w:val="00343AE2"/>
    <w:rsid w:val="00343CA5"/>
    <w:rsid w:val="00343CB2"/>
    <w:rsid w:val="00343F40"/>
    <w:rsid w:val="003440E0"/>
    <w:rsid w:val="003444B6"/>
    <w:rsid w:val="0034485D"/>
    <w:rsid w:val="00344C4A"/>
    <w:rsid w:val="00344CC9"/>
    <w:rsid w:val="00344E46"/>
    <w:rsid w:val="00344F5D"/>
    <w:rsid w:val="00345049"/>
    <w:rsid w:val="0034521A"/>
    <w:rsid w:val="00345335"/>
    <w:rsid w:val="00345360"/>
    <w:rsid w:val="00345438"/>
    <w:rsid w:val="0034551D"/>
    <w:rsid w:val="00345592"/>
    <w:rsid w:val="00345725"/>
    <w:rsid w:val="00345BB7"/>
    <w:rsid w:val="00345BF5"/>
    <w:rsid w:val="00345C69"/>
    <w:rsid w:val="00345D75"/>
    <w:rsid w:val="00345E95"/>
    <w:rsid w:val="00346131"/>
    <w:rsid w:val="00346203"/>
    <w:rsid w:val="00346223"/>
    <w:rsid w:val="0034698A"/>
    <w:rsid w:val="00346ABC"/>
    <w:rsid w:val="00346ADE"/>
    <w:rsid w:val="00346BE2"/>
    <w:rsid w:val="00346C0A"/>
    <w:rsid w:val="00346D28"/>
    <w:rsid w:val="00346E7C"/>
    <w:rsid w:val="0034702A"/>
    <w:rsid w:val="003471AE"/>
    <w:rsid w:val="00347224"/>
    <w:rsid w:val="00347339"/>
    <w:rsid w:val="00347342"/>
    <w:rsid w:val="003473FF"/>
    <w:rsid w:val="00347598"/>
    <w:rsid w:val="003477D9"/>
    <w:rsid w:val="0034799D"/>
    <w:rsid w:val="003479B7"/>
    <w:rsid w:val="00347AB8"/>
    <w:rsid w:val="00347B73"/>
    <w:rsid w:val="00347C17"/>
    <w:rsid w:val="00347C24"/>
    <w:rsid w:val="00350082"/>
    <w:rsid w:val="00350114"/>
    <w:rsid w:val="00350184"/>
    <w:rsid w:val="003501E9"/>
    <w:rsid w:val="0035076C"/>
    <w:rsid w:val="003508E8"/>
    <w:rsid w:val="00350936"/>
    <w:rsid w:val="00350A40"/>
    <w:rsid w:val="00350BFE"/>
    <w:rsid w:val="00350C92"/>
    <w:rsid w:val="0035138E"/>
    <w:rsid w:val="003516D4"/>
    <w:rsid w:val="00351820"/>
    <w:rsid w:val="00351B11"/>
    <w:rsid w:val="00351B7F"/>
    <w:rsid w:val="00351CB8"/>
    <w:rsid w:val="00351DE2"/>
    <w:rsid w:val="0035216C"/>
    <w:rsid w:val="003521EB"/>
    <w:rsid w:val="003523AA"/>
    <w:rsid w:val="00352580"/>
    <w:rsid w:val="0035260F"/>
    <w:rsid w:val="0035262D"/>
    <w:rsid w:val="003527A0"/>
    <w:rsid w:val="00352828"/>
    <w:rsid w:val="00352BE9"/>
    <w:rsid w:val="00352D50"/>
    <w:rsid w:val="00352E23"/>
    <w:rsid w:val="00352FB0"/>
    <w:rsid w:val="003533B3"/>
    <w:rsid w:val="0035374C"/>
    <w:rsid w:val="003538EC"/>
    <w:rsid w:val="0035390C"/>
    <w:rsid w:val="00353CDB"/>
    <w:rsid w:val="00353DB1"/>
    <w:rsid w:val="003540B2"/>
    <w:rsid w:val="0035438D"/>
    <w:rsid w:val="003543C0"/>
    <w:rsid w:val="00354637"/>
    <w:rsid w:val="00354655"/>
    <w:rsid w:val="00354660"/>
    <w:rsid w:val="00354762"/>
    <w:rsid w:val="0035486E"/>
    <w:rsid w:val="00354890"/>
    <w:rsid w:val="00354CCB"/>
    <w:rsid w:val="00354FAD"/>
    <w:rsid w:val="00354FBE"/>
    <w:rsid w:val="00354FC5"/>
    <w:rsid w:val="003550EE"/>
    <w:rsid w:val="0035534F"/>
    <w:rsid w:val="00355415"/>
    <w:rsid w:val="003554AD"/>
    <w:rsid w:val="003557BE"/>
    <w:rsid w:val="003557C9"/>
    <w:rsid w:val="00355AC2"/>
    <w:rsid w:val="00355BA7"/>
    <w:rsid w:val="00355F51"/>
    <w:rsid w:val="00356180"/>
    <w:rsid w:val="003561F5"/>
    <w:rsid w:val="0035626F"/>
    <w:rsid w:val="00356277"/>
    <w:rsid w:val="0035652F"/>
    <w:rsid w:val="0035677F"/>
    <w:rsid w:val="003569CC"/>
    <w:rsid w:val="00356A88"/>
    <w:rsid w:val="00356B0B"/>
    <w:rsid w:val="00356C34"/>
    <w:rsid w:val="00356FCE"/>
    <w:rsid w:val="00357221"/>
    <w:rsid w:val="0035738B"/>
    <w:rsid w:val="00357517"/>
    <w:rsid w:val="00357561"/>
    <w:rsid w:val="0035757E"/>
    <w:rsid w:val="003577E9"/>
    <w:rsid w:val="003578A6"/>
    <w:rsid w:val="00357AD1"/>
    <w:rsid w:val="00357C00"/>
    <w:rsid w:val="00357C9A"/>
    <w:rsid w:val="00357CAC"/>
    <w:rsid w:val="00357D17"/>
    <w:rsid w:val="00357F7A"/>
    <w:rsid w:val="00360251"/>
    <w:rsid w:val="0036050B"/>
    <w:rsid w:val="00360530"/>
    <w:rsid w:val="00360641"/>
    <w:rsid w:val="00360653"/>
    <w:rsid w:val="00360A0E"/>
    <w:rsid w:val="00360F45"/>
    <w:rsid w:val="0036111E"/>
    <w:rsid w:val="00361132"/>
    <w:rsid w:val="003611AD"/>
    <w:rsid w:val="003611F3"/>
    <w:rsid w:val="0036120E"/>
    <w:rsid w:val="003613A3"/>
    <w:rsid w:val="00361622"/>
    <w:rsid w:val="00361675"/>
    <w:rsid w:val="003616A3"/>
    <w:rsid w:val="00361763"/>
    <w:rsid w:val="00361808"/>
    <w:rsid w:val="00361947"/>
    <w:rsid w:val="00361BC8"/>
    <w:rsid w:val="00361E4C"/>
    <w:rsid w:val="00361F1A"/>
    <w:rsid w:val="003620C2"/>
    <w:rsid w:val="003626DB"/>
    <w:rsid w:val="003627BD"/>
    <w:rsid w:val="0036299E"/>
    <w:rsid w:val="00362B3B"/>
    <w:rsid w:val="00362D14"/>
    <w:rsid w:val="00362DD3"/>
    <w:rsid w:val="00362FFD"/>
    <w:rsid w:val="0036304B"/>
    <w:rsid w:val="003630CA"/>
    <w:rsid w:val="003631B4"/>
    <w:rsid w:val="00363760"/>
    <w:rsid w:val="00363AFC"/>
    <w:rsid w:val="00363D61"/>
    <w:rsid w:val="00363E77"/>
    <w:rsid w:val="00363EA7"/>
    <w:rsid w:val="003644F1"/>
    <w:rsid w:val="0036468A"/>
    <w:rsid w:val="00364795"/>
    <w:rsid w:val="003647DA"/>
    <w:rsid w:val="0036494C"/>
    <w:rsid w:val="00364A1B"/>
    <w:rsid w:val="00364ADB"/>
    <w:rsid w:val="00364B2D"/>
    <w:rsid w:val="00364C11"/>
    <w:rsid w:val="00364C1E"/>
    <w:rsid w:val="00364C94"/>
    <w:rsid w:val="003653AB"/>
    <w:rsid w:val="003654EC"/>
    <w:rsid w:val="00365792"/>
    <w:rsid w:val="00365B3F"/>
    <w:rsid w:val="00365C25"/>
    <w:rsid w:val="00365E90"/>
    <w:rsid w:val="003660BA"/>
    <w:rsid w:val="003660D1"/>
    <w:rsid w:val="00366279"/>
    <w:rsid w:val="003662FC"/>
    <w:rsid w:val="0036659F"/>
    <w:rsid w:val="00366644"/>
    <w:rsid w:val="003668AD"/>
    <w:rsid w:val="00366919"/>
    <w:rsid w:val="00367007"/>
    <w:rsid w:val="00367080"/>
    <w:rsid w:val="003671C9"/>
    <w:rsid w:val="003672D4"/>
    <w:rsid w:val="00367401"/>
    <w:rsid w:val="00367493"/>
    <w:rsid w:val="003677C0"/>
    <w:rsid w:val="00367AC6"/>
    <w:rsid w:val="00367EB0"/>
    <w:rsid w:val="003701DF"/>
    <w:rsid w:val="0037021F"/>
    <w:rsid w:val="0037053A"/>
    <w:rsid w:val="003706A4"/>
    <w:rsid w:val="00370918"/>
    <w:rsid w:val="00370A14"/>
    <w:rsid w:val="00370C35"/>
    <w:rsid w:val="00370F17"/>
    <w:rsid w:val="0037112A"/>
    <w:rsid w:val="00371148"/>
    <w:rsid w:val="003715A8"/>
    <w:rsid w:val="003715FD"/>
    <w:rsid w:val="0037182E"/>
    <w:rsid w:val="0037196C"/>
    <w:rsid w:val="0037197A"/>
    <w:rsid w:val="00371D50"/>
    <w:rsid w:val="00371D94"/>
    <w:rsid w:val="0037215B"/>
    <w:rsid w:val="00372235"/>
    <w:rsid w:val="0037252E"/>
    <w:rsid w:val="00372647"/>
    <w:rsid w:val="003728D9"/>
    <w:rsid w:val="003729C9"/>
    <w:rsid w:val="00372DD4"/>
    <w:rsid w:val="00372E87"/>
    <w:rsid w:val="00373092"/>
    <w:rsid w:val="0037336A"/>
    <w:rsid w:val="00373422"/>
    <w:rsid w:val="003734C2"/>
    <w:rsid w:val="003734D8"/>
    <w:rsid w:val="0037382B"/>
    <w:rsid w:val="00373894"/>
    <w:rsid w:val="00373940"/>
    <w:rsid w:val="00373B37"/>
    <w:rsid w:val="00373BC1"/>
    <w:rsid w:val="00373C03"/>
    <w:rsid w:val="00373D01"/>
    <w:rsid w:val="00373F8B"/>
    <w:rsid w:val="00374184"/>
    <w:rsid w:val="00374241"/>
    <w:rsid w:val="00374243"/>
    <w:rsid w:val="00374588"/>
    <w:rsid w:val="00374745"/>
    <w:rsid w:val="003748F6"/>
    <w:rsid w:val="003749B5"/>
    <w:rsid w:val="00374A41"/>
    <w:rsid w:val="00374D04"/>
    <w:rsid w:val="00374D93"/>
    <w:rsid w:val="00374DCA"/>
    <w:rsid w:val="00374E89"/>
    <w:rsid w:val="00374F00"/>
    <w:rsid w:val="003750BA"/>
    <w:rsid w:val="003750F0"/>
    <w:rsid w:val="0037512D"/>
    <w:rsid w:val="003751B6"/>
    <w:rsid w:val="00375392"/>
    <w:rsid w:val="00375802"/>
    <w:rsid w:val="003758D3"/>
    <w:rsid w:val="00375CB0"/>
    <w:rsid w:val="00375EA2"/>
    <w:rsid w:val="00375F46"/>
    <w:rsid w:val="0037604C"/>
    <w:rsid w:val="00376108"/>
    <w:rsid w:val="003762ED"/>
    <w:rsid w:val="003763DC"/>
    <w:rsid w:val="00376548"/>
    <w:rsid w:val="00376705"/>
    <w:rsid w:val="0037671A"/>
    <w:rsid w:val="00376769"/>
    <w:rsid w:val="003769AA"/>
    <w:rsid w:val="00376C37"/>
    <w:rsid w:val="00376C68"/>
    <w:rsid w:val="00376D98"/>
    <w:rsid w:val="00376E8D"/>
    <w:rsid w:val="0037722A"/>
    <w:rsid w:val="00377682"/>
    <w:rsid w:val="00377814"/>
    <w:rsid w:val="00377957"/>
    <w:rsid w:val="00377D68"/>
    <w:rsid w:val="00377EB7"/>
    <w:rsid w:val="0038029D"/>
    <w:rsid w:val="003802AC"/>
    <w:rsid w:val="00380303"/>
    <w:rsid w:val="00380314"/>
    <w:rsid w:val="003803E1"/>
    <w:rsid w:val="0038050D"/>
    <w:rsid w:val="00380945"/>
    <w:rsid w:val="00380A07"/>
    <w:rsid w:val="00380A95"/>
    <w:rsid w:val="00380BCD"/>
    <w:rsid w:val="00380D6F"/>
    <w:rsid w:val="00380E5E"/>
    <w:rsid w:val="00381016"/>
    <w:rsid w:val="003813E7"/>
    <w:rsid w:val="0038149F"/>
    <w:rsid w:val="003814AC"/>
    <w:rsid w:val="003816A8"/>
    <w:rsid w:val="003816AE"/>
    <w:rsid w:val="003816D9"/>
    <w:rsid w:val="003819D4"/>
    <w:rsid w:val="003819DB"/>
    <w:rsid w:val="00381BCB"/>
    <w:rsid w:val="00381CD4"/>
    <w:rsid w:val="00381D3A"/>
    <w:rsid w:val="00381DB6"/>
    <w:rsid w:val="00382035"/>
    <w:rsid w:val="003821BB"/>
    <w:rsid w:val="003822B0"/>
    <w:rsid w:val="00382408"/>
    <w:rsid w:val="003826E0"/>
    <w:rsid w:val="00382796"/>
    <w:rsid w:val="003829C9"/>
    <w:rsid w:val="00382AA6"/>
    <w:rsid w:val="00382AC7"/>
    <w:rsid w:val="00382B6F"/>
    <w:rsid w:val="00383479"/>
    <w:rsid w:val="00383529"/>
    <w:rsid w:val="003835C3"/>
    <w:rsid w:val="00383619"/>
    <w:rsid w:val="003836EF"/>
    <w:rsid w:val="00383747"/>
    <w:rsid w:val="00383AD8"/>
    <w:rsid w:val="00383C7B"/>
    <w:rsid w:val="00383CC4"/>
    <w:rsid w:val="00383ED1"/>
    <w:rsid w:val="0038426F"/>
    <w:rsid w:val="00384271"/>
    <w:rsid w:val="0038484E"/>
    <w:rsid w:val="003849F8"/>
    <w:rsid w:val="00384BAD"/>
    <w:rsid w:val="00384C68"/>
    <w:rsid w:val="00384E86"/>
    <w:rsid w:val="00384F09"/>
    <w:rsid w:val="00385172"/>
    <w:rsid w:val="0038545A"/>
    <w:rsid w:val="003855C4"/>
    <w:rsid w:val="0038560D"/>
    <w:rsid w:val="003856EB"/>
    <w:rsid w:val="00385859"/>
    <w:rsid w:val="00385A88"/>
    <w:rsid w:val="00385AF6"/>
    <w:rsid w:val="00385FA5"/>
    <w:rsid w:val="003861F2"/>
    <w:rsid w:val="0038631D"/>
    <w:rsid w:val="003868D3"/>
    <w:rsid w:val="00386932"/>
    <w:rsid w:val="00386942"/>
    <w:rsid w:val="00386AAC"/>
    <w:rsid w:val="00386B84"/>
    <w:rsid w:val="00386D5D"/>
    <w:rsid w:val="00387159"/>
    <w:rsid w:val="0038727B"/>
    <w:rsid w:val="0038732B"/>
    <w:rsid w:val="0038733B"/>
    <w:rsid w:val="003874C3"/>
    <w:rsid w:val="0038787B"/>
    <w:rsid w:val="003878AC"/>
    <w:rsid w:val="003878F2"/>
    <w:rsid w:val="003879BC"/>
    <w:rsid w:val="00387CC6"/>
    <w:rsid w:val="00387D4F"/>
    <w:rsid w:val="00387DEF"/>
    <w:rsid w:val="00387E9B"/>
    <w:rsid w:val="003901D9"/>
    <w:rsid w:val="003901DA"/>
    <w:rsid w:val="003902BA"/>
    <w:rsid w:val="00390309"/>
    <w:rsid w:val="00390350"/>
    <w:rsid w:val="003903D8"/>
    <w:rsid w:val="00390489"/>
    <w:rsid w:val="003905C5"/>
    <w:rsid w:val="00390629"/>
    <w:rsid w:val="0039071A"/>
    <w:rsid w:val="0039073F"/>
    <w:rsid w:val="00390918"/>
    <w:rsid w:val="00390D48"/>
    <w:rsid w:val="00390D63"/>
    <w:rsid w:val="00390DC4"/>
    <w:rsid w:val="00390FC4"/>
    <w:rsid w:val="0039107A"/>
    <w:rsid w:val="0039123F"/>
    <w:rsid w:val="00391476"/>
    <w:rsid w:val="00391524"/>
    <w:rsid w:val="00391552"/>
    <w:rsid w:val="00391760"/>
    <w:rsid w:val="00391C24"/>
    <w:rsid w:val="00391C53"/>
    <w:rsid w:val="00391CAF"/>
    <w:rsid w:val="00391D0D"/>
    <w:rsid w:val="00391D24"/>
    <w:rsid w:val="00391D52"/>
    <w:rsid w:val="00391EDE"/>
    <w:rsid w:val="00391F84"/>
    <w:rsid w:val="003920BD"/>
    <w:rsid w:val="0039234E"/>
    <w:rsid w:val="00392366"/>
    <w:rsid w:val="00392376"/>
    <w:rsid w:val="0039242E"/>
    <w:rsid w:val="003926F4"/>
    <w:rsid w:val="0039291C"/>
    <w:rsid w:val="00392B29"/>
    <w:rsid w:val="00392DAA"/>
    <w:rsid w:val="00392DB1"/>
    <w:rsid w:val="00392E30"/>
    <w:rsid w:val="003930D9"/>
    <w:rsid w:val="0039349C"/>
    <w:rsid w:val="00393648"/>
    <w:rsid w:val="0039376F"/>
    <w:rsid w:val="00393837"/>
    <w:rsid w:val="00393854"/>
    <w:rsid w:val="00393A91"/>
    <w:rsid w:val="00393AF4"/>
    <w:rsid w:val="00393C58"/>
    <w:rsid w:val="00393D70"/>
    <w:rsid w:val="00393DCB"/>
    <w:rsid w:val="00393FAF"/>
    <w:rsid w:val="0039407D"/>
    <w:rsid w:val="003942B0"/>
    <w:rsid w:val="00394362"/>
    <w:rsid w:val="00394463"/>
    <w:rsid w:val="00394546"/>
    <w:rsid w:val="0039477C"/>
    <w:rsid w:val="00394AA1"/>
    <w:rsid w:val="00394CDE"/>
    <w:rsid w:val="00394D12"/>
    <w:rsid w:val="0039512D"/>
    <w:rsid w:val="00395324"/>
    <w:rsid w:val="00395489"/>
    <w:rsid w:val="003956B7"/>
    <w:rsid w:val="003957BD"/>
    <w:rsid w:val="003959F2"/>
    <w:rsid w:val="00395BE4"/>
    <w:rsid w:val="00395CB4"/>
    <w:rsid w:val="00395DF5"/>
    <w:rsid w:val="00395E4C"/>
    <w:rsid w:val="00395FF6"/>
    <w:rsid w:val="003960A0"/>
    <w:rsid w:val="00396282"/>
    <w:rsid w:val="00396644"/>
    <w:rsid w:val="003968D2"/>
    <w:rsid w:val="00396D67"/>
    <w:rsid w:val="003973F1"/>
    <w:rsid w:val="00397539"/>
    <w:rsid w:val="003975B9"/>
    <w:rsid w:val="00397833"/>
    <w:rsid w:val="003979E0"/>
    <w:rsid w:val="00397BF0"/>
    <w:rsid w:val="00397D76"/>
    <w:rsid w:val="003A02E2"/>
    <w:rsid w:val="003A0678"/>
    <w:rsid w:val="003A0C89"/>
    <w:rsid w:val="003A0C9D"/>
    <w:rsid w:val="003A0D2F"/>
    <w:rsid w:val="003A0D3A"/>
    <w:rsid w:val="003A0FB6"/>
    <w:rsid w:val="003A161F"/>
    <w:rsid w:val="003A1620"/>
    <w:rsid w:val="003A17BB"/>
    <w:rsid w:val="003A1900"/>
    <w:rsid w:val="003A1A4C"/>
    <w:rsid w:val="003A1BA2"/>
    <w:rsid w:val="003A1D94"/>
    <w:rsid w:val="003A1DB2"/>
    <w:rsid w:val="003A1E46"/>
    <w:rsid w:val="003A1FDD"/>
    <w:rsid w:val="003A2119"/>
    <w:rsid w:val="003A24D2"/>
    <w:rsid w:val="003A24E4"/>
    <w:rsid w:val="003A296B"/>
    <w:rsid w:val="003A2B9C"/>
    <w:rsid w:val="003A2BC9"/>
    <w:rsid w:val="003A2BCF"/>
    <w:rsid w:val="003A2CB8"/>
    <w:rsid w:val="003A2FCC"/>
    <w:rsid w:val="003A3010"/>
    <w:rsid w:val="003A308E"/>
    <w:rsid w:val="003A35D5"/>
    <w:rsid w:val="003A36CB"/>
    <w:rsid w:val="003A3762"/>
    <w:rsid w:val="003A38F0"/>
    <w:rsid w:val="003A3CB0"/>
    <w:rsid w:val="003A40A9"/>
    <w:rsid w:val="003A412D"/>
    <w:rsid w:val="003A4200"/>
    <w:rsid w:val="003A495C"/>
    <w:rsid w:val="003A4C19"/>
    <w:rsid w:val="003A5008"/>
    <w:rsid w:val="003A502A"/>
    <w:rsid w:val="003A5103"/>
    <w:rsid w:val="003A534A"/>
    <w:rsid w:val="003A56EF"/>
    <w:rsid w:val="003A579B"/>
    <w:rsid w:val="003A58A8"/>
    <w:rsid w:val="003A5914"/>
    <w:rsid w:val="003A5E0E"/>
    <w:rsid w:val="003A605B"/>
    <w:rsid w:val="003A61EA"/>
    <w:rsid w:val="003A676F"/>
    <w:rsid w:val="003A6830"/>
    <w:rsid w:val="003A6880"/>
    <w:rsid w:val="003A69E6"/>
    <w:rsid w:val="003A6A81"/>
    <w:rsid w:val="003A6A9D"/>
    <w:rsid w:val="003A6B48"/>
    <w:rsid w:val="003A6CA4"/>
    <w:rsid w:val="003A6D81"/>
    <w:rsid w:val="003A7149"/>
    <w:rsid w:val="003A74F7"/>
    <w:rsid w:val="003A7684"/>
    <w:rsid w:val="003A78D7"/>
    <w:rsid w:val="003A7DD5"/>
    <w:rsid w:val="003A7E59"/>
    <w:rsid w:val="003A7EE8"/>
    <w:rsid w:val="003B00F0"/>
    <w:rsid w:val="003B0117"/>
    <w:rsid w:val="003B015D"/>
    <w:rsid w:val="003B0323"/>
    <w:rsid w:val="003B0799"/>
    <w:rsid w:val="003B08E6"/>
    <w:rsid w:val="003B0BE1"/>
    <w:rsid w:val="003B0C9B"/>
    <w:rsid w:val="003B0E41"/>
    <w:rsid w:val="003B1480"/>
    <w:rsid w:val="003B161A"/>
    <w:rsid w:val="003B1732"/>
    <w:rsid w:val="003B183B"/>
    <w:rsid w:val="003B1987"/>
    <w:rsid w:val="003B1AC9"/>
    <w:rsid w:val="003B1D12"/>
    <w:rsid w:val="003B2366"/>
    <w:rsid w:val="003B23F4"/>
    <w:rsid w:val="003B25F6"/>
    <w:rsid w:val="003B26FD"/>
    <w:rsid w:val="003B2879"/>
    <w:rsid w:val="003B29A0"/>
    <w:rsid w:val="003B2B91"/>
    <w:rsid w:val="003B2C3E"/>
    <w:rsid w:val="003B2E4E"/>
    <w:rsid w:val="003B2EE8"/>
    <w:rsid w:val="003B3133"/>
    <w:rsid w:val="003B31EA"/>
    <w:rsid w:val="003B323B"/>
    <w:rsid w:val="003B3487"/>
    <w:rsid w:val="003B37B5"/>
    <w:rsid w:val="003B386D"/>
    <w:rsid w:val="003B3BDE"/>
    <w:rsid w:val="003B3CDA"/>
    <w:rsid w:val="003B3D1A"/>
    <w:rsid w:val="003B3D2D"/>
    <w:rsid w:val="003B3DA7"/>
    <w:rsid w:val="003B3E3B"/>
    <w:rsid w:val="003B43ED"/>
    <w:rsid w:val="003B478D"/>
    <w:rsid w:val="003B4816"/>
    <w:rsid w:val="003B48E8"/>
    <w:rsid w:val="003B49EA"/>
    <w:rsid w:val="003B4B15"/>
    <w:rsid w:val="003B4FCA"/>
    <w:rsid w:val="003B5078"/>
    <w:rsid w:val="003B5270"/>
    <w:rsid w:val="003B52F4"/>
    <w:rsid w:val="003B5487"/>
    <w:rsid w:val="003B5697"/>
    <w:rsid w:val="003B56AE"/>
    <w:rsid w:val="003B56B9"/>
    <w:rsid w:val="003B56ED"/>
    <w:rsid w:val="003B5973"/>
    <w:rsid w:val="003B5E91"/>
    <w:rsid w:val="003B5FC2"/>
    <w:rsid w:val="003B6413"/>
    <w:rsid w:val="003B6613"/>
    <w:rsid w:val="003B669D"/>
    <w:rsid w:val="003B6821"/>
    <w:rsid w:val="003B6A20"/>
    <w:rsid w:val="003B6B51"/>
    <w:rsid w:val="003B6BCC"/>
    <w:rsid w:val="003B6CA9"/>
    <w:rsid w:val="003B7144"/>
    <w:rsid w:val="003B7251"/>
    <w:rsid w:val="003B7408"/>
    <w:rsid w:val="003B740D"/>
    <w:rsid w:val="003B7444"/>
    <w:rsid w:val="003B75C5"/>
    <w:rsid w:val="003B7699"/>
    <w:rsid w:val="003B770E"/>
    <w:rsid w:val="003B77FC"/>
    <w:rsid w:val="003B7965"/>
    <w:rsid w:val="003B7BA6"/>
    <w:rsid w:val="003B7D6A"/>
    <w:rsid w:val="003B7D7B"/>
    <w:rsid w:val="003B7ED9"/>
    <w:rsid w:val="003B7F0A"/>
    <w:rsid w:val="003C015C"/>
    <w:rsid w:val="003C018E"/>
    <w:rsid w:val="003C05C5"/>
    <w:rsid w:val="003C0AB5"/>
    <w:rsid w:val="003C0B50"/>
    <w:rsid w:val="003C0CCD"/>
    <w:rsid w:val="003C0DD9"/>
    <w:rsid w:val="003C0E60"/>
    <w:rsid w:val="003C10BA"/>
    <w:rsid w:val="003C12F4"/>
    <w:rsid w:val="003C1753"/>
    <w:rsid w:val="003C18A2"/>
    <w:rsid w:val="003C1B02"/>
    <w:rsid w:val="003C1C68"/>
    <w:rsid w:val="003C1F0D"/>
    <w:rsid w:val="003C2131"/>
    <w:rsid w:val="003C2164"/>
    <w:rsid w:val="003C2269"/>
    <w:rsid w:val="003C22FC"/>
    <w:rsid w:val="003C23EF"/>
    <w:rsid w:val="003C278D"/>
    <w:rsid w:val="003C2AFB"/>
    <w:rsid w:val="003C2CC5"/>
    <w:rsid w:val="003C2CD7"/>
    <w:rsid w:val="003C2DF9"/>
    <w:rsid w:val="003C2FD6"/>
    <w:rsid w:val="003C3012"/>
    <w:rsid w:val="003C31E6"/>
    <w:rsid w:val="003C3227"/>
    <w:rsid w:val="003C35B8"/>
    <w:rsid w:val="003C3DC5"/>
    <w:rsid w:val="003C3E88"/>
    <w:rsid w:val="003C3EF9"/>
    <w:rsid w:val="003C4014"/>
    <w:rsid w:val="003C415C"/>
    <w:rsid w:val="003C4254"/>
    <w:rsid w:val="003C50FE"/>
    <w:rsid w:val="003C5265"/>
    <w:rsid w:val="003C55E9"/>
    <w:rsid w:val="003C59B3"/>
    <w:rsid w:val="003C5AD9"/>
    <w:rsid w:val="003C5B1D"/>
    <w:rsid w:val="003C5C73"/>
    <w:rsid w:val="003C5E02"/>
    <w:rsid w:val="003C5ED0"/>
    <w:rsid w:val="003C654E"/>
    <w:rsid w:val="003C66F2"/>
    <w:rsid w:val="003C6809"/>
    <w:rsid w:val="003C6872"/>
    <w:rsid w:val="003C6A3C"/>
    <w:rsid w:val="003C6A3F"/>
    <w:rsid w:val="003C6DB5"/>
    <w:rsid w:val="003C701A"/>
    <w:rsid w:val="003C7084"/>
    <w:rsid w:val="003C70B3"/>
    <w:rsid w:val="003C7197"/>
    <w:rsid w:val="003C7363"/>
    <w:rsid w:val="003C7433"/>
    <w:rsid w:val="003C7486"/>
    <w:rsid w:val="003C75BE"/>
    <w:rsid w:val="003C774B"/>
    <w:rsid w:val="003C79C6"/>
    <w:rsid w:val="003C79FB"/>
    <w:rsid w:val="003C7AB2"/>
    <w:rsid w:val="003C7C2A"/>
    <w:rsid w:val="003C7C9E"/>
    <w:rsid w:val="003C7D8B"/>
    <w:rsid w:val="003C7EB7"/>
    <w:rsid w:val="003C7F0A"/>
    <w:rsid w:val="003D0094"/>
    <w:rsid w:val="003D0227"/>
    <w:rsid w:val="003D02A1"/>
    <w:rsid w:val="003D0338"/>
    <w:rsid w:val="003D03AF"/>
    <w:rsid w:val="003D07DD"/>
    <w:rsid w:val="003D08B6"/>
    <w:rsid w:val="003D08D7"/>
    <w:rsid w:val="003D09FF"/>
    <w:rsid w:val="003D0A32"/>
    <w:rsid w:val="003D0C1F"/>
    <w:rsid w:val="003D113A"/>
    <w:rsid w:val="003D12F8"/>
    <w:rsid w:val="003D18FE"/>
    <w:rsid w:val="003D1BD4"/>
    <w:rsid w:val="003D1BD5"/>
    <w:rsid w:val="003D1BDF"/>
    <w:rsid w:val="003D1CC5"/>
    <w:rsid w:val="003D1FC7"/>
    <w:rsid w:val="003D2277"/>
    <w:rsid w:val="003D2439"/>
    <w:rsid w:val="003D2785"/>
    <w:rsid w:val="003D2797"/>
    <w:rsid w:val="003D28E9"/>
    <w:rsid w:val="003D2B3F"/>
    <w:rsid w:val="003D3067"/>
    <w:rsid w:val="003D35B9"/>
    <w:rsid w:val="003D3840"/>
    <w:rsid w:val="003D3857"/>
    <w:rsid w:val="003D399F"/>
    <w:rsid w:val="003D3B7B"/>
    <w:rsid w:val="003D3BC8"/>
    <w:rsid w:val="003D3BF8"/>
    <w:rsid w:val="003D3E50"/>
    <w:rsid w:val="003D3FCB"/>
    <w:rsid w:val="003D3FF6"/>
    <w:rsid w:val="003D3FFB"/>
    <w:rsid w:val="003D4070"/>
    <w:rsid w:val="003D41A2"/>
    <w:rsid w:val="003D42E0"/>
    <w:rsid w:val="003D468F"/>
    <w:rsid w:val="003D46EA"/>
    <w:rsid w:val="003D470D"/>
    <w:rsid w:val="003D48EE"/>
    <w:rsid w:val="003D49C3"/>
    <w:rsid w:val="003D509B"/>
    <w:rsid w:val="003D50FF"/>
    <w:rsid w:val="003D5310"/>
    <w:rsid w:val="003D55F5"/>
    <w:rsid w:val="003D56A0"/>
    <w:rsid w:val="003D56BA"/>
    <w:rsid w:val="003D5726"/>
    <w:rsid w:val="003D57A7"/>
    <w:rsid w:val="003D58F9"/>
    <w:rsid w:val="003D5A64"/>
    <w:rsid w:val="003D5B53"/>
    <w:rsid w:val="003D5B80"/>
    <w:rsid w:val="003D5C53"/>
    <w:rsid w:val="003D5E43"/>
    <w:rsid w:val="003D5E97"/>
    <w:rsid w:val="003D5FB5"/>
    <w:rsid w:val="003D5FEC"/>
    <w:rsid w:val="003D60EB"/>
    <w:rsid w:val="003D6143"/>
    <w:rsid w:val="003D62F1"/>
    <w:rsid w:val="003D63A0"/>
    <w:rsid w:val="003D660D"/>
    <w:rsid w:val="003D6CC8"/>
    <w:rsid w:val="003D6E6A"/>
    <w:rsid w:val="003D6EA4"/>
    <w:rsid w:val="003D740E"/>
    <w:rsid w:val="003D77BD"/>
    <w:rsid w:val="003D791D"/>
    <w:rsid w:val="003D7DFE"/>
    <w:rsid w:val="003D7F2B"/>
    <w:rsid w:val="003D7F33"/>
    <w:rsid w:val="003E01CB"/>
    <w:rsid w:val="003E0504"/>
    <w:rsid w:val="003E090D"/>
    <w:rsid w:val="003E0C8E"/>
    <w:rsid w:val="003E0CAF"/>
    <w:rsid w:val="003E0CFD"/>
    <w:rsid w:val="003E0D6D"/>
    <w:rsid w:val="003E0D80"/>
    <w:rsid w:val="003E0DBB"/>
    <w:rsid w:val="003E0EFC"/>
    <w:rsid w:val="003E106E"/>
    <w:rsid w:val="003E123A"/>
    <w:rsid w:val="003E131B"/>
    <w:rsid w:val="003E151D"/>
    <w:rsid w:val="003E15D8"/>
    <w:rsid w:val="003E173F"/>
    <w:rsid w:val="003E18BC"/>
    <w:rsid w:val="003E1ADD"/>
    <w:rsid w:val="003E1B3B"/>
    <w:rsid w:val="003E1BD4"/>
    <w:rsid w:val="003E1CCB"/>
    <w:rsid w:val="003E1D51"/>
    <w:rsid w:val="003E1DDA"/>
    <w:rsid w:val="003E1F5C"/>
    <w:rsid w:val="003E202B"/>
    <w:rsid w:val="003E220F"/>
    <w:rsid w:val="003E2367"/>
    <w:rsid w:val="003E2378"/>
    <w:rsid w:val="003E24BB"/>
    <w:rsid w:val="003E29C1"/>
    <w:rsid w:val="003E29C9"/>
    <w:rsid w:val="003E2B6D"/>
    <w:rsid w:val="003E2C30"/>
    <w:rsid w:val="003E2D9D"/>
    <w:rsid w:val="003E308F"/>
    <w:rsid w:val="003E373C"/>
    <w:rsid w:val="003E37E4"/>
    <w:rsid w:val="003E382D"/>
    <w:rsid w:val="003E38CB"/>
    <w:rsid w:val="003E3B85"/>
    <w:rsid w:val="003E3DCE"/>
    <w:rsid w:val="003E42E6"/>
    <w:rsid w:val="003E42F5"/>
    <w:rsid w:val="003E45A0"/>
    <w:rsid w:val="003E4678"/>
    <w:rsid w:val="003E468A"/>
    <w:rsid w:val="003E4817"/>
    <w:rsid w:val="003E484F"/>
    <w:rsid w:val="003E49D7"/>
    <w:rsid w:val="003E4E7E"/>
    <w:rsid w:val="003E4F88"/>
    <w:rsid w:val="003E500B"/>
    <w:rsid w:val="003E50BA"/>
    <w:rsid w:val="003E50D5"/>
    <w:rsid w:val="003E5532"/>
    <w:rsid w:val="003E5847"/>
    <w:rsid w:val="003E59F6"/>
    <w:rsid w:val="003E5A92"/>
    <w:rsid w:val="003E5EAC"/>
    <w:rsid w:val="003E6088"/>
    <w:rsid w:val="003E6199"/>
    <w:rsid w:val="003E63D2"/>
    <w:rsid w:val="003E65C9"/>
    <w:rsid w:val="003E6908"/>
    <w:rsid w:val="003E6B46"/>
    <w:rsid w:val="003E7385"/>
    <w:rsid w:val="003E79CD"/>
    <w:rsid w:val="003E7A94"/>
    <w:rsid w:val="003E7B85"/>
    <w:rsid w:val="003E7C6D"/>
    <w:rsid w:val="003E7D66"/>
    <w:rsid w:val="003E7D98"/>
    <w:rsid w:val="003E7F2B"/>
    <w:rsid w:val="003F0067"/>
    <w:rsid w:val="003F0298"/>
    <w:rsid w:val="003F0334"/>
    <w:rsid w:val="003F076A"/>
    <w:rsid w:val="003F0783"/>
    <w:rsid w:val="003F081C"/>
    <w:rsid w:val="003F08CE"/>
    <w:rsid w:val="003F0970"/>
    <w:rsid w:val="003F09D0"/>
    <w:rsid w:val="003F0AEB"/>
    <w:rsid w:val="003F0C86"/>
    <w:rsid w:val="003F0CE5"/>
    <w:rsid w:val="003F0F33"/>
    <w:rsid w:val="003F126E"/>
    <w:rsid w:val="003F1528"/>
    <w:rsid w:val="003F1571"/>
    <w:rsid w:val="003F168F"/>
    <w:rsid w:val="003F17D2"/>
    <w:rsid w:val="003F18BD"/>
    <w:rsid w:val="003F19A6"/>
    <w:rsid w:val="003F19CD"/>
    <w:rsid w:val="003F222F"/>
    <w:rsid w:val="003F2304"/>
    <w:rsid w:val="003F2405"/>
    <w:rsid w:val="003F24DB"/>
    <w:rsid w:val="003F294D"/>
    <w:rsid w:val="003F2FB3"/>
    <w:rsid w:val="003F3081"/>
    <w:rsid w:val="003F3112"/>
    <w:rsid w:val="003F3175"/>
    <w:rsid w:val="003F321B"/>
    <w:rsid w:val="003F3677"/>
    <w:rsid w:val="003F3789"/>
    <w:rsid w:val="003F38CF"/>
    <w:rsid w:val="003F39B2"/>
    <w:rsid w:val="003F3A67"/>
    <w:rsid w:val="003F3A84"/>
    <w:rsid w:val="003F3E05"/>
    <w:rsid w:val="003F3EBD"/>
    <w:rsid w:val="003F3EDB"/>
    <w:rsid w:val="003F3FF1"/>
    <w:rsid w:val="003F406B"/>
    <w:rsid w:val="003F40E0"/>
    <w:rsid w:val="003F4135"/>
    <w:rsid w:val="003F44AD"/>
    <w:rsid w:val="003F44DA"/>
    <w:rsid w:val="003F4E15"/>
    <w:rsid w:val="003F50DE"/>
    <w:rsid w:val="003F548D"/>
    <w:rsid w:val="003F550B"/>
    <w:rsid w:val="003F5558"/>
    <w:rsid w:val="003F576C"/>
    <w:rsid w:val="003F5B81"/>
    <w:rsid w:val="003F62E6"/>
    <w:rsid w:val="003F652C"/>
    <w:rsid w:val="003F6736"/>
    <w:rsid w:val="003F68A6"/>
    <w:rsid w:val="003F68A9"/>
    <w:rsid w:val="003F693A"/>
    <w:rsid w:val="003F69B8"/>
    <w:rsid w:val="003F6B79"/>
    <w:rsid w:val="003F6E6E"/>
    <w:rsid w:val="003F6F90"/>
    <w:rsid w:val="003F7051"/>
    <w:rsid w:val="003F7129"/>
    <w:rsid w:val="003F726F"/>
    <w:rsid w:val="003F73DB"/>
    <w:rsid w:val="003F7524"/>
    <w:rsid w:val="003F7B30"/>
    <w:rsid w:val="003F7D99"/>
    <w:rsid w:val="003F7FCA"/>
    <w:rsid w:val="00400094"/>
    <w:rsid w:val="004001CA"/>
    <w:rsid w:val="00400306"/>
    <w:rsid w:val="00400411"/>
    <w:rsid w:val="00400A98"/>
    <w:rsid w:val="00400C82"/>
    <w:rsid w:val="00400D11"/>
    <w:rsid w:val="00400EAA"/>
    <w:rsid w:val="00400F7C"/>
    <w:rsid w:val="00401020"/>
    <w:rsid w:val="00401286"/>
    <w:rsid w:val="0040134C"/>
    <w:rsid w:val="00401392"/>
    <w:rsid w:val="0040155F"/>
    <w:rsid w:val="00401661"/>
    <w:rsid w:val="004016C3"/>
    <w:rsid w:val="0040170A"/>
    <w:rsid w:val="0040180C"/>
    <w:rsid w:val="00401C12"/>
    <w:rsid w:val="00401F32"/>
    <w:rsid w:val="00401FD2"/>
    <w:rsid w:val="004022FC"/>
    <w:rsid w:val="00402381"/>
    <w:rsid w:val="004023B2"/>
    <w:rsid w:val="00402A4F"/>
    <w:rsid w:val="00402A73"/>
    <w:rsid w:val="00402BC4"/>
    <w:rsid w:val="00402E8D"/>
    <w:rsid w:val="004032D1"/>
    <w:rsid w:val="00403481"/>
    <w:rsid w:val="004036E8"/>
    <w:rsid w:val="00403876"/>
    <w:rsid w:val="00403B7B"/>
    <w:rsid w:val="00403DEA"/>
    <w:rsid w:val="00403F26"/>
    <w:rsid w:val="00404180"/>
    <w:rsid w:val="0040441D"/>
    <w:rsid w:val="00404498"/>
    <w:rsid w:val="00404813"/>
    <w:rsid w:val="00404920"/>
    <w:rsid w:val="004049EB"/>
    <w:rsid w:val="00404A47"/>
    <w:rsid w:val="00404E57"/>
    <w:rsid w:val="00404E66"/>
    <w:rsid w:val="00404E7F"/>
    <w:rsid w:val="00404F5D"/>
    <w:rsid w:val="0040523D"/>
    <w:rsid w:val="0040542D"/>
    <w:rsid w:val="004058C3"/>
    <w:rsid w:val="00405AD2"/>
    <w:rsid w:val="00405B80"/>
    <w:rsid w:val="004065FC"/>
    <w:rsid w:val="00406721"/>
    <w:rsid w:val="004068D9"/>
    <w:rsid w:val="00406E8B"/>
    <w:rsid w:val="00406EB3"/>
    <w:rsid w:val="00407248"/>
    <w:rsid w:val="0040738B"/>
    <w:rsid w:val="00407536"/>
    <w:rsid w:val="004076A2"/>
    <w:rsid w:val="00407885"/>
    <w:rsid w:val="00407A2D"/>
    <w:rsid w:val="00407C29"/>
    <w:rsid w:val="00407C4F"/>
    <w:rsid w:val="00407CE7"/>
    <w:rsid w:val="00410092"/>
    <w:rsid w:val="0041009B"/>
    <w:rsid w:val="00410290"/>
    <w:rsid w:val="00410500"/>
    <w:rsid w:val="0041052D"/>
    <w:rsid w:val="00410587"/>
    <w:rsid w:val="00410664"/>
    <w:rsid w:val="004106BC"/>
    <w:rsid w:val="00410858"/>
    <w:rsid w:val="00410A22"/>
    <w:rsid w:val="00410A2A"/>
    <w:rsid w:val="0041104D"/>
    <w:rsid w:val="00411109"/>
    <w:rsid w:val="00411266"/>
    <w:rsid w:val="00411431"/>
    <w:rsid w:val="00411AD0"/>
    <w:rsid w:val="00411ADC"/>
    <w:rsid w:val="004122E3"/>
    <w:rsid w:val="004126D3"/>
    <w:rsid w:val="004127F8"/>
    <w:rsid w:val="00412914"/>
    <w:rsid w:val="004130DD"/>
    <w:rsid w:val="0041323B"/>
    <w:rsid w:val="004132EB"/>
    <w:rsid w:val="00413310"/>
    <w:rsid w:val="0041351E"/>
    <w:rsid w:val="0041358A"/>
    <w:rsid w:val="00413632"/>
    <w:rsid w:val="00413BC8"/>
    <w:rsid w:val="00413C54"/>
    <w:rsid w:val="00413EEC"/>
    <w:rsid w:val="00413F5E"/>
    <w:rsid w:val="00413FD9"/>
    <w:rsid w:val="00414008"/>
    <w:rsid w:val="0041407B"/>
    <w:rsid w:val="00414159"/>
    <w:rsid w:val="0041417E"/>
    <w:rsid w:val="0041459C"/>
    <w:rsid w:val="004147BD"/>
    <w:rsid w:val="00414A31"/>
    <w:rsid w:val="00414EA0"/>
    <w:rsid w:val="00414F2C"/>
    <w:rsid w:val="00414F61"/>
    <w:rsid w:val="00414FC6"/>
    <w:rsid w:val="0041501A"/>
    <w:rsid w:val="0041518F"/>
    <w:rsid w:val="004151CE"/>
    <w:rsid w:val="004152EF"/>
    <w:rsid w:val="00415726"/>
    <w:rsid w:val="00415BBF"/>
    <w:rsid w:val="00415E82"/>
    <w:rsid w:val="0041625C"/>
    <w:rsid w:val="004163BB"/>
    <w:rsid w:val="00416870"/>
    <w:rsid w:val="00416875"/>
    <w:rsid w:val="004168C1"/>
    <w:rsid w:val="004169F7"/>
    <w:rsid w:val="00416A26"/>
    <w:rsid w:val="00416D60"/>
    <w:rsid w:val="00416E7D"/>
    <w:rsid w:val="00416F2F"/>
    <w:rsid w:val="00417087"/>
    <w:rsid w:val="00417217"/>
    <w:rsid w:val="00417289"/>
    <w:rsid w:val="004173A4"/>
    <w:rsid w:val="004173B6"/>
    <w:rsid w:val="004173C4"/>
    <w:rsid w:val="0041743F"/>
    <w:rsid w:val="0041760F"/>
    <w:rsid w:val="00417777"/>
    <w:rsid w:val="00417793"/>
    <w:rsid w:val="00417AC3"/>
    <w:rsid w:val="00417B30"/>
    <w:rsid w:val="00417B3E"/>
    <w:rsid w:val="00417DBB"/>
    <w:rsid w:val="00420226"/>
    <w:rsid w:val="0042022E"/>
    <w:rsid w:val="00420491"/>
    <w:rsid w:val="00420499"/>
    <w:rsid w:val="00420AE9"/>
    <w:rsid w:val="00420E91"/>
    <w:rsid w:val="0042103C"/>
    <w:rsid w:val="0042114D"/>
    <w:rsid w:val="00421260"/>
    <w:rsid w:val="00421270"/>
    <w:rsid w:val="0042127E"/>
    <w:rsid w:val="004212A3"/>
    <w:rsid w:val="004213C9"/>
    <w:rsid w:val="00421411"/>
    <w:rsid w:val="0042143C"/>
    <w:rsid w:val="00421792"/>
    <w:rsid w:val="00421C48"/>
    <w:rsid w:val="00422101"/>
    <w:rsid w:val="0042219E"/>
    <w:rsid w:val="004222B0"/>
    <w:rsid w:val="00422304"/>
    <w:rsid w:val="00422442"/>
    <w:rsid w:val="0042251D"/>
    <w:rsid w:val="00422656"/>
    <w:rsid w:val="0042277E"/>
    <w:rsid w:val="00422841"/>
    <w:rsid w:val="00422A13"/>
    <w:rsid w:val="00422AB3"/>
    <w:rsid w:val="00422BDC"/>
    <w:rsid w:val="00422BF0"/>
    <w:rsid w:val="00422E2C"/>
    <w:rsid w:val="00423015"/>
    <w:rsid w:val="0042349B"/>
    <w:rsid w:val="004238FE"/>
    <w:rsid w:val="0042398E"/>
    <w:rsid w:val="00423B18"/>
    <w:rsid w:val="00423B44"/>
    <w:rsid w:val="00423BD4"/>
    <w:rsid w:val="00423E3D"/>
    <w:rsid w:val="00423E72"/>
    <w:rsid w:val="00423F38"/>
    <w:rsid w:val="00424028"/>
    <w:rsid w:val="0042422A"/>
    <w:rsid w:val="00424371"/>
    <w:rsid w:val="004244FC"/>
    <w:rsid w:val="004246DB"/>
    <w:rsid w:val="004247B1"/>
    <w:rsid w:val="00424C8A"/>
    <w:rsid w:val="004250C1"/>
    <w:rsid w:val="004256F9"/>
    <w:rsid w:val="00425701"/>
    <w:rsid w:val="0042572D"/>
    <w:rsid w:val="00425BB9"/>
    <w:rsid w:val="00425BC2"/>
    <w:rsid w:val="004260AC"/>
    <w:rsid w:val="00426C0C"/>
    <w:rsid w:val="00426E8D"/>
    <w:rsid w:val="00427307"/>
    <w:rsid w:val="00427356"/>
    <w:rsid w:val="00427495"/>
    <w:rsid w:val="00427A1F"/>
    <w:rsid w:val="00427BAE"/>
    <w:rsid w:val="00427C17"/>
    <w:rsid w:val="00427C51"/>
    <w:rsid w:val="00427DF5"/>
    <w:rsid w:val="00427EF7"/>
    <w:rsid w:val="0043005C"/>
    <w:rsid w:val="00430473"/>
    <w:rsid w:val="0043077E"/>
    <w:rsid w:val="00430861"/>
    <w:rsid w:val="004308AE"/>
    <w:rsid w:val="00430C0E"/>
    <w:rsid w:val="00431370"/>
    <w:rsid w:val="00431374"/>
    <w:rsid w:val="004314D9"/>
    <w:rsid w:val="004318AC"/>
    <w:rsid w:val="00431A14"/>
    <w:rsid w:val="00431A57"/>
    <w:rsid w:val="00431D7F"/>
    <w:rsid w:val="0043258B"/>
    <w:rsid w:val="00432631"/>
    <w:rsid w:val="00432AE4"/>
    <w:rsid w:val="00432B39"/>
    <w:rsid w:val="00432B66"/>
    <w:rsid w:val="00432F6C"/>
    <w:rsid w:val="004332DC"/>
    <w:rsid w:val="004334AB"/>
    <w:rsid w:val="004336A5"/>
    <w:rsid w:val="004337CD"/>
    <w:rsid w:val="0043381A"/>
    <w:rsid w:val="0043388B"/>
    <w:rsid w:val="00433AB6"/>
    <w:rsid w:val="00433ABE"/>
    <w:rsid w:val="00433CEF"/>
    <w:rsid w:val="00433E05"/>
    <w:rsid w:val="00433EE0"/>
    <w:rsid w:val="004342B2"/>
    <w:rsid w:val="004343C4"/>
    <w:rsid w:val="0043449A"/>
    <w:rsid w:val="004344BD"/>
    <w:rsid w:val="0043451F"/>
    <w:rsid w:val="004347A3"/>
    <w:rsid w:val="00434857"/>
    <w:rsid w:val="00434AEF"/>
    <w:rsid w:val="00434B42"/>
    <w:rsid w:val="00434B7B"/>
    <w:rsid w:val="00434CA2"/>
    <w:rsid w:val="00434E76"/>
    <w:rsid w:val="00434EE3"/>
    <w:rsid w:val="0043533C"/>
    <w:rsid w:val="004353B0"/>
    <w:rsid w:val="004354FD"/>
    <w:rsid w:val="0043550A"/>
    <w:rsid w:val="00435555"/>
    <w:rsid w:val="004355D8"/>
    <w:rsid w:val="0043569C"/>
    <w:rsid w:val="00435764"/>
    <w:rsid w:val="0043585F"/>
    <w:rsid w:val="004359E4"/>
    <w:rsid w:val="00435D12"/>
    <w:rsid w:val="00435E76"/>
    <w:rsid w:val="0043610B"/>
    <w:rsid w:val="004361FE"/>
    <w:rsid w:val="004363F5"/>
    <w:rsid w:val="00436497"/>
    <w:rsid w:val="0043662D"/>
    <w:rsid w:val="004366BD"/>
    <w:rsid w:val="00436819"/>
    <w:rsid w:val="00436995"/>
    <w:rsid w:val="004369BC"/>
    <w:rsid w:val="00436BE3"/>
    <w:rsid w:val="00436D2B"/>
    <w:rsid w:val="00437930"/>
    <w:rsid w:val="00437B9E"/>
    <w:rsid w:val="00437D30"/>
    <w:rsid w:val="00437DBB"/>
    <w:rsid w:val="00440131"/>
    <w:rsid w:val="0044016A"/>
    <w:rsid w:val="004401C0"/>
    <w:rsid w:val="004403AD"/>
    <w:rsid w:val="0044043E"/>
    <w:rsid w:val="004405C2"/>
    <w:rsid w:val="004406B5"/>
    <w:rsid w:val="00440A81"/>
    <w:rsid w:val="00440AF5"/>
    <w:rsid w:val="00440B0D"/>
    <w:rsid w:val="00440B18"/>
    <w:rsid w:val="00440B1D"/>
    <w:rsid w:val="00440BE2"/>
    <w:rsid w:val="00440D64"/>
    <w:rsid w:val="00441136"/>
    <w:rsid w:val="004417AC"/>
    <w:rsid w:val="00441820"/>
    <w:rsid w:val="00441BBC"/>
    <w:rsid w:val="00441DF3"/>
    <w:rsid w:val="00442405"/>
    <w:rsid w:val="00442482"/>
    <w:rsid w:val="00442685"/>
    <w:rsid w:val="00442922"/>
    <w:rsid w:val="00442EA5"/>
    <w:rsid w:val="00443155"/>
    <w:rsid w:val="00443207"/>
    <w:rsid w:val="00443270"/>
    <w:rsid w:val="00443307"/>
    <w:rsid w:val="00443730"/>
    <w:rsid w:val="004437F6"/>
    <w:rsid w:val="0044417B"/>
    <w:rsid w:val="004441CD"/>
    <w:rsid w:val="00444369"/>
    <w:rsid w:val="004443B8"/>
    <w:rsid w:val="004445D5"/>
    <w:rsid w:val="00444658"/>
    <w:rsid w:val="00444773"/>
    <w:rsid w:val="004448DD"/>
    <w:rsid w:val="004449B1"/>
    <w:rsid w:val="00444A76"/>
    <w:rsid w:val="00444C43"/>
    <w:rsid w:val="00444C74"/>
    <w:rsid w:val="00444CFF"/>
    <w:rsid w:val="0044509E"/>
    <w:rsid w:val="004450C3"/>
    <w:rsid w:val="00445263"/>
    <w:rsid w:val="004452DF"/>
    <w:rsid w:val="0044537B"/>
    <w:rsid w:val="0044564B"/>
    <w:rsid w:val="0044570B"/>
    <w:rsid w:val="0044597D"/>
    <w:rsid w:val="00445AD2"/>
    <w:rsid w:val="00445D59"/>
    <w:rsid w:val="00445D5A"/>
    <w:rsid w:val="00445D7B"/>
    <w:rsid w:val="004460A0"/>
    <w:rsid w:val="00446260"/>
    <w:rsid w:val="00446362"/>
    <w:rsid w:val="00446554"/>
    <w:rsid w:val="0044659D"/>
    <w:rsid w:val="004465E5"/>
    <w:rsid w:val="0044681C"/>
    <w:rsid w:val="00446A3C"/>
    <w:rsid w:val="00446B86"/>
    <w:rsid w:val="00446D24"/>
    <w:rsid w:val="0044704F"/>
    <w:rsid w:val="00447352"/>
    <w:rsid w:val="0044755E"/>
    <w:rsid w:val="0044770A"/>
    <w:rsid w:val="004478AF"/>
    <w:rsid w:val="00447AE1"/>
    <w:rsid w:val="00447EE5"/>
    <w:rsid w:val="00447FDF"/>
    <w:rsid w:val="0045013D"/>
    <w:rsid w:val="00450206"/>
    <w:rsid w:val="0045033C"/>
    <w:rsid w:val="00450592"/>
    <w:rsid w:val="004505E2"/>
    <w:rsid w:val="00450DB5"/>
    <w:rsid w:val="00450E7F"/>
    <w:rsid w:val="00450F23"/>
    <w:rsid w:val="00450F53"/>
    <w:rsid w:val="00450FB8"/>
    <w:rsid w:val="00451818"/>
    <w:rsid w:val="004518B0"/>
    <w:rsid w:val="00451A0D"/>
    <w:rsid w:val="00451B83"/>
    <w:rsid w:val="00451C2B"/>
    <w:rsid w:val="00451E69"/>
    <w:rsid w:val="0045208E"/>
    <w:rsid w:val="00452532"/>
    <w:rsid w:val="00452A54"/>
    <w:rsid w:val="00452ED2"/>
    <w:rsid w:val="00452FAE"/>
    <w:rsid w:val="0045359A"/>
    <w:rsid w:val="00453939"/>
    <w:rsid w:val="00453999"/>
    <w:rsid w:val="00453A7C"/>
    <w:rsid w:val="00453AE7"/>
    <w:rsid w:val="00453DAF"/>
    <w:rsid w:val="00453E23"/>
    <w:rsid w:val="00453F68"/>
    <w:rsid w:val="004540D7"/>
    <w:rsid w:val="00454170"/>
    <w:rsid w:val="0045432F"/>
    <w:rsid w:val="0045445F"/>
    <w:rsid w:val="0045452A"/>
    <w:rsid w:val="00454535"/>
    <w:rsid w:val="00454813"/>
    <w:rsid w:val="00454927"/>
    <w:rsid w:val="00454985"/>
    <w:rsid w:val="0045510E"/>
    <w:rsid w:val="0045539D"/>
    <w:rsid w:val="004554DD"/>
    <w:rsid w:val="00455A04"/>
    <w:rsid w:val="00455C6F"/>
    <w:rsid w:val="00455CA3"/>
    <w:rsid w:val="00455FA6"/>
    <w:rsid w:val="00456024"/>
    <w:rsid w:val="0045603D"/>
    <w:rsid w:val="004560A2"/>
    <w:rsid w:val="00456130"/>
    <w:rsid w:val="0045633A"/>
    <w:rsid w:val="00456368"/>
    <w:rsid w:val="0045645F"/>
    <w:rsid w:val="00456509"/>
    <w:rsid w:val="0045659D"/>
    <w:rsid w:val="00456902"/>
    <w:rsid w:val="0045691E"/>
    <w:rsid w:val="00456D0D"/>
    <w:rsid w:val="0045707B"/>
    <w:rsid w:val="0045722E"/>
    <w:rsid w:val="004572C6"/>
    <w:rsid w:val="00457449"/>
    <w:rsid w:val="0045763F"/>
    <w:rsid w:val="00457670"/>
    <w:rsid w:val="00457791"/>
    <w:rsid w:val="00457A2C"/>
    <w:rsid w:val="00457A70"/>
    <w:rsid w:val="00457BA6"/>
    <w:rsid w:val="00457D35"/>
    <w:rsid w:val="00457D7C"/>
    <w:rsid w:val="00457D9C"/>
    <w:rsid w:val="00457DA4"/>
    <w:rsid w:val="00457DE1"/>
    <w:rsid w:val="00457F48"/>
    <w:rsid w:val="00460939"/>
    <w:rsid w:val="0046094B"/>
    <w:rsid w:val="00460B58"/>
    <w:rsid w:val="00460C62"/>
    <w:rsid w:val="00460D48"/>
    <w:rsid w:val="00460EF7"/>
    <w:rsid w:val="00460F95"/>
    <w:rsid w:val="00461089"/>
    <w:rsid w:val="00461286"/>
    <w:rsid w:val="0046142A"/>
    <w:rsid w:val="0046166D"/>
    <w:rsid w:val="004617DC"/>
    <w:rsid w:val="00461803"/>
    <w:rsid w:val="004618EE"/>
    <w:rsid w:val="00461944"/>
    <w:rsid w:val="00461D22"/>
    <w:rsid w:val="00461D82"/>
    <w:rsid w:val="00461E7D"/>
    <w:rsid w:val="004621CD"/>
    <w:rsid w:val="0046229C"/>
    <w:rsid w:val="004623FF"/>
    <w:rsid w:val="00462532"/>
    <w:rsid w:val="0046272C"/>
    <w:rsid w:val="004628F9"/>
    <w:rsid w:val="00462900"/>
    <w:rsid w:val="004629D4"/>
    <w:rsid w:val="00462D4D"/>
    <w:rsid w:val="00462E4C"/>
    <w:rsid w:val="0046318B"/>
    <w:rsid w:val="0046328F"/>
    <w:rsid w:val="00463458"/>
    <w:rsid w:val="004636B9"/>
    <w:rsid w:val="004637D8"/>
    <w:rsid w:val="0046388A"/>
    <w:rsid w:val="00463D51"/>
    <w:rsid w:val="00463E4F"/>
    <w:rsid w:val="00463E9F"/>
    <w:rsid w:val="00463EC7"/>
    <w:rsid w:val="004641B6"/>
    <w:rsid w:val="004642BA"/>
    <w:rsid w:val="0046479A"/>
    <w:rsid w:val="004647F0"/>
    <w:rsid w:val="0046484A"/>
    <w:rsid w:val="00464ABD"/>
    <w:rsid w:val="00464CB6"/>
    <w:rsid w:val="00464D86"/>
    <w:rsid w:val="00464F7E"/>
    <w:rsid w:val="00465085"/>
    <w:rsid w:val="0046523E"/>
    <w:rsid w:val="00465381"/>
    <w:rsid w:val="00465405"/>
    <w:rsid w:val="00465505"/>
    <w:rsid w:val="00465697"/>
    <w:rsid w:val="004656CC"/>
    <w:rsid w:val="00465979"/>
    <w:rsid w:val="00465B62"/>
    <w:rsid w:val="00465B7F"/>
    <w:rsid w:val="00465C16"/>
    <w:rsid w:val="00465D76"/>
    <w:rsid w:val="0046605F"/>
    <w:rsid w:val="00466297"/>
    <w:rsid w:val="00466493"/>
    <w:rsid w:val="004665A8"/>
    <w:rsid w:val="004668B3"/>
    <w:rsid w:val="0046695D"/>
    <w:rsid w:val="00466977"/>
    <w:rsid w:val="00466C11"/>
    <w:rsid w:val="00466E1B"/>
    <w:rsid w:val="00466EA3"/>
    <w:rsid w:val="0046713B"/>
    <w:rsid w:val="00467755"/>
    <w:rsid w:val="00467DF2"/>
    <w:rsid w:val="00467F71"/>
    <w:rsid w:val="00467F81"/>
    <w:rsid w:val="004702FB"/>
    <w:rsid w:val="0047031C"/>
    <w:rsid w:val="00470501"/>
    <w:rsid w:val="0047076D"/>
    <w:rsid w:val="004707B3"/>
    <w:rsid w:val="004708BB"/>
    <w:rsid w:val="00470A9E"/>
    <w:rsid w:val="00470E46"/>
    <w:rsid w:val="00470EBB"/>
    <w:rsid w:val="00470F31"/>
    <w:rsid w:val="00470F9A"/>
    <w:rsid w:val="004711B1"/>
    <w:rsid w:val="00471204"/>
    <w:rsid w:val="004712FA"/>
    <w:rsid w:val="00471460"/>
    <w:rsid w:val="004714FD"/>
    <w:rsid w:val="00471935"/>
    <w:rsid w:val="00471B36"/>
    <w:rsid w:val="00471D5C"/>
    <w:rsid w:val="00471E46"/>
    <w:rsid w:val="00471FCB"/>
    <w:rsid w:val="0047208C"/>
    <w:rsid w:val="0047215F"/>
    <w:rsid w:val="00472185"/>
    <w:rsid w:val="004721AF"/>
    <w:rsid w:val="004723FA"/>
    <w:rsid w:val="0047257B"/>
    <w:rsid w:val="004725F7"/>
    <w:rsid w:val="004726A9"/>
    <w:rsid w:val="00472820"/>
    <w:rsid w:val="00472C53"/>
    <w:rsid w:val="00472F66"/>
    <w:rsid w:val="00473157"/>
    <w:rsid w:val="00473554"/>
    <w:rsid w:val="0047357D"/>
    <w:rsid w:val="00473869"/>
    <w:rsid w:val="00473B6D"/>
    <w:rsid w:val="004740AF"/>
    <w:rsid w:val="004740C1"/>
    <w:rsid w:val="0047428D"/>
    <w:rsid w:val="004744B7"/>
    <w:rsid w:val="004745FF"/>
    <w:rsid w:val="00474930"/>
    <w:rsid w:val="00474D40"/>
    <w:rsid w:val="004750E9"/>
    <w:rsid w:val="00475215"/>
    <w:rsid w:val="0047521E"/>
    <w:rsid w:val="00475266"/>
    <w:rsid w:val="0047535F"/>
    <w:rsid w:val="004754D8"/>
    <w:rsid w:val="00475703"/>
    <w:rsid w:val="0047593B"/>
    <w:rsid w:val="00475A0A"/>
    <w:rsid w:val="00475D46"/>
    <w:rsid w:val="00475E1B"/>
    <w:rsid w:val="00475E3B"/>
    <w:rsid w:val="00475F2A"/>
    <w:rsid w:val="00475FC5"/>
    <w:rsid w:val="00476418"/>
    <w:rsid w:val="0047642B"/>
    <w:rsid w:val="00476583"/>
    <w:rsid w:val="0047662B"/>
    <w:rsid w:val="004769E4"/>
    <w:rsid w:val="00476AF9"/>
    <w:rsid w:val="00476E15"/>
    <w:rsid w:val="00477038"/>
    <w:rsid w:val="0047714A"/>
    <w:rsid w:val="00477228"/>
    <w:rsid w:val="00477248"/>
    <w:rsid w:val="004772F7"/>
    <w:rsid w:val="0047731F"/>
    <w:rsid w:val="004773B6"/>
    <w:rsid w:val="00477470"/>
    <w:rsid w:val="00477496"/>
    <w:rsid w:val="00477512"/>
    <w:rsid w:val="0047777B"/>
    <w:rsid w:val="00477807"/>
    <w:rsid w:val="00477A80"/>
    <w:rsid w:val="00477B17"/>
    <w:rsid w:val="00477B80"/>
    <w:rsid w:val="00477BA8"/>
    <w:rsid w:val="00477BD8"/>
    <w:rsid w:val="00477C15"/>
    <w:rsid w:val="00477D13"/>
    <w:rsid w:val="00477EC6"/>
    <w:rsid w:val="004800B1"/>
    <w:rsid w:val="00480419"/>
    <w:rsid w:val="0048068E"/>
    <w:rsid w:val="004806B9"/>
    <w:rsid w:val="00480A2A"/>
    <w:rsid w:val="00480A40"/>
    <w:rsid w:val="00480B8B"/>
    <w:rsid w:val="00480B9A"/>
    <w:rsid w:val="00480DA2"/>
    <w:rsid w:val="00480DE0"/>
    <w:rsid w:val="00480EFB"/>
    <w:rsid w:val="00480FBA"/>
    <w:rsid w:val="004811E3"/>
    <w:rsid w:val="004811FB"/>
    <w:rsid w:val="00481626"/>
    <w:rsid w:val="0048167D"/>
    <w:rsid w:val="0048170A"/>
    <w:rsid w:val="00481830"/>
    <w:rsid w:val="00481E02"/>
    <w:rsid w:val="00482061"/>
    <w:rsid w:val="00482365"/>
    <w:rsid w:val="00482373"/>
    <w:rsid w:val="00482375"/>
    <w:rsid w:val="004824A7"/>
    <w:rsid w:val="004825F9"/>
    <w:rsid w:val="004826DB"/>
    <w:rsid w:val="00482849"/>
    <w:rsid w:val="0048293C"/>
    <w:rsid w:val="00482B7B"/>
    <w:rsid w:val="00482E54"/>
    <w:rsid w:val="00482FF8"/>
    <w:rsid w:val="004833FA"/>
    <w:rsid w:val="0048340F"/>
    <w:rsid w:val="004834CC"/>
    <w:rsid w:val="00483B46"/>
    <w:rsid w:val="00483B99"/>
    <w:rsid w:val="00483E21"/>
    <w:rsid w:val="00483E72"/>
    <w:rsid w:val="00483EC6"/>
    <w:rsid w:val="004841C0"/>
    <w:rsid w:val="004842BD"/>
    <w:rsid w:val="004843FE"/>
    <w:rsid w:val="0048447B"/>
    <w:rsid w:val="004845DA"/>
    <w:rsid w:val="004848B4"/>
    <w:rsid w:val="00484986"/>
    <w:rsid w:val="00484A16"/>
    <w:rsid w:val="00484C0C"/>
    <w:rsid w:val="00484DF0"/>
    <w:rsid w:val="00484F8B"/>
    <w:rsid w:val="0048508A"/>
    <w:rsid w:val="00485532"/>
    <w:rsid w:val="004855D9"/>
    <w:rsid w:val="00485F75"/>
    <w:rsid w:val="00486180"/>
    <w:rsid w:val="0048637B"/>
    <w:rsid w:val="004863C4"/>
    <w:rsid w:val="004863D4"/>
    <w:rsid w:val="004865C1"/>
    <w:rsid w:val="0048685B"/>
    <w:rsid w:val="0048701F"/>
    <w:rsid w:val="0048703D"/>
    <w:rsid w:val="004874FC"/>
    <w:rsid w:val="00487847"/>
    <w:rsid w:val="0048788B"/>
    <w:rsid w:val="004879B1"/>
    <w:rsid w:val="00487C72"/>
    <w:rsid w:val="00487CD7"/>
    <w:rsid w:val="00487E2F"/>
    <w:rsid w:val="004900A6"/>
    <w:rsid w:val="004901A1"/>
    <w:rsid w:val="004905A3"/>
    <w:rsid w:val="0049080F"/>
    <w:rsid w:val="0049090C"/>
    <w:rsid w:val="00490BFE"/>
    <w:rsid w:val="00490C96"/>
    <w:rsid w:val="00490F30"/>
    <w:rsid w:val="00490FA6"/>
    <w:rsid w:val="004911DF"/>
    <w:rsid w:val="00491384"/>
    <w:rsid w:val="0049139D"/>
    <w:rsid w:val="00491512"/>
    <w:rsid w:val="004917EC"/>
    <w:rsid w:val="00491BFD"/>
    <w:rsid w:val="00491C04"/>
    <w:rsid w:val="00491D76"/>
    <w:rsid w:val="00491D93"/>
    <w:rsid w:val="00491DB6"/>
    <w:rsid w:val="00491DFA"/>
    <w:rsid w:val="00491E32"/>
    <w:rsid w:val="00491EB7"/>
    <w:rsid w:val="0049217C"/>
    <w:rsid w:val="0049224E"/>
    <w:rsid w:val="00492365"/>
    <w:rsid w:val="00492366"/>
    <w:rsid w:val="00492554"/>
    <w:rsid w:val="00492A27"/>
    <w:rsid w:val="00492C4B"/>
    <w:rsid w:val="00492EDE"/>
    <w:rsid w:val="0049301A"/>
    <w:rsid w:val="0049308B"/>
    <w:rsid w:val="004930D1"/>
    <w:rsid w:val="004931B7"/>
    <w:rsid w:val="00493520"/>
    <w:rsid w:val="004935FB"/>
    <w:rsid w:val="004936CE"/>
    <w:rsid w:val="00493795"/>
    <w:rsid w:val="004938F6"/>
    <w:rsid w:val="00493BF5"/>
    <w:rsid w:val="00493C0A"/>
    <w:rsid w:val="00494284"/>
    <w:rsid w:val="00494400"/>
    <w:rsid w:val="00494552"/>
    <w:rsid w:val="00494658"/>
    <w:rsid w:val="00494698"/>
    <w:rsid w:val="004949DB"/>
    <w:rsid w:val="00494A56"/>
    <w:rsid w:val="00494E03"/>
    <w:rsid w:val="00494F22"/>
    <w:rsid w:val="00494F97"/>
    <w:rsid w:val="00494FCB"/>
    <w:rsid w:val="0049522D"/>
    <w:rsid w:val="00495319"/>
    <w:rsid w:val="004953B8"/>
    <w:rsid w:val="00495603"/>
    <w:rsid w:val="004958D2"/>
    <w:rsid w:val="004958D3"/>
    <w:rsid w:val="00495924"/>
    <w:rsid w:val="00495B07"/>
    <w:rsid w:val="00495BBA"/>
    <w:rsid w:val="00495CE0"/>
    <w:rsid w:val="00495CF9"/>
    <w:rsid w:val="00495DAF"/>
    <w:rsid w:val="00495E31"/>
    <w:rsid w:val="00495E5B"/>
    <w:rsid w:val="00495ECC"/>
    <w:rsid w:val="0049604D"/>
    <w:rsid w:val="004961F6"/>
    <w:rsid w:val="0049620D"/>
    <w:rsid w:val="00496332"/>
    <w:rsid w:val="004963BA"/>
    <w:rsid w:val="00496667"/>
    <w:rsid w:val="004967A3"/>
    <w:rsid w:val="00496B4E"/>
    <w:rsid w:val="00496D24"/>
    <w:rsid w:val="004970EA"/>
    <w:rsid w:val="0049717B"/>
    <w:rsid w:val="004971A3"/>
    <w:rsid w:val="00497A26"/>
    <w:rsid w:val="00497B2F"/>
    <w:rsid w:val="004A0105"/>
    <w:rsid w:val="004A011B"/>
    <w:rsid w:val="004A01CF"/>
    <w:rsid w:val="004A031D"/>
    <w:rsid w:val="004A093C"/>
    <w:rsid w:val="004A09FF"/>
    <w:rsid w:val="004A0EA4"/>
    <w:rsid w:val="004A0FED"/>
    <w:rsid w:val="004A1025"/>
    <w:rsid w:val="004A119D"/>
    <w:rsid w:val="004A11CA"/>
    <w:rsid w:val="004A1705"/>
    <w:rsid w:val="004A1753"/>
    <w:rsid w:val="004A17AB"/>
    <w:rsid w:val="004A196A"/>
    <w:rsid w:val="004A1A3D"/>
    <w:rsid w:val="004A1BC1"/>
    <w:rsid w:val="004A1DE5"/>
    <w:rsid w:val="004A1E0C"/>
    <w:rsid w:val="004A1FF9"/>
    <w:rsid w:val="004A206E"/>
    <w:rsid w:val="004A2381"/>
    <w:rsid w:val="004A2460"/>
    <w:rsid w:val="004A2469"/>
    <w:rsid w:val="004A25DB"/>
    <w:rsid w:val="004A2610"/>
    <w:rsid w:val="004A2820"/>
    <w:rsid w:val="004A2881"/>
    <w:rsid w:val="004A295F"/>
    <w:rsid w:val="004A2C52"/>
    <w:rsid w:val="004A3033"/>
    <w:rsid w:val="004A325E"/>
    <w:rsid w:val="004A332E"/>
    <w:rsid w:val="004A35E1"/>
    <w:rsid w:val="004A3799"/>
    <w:rsid w:val="004A3918"/>
    <w:rsid w:val="004A3C13"/>
    <w:rsid w:val="004A3C38"/>
    <w:rsid w:val="004A4531"/>
    <w:rsid w:val="004A45B7"/>
    <w:rsid w:val="004A461F"/>
    <w:rsid w:val="004A4690"/>
    <w:rsid w:val="004A46CE"/>
    <w:rsid w:val="004A471B"/>
    <w:rsid w:val="004A4733"/>
    <w:rsid w:val="004A4883"/>
    <w:rsid w:val="004A497A"/>
    <w:rsid w:val="004A4A4D"/>
    <w:rsid w:val="004A4B35"/>
    <w:rsid w:val="004A5021"/>
    <w:rsid w:val="004A5263"/>
    <w:rsid w:val="004A5492"/>
    <w:rsid w:val="004A5676"/>
    <w:rsid w:val="004A5776"/>
    <w:rsid w:val="004A5B15"/>
    <w:rsid w:val="004A5B3D"/>
    <w:rsid w:val="004A5EE5"/>
    <w:rsid w:val="004A6051"/>
    <w:rsid w:val="004A66DA"/>
    <w:rsid w:val="004A68AE"/>
    <w:rsid w:val="004A69AB"/>
    <w:rsid w:val="004A6A13"/>
    <w:rsid w:val="004A6B98"/>
    <w:rsid w:val="004A6DB6"/>
    <w:rsid w:val="004A6E38"/>
    <w:rsid w:val="004A6FA6"/>
    <w:rsid w:val="004A70F3"/>
    <w:rsid w:val="004A7490"/>
    <w:rsid w:val="004A74B4"/>
    <w:rsid w:val="004A7526"/>
    <w:rsid w:val="004A773C"/>
    <w:rsid w:val="004A775A"/>
    <w:rsid w:val="004A78EE"/>
    <w:rsid w:val="004A79AA"/>
    <w:rsid w:val="004A79F0"/>
    <w:rsid w:val="004A7BAF"/>
    <w:rsid w:val="004A7F52"/>
    <w:rsid w:val="004B0112"/>
    <w:rsid w:val="004B0175"/>
    <w:rsid w:val="004B026C"/>
    <w:rsid w:val="004B0414"/>
    <w:rsid w:val="004B042E"/>
    <w:rsid w:val="004B05B2"/>
    <w:rsid w:val="004B0667"/>
    <w:rsid w:val="004B07E1"/>
    <w:rsid w:val="004B0BB1"/>
    <w:rsid w:val="004B0CE9"/>
    <w:rsid w:val="004B0E1C"/>
    <w:rsid w:val="004B111B"/>
    <w:rsid w:val="004B1204"/>
    <w:rsid w:val="004B132A"/>
    <w:rsid w:val="004B13D5"/>
    <w:rsid w:val="004B156F"/>
    <w:rsid w:val="004B1852"/>
    <w:rsid w:val="004B1B2A"/>
    <w:rsid w:val="004B1BE2"/>
    <w:rsid w:val="004B1D00"/>
    <w:rsid w:val="004B1DAD"/>
    <w:rsid w:val="004B1FB0"/>
    <w:rsid w:val="004B1FF1"/>
    <w:rsid w:val="004B2159"/>
    <w:rsid w:val="004B225F"/>
    <w:rsid w:val="004B22D8"/>
    <w:rsid w:val="004B244B"/>
    <w:rsid w:val="004B27D3"/>
    <w:rsid w:val="004B2E2F"/>
    <w:rsid w:val="004B30AA"/>
    <w:rsid w:val="004B33F7"/>
    <w:rsid w:val="004B343E"/>
    <w:rsid w:val="004B3662"/>
    <w:rsid w:val="004B380A"/>
    <w:rsid w:val="004B3A97"/>
    <w:rsid w:val="004B3B64"/>
    <w:rsid w:val="004B3E39"/>
    <w:rsid w:val="004B40DE"/>
    <w:rsid w:val="004B440E"/>
    <w:rsid w:val="004B45A2"/>
    <w:rsid w:val="004B495F"/>
    <w:rsid w:val="004B4999"/>
    <w:rsid w:val="004B4BF9"/>
    <w:rsid w:val="004B4C6C"/>
    <w:rsid w:val="004B4CA7"/>
    <w:rsid w:val="004B4CE5"/>
    <w:rsid w:val="004B4FB8"/>
    <w:rsid w:val="004B5253"/>
    <w:rsid w:val="004B53D3"/>
    <w:rsid w:val="004B5481"/>
    <w:rsid w:val="004B557D"/>
    <w:rsid w:val="004B5824"/>
    <w:rsid w:val="004B5A0B"/>
    <w:rsid w:val="004B5B71"/>
    <w:rsid w:val="004B5C49"/>
    <w:rsid w:val="004B5CA1"/>
    <w:rsid w:val="004B609A"/>
    <w:rsid w:val="004B6314"/>
    <w:rsid w:val="004B6491"/>
    <w:rsid w:val="004B669C"/>
    <w:rsid w:val="004B696C"/>
    <w:rsid w:val="004B69AD"/>
    <w:rsid w:val="004B6A12"/>
    <w:rsid w:val="004B6B25"/>
    <w:rsid w:val="004B6DC8"/>
    <w:rsid w:val="004B6E36"/>
    <w:rsid w:val="004B6EF5"/>
    <w:rsid w:val="004B70C0"/>
    <w:rsid w:val="004B77C2"/>
    <w:rsid w:val="004B77FD"/>
    <w:rsid w:val="004B7A2C"/>
    <w:rsid w:val="004B7A2F"/>
    <w:rsid w:val="004B7D28"/>
    <w:rsid w:val="004B7E39"/>
    <w:rsid w:val="004B7E8C"/>
    <w:rsid w:val="004C00FB"/>
    <w:rsid w:val="004C03F8"/>
    <w:rsid w:val="004C05A4"/>
    <w:rsid w:val="004C0621"/>
    <w:rsid w:val="004C06F4"/>
    <w:rsid w:val="004C0885"/>
    <w:rsid w:val="004C09BD"/>
    <w:rsid w:val="004C0A20"/>
    <w:rsid w:val="004C0A87"/>
    <w:rsid w:val="004C0A8A"/>
    <w:rsid w:val="004C0D6B"/>
    <w:rsid w:val="004C0D77"/>
    <w:rsid w:val="004C0D82"/>
    <w:rsid w:val="004C1091"/>
    <w:rsid w:val="004C1133"/>
    <w:rsid w:val="004C12E2"/>
    <w:rsid w:val="004C1378"/>
    <w:rsid w:val="004C148A"/>
    <w:rsid w:val="004C14CF"/>
    <w:rsid w:val="004C15F3"/>
    <w:rsid w:val="004C15F7"/>
    <w:rsid w:val="004C16F1"/>
    <w:rsid w:val="004C1C7D"/>
    <w:rsid w:val="004C1D6C"/>
    <w:rsid w:val="004C1D84"/>
    <w:rsid w:val="004C20AD"/>
    <w:rsid w:val="004C239F"/>
    <w:rsid w:val="004C2547"/>
    <w:rsid w:val="004C2737"/>
    <w:rsid w:val="004C2EDC"/>
    <w:rsid w:val="004C3084"/>
    <w:rsid w:val="004C315D"/>
    <w:rsid w:val="004C343A"/>
    <w:rsid w:val="004C3940"/>
    <w:rsid w:val="004C3AC7"/>
    <w:rsid w:val="004C431E"/>
    <w:rsid w:val="004C44A1"/>
    <w:rsid w:val="004C457A"/>
    <w:rsid w:val="004C4633"/>
    <w:rsid w:val="004C4635"/>
    <w:rsid w:val="004C48A7"/>
    <w:rsid w:val="004C4AF4"/>
    <w:rsid w:val="004C4D38"/>
    <w:rsid w:val="004C4F2F"/>
    <w:rsid w:val="004C505D"/>
    <w:rsid w:val="004C5241"/>
    <w:rsid w:val="004C52E9"/>
    <w:rsid w:val="004C5344"/>
    <w:rsid w:val="004C5431"/>
    <w:rsid w:val="004C54E6"/>
    <w:rsid w:val="004C571C"/>
    <w:rsid w:val="004C58C2"/>
    <w:rsid w:val="004C5DBE"/>
    <w:rsid w:val="004C5DD9"/>
    <w:rsid w:val="004C5E3C"/>
    <w:rsid w:val="004C6125"/>
    <w:rsid w:val="004C632A"/>
    <w:rsid w:val="004C654C"/>
    <w:rsid w:val="004C6824"/>
    <w:rsid w:val="004C6872"/>
    <w:rsid w:val="004C69E2"/>
    <w:rsid w:val="004C6A10"/>
    <w:rsid w:val="004C6A2A"/>
    <w:rsid w:val="004C6A5D"/>
    <w:rsid w:val="004C6AA3"/>
    <w:rsid w:val="004C6B02"/>
    <w:rsid w:val="004C6E58"/>
    <w:rsid w:val="004C723A"/>
    <w:rsid w:val="004C7565"/>
    <w:rsid w:val="004C765C"/>
    <w:rsid w:val="004C767A"/>
    <w:rsid w:val="004C76AA"/>
    <w:rsid w:val="004C7A0E"/>
    <w:rsid w:val="004C7B01"/>
    <w:rsid w:val="004C7BF1"/>
    <w:rsid w:val="004C7C67"/>
    <w:rsid w:val="004C7D09"/>
    <w:rsid w:val="004C7D2E"/>
    <w:rsid w:val="004C7FB8"/>
    <w:rsid w:val="004D01E2"/>
    <w:rsid w:val="004D04FE"/>
    <w:rsid w:val="004D064F"/>
    <w:rsid w:val="004D0654"/>
    <w:rsid w:val="004D074E"/>
    <w:rsid w:val="004D096E"/>
    <w:rsid w:val="004D09BC"/>
    <w:rsid w:val="004D0C38"/>
    <w:rsid w:val="004D0CC8"/>
    <w:rsid w:val="004D0F19"/>
    <w:rsid w:val="004D110C"/>
    <w:rsid w:val="004D114C"/>
    <w:rsid w:val="004D1294"/>
    <w:rsid w:val="004D14B0"/>
    <w:rsid w:val="004D1545"/>
    <w:rsid w:val="004D184E"/>
    <w:rsid w:val="004D1A9C"/>
    <w:rsid w:val="004D1BBD"/>
    <w:rsid w:val="004D1DE5"/>
    <w:rsid w:val="004D1E19"/>
    <w:rsid w:val="004D1EC0"/>
    <w:rsid w:val="004D2059"/>
    <w:rsid w:val="004D224F"/>
    <w:rsid w:val="004D24EB"/>
    <w:rsid w:val="004D25DD"/>
    <w:rsid w:val="004D2671"/>
    <w:rsid w:val="004D2B99"/>
    <w:rsid w:val="004D2BEC"/>
    <w:rsid w:val="004D2C74"/>
    <w:rsid w:val="004D2FF6"/>
    <w:rsid w:val="004D3065"/>
    <w:rsid w:val="004D31C9"/>
    <w:rsid w:val="004D31F5"/>
    <w:rsid w:val="004D345F"/>
    <w:rsid w:val="004D3721"/>
    <w:rsid w:val="004D3C19"/>
    <w:rsid w:val="004D3C4A"/>
    <w:rsid w:val="004D3CCD"/>
    <w:rsid w:val="004D3CDF"/>
    <w:rsid w:val="004D3E37"/>
    <w:rsid w:val="004D4010"/>
    <w:rsid w:val="004D404B"/>
    <w:rsid w:val="004D40FF"/>
    <w:rsid w:val="004D417E"/>
    <w:rsid w:val="004D4258"/>
    <w:rsid w:val="004D4392"/>
    <w:rsid w:val="004D4565"/>
    <w:rsid w:val="004D46A0"/>
    <w:rsid w:val="004D47A1"/>
    <w:rsid w:val="004D4E2D"/>
    <w:rsid w:val="004D5040"/>
    <w:rsid w:val="004D50A3"/>
    <w:rsid w:val="004D5180"/>
    <w:rsid w:val="004D53D0"/>
    <w:rsid w:val="004D56C9"/>
    <w:rsid w:val="004D57CC"/>
    <w:rsid w:val="004D59AC"/>
    <w:rsid w:val="004D5DE4"/>
    <w:rsid w:val="004D5F8B"/>
    <w:rsid w:val="004D6093"/>
    <w:rsid w:val="004D62FB"/>
    <w:rsid w:val="004D6332"/>
    <w:rsid w:val="004D6516"/>
    <w:rsid w:val="004D659F"/>
    <w:rsid w:val="004D66AD"/>
    <w:rsid w:val="004D6943"/>
    <w:rsid w:val="004D6A55"/>
    <w:rsid w:val="004D6C02"/>
    <w:rsid w:val="004D6FC2"/>
    <w:rsid w:val="004D7260"/>
    <w:rsid w:val="004D73AA"/>
    <w:rsid w:val="004D7C16"/>
    <w:rsid w:val="004D7CA5"/>
    <w:rsid w:val="004D7DF1"/>
    <w:rsid w:val="004E0381"/>
    <w:rsid w:val="004E048D"/>
    <w:rsid w:val="004E0522"/>
    <w:rsid w:val="004E0578"/>
    <w:rsid w:val="004E05AF"/>
    <w:rsid w:val="004E07B8"/>
    <w:rsid w:val="004E0C86"/>
    <w:rsid w:val="004E0E6C"/>
    <w:rsid w:val="004E0ED5"/>
    <w:rsid w:val="004E1047"/>
    <w:rsid w:val="004E1160"/>
    <w:rsid w:val="004E1178"/>
    <w:rsid w:val="004E11DC"/>
    <w:rsid w:val="004E1349"/>
    <w:rsid w:val="004E1649"/>
    <w:rsid w:val="004E1652"/>
    <w:rsid w:val="004E1963"/>
    <w:rsid w:val="004E1AB0"/>
    <w:rsid w:val="004E1BB4"/>
    <w:rsid w:val="004E1C73"/>
    <w:rsid w:val="004E1CA6"/>
    <w:rsid w:val="004E1F05"/>
    <w:rsid w:val="004E2023"/>
    <w:rsid w:val="004E235A"/>
    <w:rsid w:val="004E2383"/>
    <w:rsid w:val="004E25D9"/>
    <w:rsid w:val="004E271E"/>
    <w:rsid w:val="004E272D"/>
    <w:rsid w:val="004E2811"/>
    <w:rsid w:val="004E2C49"/>
    <w:rsid w:val="004E2D9F"/>
    <w:rsid w:val="004E2F1D"/>
    <w:rsid w:val="004E30E7"/>
    <w:rsid w:val="004E3288"/>
    <w:rsid w:val="004E336C"/>
    <w:rsid w:val="004E33C3"/>
    <w:rsid w:val="004E36D4"/>
    <w:rsid w:val="004E39A7"/>
    <w:rsid w:val="004E39DA"/>
    <w:rsid w:val="004E3AFA"/>
    <w:rsid w:val="004E4024"/>
    <w:rsid w:val="004E40F6"/>
    <w:rsid w:val="004E4136"/>
    <w:rsid w:val="004E45CD"/>
    <w:rsid w:val="004E4ABB"/>
    <w:rsid w:val="004E4C08"/>
    <w:rsid w:val="004E4CD0"/>
    <w:rsid w:val="004E4D73"/>
    <w:rsid w:val="004E4D89"/>
    <w:rsid w:val="004E5029"/>
    <w:rsid w:val="004E50CB"/>
    <w:rsid w:val="004E5183"/>
    <w:rsid w:val="004E5187"/>
    <w:rsid w:val="004E5247"/>
    <w:rsid w:val="004E560B"/>
    <w:rsid w:val="004E5645"/>
    <w:rsid w:val="004E5A8B"/>
    <w:rsid w:val="004E5C14"/>
    <w:rsid w:val="004E5D00"/>
    <w:rsid w:val="004E60B9"/>
    <w:rsid w:val="004E6347"/>
    <w:rsid w:val="004E6578"/>
    <w:rsid w:val="004E68BA"/>
    <w:rsid w:val="004E68F1"/>
    <w:rsid w:val="004E6AD8"/>
    <w:rsid w:val="004E6EC8"/>
    <w:rsid w:val="004E6EF5"/>
    <w:rsid w:val="004E6F65"/>
    <w:rsid w:val="004E7390"/>
    <w:rsid w:val="004E73A6"/>
    <w:rsid w:val="004E73F6"/>
    <w:rsid w:val="004E745A"/>
    <w:rsid w:val="004E7579"/>
    <w:rsid w:val="004E76C5"/>
    <w:rsid w:val="004E77AE"/>
    <w:rsid w:val="004E77CC"/>
    <w:rsid w:val="004E7823"/>
    <w:rsid w:val="004E794A"/>
    <w:rsid w:val="004E7B5F"/>
    <w:rsid w:val="004E7CBE"/>
    <w:rsid w:val="004E7D74"/>
    <w:rsid w:val="004E7D7C"/>
    <w:rsid w:val="004E7F9F"/>
    <w:rsid w:val="004F0072"/>
    <w:rsid w:val="004F0467"/>
    <w:rsid w:val="004F04A0"/>
    <w:rsid w:val="004F0624"/>
    <w:rsid w:val="004F0791"/>
    <w:rsid w:val="004F0B9B"/>
    <w:rsid w:val="004F0EF2"/>
    <w:rsid w:val="004F10CE"/>
    <w:rsid w:val="004F13EE"/>
    <w:rsid w:val="004F170A"/>
    <w:rsid w:val="004F17D3"/>
    <w:rsid w:val="004F1986"/>
    <w:rsid w:val="004F1BD8"/>
    <w:rsid w:val="004F1DEF"/>
    <w:rsid w:val="004F1F52"/>
    <w:rsid w:val="004F2153"/>
    <w:rsid w:val="004F23D2"/>
    <w:rsid w:val="004F2536"/>
    <w:rsid w:val="004F25D1"/>
    <w:rsid w:val="004F278E"/>
    <w:rsid w:val="004F2A48"/>
    <w:rsid w:val="004F2BC1"/>
    <w:rsid w:val="004F2E39"/>
    <w:rsid w:val="004F2EA9"/>
    <w:rsid w:val="004F31D1"/>
    <w:rsid w:val="004F32D8"/>
    <w:rsid w:val="004F32FA"/>
    <w:rsid w:val="004F344A"/>
    <w:rsid w:val="004F3679"/>
    <w:rsid w:val="004F38E1"/>
    <w:rsid w:val="004F3933"/>
    <w:rsid w:val="004F3ABA"/>
    <w:rsid w:val="004F3B0F"/>
    <w:rsid w:val="004F3E1E"/>
    <w:rsid w:val="004F3FF2"/>
    <w:rsid w:val="004F4066"/>
    <w:rsid w:val="004F40A6"/>
    <w:rsid w:val="004F44E1"/>
    <w:rsid w:val="004F4634"/>
    <w:rsid w:val="004F486E"/>
    <w:rsid w:val="004F4CBA"/>
    <w:rsid w:val="004F4E21"/>
    <w:rsid w:val="004F52BF"/>
    <w:rsid w:val="004F535D"/>
    <w:rsid w:val="004F54C0"/>
    <w:rsid w:val="004F54DA"/>
    <w:rsid w:val="004F56CD"/>
    <w:rsid w:val="004F5931"/>
    <w:rsid w:val="004F5950"/>
    <w:rsid w:val="004F5C88"/>
    <w:rsid w:val="004F62B0"/>
    <w:rsid w:val="004F62CF"/>
    <w:rsid w:val="004F637E"/>
    <w:rsid w:val="004F64D5"/>
    <w:rsid w:val="004F6529"/>
    <w:rsid w:val="004F681D"/>
    <w:rsid w:val="004F6894"/>
    <w:rsid w:val="004F68A8"/>
    <w:rsid w:val="004F69E5"/>
    <w:rsid w:val="004F6D9C"/>
    <w:rsid w:val="004F6FBD"/>
    <w:rsid w:val="004F736F"/>
    <w:rsid w:val="004F73FB"/>
    <w:rsid w:val="004F7473"/>
    <w:rsid w:val="004F76DF"/>
    <w:rsid w:val="004F7920"/>
    <w:rsid w:val="004F7D4A"/>
    <w:rsid w:val="004F7E5F"/>
    <w:rsid w:val="004F7FA6"/>
    <w:rsid w:val="005000BE"/>
    <w:rsid w:val="005001B8"/>
    <w:rsid w:val="005001C9"/>
    <w:rsid w:val="005004EE"/>
    <w:rsid w:val="005005E4"/>
    <w:rsid w:val="00500878"/>
    <w:rsid w:val="005008CA"/>
    <w:rsid w:val="005009A0"/>
    <w:rsid w:val="00500B89"/>
    <w:rsid w:val="00500CC1"/>
    <w:rsid w:val="00500FFD"/>
    <w:rsid w:val="005015B2"/>
    <w:rsid w:val="00501913"/>
    <w:rsid w:val="00501A5B"/>
    <w:rsid w:val="00501F82"/>
    <w:rsid w:val="00502496"/>
    <w:rsid w:val="005025C9"/>
    <w:rsid w:val="0050260C"/>
    <w:rsid w:val="00502754"/>
    <w:rsid w:val="005027B7"/>
    <w:rsid w:val="00502934"/>
    <w:rsid w:val="00502CC4"/>
    <w:rsid w:val="005033CB"/>
    <w:rsid w:val="005035A3"/>
    <w:rsid w:val="005035BA"/>
    <w:rsid w:val="005038B2"/>
    <w:rsid w:val="00503B1A"/>
    <w:rsid w:val="00503C5E"/>
    <w:rsid w:val="00503D19"/>
    <w:rsid w:val="0050410F"/>
    <w:rsid w:val="00504190"/>
    <w:rsid w:val="005043C9"/>
    <w:rsid w:val="0050461F"/>
    <w:rsid w:val="0050465D"/>
    <w:rsid w:val="0050473E"/>
    <w:rsid w:val="00504994"/>
    <w:rsid w:val="00504BCD"/>
    <w:rsid w:val="00504CEC"/>
    <w:rsid w:val="00504D52"/>
    <w:rsid w:val="00504F05"/>
    <w:rsid w:val="00504F22"/>
    <w:rsid w:val="00504F8E"/>
    <w:rsid w:val="005051D7"/>
    <w:rsid w:val="005051E8"/>
    <w:rsid w:val="00505869"/>
    <w:rsid w:val="00505DAA"/>
    <w:rsid w:val="0050610D"/>
    <w:rsid w:val="005062A9"/>
    <w:rsid w:val="005065D7"/>
    <w:rsid w:val="005068A1"/>
    <w:rsid w:val="00506A99"/>
    <w:rsid w:val="00506AF9"/>
    <w:rsid w:val="00506B74"/>
    <w:rsid w:val="00506CE3"/>
    <w:rsid w:val="00506D98"/>
    <w:rsid w:val="00506E19"/>
    <w:rsid w:val="0050724B"/>
    <w:rsid w:val="005075FD"/>
    <w:rsid w:val="0050767E"/>
    <w:rsid w:val="005076CA"/>
    <w:rsid w:val="00507715"/>
    <w:rsid w:val="0050780F"/>
    <w:rsid w:val="00507DB0"/>
    <w:rsid w:val="00507F69"/>
    <w:rsid w:val="005107F5"/>
    <w:rsid w:val="005108AC"/>
    <w:rsid w:val="00510A93"/>
    <w:rsid w:val="00510A97"/>
    <w:rsid w:val="00510EF9"/>
    <w:rsid w:val="005111EB"/>
    <w:rsid w:val="005112A0"/>
    <w:rsid w:val="00511552"/>
    <w:rsid w:val="00511614"/>
    <w:rsid w:val="0051163D"/>
    <w:rsid w:val="00511961"/>
    <w:rsid w:val="00511B43"/>
    <w:rsid w:val="00511B49"/>
    <w:rsid w:val="00511C9B"/>
    <w:rsid w:val="00511F0A"/>
    <w:rsid w:val="005120E4"/>
    <w:rsid w:val="00512133"/>
    <w:rsid w:val="00512210"/>
    <w:rsid w:val="00512312"/>
    <w:rsid w:val="00512383"/>
    <w:rsid w:val="00512553"/>
    <w:rsid w:val="00512748"/>
    <w:rsid w:val="00512762"/>
    <w:rsid w:val="0051279A"/>
    <w:rsid w:val="0051287A"/>
    <w:rsid w:val="00512917"/>
    <w:rsid w:val="00512D97"/>
    <w:rsid w:val="00513295"/>
    <w:rsid w:val="005132C2"/>
    <w:rsid w:val="00513346"/>
    <w:rsid w:val="00513493"/>
    <w:rsid w:val="005138A1"/>
    <w:rsid w:val="00513C16"/>
    <w:rsid w:val="00513F65"/>
    <w:rsid w:val="00514181"/>
    <w:rsid w:val="00514219"/>
    <w:rsid w:val="0051433F"/>
    <w:rsid w:val="00514438"/>
    <w:rsid w:val="0051443B"/>
    <w:rsid w:val="00514463"/>
    <w:rsid w:val="005145D2"/>
    <w:rsid w:val="00514836"/>
    <w:rsid w:val="00514935"/>
    <w:rsid w:val="005149E8"/>
    <w:rsid w:val="00514D0B"/>
    <w:rsid w:val="00514F05"/>
    <w:rsid w:val="00515074"/>
    <w:rsid w:val="0051517A"/>
    <w:rsid w:val="005152F3"/>
    <w:rsid w:val="00515357"/>
    <w:rsid w:val="005153C9"/>
    <w:rsid w:val="00515656"/>
    <w:rsid w:val="005157E0"/>
    <w:rsid w:val="005157E8"/>
    <w:rsid w:val="005158C0"/>
    <w:rsid w:val="00515A48"/>
    <w:rsid w:val="00515A71"/>
    <w:rsid w:val="00515F1B"/>
    <w:rsid w:val="00515FBB"/>
    <w:rsid w:val="00516111"/>
    <w:rsid w:val="0051617D"/>
    <w:rsid w:val="005163EC"/>
    <w:rsid w:val="00516619"/>
    <w:rsid w:val="00516C00"/>
    <w:rsid w:val="00517032"/>
    <w:rsid w:val="005170D5"/>
    <w:rsid w:val="005171B0"/>
    <w:rsid w:val="005174AC"/>
    <w:rsid w:val="0051757C"/>
    <w:rsid w:val="00517580"/>
    <w:rsid w:val="005177D8"/>
    <w:rsid w:val="005178BC"/>
    <w:rsid w:val="00517913"/>
    <w:rsid w:val="00517B49"/>
    <w:rsid w:val="00517B7D"/>
    <w:rsid w:val="00517D63"/>
    <w:rsid w:val="00520222"/>
    <w:rsid w:val="00520302"/>
    <w:rsid w:val="00520366"/>
    <w:rsid w:val="005203C4"/>
    <w:rsid w:val="0052061A"/>
    <w:rsid w:val="00520742"/>
    <w:rsid w:val="0052078D"/>
    <w:rsid w:val="00520816"/>
    <w:rsid w:val="005208D4"/>
    <w:rsid w:val="00520A13"/>
    <w:rsid w:val="00520D5A"/>
    <w:rsid w:val="00520DCE"/>
    <w:rsid w:val="00521184"/>
    <w:rsid w:val="0052136E"/>
    <w:rsid w:val="005214A5"/>
    <w:rsid w:val="005214C0"/>
    <w:rsid w:val="00521734"/>
    <w:rsid w:val="00521A9E"/>
    <w:rsid w:val="00521CC5"/>
    <w:rsid w:val="00521DC3"/>
    <w:rsid w:val="00521F34"/>
    <w:rsid w:val="00521F57"/>
    <w:rsid w:val="00521FD1"/>
    <w:rsid w:val="005222EE"/>
    <w:rsid w:val="00522341"/>
    <w:rsid w:val="00522770"/>
    <w:rsid w:val="00522798"/>
    <w:rsid w:val="005227C8"/>
    <w:rsid w:val="00522934"/>
    <w:rsid w:val="00522B18"/>
    <w:rsid w:val="00522C4F"/>
    <w:rsid w:val="00522C6B"/>
    <w:rsid w:val="00522C75"/>
    <w:rsid w:val="00522E31"/>
    <w:rsid w:val="00522FFC"/>
    <w:rsid w:val="0052301C"/>
    <w:rsid w:val="00523068"/>
    <w:rsid w:val="005230A1"/>
    <w:rsid w:val="00523167"/>
    <w:rsid w:val="00523658"/>
    <w:rsid w:val="00523717"/>
    <w:rsid w:val="005239C5"/>
    <w:rsid w:val="00523A4E"/>
    <w:rsid w:val="00523BAD"/>
    <w:rsid w:val="00523CCD"/>
    <w:rsid w:val="00524126"/>
    <w:rsid w:val="005241AF"/>
    <w:rsid w:val="005241FB"/>
    <w:rsid w:val="00524365"/>
    <w:rsid w:val="00524433"/>
    <w:rsid w:val="0052478B"/>
    <w:rsid w:val="00524ACA"/>
    <w:rsid w:val="00524E12"/>
    <w:rsid w:val="00524E46"/>
    <w:rsid w:val="00524FF4"/>
    <w:rsid w:val="005253E1"/>
    <w:rsid w:val="00525621"/>
    <w:rsid w:val="0052563B"/>
    <w:rsid w:val="005256A4"/>
    <w:rsid w:val="005256F6"/>
    <w:rsid w:val="0052599A"/>
    <w:rsid w:val="00525B54"/>
    <w:rsid w:val="00525BBD"/>
    <w:rsid w:val="00525CCE"/>
    <w:rsid w:val="00526103"/>
    <w:rsid w:val="0052627D"/>
    <w:rsid w:val="00526534"/>
    <w:rsid w:val="0052660D"/>
    <w:rsid w:val="00526658"/>
    <w:rsid w:val="00526932"/>
    <w:rsid w:val="00526962"/>
    <w:rsid w:val="00526D1D"/>
    <w:rsid w:val="00526ED6"/>
    <w:rsid w:val="00526F69"/>
    <w:rsid w:val="005271BC"/>
    <w:rsid w:val="00527205"/>
    <w:rsid w:val="0052720F"/>
    <w:rsid w:val="00527358"/>
    <w:rsid w:val="005275B3"/>
    <w:rsid w:val="00527605"/>
    <w:rsid w:val="00527784"/>
    <w:rsid w:val="00527B06"/>
    <w:rsid w:val="00527E28"/>
    <w:rsid w:val="00530185"/>
    <w:rsid w:val="005304CD"/>
    <w:rsid w:val="005305C4"/>
    <w:rsid w:val="0053090F"/>
    <w:rsid w:val="00530B9A"/>
    <w:rsid w:val="00530D85"/>
    <w:rsid w:val="00530FEE"/>
    <w:rsid w:val="0053131A"/>
    <w:rsid w:val="00531324"/>
    <w:rsid w:val="0053134F"/>
    <w:rsid w:val="005313D8"/>
    <w:rsid w:val="00531695"/>
    <w:rsid w:val="0053169E"/>
    <w:rsid w:val="0053183B"/>
    <w:rsid w:val="0053191F"/>
    <w:rsid w:val="00531AFF"/>
    <w:rsid w:val="00531B88"/>
    <w:rsid w:val="00531BFD"/>
    <w:rsid w:val="00531F96"/>
    <w:rsid w:val="005321B6"/>
    <w:rsid w:val="00532392"/>
    <w:rsid w:val="005326DE"/>
    <w:rsid w:val="00532797"/>
    <w:rsid w:val="00532AB5"/>
    <w:rsid w:val="00532AF2"/>
    <w:rsid w:val="00532E3B"/>
    <w:rsid w:val="00532E3D"/>
    <w:rsid w:val="00533053"/>
    <w:rsid w:val="005332BB"/>
    <w:rsid w:val="0053364D"/>
    <w:rsid w:val="00533A13"/>
    <w:rsid w:val="00533ACB"/>
    <w:rsid w:val="00533CDC"/>
    <w:rsid w:val="00533F11"/>
    <w:rsid w:val="00534101"/>
    <w:rsid w:val="005345B1"/>
    <w:rsid w:val="0053460E"/>
    <w:rsid w:val="00534679"/>
    <w:rsid w:val="0053490A"/>
    <w:rsid w:val="00534C5E"/>
    <w:rsid w:val="00534E0A"/>
    <w:rsid w:val="00534E90"/>
    <w:rsid w:val="00535191"/>
    <w:rsid w:val="005353F1"/>
    <w:rsid w:val="005354FB"/>
    <w:rsid w:val="00535545"/>
    <w:rsid w:val="00535623"/>
    <w:rsid w:val="0053586D"/>
    <w:rsid w:val="005358FA"/>
    <w:rsid w:val="00535CB4"/>
    <w:rsid w:val="00535D5B"/>
    <w:rsid w:val="00536080"/>
    <w:rsid w:val="005360B7"/>
    <w:rsid w:val="005365BD"/>
    <w:rsid w:val="00536C1B"/>
    <w:rsid w:val="00536E65"/>
    <w:rsid w:val="00537099"/>
    <w:rsid w:val="00537154"/>
    <w:rsid w:val="0053730D"/>
    <w:rsid w:val="00537392"/>
    <w:rsid w:val="0053739F"/>
    <w:rsid w:val="00537563"/>
    <w:rsid w:val="0053763B"/>
    <w:rsid w:val="005376DB"/>
    <w:rsid w:val="00537842"/>
    <w:rsid w:val="00537CB2"/>
    <w:rsid w:val="005404AA"/>
    <w:rsid w:val="005404DE"/>
    <w:rsid w:val="005405DD"/>
    <w:rsid w:val="005406BB"/>
    <w:rsid w:val="00540B68"/>
    <w:rsid w:val="00540CC4"/>
    <w:rsid w:val="00540DBE"/>
    <w:rsid w:val="00540F37"/>
    <w:rsid w:val="00540FB2"/>
    <w:rsid w:val="00541156"/>
    <w:rsid w:val="00541171"/>
    <w:rsid w:val="005412C9"/>
    <w:rsid w:val="0054173D"/>
    <w:rsid w:val="00541794"/>
    <w:rsid w:val="005418E6"/>
    <w:rsid w:val="005419F1"/>
    <w:rsid w:val="00541BA9"/>
    <w:rsid w:val="00541C8B"/>
    <w:rsid w:val="00541E52"/>
    <w:rsid w:val="00541ECA"/>
    <w:rsid w:val="00541F92"/>
    <w:rsid w:val="00541FF8"/>
    <w:rsid w:val="005421A7"/>
    <w:rsid w:val="00542447"/>
    <w:rsid w:val="00542474"/>
    <w:rsid w:val="00542545"/>
    <w:rsid w:val="005425AC"/>
    <w:rsid w:val="00542661"/>
    <w:rsid w:val="00542689"/>
    <w:rsid w:val="00542A82"/>
    <w:rsid w:val="00542AF3"/>
    <w:rsid w:val="00542B0B"/>
    <w:rsid w:val="00542B3E"/>
    <w:rsid w:val="00542C37"/>
    <w:rsid w:val="00542E4A"/>
    <w:rsid w:val="00542EE9"/>
    <w:rsid w:val="005430FC"/>
    <w:rsid w:val="00543132"/>
    <w:rsid w:val="00543488"/>
    <w:rsid w:val="005434CC"/>
    <w:rsid w:val="00543682"/>
    <w:rsid w:val="0054393C"/>
    <w:rsid w:val="00543970"/>
    <w:rsid w:val="00543ECE"/>
    <w:rsid w:val="00543ED0"/>
    <w:rsid w:val="00543F69"/>
    <w:rsid w:val="00544033"/>
    <w:rsid w:val="0054437C"/>
    <w:rsid w:val="005446BE"/>
    <w:rsid w:val="00544749"/>
    <w:rsid w:val="0054483E"/>
    <w:rsid w:val="00544A3C"/>
    <w:rsid w:val="00544B2E"/>
    <w:rsid w:val="00544BA8"/>
    <w:rsid w:val="00544DF1"/>
    <w:rsid w:val="005450BE"/>
    <w:rsid w:val="00545260"/>
    <w:rsid w:val="00545407"/>
    <w:rsid w:val="00545527"/>
    <w:rsid w:val="0054585E"/>
    <w:rsid w:val="00545910"/>
    <w:rsid w:val="005459FD"/>
    <w:rsid w:val="00545A5C"/>
    <w:rsid w:val="00545AA8"/>
    <w:rsid w:val="00545D3D"/>
    <w:rsid w:val="00545D80"/>
    <w:rsid w:val="00545DFE"/>
    <w:rsid w:val="0054609F"/>
    <w:rsid w:val="005460C3"/>
    <w:rsid w:val="005462BA"/>
    <w:rsid w:val="00546494"/>
    <w:rsid w:val="00546820"/>
    <w:rsid w:val="0054684D"/>
    <w:rsid w:val="00546ABD"/>
    <w:rsid w:val="00546B0C"/>
    <w:rsid w:val="00546BC1"/>
    <w:rsid w:val="00547182"/>
    <w:rsid w:val="005471FE"/>
    <w:rsid w:val="00547535"/>
    <w:rsid w:val="00547617"/>
    <w:rsid w:val="00547636"/>
    <w:rsid w:val="00547C26"/>
    <w:rsid w:val="00547DD1"/>
    <w:rsid w:val="00547F43"/>
    <w:rsid w:val="005500AE"/>
    <w:rsid w:val="00550138"/>
    <w:rsid w:val="005502EE"/>
    <w:rsid w:val="0055050E"/>
    <w:rsid w:val="005508F2"/>
    <w:rsid w:val="00550B30"/>
    <w:rsid w:val="00550CAF"/>
    <w:rsid w:val="00550E10"/>
    <w:rsid w:val="005514BF"/>
    <w:rsid w:val="00551606"/>
    <w:rsid w:val="005517F5"/>
    <w:rsid w:val="005519B1"/>
    <w:rsid w:val="00551BBC"/>
    <w:rsid w:val="00551BC9"/>
    <w:rsid w:val="00551C83"/>
    <w:rsid w:val="00551CAE"/>
    <w:rsid w:val="00551CFF"/>
    <w:rsid w:val="00551E5D"/>
    <w:rsid w:val="0055206E"/>
    <w:rsid w:val="005521A7"/>
    <w:rsid w:val="005521DD"/>
    <w:rsid w:val="0055249F"/>
    <w:rsid w:val="00552569"/>
    <w:rsid w:val="00552664"/>
    <w:rsid w:val="005527F2"/>
    <w:rsid w:val="00552808"/>
    <w:rsid w:val="00552920"/>
    <w:rsid w:val="00552C89"/>
    <w:rsid w:val="00552E2E"/>
    <w:rsid w:val="00553253"/>
    <w:rsid w:val="0055347A"/>
    <w:rsid w:val="00553629"/>
    <w:rsid w:val="005536B5"/>
    <w:rsid w:val="00553BF4"/>
    <w:rsid w:val="00553FD5"/>
    <w:rsid w:val="005540E5"/>
    <w:rsid w:val="0055438C"/>
    <w:rsid w:val="00554550"/>
    <w:rsid w:val="0055460D"/>
    <w:rsid w:val="0055463E"/>
    <w:rsid w:val="0055477A"/>
    <w:rsid w:val="00554B46"/>
    <w:rsid w:val="0055505E"/>
    <w:rsid w:val="00555074"/>
    <w:rsid w:val="005552C3"/>
    <w:rsid w:val="0055568C"/>
    <w:rsid w:val="005558BD"/>
    <w:rsid w:val="005558D1"/>
    <w:rsid w:val="005558E2"/>
    <w:rsid w:val="00555B54"/>
    <w:rsid w:val="00555BBA"/>
    <w:rsid w:val="00555E90"/>
    <w:rsid w:val="005560A7"/>
    <w:rsid w:val="005561EB"/>
    <w:rsid w:val="00556332"/>
    <w:rsid w:val="005564D5"/>
    <w:rsid w:val="005564DA"/>
    <w:rsid w:val="005564E5"/>
    <w:rsid w:val="00556552"/>
    <w:rsid w:val="00556639"/>
    <w:rsid w:val="00556B4E"/>
    <w:rsid w:val="00556D0C"/>
    <w:rsid w:val="00556D13"/>
    <w:rsid w:val="005572E7"/>
    <w:rsid w:val="00557385"/>
    <w:rsid w:val="00557600"/>
    <w:rsid w:val="0055761B"/>
    <w:rsid w:val="0055768A"/>
    <w:rsid w:val="005578D5"/>
    <w:rsid w:val="00557A16"/>
    <w:rsid w:val="00557BD0"/>
    <w:rsid w:val="00557C8F"/>
    <w:rsid w:val="00557CA6"/>
    <w:rsid w:val="00557D21"/>
    <w:rsid w:val="00557E08"/>
    <w:rsid w:val="00557EF4"/>
    <w:rsid w:val="00560224"/>
    <w:rsid w:val="00560255"/>
    <w:rsid w:val="00560457"/>
    <w:rsid w:val="00560523"/>
    <w:rsid w:val="0056052D"/>
    <w:rsid w:val="0056083E"/>
    <w:rsid w:val="00560ACE"/>
    <w:rsid w:val="00560AFF"/>
    <w:rsid w:val="00560BEF"/>
    <w:rsid w:val="0056108E"/>
    <w:rsid w:val="005610F2"/>
    <w:rsid w:val="00561104"/>
    <w:rsid w:val="00561186"/>
    <w:rsid w:val="005611C3"/>
    <w:rsid w:val="00561285"/>
    <w:rsid w:val="0056196E"/>
    <w:rsid w:val="00561A6B"/>
    <w:rsid w:val="00561AA8"/>
    <w:rsid w:val="00561D0E"/>
    <w:rsid w:val="00561E8F"/>
    <w:rsid w:val="00561EE6"/>
    <w:rsid w:val="005620CA"/>
    <w:rsid w:val="005625E6"/>
    <w:rsid w:val="00562707"/>
    <w:rsid w:val="00562A8A"/>
    <w:rsid w:val="00562F36"/>
    <w:rsid w:val="005630C4"/>
    <w:rsid w:val="005630F4"/>
    <w:rsid w:val="005635D7"/>
    <w:rsid w:val="005638EB"/>
    <w:rsid w:val="00563A8C"/>
    <w:rsid w:val="00563AE4"/>
    <w:rsid w:val="00564146"/>
    <w:rsid w:val="00564342"/>
    <w:rsid w:val="005644A0"/>
    <w:rsid w:val="005645A8"/>
    <w:rsid w:val="00564795"/>
    <w:rsid w:val="0056493C"/>
    <w:rsid w:val="00564D5C"/>
    <w:rsid w:val="00564FCE"/>
    <w:rsid w:val="00565773"/>
    <w:rsid w:val="005659F6"/>
    <w:rsid w:val="00565CA3"/>
    <w:rsid w:val="00565D3B"/>
    <w:rsid w:val="00565D91"/>
    <w:rsid w:val="00565E47"/>
    <w:rsid w:val="00566C02"/>
    <w:rsid w:val="00566DD6"/>
    <w:rsid w:val="005670C2"/>
    <w:rsid w:val="005672BC"/>
    <w:rsid w:val="00567631"/>
    <w:rsid w:val="005676F0"/>
    <w:rsid w:val="00567725"/>
    <w:rsid w:val="00567771"/>
    <w:rsid w:val="00567921"/>
    <w:rsid w:val="00567CE7"/>
    <w:rsid w:val="00570118"/>
    <w:rsid w:val="00570254"/>
    <w:rsid w:val="005702D3"/>
    <w:rsid w:val="0057039B"/>
    <w:rsid w:val="00570421"/>
    <w:rsid w:val="00570A13"/>
    <w:rsid w:val="00570EB2"/>
    <w:rsid w:val="005711E7"/>
    <w:rsid w:val="00571345"/>
    <w:rsid w:val="00571359"/>
    <w:rsid w:val="005718EE"/>
    <w:rsid w:val="00571C21"/>
    <w:rsid w:val="00571EAE"/>
    <w:rsid w:val="00571EB0"/>
    <w:rsid w:val="00572108"/>
    <w:rsid w:val="005721EA"/>
    <w:rsid w:val="00572249"/>
    <w:rsid w:val="0057240D"/>
    <w:rsid w:val="0057266F"/>
    <w:rsid w:val="00572778"/>
    <w:rsid w:val="00572DCE"/>
    <w:rsid w:val="00573006"/>
    <w:rsid w:val="005733C9"/>
    <w:rsid w:val="005737F1"/>
    <w:rsid w:val="0057380E"/>
    <w:rsid w:val="00573E18"/>
    <w:rsid w:val="00573EB6"/>
    <w:rsid w:val="0057405E"/>
    <w:rsid w:val="00574122"/>
    <w:rsid w:val="005742F7"/>
    <w:rsid w:val="005746F5"/>
    <w:rsid w:val="00574811"/>
    <w:rsid w:val="0057491E"/>
    <w:rsid w:val="00574A2D"/>
    <w:rsid w:val="00574D5A"/>
    <w:rsid w:val="00574D7C"/>
    <w:rsid w:val="00574E10"/>
    <w:rsid w:val="00574E78"/>
    <w:rsid w:val="00575245"/>
    <w:rsid w:val="00575299"/>
    <w:rsid w:val="0057534D"/>
    <w:rsid w:val="005753AE"/>
    <w:rsid w:val="0057569D"/>
    <w:rsid w:val="005757E3"/>
    <w:rsid w:val="00575940"/>
    <w:rsid w:val="005759E2"/>
    <w:rsid w:val="005759F1"/>
    <w:rsid w:val="00575AB5"/>
    <w:rsid w:val="00575B05"/>
    <w:rsid w:val="00575B51"/>
    <w:rsid w:val="00575B82"/>
    <w:rsid w:val="00575CC6"/>
    <w:rsid w:val="00575F5F"/>
    <w:rsid w:val="005762F7"/>
    <w:rsid w:val="005765F1"/>
    <w:rsid w:val="00576624"/>
    <w:rsid w:val="00577160"/>
    <w:rsid w:val="005771AF"/>
    <w:rsid w:val="005773C9"/>
    <w:rsid w:val="00577535"/>
    <w:rsid w:val="00577A17"/>
    <w:rsid w:val="00577DCE"/>
    <w:rsid w:val="00577DD0"/>
    <w:rsid w:val="00577DF2"/>
    <w:rsid w:val="00577E01"/>
    <w:rsid w:val="00577E75"/>
    <w:rsid w:val="00577F6D"/>
    <w:rsid w:val="00577FF8"/>
    <w:rsid w:val="00580161"/>
    <w:rsid w:val="00580226"/>
    <w:rsid w:val="00580294"/>
    <w:rsid w:val="00580427"/>
    <w:rsid w:val="0058057B"/>
    <w:rsid w:val="005806C2"/>
    <w:rsid w:val="005806E4"/>
    <w:rsid w:val="00580771"/>
    <w:rsid w:val="00580A16"/>
    <w:rsid w:val="00580C3F"/>
    <w:rsid w:val="00580D17"/>
    <w:rsid w:val="00580ECF"/>
    <w:rsid w:val="00580FEC"/>
    <w:rsid w:val="005811CF"/>
    <w:rsid w:val="005815B9"/>
    <w:rsid w:val="00581A9A"/>
    <w:rsid w:val="00581BAD"/>
    <w:rsid w:val="00581BEB"/>
    <w:rsid w:val="00581C5C"/>
    <w:rsid w:val="00581D08"/>
    <w:rsid w:val="00581F66"/>
    <w:rsid w:val="0058218C"/>
    <w:rsid w:val="00582220"/>
    <w:rsid w:val="0058233B"/>
    <w:rsid w:val="0058235E"/>
    <w:rsid w:val="005824A0"/>
    <w:rsid w:val="005824AE"/>
    <w:rsid w:val="00582613"/>
    <w:rsid w:val="005828BF"/>
    <w:rsid w:val="00582FB6"/>
    <w:rsid w:val="005831FD"/>
    <w:rsid w:val="00583552"/>
    <w:rsid w:val="005835D3"/>
    <w:rsid w:val="00583951"/>
    <w:rsid w:val="00583BD0"/>
    <w:rsid w:val="00583E0D"/>
    <w:rsid w:val="00583E29"/>
    <w:rsid w:val="00583E48"/>
    <w:rsid w:val="00583EAB"/>
    <w:rsid w:val="00583EB1"/>
    <w:rsid w:val="00584070"/>
    <w:rsid w:val="005843FB"/>
    <w:rsid w:val="0058448E"/>
    <w:rsid w:val="00584739"/>
    <w:rsid w:val="00584795"/>
    <w:rsid w:val="0058490E"/>
    <w:rsid w:val="00584C9C"/>
    <w:rsid w:val="0058503F"/>
    <w:rsid w:val="0058506B"/>
    <w:rsid w:val="005850DC"/>
    <w:rsid w:val="00585182"/>
    <w:rsid w:val="00585261"/>
    <w:rsid w:val="00585D6C"/>
    <w:rsid w:val="00585D80"/>
    <w:rsid w:val="00586167"/>
    <w:rsid w:val="005861BE"/>
    <w:rsid w:val="00586652"/>
    <w:rsid w:val="00586764"/>
    <w:rsid w:val="005867DB"/>
    <w:rsid w:val="00586DE3"/>
    <w:rsid w:val="00586E51"/>
    <w:rsid w:val="00586F81"/>
    <w:rsid w:val="00587275"/>
    <w:rsid w:val="00587343"/>
    <w:rsid w:val="005877FD"/>
    <w:rsid w:val="00587905"/>
    <w:rsid w:val="00587B90"/>
    <w:rsid w:val="00587DD5"/>
    <w:rsid w:val="00587EC2"/>
    <w:rsid w:val="0059011B"/>
    <w:rsid w:val="005903E2"/>
    <w:rsid w:val="0059047B"/>
    <w:rsid w:val="005907E5"/>
    <w:rsid w:val="00590858"/>
    <w:rsid w:val="00590AE8"/>
    <w:rsid w:val="00590E7E"/>
    <w:rsid w:val="00590F28"/>
    <w:rsid w:val="00590F52"/>
    <w:rsid w:val="00590F93"/>
    <w:rsid w:val="005913FC"/>
    <w:rsid w:val="0059164A"/>
    <w:rsid w:val="005916F1"/>
    <w:rsid w:val="00591772"/>
    <w:rsid w:val="00591BAC"/>
    <w:rsid w:val="00591EF6"/>
    <w:rsid w:val="00592704"/>
    <w:rsid w:val="005927F0"/>
    <w:rsid w:val="0059299D"/>
    <w:rsid w:val="005929B1"/>
    <w:rsid w:val="00592A38"/>
    <w:rsid w:val="00592B17"/>
    <w:rsid w:val="00592B2E"/>
    <w:rsid w:val="00592B8A"/>
    <w:rsid w:val="00592CE6"/>
    <w:rsid w:val="00592D79"/>
    <w:rsid w:val="00592E04"/>
    <w:rsid w:val="00592E48"/>
    <w:rsid w:val="005930CC"/>
    <w:rsid w:val="00593127"/>
    <w:rsid w:val="00593305"/>
    <w:rsid w:val="0059339D"/>
    <w:rsid w:val="005935C5"/>
    <w:rsid w:val="0059375B"/>
    <w:rsid w:val="005937EB"/>
    <w:rsid w:val="005939A3"/>
    <w:rsid w:val="00593A53"/>
    <w:rsid w:val="00593AE8"/>
    <w:rsid w:val="00593D44"/>
    <w:rsid w:val="00593D82"/>
    <w:rsid w:val="005943C6"/>
    <w:rsid w:val="005946D0"/>
    <w:rsid w:val="00594714"/>
    <w:rsid w:val="00594A27"/>
    <w:rsid w:val="00594CA9"/>
    <w:rsid w:val="00594EDD"/>
    <w:rsid w:val="00594F36"/>
    <w:rsid w:val="00594FB8"/>
    <w:rsid w:val="00594FFB"/>
    <w:rsid w:val="0059504D"/>
    <w:rsid w:val="00595471"/>
    <w:rsid w:val="00595580"/>
    <w:rsid w:val="005955A2"/>
    <w:rsid w:val="005955D5"/>
    <w:rsid w:val="005955DB"/>
    <w:rsid w:val="005959D7"/>
    <w:rsid w:val="00595B27"/>
    <w:rsid w:val="00595CEC"/>
    <w:rsid w:val="00595E60"/>
    <w:rsid w:val="00595FEF"/>
    <w:rsid w:val="005960D4"/>
    <w:rsid w:val="005962B9"/>
    <w:rsid w:val="00596773"/>
    <w:rsid w:val="00596CEE"/>
    <w:rsid w:val="00596FD2"/>
    <w:rsid w:val="0059701C"/>
    <w:rsid w:val="00597071"/>
    <w:rsid w:val="005970A9"/>
    <w:rsid w:val="0059718C"/>
    <w:rsid w:val="00597356"/>
    <w:rsid w:val="0059740E"/>
    <w:rsid w:val="00597463"/>
    <w:rsid w:val="005975B3"/>
    <w:rsid w:val="0059771C"/>
    <w:rsid w:val="00597865"/>
    <w:rsid w:val="0059790A"/>
    <w:rsid w:val="00597A11"/>
    <w:rsid w:val="00597DDD"/>
    <w:rsid w:val="00597E87"/>
    <w:rsid w:val="005A00E4"/>
    <w:rsid w:val="005A0134"/>
    <w:rsid w:val="005A0187"/>
    <w:rsid w:val="005A01E6"/>
    <w:rsid w:val="005A06E6"/>
    <w:rsid w:val="005A0BC0"/>
    <w:rsid w:val="005A107F"/>
    <w:rsid w:val="005A1088"/>
    <w:rsid w:val="005A1139"/>
    <w:rsid w:val="005A115D"/>
    <w:rsid w:val="005A15D0"/>
    <w:rsid w:val="005A16D1"/>
    <w:rsid w:val="005A1874"/>
    <w:rsid w:val="005A1993"/>
    <w:rsid w:val="005A199B"/>
    <w:rsid w:val="005A19A2"/>
    <w:rsid w:val="005A19B8"/>
    <w:rsid w:val="005A19E5"/>
    <w:rsid w:val="005A1A0D"/>
    <w:rsid w:val="005A1B6D"/>
    <w:rsid w:val="005A1B6E"/>
    <w:rsid w:val="005A1BD0"/>
    <w:rsid w:val="005A1C6B"/>
    <w:rsid w:val="005A1EA6"/>
    <w:rsid w:val="005A226D"/>
    <w:rsid w:val="005A25F7"/>
    <w:rsid w:val="005A26E4"/>
    <w:rsid w:val="005A2854"/>
    <w:rsid w:val="005A29A8"/>
    <w:rsid w:val="005A2A7E"/>
    <w:rsid w:val="005A2B87"/>
    <w:rsid w:val="005A2C7A"/>
    <w:rsid w:val="005A2D06"/>
    <w:rsid w:val="005A2D6C"/>
    <w:rsid w:val="005A3500"/>
    <w:rsid w:val="005A36A9"/>
    <w:rsid w:val="005A3816"/>
    <w:rsid w:val="005A3891"/>
    <w:rsid w:val="005A3A12"/>
    <w:rsid w:val="005A3A20"/>
    <w:rsid w:val="005A3CA2"/>
    <w:rsid w:val="005A3CBD"/>
    <w:rsid w:val="005A3E4C"/>
    <w:rsid w:val="005A3EDD"/>
    <w:rsid w:val="005A453B"/>
    <w:rsid w:val="005A46DC"/>
    <w:rsid w:val="005A49E5"/>
    <w:rsid w:val="005A4C27"/>
    <w:rsid w:val="005A4C55"/>
    <w:rsid w:val="005A4EA8"/>
    <w:rsid w:val="005A508D"/>
    <w:rsid w:val="005A5126"/>
    <w:rsid w:val="005A5345"/>
    <w:rsid w:val="005A5367"/>
    <w:rsid w:val="005A566D"/>
    <w:rsid w:val="005A579D"/>
    <w:rsid w:val="005A5EEE"/>
    <w:rsid w:val="005A5FF3"/>
    <w:rsid w:val="005A603A"/>
    <w:rsid w:val="005A6663"/>
    <w:rsid w:val="005A6986"/>
    <w:rsid w:val="005A6A85"/>
    <w:rsid w:val="005A6B46"/>
    <w:rsid w:val="005A6D22"/>
    <w:rsid w:val="005A6D8B"/>
    <w:rsid w:val="005A6DB6"/>
    <w:rsid w:val="005A6E38"/>
    <w:rsid w:val="005A7034"/>
    <w:rsid w:val="005A70E3"/>
    <w:rsid w:val="005A79B9"/>
    <w:rsid w:val="005A7B97"/>
    <w:rsid w:val="005A7B9E"/>
    <w:rsid w:val="005A7CA8"/>
    <w:rsid w:val="005A7E00"/>
    <w:rsid w:val="005A7E08"/>
    <w:rsid w:val="005A7E4E"/>
    <w:rsid w:val="005A7EAA"/>
    <w:rsid w:val="005B02E0"/>
    <w:rsid w:val="005B04C3"/>
    <w:rsid w:val="005B05AA"/>
    <w:rsid w:val="005B062D"/>
    <w:rsid w:val="005B077B"/>
    <w:rsid w:val="005B08FF"/>
    <w:rsid w:val="005B09C4"/>
    <w:rsid w:val="005B0A85"/>
    <w:rsid w:val="005B0B31"/>
    <w:rsid w:val="005B0C9B"/>
    <w:rsid w:val="005B1012"/>
    <w:rsid w:val="005B1356"/>
    <w:rsid w:val="005B1367"/>
    <w:rsid w:val="005B142F"/>
    <w:rsid w:val="005B14D5"/>
    <w:rsid w:val="005B1948"/>
    <w:rsid w:val="005B1A80"/>
    <w:rsid w:val="005B1AEE"/>
    <w:rsid w:val="005B1E86"/>
    <w:rsid w:val="005B235D"/>
    <w:rsid w:val="005B25FF"/>
    <w:rsid w:val="005B26AD"/>
    <w:rsid w:val="005B2873"/>
    <w:rsid w:val="005B2961"/>
    <w:rsid w:val="005B2BF6"/>
    <w:rsid w:val="005B2C74"/>
    <w:rsid w:val="005B2CAA"/>
    <w:rsid w:val="005B2E44"/>
    <w:rsid w:val="005B3293"/>
    <w:rsid w:val="005B35BA"/>
    <w:rsid w:val="005B382D"/>
    <w:rsid w:val="005B393E"/>
    <w:rsid w:val="005B3B8D"/>
    <w:rsid w:val="005B3F8C"/>
    <w:rsid w:val="005B4295"/>
    <w:rsid w:val="005B434E"/>
    <w:rsid w:val="005B449B"/>
    <w:rsid w:val="005B44A8"/>
    <w:rsid w:val="005B4695"/>
    <w:rsid w:val="005B4887"/>
    <w:rsid w:val="005B49D5"/>
    <w:rsid w:val="005B4BA5"/>
    <w:rsid w:val="005B5045"/>
    <w:rsid w:val="005B524B"/>
    <w:rsid w:val="005B5302"/>
    <w:rsid w:val="005B5390"/>
    <w:rsid w:val="005B53A9"/>
    <w:rsid w:val="005B552E"/>
    <w:rsid w:val="005B5585"/>
    <w:rsid w:val="005B566E"/>
    <w:rsid w:val="005B56DD"/>
    <w:rsid w:val="005B59DF"/>
    <w:rsid w:val="005B5CF1"/>
    <w:rsid w:val="005B5D0D"/>
    <w:rsid w:val="005B5F24"/>
    <w:rsid w:val="005B60BF"/>
    <w:rsid w:val="005B6170"/>
    <w:rsid w:val="005B6412"/>
    <w:rsid w:val="005B6438"/>
    <w:rsid w:val="005B6520"/>
    <w:rsid w:val="005B6848"/>
    <w:rsid w:val="005B6B3D"/>
    <w:rsid w:val="005B6B93"/>
    <w:rsid w:val="005B6D36"/>
    <w:rsid w:val="005B6D8C"/>
    <w:rsid w:val="005B6FA8"/>
    <w:rsid w:val="005B7062"/>
    <w:rsid w:val="005B720D"/>
    <w:rsid w:val="005B7386"/>
    <w:rsid w:val="005B742C"/>
    <w:rsid w:val="005B7516"/>
    <w:rsid w:val="005B75A6"/>
    <w:rsid w:val="005B75C1"/>
    <w:rsid w:val="005B76FE"/>
    <w:rsid w:val="005B7771"/>
    <w:rsid w:val="005B786C"/>
    <w:rsid w:val="005B7916"/>
    <w:rsid w:val="005B7BDE"/>
    <w:rsid w:val="005C0440"/>
    <w:rsid w:val="005C04A1"/>
    <w:rsid w:val="005C04E7"/>
    <w:rsid w:val="005C0D3C"/>
    <w:rsid w:val="005C0E55"/>
    <w:rsid w:val="005C0EC5"/>
    <w:rsid w:val="005C0F0B"/>
    <w:rsid w:val="005C0F73"/>
    <w:rsid w:val="005C14C0"/>
    <w:rsid w:val="005C1538"/>
    <w:rsid w:val="005C171B"/>
    <w:rsid w:val="005C1721"/>
    <w:rsid w:val="005C18BD"/>
    <w:rsid w:val="005C192A"/>
    <w:rsid w:val="005C1D37"/>
    <w:rsid w:val="005C1E5D"/>
    <w:rsid w:val="005C1EB5"/>
    <w:rsid w:val="005C2397"/>
    <w:rsid w:val="005C2621"/>
    <w:rsid w:val="005C26E4"/>
    <w:rsid w:val="005C293E"/>
    <w:rsid w:val="005C2ECD"/>
    <w:rsid w:val="005C2FE6"/>
    <w:rsid w:val="005C3334"/>
    <w:rsid w:val="005C3A44"/>
    <w:rsid w:val="005C3AD4"/>
    <w:rsid w:val="005C3B46"/>
    <w:rsid w:val="005C3E60"/>
    <w:rsid w:val="005C43D0"/>
    <w:rsid w:val="005C4654"/>
    <w:rsid w:val="005C46C8"/>
    <w:rsid w:val="005C4A19"/>
    <w:rsid w:val="005C4A35"/>
    <w:rsid w:val="005C4B3B"/>
    <w:rsid w:val="005C4DEF"/>
    <w:rsid w:val="005C4E35"/>
    <w:rsid w:val="005C4E64"/>
    <w:rsid w:val="005C5136"/>
    <w:rsid w:val="005C516A"/>
    <w:rsid w:val="005C5190"/>
    <w:rsid w:val="005C5314"/>
    <w:rsid w:val="005C54DE"/>
    <w:rsid w:val="005C568C"/>
    <w:rsid w:val="005C5923"/>
    <w:rsid w:val="005C5B7E"/>
    <w:rsid w:val="005C5EB6"/>
    <w:rsid w:val="005C5EC9"/>
    <w:rsid w:val="005C604F"/>
    <w:rsid w:val="005C607E"/>
    <w:rsid w:val="005C60F6"/>
    <w:rsid w:val="005C6463"/>
    <w:rsid w:val="005C64DE"/>
    <w:rsid w:val="005C6718"/>
    <w:rsid w:val="005C6864"/>
    <w:rsid w:val="005C6995"/>
    <w:rsid w:val="005C6A86"/>
    <w:rsid w:val="005C6C03"/>
    <w:rsid w:val="005C73BD"/>
    <w:rsid w:val="005C7486"/>
    <w:rsid w:val="005C7490"/>
    <w:rsid w:val="005C74C6"/>
    <w:rsid w:val="005C76FA"/>
    <w:rsid w:val="005C79F8"/>
    <w:rsid w:val="005C7EA7"/>
    <w:rsid w:val="005D01DE"/>
    <w:rsid w:val="005D0688"/>
    <w:rsid w:val="005D0716"/>
    <w:rsid w:val="005D09B5"/>
    <w:rsid w:val="005D0A5F"/>
    <w:rsid w:val="005D0AD4"/>
    <w:rsid w:val="005D0FE2"/>
    <w:rsid w:val="005D117A"/>
    <w:rsid w:val="005D16DE"/>
    <w:rsid w:val="005D1942"/>
    <w:rsid w:val="005D1F77"/>
    <w:rsid w:val="005D2019"/>
    <w:rsid w:val="005D2040"/>
    <w:rsid w:val="005D2164"/>
    <w:rsid w:val="005D21D4"/>
    <w:rsid w:val="005D23ED"/>
    <w:rsid w:val="005D243B"/>
    <w:rsid w:val="005D25BB"/>
    <w:rsid w:val="005D26F8"/>
    <w:rsid w:val="005D28D5"/>
    <w:rsid w:val="005D2906"/>
    <w:rsid w:val="005D2F74"/>
    <w:rsid w:val="005D30C2"/>
    <w:rsid w:val="005D3444"/>
    <w:rsid w:val="005D35D6"/>
    <w:rsid w:val="005D36F7"/>
    <w:rsid w:val="005D3828"/>
    <w:rsid w:val="005D38EC"/>
    <w:rsid w:val="005D3D76"/>
    <w:rsid w:val="005D3EF7"/>
    <w:rsid w:val="005D449E"/>
    <w:rsid w:val="005D4669"/>
    <w:rsid w:val="005D46FC"/>
    <w:rsid w:val="005D4DD5"/>
    <w:rsid w:val="005D4EED"/>
    <w:rsid w:val="005D4F0E"/>
    <w:rsid w:val="005D53C1"/>
    <w:rsid w:val="005D59B8"/>
    <w:rsid w:val="005D5A34"/>
    <w:rsid w:val="005D5CFC"/>
    <w:rsid w:val="005D5DF1"/>
    <w:rsid w:val="005D5F52"/>
    <w:rsid w:val="005D60A9"/>
    <w:rsid w:val="005D61D1"/>
    <w:rsid w:val="005D624D"/>
    <w:rsid w:val="005D6266"/>
    <w:rsid w:val="005D62D9"/>
    <w:rsid w:val="005D6371"/>
    <w:rsid w:val="005D64BF"/>
    <w:rsid w:val="005D6755"/>
    <w:rsid w:val="005D6A56"/>
    <w:rsid w:val="005D6AF3"/>
    <w:rsid w:val="005D6BD2"/>
    <w:rsid w:val="005D6DCA"/>
    <w:rsid w:val="005D6F24"/>
    <w:rsid w:val="005D755B"/>
    <w:rsid w:val="005D774C"/>
    <w:rsid w:val="005D787C"/>
    <w:rsid w:val="005D79F2"/>
    <w:rsid w:val="005D7A77"/>
    <w:rsid w:val="005D7A8C"/>
    <w:rsid w:val="005D7B0E"/>
    <w:rsid w:val="005D7B44"/>
    <w:rsid w:val="005D7C0C"/>
    <w:rsid w:val="005D7C45"/>
    <w:rsid w:val="005D7D0B"/>
    <w:rsid w:val="005D7FC4"/>
    <w:rsid w:val="005E004B"/>
    <w:rsid w:val="005E00B9"/>
    <w:rsid w:val="005E0338"/>
    <w:rsid w:val="005E0388"/>
    <w:rsid w:val="005E0697"/>
    <w:rsid w:val="005E08EB"/>
    <w:rsid w:val="005E0B30"/>
    <w:rsid w:val="005E0C62"/>
    <w:rsid w:val="005E0DD3"/>
    <w:rsid w:val="005E0F89"/>
    <w:rsid w:val="005E0FDD"/>
    <w:rsid w:val="005E105B"/>
    <w:rsid w:val="005E1140"/>
    <w:rsid w:val="005E13F0"/>
    <w:rsid w:val="005E1466"/>
    <w:rsid w:val="005E159C"/>
    <w:rsid w:val="005E167B"/>
    <w:rsid w:val="005E19B0"/>
    <w:rsid w:val="005E1A2E"/>
    <w:rsid w:val="005E1A37"/>
    <w:rsid w:val="005E1BB2"/>
    <w:rsid w:val="005E1C7F"/>
    <w:rsid w:val="005E1D14"/>
    <w:rsid w:val="005E1D7B"/>
    <w:rsid w:val="005E1F5A"/>
    <w:rsid w:val="005E20B3"/>
    <w:rsid w:val="005E22FB"/>
    <w:rsid w:val="005E25C6"/>
    <w:rsid w:val="005E2866"/>
    <w:rsid w:val="005E2949"/>
    <w:rsid w:val="005E29C2"/>
    <w:rsid w:val="005E29EF"/>
    <w:rsid w:val="005E2DF1"/>
    <w:rsid w:val="005E30CE"/>
    <w:rsid w:val="005E3198"/>
    <w:rsid w:val="005E33BA"/>
    <w:rsid w:val="005E350A"/>
    <w:rsid w:val="005E367A"/>
    <w:rsid w:val="005E36A4"/>
    <w:rsid w:val="005E3748"/>
    <w:rsid w:val="005E3948"/>
    <w:rsid w:val="005E3A54"/>
    <w:rsid w:val="005E3CA2"/>
    <w:rsid w:val="005E3D8E"/>
    <w:rsid w:val="005E3E42"/>
    <w:rsid w:val="005E3F3C"/>
    <w:rsid w:val="005E401C"/>
    <w:rsid w:val="005E4529"/>
    <w:rsid w:val="005E4683"/>
    <w:rsid w:val="005E46B2"/>
    <w:rsid w:val="005E4BFC"/>
    <w:rsid w:val="005E4C9E"/>
    <w:rsid w:val="005E4DCE"/>
    <w:rsid w:val="005E4E99"/>
    <w:rsid w:val="005E4EDA"/>
    <w:rsid w:val="005E5034"/>
    <w:rsid w:val="005E50BE"/>
    <w:rsid w:val="005E53B5"/>
    <w:rsid w:val="005E5406"/>
    <w:rsid w:val="005E5516"/>
    <w:rsid w:val="005E56E9"/>
    <w:rsid w:val="005E56F2"/>
    <w:rsid w:val="005E5902"/>
    <w:rsid w:val="005E59CE"/>
    <w:rsid w:val="005E5A3A"/>
    <w:rsid w:val="005E5B67"/>
    <w:rsid w:val="005E5C4F"/>
    <w:rsid w:val="005E5D14"/>
    <w:rsid w:val="005E5F0E"/>
    <w:rsid w:val="005E62AB"/>
    <w:rsid w:val="005E63FC"/>
    <w:rsid w:val="005E6444"/>
    <w:rsid w:val="005E65E9"/>
    <w:rsid w:val="005E6965"/>
    <w:rsid w:val="005E6A17"/>
    <w:rsid w:val="005E6A5D"/>
    <w:rsid w:val="005E6B52"/>
    <w:rsid w:val="005E6BFE"/>
    <w:rsid w:val="005E6C02"/>
    <w:rsid w:val="005E6CA1"/>
    <w:rsid w:val="005E7031"/>
    <w:rsid w:val="005E7196"/>
    <w:rsid w:val="005E720A"/>
    <w:rsid w:val="005E7220"/>
    <w:rsid w:val="005E77DB"/>
    <w:rsid w:val="005E78D5"/>
    <w:rsid w:val="005E79B0"/>
    <w:rsid w:val="005E7A72"/>
    <w:rsid w:val="005E7DCE"/>
    <w:rsid w:val="005E7F7D"/>
    <w:rsid w:val="005F03E1"/>
    <w:rsid w:val="005F03FF"/>
    <w:rsid w:val="005F0661"/>
    <w:rsid w:val="005F0F4D"/>
    <w:rsid w:val="005F10C6"/>
    <w:rsid w:val="005F1155"/>
    <w:rsid w:val="005F1185"/>
    <w:rsid w:val="005F17BB"/>
    <w:rsid w:val="005F18ED"/>
    <w:rsid w:val="005F191E"/>
    <w:rsid w:val="005F1B7F"/>
    <w:rsid w:val="005F1BA1"/>
    <w:rsid w:val="005F1DE2"/>
    <w:rsid w:val="005F1EDB"/>
    <w:rsid w:val="005F1F10"/>
    <w:rsid w:val="005F21C2"/>
    <w:rsid w:val="005F22F8"/>
    <w:rsid w:val="005F2590"/>
    <w:rsid w:val="005F260D"/>
    <w:rsid w:val="005F2628"/>
    <w:rsid w:val="005F269B"/>
    <w:rsid w:val="005F282E"/>
    <w:rsid w:val="005F28F2"/>
    <w:rsid w:val="005F295F"/>
    <w:rsid w:val="005F2A68"/>
    <w:rsid w:val="005F2BF8"/>
    <w:rsid w:val="005F2F7B"/>
    <w:rsid w:val="005F2F8F"/>
    <w:rsid w:val="005F300B"/>
    <w:rsid w:val="005F3445"/>
    <w:rsid w:val="005F346B"/>
    <w:rsid w:val="005F3470"/>
    <w:rsid w:val="005F348F"/>
    <w:rsid w:val="005F356E"/>
    <w:rsid w:val="005F36FC"/>
    <w:rsid w:val="005F3898"/>
    <w:rsid w:val="005F3F42"/>
    <w:rsid w:val="005F3FFF"/>
    <w:rsid w:val="005F40BA"/>
    <w:rsid w:val="005F45C6"/>
    <w:rsid w:val="005F48AF"/>
    <w:rsid w:val="005F4A4F"/>
    <w:rsid w:val="005F4CA9"/>
    <w:rsid w:val="005F4CAC"/>
    <w:rsid w:val="005F4DDA"/>
    <w:rsid w:val="005F5034"/>
    <w:rsid w:val="005F5082"/>
    <w:rsid w:val="005F50B3"/>
    <w:rsid w:val="005F50D3"/>
    <w:rsid w:val="005F516E"/>
    <w:rsid w:val="005F5275"/>
    <w:rsid w:val="005F527A"/>
    <w:rsid w:val="005F5280"/>
    <w:rsid w:val="005F52D0"/>
    <w:rsid w:val="005F5302"/>
    <w:rsid w:val="005F54BF"/>
    <w:rsid w:val="005F56B4"/>
    <w:rsid w:val="005F5846"/>
    <w:rsid w:val="005F5938"/>
    <w:rsid w:val="005F5AE3"/>
    <w:rsid w:val="005F5C58"/>
    <w:rsid w:val="005F5CEA"/>
    <w:rsid w:val="005F5E85"/>
    <w:rsid w:val="005F5ED9"/>
    <w:rsid w:val="005F6024"/>
    <w:rsid w:val="005F6121"/>
    <w:rsid w:val="005F6149"/>
    <w:rsid w:val="005F6406"/>
    <w:rsid w:val="005F6524"/>
    <w:rsid w:val="005F663D"/>
    <w:rsid w:val="005F673D"/>
    <w:rsid w:val="005F68F2"/>
    <w:rsid w:val="005F694D"/>
    <w:rsid w:val="005F698C"/>
    <w:rsid w:val="005F6B27"/>
    <w:rsid w:val="005F6BA4"/>
    <w:rsid w:val="005F6C4D"/>
    <w:rsid w:val="005F7010"/>
    <w:rsid w:val="005F70E7"/>
    <w:rsid w:val="005F78B8"/>
    <w:rsid w:val="005F7998"/>
    <w:rsid w:val="005F7999"/>
    <w:rsid w:val="005F7A91"/>
    <w:rsid w:val="005F7C68"/>
    <w:rsid w:val="005F7E04"/>
    <w:rsid w:val="0060008B"/>
    <w:rsid w:val="00600125"/>
    <w:rsid w:val="006003E4"/>
    <w:rsid w:val="0060071E"/>
    <w:rsid w:val="0060074C"/>
    <w:rsid w:val="006007D1"/>
    <w:rsid w:val="0060087F"/>
    <w:rsid w:val="00600880"/>
    <w:rsid w:val="006008CE"/>
    <w:rsid w:val="00600ABE"/>
    <w:rsid w:val="00600CB2"/>
    <w:rsid w:val="00600CF5"/>
    <w:rsid w:val="00600DEE"/>
    <w:rsid w:val="00601041"/>
    <w:rsid w:val="00601604"/>
    <w:rsid w:val="00601800"/>
    <w:rsid w:val="006018AC"/>
    <w:rsid w:val="006018DE"/>
    <w:rsid w:val="00601941"/>
    <w:rsid w:val="00601A02"/>
    <w:rsid w:val="00601BA1"/>
    <w:rsid w:val="00601BFE"/>
    <w:rsid w:val="00601E85"/>
    <w:rsid w:val="00601FA8"/>
    <w:rsid w:val="00601FEC"/>
    <w:rsid w:val="0060229E"/>
    <w:rsid w:val="00602562"/>
    <w:rsid w:val="006025DC"/>
    <w:rsid w:val="00602665"/>
    <w:rsid w:val="00602B05"/>
    <w:rsid w:val="00602C80"/>
    <w:rsid w:val="00602D1B"/>
    <w:rsid w:val="00602D86"/>
    <w:rsid w:val="00602E18"/>
    <w:rsid w:val="00602F9B"/>
    <w:rsid w:val="00603005"/>
    <w:rsid w:val="00603387"/>
    <w:rsid w:val="00603581"/>
    <w:rsid w:val="0060361B"/>
    <w:rsid w:val="006039F0"/>
    <w:rsid w:val="00603A15"/>
    <w:rsid w:val="00603A5E"/>
    <w:rsid w:val="00603B4A"/>
    <w:rsid w:val="00603C34"/>
    <w:rsid w:val="00603D19"/>
    <w:rsid w:val="00603D38"/>
    <w:rsid w:val="00603E20"/>
    <w:rsid w:val="00603E5B"/>
    <w:rsid w:val="00603E98"/>
    <w:rsid w:val="00603F2D"/>
    <w:rsid w:val="006040DB"/>
    <w:rsid w:val="00604405"/>
    <w:rsid w:val="006044DE"/>
    <w:rsid w:val="006046F6"/>
    <w:rsid w:val="00604AEF"/>
    <w:rsid w:val="00604CA4"/>
    <w:rsid w:val="00604CD7"/>
    <w:rsid w:val="00604DA3"/>
    <w:rsid w:val="00604E2F"/>
    <w:rsid w:val="00604E56"/>
    <w:rsid w:val="00605431"/>
    <w:rsid w:val="0060574D"/>
    <w:rsid w:val="0060598E"/>
    <w:rsid w:val="006059E0"/>
    <w:rsid w:val="00605CD2"/>
    <w:rsid w:val="00606067"/>
    <w:rsid w:val="00606372"/>
    <w:rsid w:val="00606481"/>
    <w:rsid w:val="00606C83"/>
    <w:rsid w:val="00606D32"/>
    <w:rsid w:val="00606DC0"/>
    <w:rsid w:val="00606F11"/>
    <w:rsid w:val="00606F69"/>
    <w:rsid w:val="00607076"/>
    <w:rsid w:val="0060734A"/>
    <w:rsid w:val="00607853"/>
    <w:rsid w:val="006078CB"/>
    <w:rsid w:val="006079A6"/>
    <w:rsid w:val="00607A71"/>
    <w:rsid w:val="00607C72"/>
    <w:rsid w:val="00607C75"/>
    <w:rsid w:val="00607D45"/>
    <w:rsid w:val="00610090"/>
    <w:rsid w:val="006101D5"/>
    <w:rsid w:val="00610242"/>
    <w:rsid w:val="006102A0"/>
    <w:rsid w:val="006102F4"/>
    <w:rsid w:val="00610360"/>
    <w:rsid w:val="006104E3"/>
    <w:rsid w:val="00610804"/>
    <w:rsid w:val="00610854"/>
    <w:rsid w:val="00610DE3"/>
    <w:rsid w:val="00610EED"/>
    <w:rsid w:val="00611156"/>
    <w:rsid w:val="00611184"/>
    <w:rsid w:val="00611191"/>
    <w:rsid w:val="0061155F"/>
    <w:rsid w:val="00611683"/>
    <w:rsid w:val="00611AB5"/>
    <w:rsid w:val="00611C69"/>
    <w:rsid w:val="00611EB7"/>
    <w:rsid w:val="00611F6F"/>
    <w:rsid w:val="00611F70"/>
    <w:rsid w:val="00611FED"/>
    <w:rsid w:val="00612002"/>
    <w:rsid w:val="006121B9"/>
    <w:rsid w:val="0061237F"/>
    <w:rsid w:val="00612B88"/>
    <w:rsid w:val="00612CB9"/>
    <w:rsid w:val="00613076"/>
    <w:rsid w:val="006130F3"/>
    <w:rsid w:val="0061361D"/>
    <w:rsid w:val="0061379B"/>
    <w:rsid w:val="00613C7E"/>
    <w:rsid w:val="00613D90"/>
    <w:rsid w:val="00613EF7"/>
    <w:rsid w:val="0061421B"/>
    <w:rsid w:val="0061423E"/>
    <w:rsid w:val="006142C8"/>
    <w:rsid w:val="0061480C"/>
    <w:rsid w:val="00614827"/>
    <w:rsid w:val="00614932"/>
    <w:rsid w:val="00614A36"/>
    <w:rsid w:val="00614BF8"/>
    <w:rsid w:val="00614C4A"/>
    <w:rsid w:val="00614DFE"/>
    <w:rsid w:val="006152B6"/>
    <w:rsid w:val="006153A7"/>
    <w:rsid w:val="00615429"/>
    <w:rsid w:val="006155CF"/>
    <w:rsid w:val="006157B0"/>
    <w:rsid w:val="006158E7"/>
    <w:rsid w:val="00615A77"/>
    <w:rsid w:val="00615B94"/>
    <w:rsid w:val="0061603B"/>
    <w:rsid w:val="00616148"/>
    <w:rsid w:val="00616175"/>
    <w:rsid w:val="00616CBB"/>
    <w:rsid w:val="00616D84"/>
    <w:rsid w:val="00616F2B"/>
    <w:rsid w:val="00616F82"/>
    <w:rsid w:val="006171D6"/>
    <w:rsid w:val="006173FF"/>
    <w:rsid w:val="00617508"/>
    <w:rsid w:val="0061754D"/>
    <w:rsid w:val="006178FC"/>
    <w:rsid w:val="00617C2E"/>
    <w:rsid w:val="00617E86"/>
    <w:rsid w:val="00617F81"/>
    <w:rsid w:val="00620172"/>
    <w:rsid w:val="0062031F"/>
    <w:rsid w:val="006205DA"/>
    <w:rsid w:val="00620674"/>
    <w:rsid w:val="006206B2"/>
    <w:rsid w:val="0062083C"/>
    <w:rsid w:val="00620879"/>
    <w:rsid w:val="0062092E"/>
    <w:rsid w:val="006209A5"/>
    <w:rsid w:val="00620A7F"/>
    <w:rsid w:val="00620B03"/>
    <w:rsid w:val="00620FA1"/>
    <w:rsid w:val="00621015"/>
    <w:rsid w:val="006214A6"/>
    <w:rsid w:val="006214D1"/>
    <w:rsid w:val="006214F2"/>
    <w:rsid w:val="0062175A"/>
    <w:rsid w:val="00621A4B"/>
    <w:rsid w:val="00621AD9"/>
    <w:rsid w:val="00621B17"/>
    <w:rsid w:val="00621CCD"/>
    <w:rsid w:val="00621F9D"/>
    <w:rsid w:val="00622046"/>
    <w:rsid w:val="006224AA"/>
    <w:rsid w:val="00622A14"/>
    <w:rsid w:val="00622AFE"/>
    <w:rsid w:val="00622B18"/>
    <w:rsid w:val="00622C19"/>
    <w:rsid w:val="00622C1C"/>
    <w:rsid w:val="00622C8C"/>
    <w:rsid w:val="00622FA0"/>
    <w:rsid w:val="00623440"/>
    <w:rsid w:val="00623A72"/>
    <w:rsid w:val="00623ABE"/>
    <w:rsid w:val="00623AE7"/>
    <w:rsid w:val="00623B16"/>
    <w:rsid w:val="00623D62"/>
    <w:rsid w:val="00623D82"/>
    <w:rsid w:val="00623DCA"/>
    <w:rsid w:val="006240A8"/>
    <w:rsid w:val="006241AB"/>
    <w:rsid w:val="00624462"/>
    <w:rsid w:val="006244CB"/>
    <w:rsid w:val="006244EB"/>
    <w:rsid w:val="006245BA"/>
    <w:rsid w:val="006245FE"/>
    <w:rsid w:val="00624A01"/>
    <w:rsid w:val="00624AF6"/>
    <w:rsid w:val="00624D38"/>
    <w:rsid w:val="00624D6B"/>
    <w:rsid w:val="00624DFE"/>
    <w:rsid w:val="00624E45"/>
    <w:rsid w:val="00624F8E"/>
    <w:rsid w:val="00625114"/>
    <w:rsid w:val="006253D0"/>
    <w:rsid w:val="00625452"/>
    <w:rsid w:val="00625532"/>
    <w:rsid w:val="00625685"/>
    <w:rsid w:val="00625861"/>
    <w:rsid w:val="00625AE4"/>
    <w:rsid w:val="00625CA8"/>
    <w:rsid w:val="00625D0C"/>
    <w:rsid w:val="00625D66"/>
    <w:rsid w:val="00625DF7"/>
    <w:rsid w:val="00626425"/>
    <w:rsid w:val="006264EF"/>
    <w:rsid w:val="0062650B"/>
    <w:rsid w:val="006265A1"/>
    <w:rsid w:val="006266AE"/>
    <w:rsid w:val="006267F4"/>
    <w:rsid w:val="00626C0A"/>
    <w:rsid w:val="00626D0D"/>
    <w:rsid w:val="00626FDD"/>
    <w:rsid w:val="00627006"/>
    <w:rsid w:val="00627040"/>
    <w:rsid w:val="006270F8"/>
    <w:rsid w:val="00627B1C"/>
    <w:rsid w:val="00627F61"/>
    <w:rsid w:val="00627F96"/>
    <w:rsid w:val="0063004E"/>
    <w:rsid w:val="006300E0"/>
    <w:rsid w:val="00630180"/>
    <w:rsid w:val="006302CD"/>
    <w:rsid w:val="0063032A"/>
    <w:rsid w:val="00630407"/>
    <w:rsid w:val="006308A9"/>
    <w:rsid w:val="00630C59"/>
    <w:rsid w:val="00630E95"/>
    <w:rsid w:val="00630F30"/>
    <w:rsid w:val="00630F34"/>
    <w:rsid w:val="00631079"/>
    <w:rsid w:val="006310AF"/>
    <w:rsid w:val="0063115F"/>
    <w:rsid w:val="0063159C"/>
    <w:rsid w:val="00631937"/>
    <w:rsid w:val="00631AF6"/>
    <w:rsid w:val="00631BE7"/>
    <w:rsid w:val="00631C89"/>
    <w:rsid w:val="00631D54"/>
    <w:rsid w:val="00631DBA"/>
    <w:rsid w:val="00631E57"/>
    <w:rsid w:val="00631F46"/>
    <w:rsid w:val="00631FB0"/>
    <w:rsid w:val="0063203B"/>
    <w:rsid w:val="006320C3"/>
    <w:rsid w:val="006320EB"/>
    <w:rsid w:val="006321DE"/>
    <w:rsid w:val="00632276"/>
    <w:rsid w:val="00632286"/>
    <w:rsid w:val="00632334"/>
    <w:rsid w:val="00632922"/>
    <w:rsid w:val="00632D35"/>
    <w:rsid w:val="00632E1C"/>
    <w:rsid w:val="00632EB4"/>
    <w:rsid w:val="00632F9F"/>
    <w:rsid w:val="00633093"/>
    <w:rsid w:val="006330F9"/>
    <w:rsid w:val="0063312D"/>
    <w:rsid w:val="006336F5"/>
    <w:rsid w:val="006339C5"/>
    <w:rsid w:val="0063417D"/>
    <w:rsid w:val="006345C3"/>
    <w:rsid w:val="006345ED"/>
    <w:rsid w:val="0063465D"/>
    <w:rsid w:val="00634810"/>
    <w:rsid w:val="0063490B"/>
    <w:rsid w:val="006350AD"/>
    <w:rsid w:val="0063510F"/>
    <w:rsid w:val="006352C2"/>
    <w:rsid w:val="0063532D"/>
    <w:rsid w:val="00635473"/>
    <w:rsid w:val="006354D0"/>
    <w:rsid w:val="0063564B"/>
    <w:rsid w:val="006357A9"/>
    <w:rsid w:val="0063588F"/>
    <w:rsid w:val="006358F8"/>
    <w:rsid w:val="00635983"/>
    <w:rsid w:val="00635CE1"/>
    <w:rsid w:val="00635E5B"/>
    <w:rsid w:val="00635EDB"/>
    <w:rsid w:val="00635EE5"/>
    <w:rsid w:val="00635F6F"/>
    <w:rsid w:val="00635F7B"/>
    <w:rsid w:val="006360F0"/>
    <w:rsid w:val="00636251"/>
    <w:rsid w:val="0063642C"/>
    <w:rsid w:val="006366F2"/>
    <w:rsid w:val="0063672A"/>
    <w:rsid w:val="00636D88"/>
    <w:rsid w:val="00636E79"/>
    <w:rsid w:val="00636EB9"/>
    <w:rsid w:val="006370FF"/>
    <w:rsid w:val="006371A1"/>
    <w:rsid w:val="006376B6"/>
    <w:rsid w:val="00637785"/>
    <w:rsid w:val="006377C4"/>
    <w:rsid w:val="006378C0"/>
    <w:rsid w:val="006378CE"/>
    <w:rsid w:val="006379C8"/>
    <w:rsid w:val="00637A1E"/>
    <w:rsid w:val="00637B46"/>
    <w:rsid w:val="00637F75"/>
    <w:rsid w:val="00640238"/>
    <w:rsid w:val="00640380"/>
    <w:rsid w:val="006403C4"/>
    <w:rsid w:val="0064057B"/>
    <w:rsid w:val="00640CC9"/>
    <w:rsid w:val="00640F96"/>
    <w:rsid w:val="006410AF"/>
    <w:rsid w:val="00641407"/>
    <w:rsid w:val="00641721"/>
    <w:rsid w:val="006417A3"/>
    <w:rsid w:val="0064188E"/>
    <w:rsid w:val="00641958"/>
    <w:rsid w:val="00641A3E"/>
    <w:rsid w:val="00641A8E"/>
    <w:rsid w:val="00641B4E"/>
    <w:rsid w:val="00641C2F"/>
    <w:rsid w:val="00641DDB"/>
    <w:rsid w:val="00641EAE"/>
    <w:rsid w:val="00641ED0"/>
    <w:rsid w:val="006421F0"/>
    <w:rsid w:val="006423FA"/>
    <w:rsid w:val="006424E7"/>
    <w:rsid w:val="00642610"/>
    <w:rsid w:val="006427B4"/>
    <w:rsid w:val="00642848"/>
    <w:rsid w:val="006428F6"/>
    <w:rsid w:val="00642AF8"/>
    <w:rsid w:val="00642BA3"/>
    <w:rsid w:val="00642E68"/>
    <w:rsid w:val="00642FB5"/>
    <w:rsid w:val="006432C9"/>
    <w:rsid w:val="00643310"/>
    <w:rsid w:val="00643430"/>
    <w:rsid w:val="0064345B"/>
    <w:rsid w:val="006436EF"/>
    <w:rsid w:val="006437EC"/>
    <w:rsid w:val="006439BB"/>
    <w:rsid w:val="00643A34"/>
    <w:rsid w:val="00643BF0"/>
    <w:rsid w:val="00644246"/>
    <w:rsid w:val="006443A3"/>
    <w:rsid w:val="006444F2"/>
    <w:rsid w:val="00644819"/>
    <w:rsid w:val="00644825"/>
    <w:rsid w:val="006449F4"/>
    <w:rsid w:val="00644BED"/>
    <w:rsid w:val="00644C1C"/>
    <w:rsid w:val="00644CE9"/>
    <w:rsid w:val="00644D95"/>
    <w:rsid w:val="00644E0E"/>
    <w:rsid w:val="00644E6F"/>
    <w:rsid w:val="0064501A"/>
    <w:rsid w:val="00645396"/>
    <w:rsid w:val="006455B6"/>
    <w:rsid w:val="00645915"/>
    <w:rsid w:val="00645B0A"/>
    <w:rsid w:val="00645EA1"/>
    <w:rsid w:val="006460A8"/>
    <w:rsid w:val="0064629A"/>
    <w:rsid w:val="006463FC"/>
    <w:rsid w:val="006464F2"/>
    <w:rsid w:val="00646510"/>
    <w:rsid w:val="0064687A"/>
    <w:rsid w:val="00646BB2"/>
    <w:rsid w:val="00646C94"/>
    <w:rsid w:val="00646C9E"/>
    <w:rsid w:val="00646CDE"/>
    <w:rsid w:val="00646E8A"/>
    <w:rsid w:val="006471B7"/>
    <w:rsid w:val="00647275"/>
    <w:rsid w:val="00647536"/>
    <w:rsid w:val="0064770B"/>
    <w:rsid w:val="006477A8"/>
    <w:rsid w:val="00647A98"/>
    <w:rsid w:val="00647FE7"/>
    <w:rsid w:val="006500CB"/>
    <w:rsid w:val="0065048A"/>
    <w:rsid w:val="00650527"/>
    <w:rsid w:val="0065052C"/>
    <w:rsid w:val="00650681"/>
    <w:rsid w:val="006508D2"/>
    <w:rsid w:val="006509B3"/>
    <w:rsid w:val="00650A3D"/>
    <w:rsid w:val="00650B56"/>
    <w:rsid w:val="00650C28"/>
    <w:rsid w:val="00650C57"/>
    <w:rsid w:val="00651062"/>
    <w:rsid w:val="006511C6"/>
    <w:rsid w:val="006511F5"/>
    <w:rsid w:val="00651234"/>
    <w:rsid w:val="006512ED"/>
    <w:rsid w:val="006517EE"/>
    <w:rsid w:val="00651A7B"/>
    <w:rsid w:val="00651B66"/>
    <w:rsid w:val="00651EB8"/>
    <w:rsid w:val="00652398"/>
    <w:rsid w:val="0065262F"/>
    <w:rsid w:val="006526D2"/>
    <w:rsid w:val="006526F0"/>
    <w:rsid w:val="0065271B"/>
    <w:rsid w:val="00652733"/>
    <w:rsid w:val="0065279E"/>
    <w:rsid w:val="0065283B"/>
    <w:rsid w:val="00652860"/>
    <w:rsid w:val="00652988"/>
    <w:rsid w:val="006529F5"/>
    <w:rsid w:val="00652B85"/>
    <w:rsid w:val="00652B9A"/>
    <w:rsid w:val="00652C65"/>
    <w:rsid w:val="00652CBF"/>
    <w:rsid w:val="00652DAD"/>
    <w:rsid w:val="00652E31"/>
    <w:rsid w:val="00653294"/>
    <w:rsid w:val="0065343F"/>
    <w:rsid w:val="00653443"/>
    <w:rsid w:val="006535F1"/>
    <w:rsid w:val="00653619"/>
    <w:rsid w:val="0065382F"/>
    <w:rsid w:val="00653936"/>
    <w:rsid w:val="006539F5"/>
    <w:rsid w:val="00653A3F"/>
    <w:rsid w:val="00653B7D"/>
    <w:rsid w:val="00653CDA"/>
    <w:rsid w:val="00653D41"/>
    <w:rsid w:val="00653DD0"/>
    <w:rsid w:val="00653ED5"/>
    <w:rsid w:val="00653F27"/>
    <w:rsid w:val="00653FD0"/>
    <w:rsid w:val="00653FDA"/>
    <w:rsid w:val="00654179"/>
    <w:rsid w:val="0065421B"/>
    <w:rsid w:val="00654272"/>
    <w:rsid w:val="0065443A"/>
    <w:rsid w:val="00654C61"/>
    <w:rsid w:val="00654F52"/>
    <w:rsid w:val="00654FC9"/>
    <w:rsid w:val="006551AF"/>
    <w:rsid w:val="006552B5"/>
    <w:rsid w:val="00655302"/>
    <w:rsid w:val="00655783"/>
    <w:rsid w:val="00655933"/>
    <w:rsid w:val="00655A27"/>
    <w:rsid w:val="00655A6C"/>
    <w:rsid w:val="00655AA0"/>
    <w:rsid w:val="00655BE9"/>
    <w:rsid w:val="00655D60"/>
    <w:rsid w:val="0065611B"/>
    <w:rsid w:val="00656238"/>
    <w:rsid w:val="006562FF"/>
    <w:rsid w:val="006563B7"/>
    <w:rsid w:val="0065642A"/>
    <w:rsid w:val="00656565"/>
    <w:rsid w:val="006569C7"/>
    <w:rsid w:val="00656A7E"/>
    <w:rsid w:val="00656ABE"/>
    <w:rsid w:val="00656CFC"/>
    <w:rsid w:val="00656E4D"/>
    <w:rsid w:val="00656E93"/>
    <w:rsid w:val="00656FAA"/>
    <w:rsid w:val="0065758C"/>
    <w:rsid w:val="006579CC"/>
    <w:rsid w:val="00657C6F"/>
    <w:rsid w:val="00657E46"/>
    <w:rsid w:val="006600A5"/>
    <w:rsid w:val="0066021B"/>
    <w:rsid w:val="00660310"/>
    <w:rsid w:val="006609C1"/>
    <w:rsid w:val="00660DA9"/>
    <w:rsid w:val="00660EDF"/>
    <w:rsid w:val="00661323"/>
    <w:rsid w:val="00661483"/>
    <w:rsid w:val="006614DB"/>
    <w:rsid w:val="00661764"/>
    <w:rsid w:val="00661B38"/>
    <w:rsid w:val="0066222F"/>
    <w:rsid w:val="006624BB"/>
    <w:rsid w:val="00662616"/>
    <w:rsid w:val="00662DAB"/>
    <w:rsid w:val="00662DD2"/>
    <w:rsid w:val="00662FD9"/>
    <w:rsid w:val="00663199"/>
    <w:rsid w:val="006632A3"/>
    <w:rsid w:val="006632CB"/>
    <w:rsid w:val="00663498"/>
    <w:rsid w:val="006634A7"/>
    <w:rsid w:val="006636CF"/>
    <w:rsid w:val="006636F7"/>
    <w:rsid w:val="0066374E"/>
    <w:rsid w:val="0066383E"/>
    <w:rsid w:val="00663885"/>
    <w:rsid w:val="00663931"/>
    <w:rsid w:val="00663961"/>
    <w:rsid w:val="006639C2"/>
    <w:rsid w:val="00663CB5"/>
    <w:rsid w:val="00663DA3"/>
    <w:rsid w:val="00663F8B"/>
    <w:rsid w:val="00664004"/>
    <w:rsid w:val="0066404C"/>
    <w:rsid w:val="00664228"/>
    <w:rsid w:val="0066445C"/>
    <w:rsid w:val="0066469D"/>
    <w:rsid w:val="00664B3E"/>
    <w:rsid w:val="00664CD0"/>
    <w:rsid w:val="00665153"/>
    <w:rsid w:val="0066588C"/>
    <w:rsid w:val="00665928"/>
    <w:rsid w:val="00665AA8"/>
    <w:rsid w:val="00665EE7"/>
    <w:rsid w:val="00665F11"/>
    <w:rsid w:val="00666078"/>
    <w:rsid w:val="00666368"/>
    <w:rsid w:val="0066648B"/>
    <w:rsid w:val="006664F5"/>
    <w:rsid w:val="0066656F"/>
    <w:rsid w:val="006665E5"/>
    <w:rsid w:val="0066688D"/>
    <w:rsid w:val="006668F7"/>
    <w:rsid w:val="00666C36"/>
    <w:rsid w:val="00666E07"/>
    <w:rsid w:val="00666FA1"/>
    <w:rsid w:val="00666FEE"/>
    <w:rsid w:val="006672D2"/>
    <w:rsid w:val="0066782F"/>
    <w:rsid w:val="006678BE"/>
    <w:rsid w:val="00670061"/>
    <w:rsid w:val="0067035D"/>
    <w:rsid w:val="00670531"/>
    <w:rsid w:val="0067076D"/>
    <w:rsid w:val="00670B6E"/>
    <w:rsid w:val="00670DD8"/>
    <w:rsid w:val="00670FE0"/>
    <w:rsid w:val="006711E0"/>
    <w:rsid w:val="006714A9"/>
    <w:rsid w:val="0067168D"/>
    <w:rsid w:val="0067173A"/>
    <w:rsid w:val="00671A3A"/>
    <w:rsid w:val="00671B3E"/>
    <w:rsid w:val="00671FE4"/>
    <w:rsid w:val="0067212F"/>
    <w:rsid w:val="00672448"/>
    <w:rsid w:val="00672564"/>
    <w:rsid w:val="0067277F"/>
    <w:rsid w:val="006728DC"/>
    <w:rsid w:val="0067290C"/>
    <w:rsid w:val="00672CAA"/>
    <w:rsid w:val="00672FC1"/>
    <w:rsid w:val="00673029"/>
    <w:rsid w:val="006731C3"/>
    <w:rsid w:val="00673247"/>
    <w:rsid w:val="00673400"/>
    <w:rsid w:val="00673811"/>
    <w:rsid w:val="0067388E"/>
    <w:rsid w:val="00673997"/>
    <w:rsid w:val="0067448F"/>
    <w:rsid w:val="006744C2"/>
    <w:rsid w:val="006745C9"/>
    <w:rsid w:val="0067499B"/>
    <w:rsid w:val="00674AC5"/>
    <w:rsid w:val="00674CCA"/>
    <w:rsid w:val="00674D04"/>
    <w:rsid w:val="00674E95"/>
    <w:rsid w:val="00674EFC"/>
    <w:rsid w:val="00674F2D"/>
    <w:rsid w:val="00674FA7"/>
    <w:rsid w:val="00675307"/>
    <w:rsid w:val="00675567"/>
    <w:rsid w:val="006755DF"/>
    <w:rsid w:val="006755EA"/>
    <w:rsid w:val="00675787"/>
    <w:rsid w:val="006757C2"/>
    <w:rsid w:val="006758C4"/>
    <w:rsid w:val="00675927"/>
    <w:rsid w:val="00675A44"/>
    <w:rsid w:val="00675AB2"/>
    <w:rsid w:val="00675E6E"/>
    <w:rsid w:val="0067601B"/>
    <w:rsid w:val="006760D1"/>
    <w:rsid w:val="00676501"/>
    <w:rsid w:val="0067651D"/>
    <w:rsid w:val="00676954"/>
    <w:rsid w:val="006769D2"/>
    <w:rsid w:val="006769EE"/>
    <w:rsid w:val="00676A9A"/>
    <w:rsid w:val="00676B9C"/>
    <w:rsid w:val="00676D27"/>
    <w:rsid w:val="00676F4B"/>
    <w:rsid w:val="00676F72"/>
    <w:rsid w:val="00677106"/>
    <w:rsid w:val="006771A6"/>
    <w:rsid w:val="006775E6"/>
    <w:rsid w:val="00677EE0"/>
    <w:rsid w:val="00677F5D"/>
    <w:rsid w:val="00677F80"/>
    <w:rsid w:val="00680032"/>
    <w:rsid w:val="0068007C"/>
    <w:rsid w:val="00680113"/>
    <w:rsid w:val="006801B5"/>
    <w:rsid w:val="0068050D"/>
    <w:rsid w:val="00680661"/>
    <w:rsid w:val="006806B3"/>
    <w:rsid w:val="006806F8"/>
    <w:rsid w:val="00680823"/>
    <w:rsid w:val="0068089F"/>
    <w:rsid w:val="006808D4"/>
    <w:rsid w:val="00680A5B"/>
    <w:rsid w:val="00680D29"/>
    <w:rsid w:val="00680D56"/>
    <w:rsid w:val="00681149"/>
    <w:rsid w:val="0068115C"/>
    <w:rsid w:val="0068143F"/>
    <w:rsid w:val="00681625"/>
    <w:rsid w:val="0068182B"/>
    <w:rsid w:val="00681961"/>
    <w:rsid w:val="00681970"/>
    <w:rsid w:val="006819AF"/>
    <w:rsid w:val="00681CE3"/>
    <w:rsid w:val="00681D16"/>
    <w:rsid w:val="00681D20"/>
    <w:rsid w:val="00681E85"/>
    <w:rsid w:val="006820A9"/>
    <w:rsid w:val="00682162"/>
    <w:rsid w:val="006822C6"/>
    <w:rsid w:val="0068278B"/>
    <w:rsid w:val="006828C7"/>
    <w:rsid w:val="006829CF"/>
    <w:rsid w:val="00682A0D"/>
    <w:rsid w:val="00682D12"/>
    <w:rsid w:val="0068348A"/>
    <w:rsid w:val="00683794"/>
    <w:rsid w:val="006837F5"/>
    <w:rsid w:val="00683963"/>
    <w:rsid w:val="00683C1D"/>
    <w:rsid w:val="00683DE4"/>
    <w:rsid w:val="00683FA6"/>
    <w:rsid w:val="006846B5"/>
    <w:rsid w:val="00684957"/>
    <w:rsid w:val="00684D6F"/>
    <w:rsid w:val="00684F5F"/>
    <w:rsid w:val="006850FD"/>
    <w:rsid w:val="006851B1"/>
    <w:rsid w:val="0068522B"/>
    <w:rsid w:val="00685292"/>
    <w:rsid w:val="0068530C"/>
    <w:rsid w:val="0068546E"/>
    <w:rsid w:val="0068556B"/>
    <w:rsid w:val="00685701"/>
    <w:rsid w:val="00685AAE"/>
    <w:rsid w:val="006864DB"/>
    <w:rsid w:val="0068655C"/>
    <w:rsid w:val="006866AF"/>
    <w:rsid w:val="006867A2"/>
    <w:rsid w:val="00686B08"/>
    <w:rsid w:val="00686B93"/>
    <w:rsid w:val="00686D29"/>
    <w:rsid w:val="00686E46"/>
    <w:rsid w:val="00686EA8"/>
    <w:rsid w:val="006871B8"/>
    <w:rsid w:val="006874A9"/>
    <w:rsid w:val="00687504"/>
    <w:rsid w:val="00687B96"/>
    <w:rsid w:val="00687EE2"/>
    <w:rsid w:val="00687F99"/>
    <w:rsid w:val="00690011"/>
    <w:rsid w:val="0069003F"/>
    <w:rsid w:val="00690051"/>
    <w:rsid w:val="00690348"/>
    <w:rsid w:val="0069034C"/>
    <w:rsid w:val="0069035A"/>
    <w:rsid w:val="006905C5"/>
    <w:rsid w:val="00690620"/>
    <w:rsid w:val="00690932"/>
    <w:rsid w:val="00690A0F"/>
    <w:rsid w:val="00690B2C"/>
    <w:rsid w:val="00690D9C"/>
    <w:rsid w:val="0069128F"/>
    <w:rsid w:val="006912AC"/>
    <w:rsid w:val="0069133C"/>
    <w:rsid w:val="00691435"/>
    <w:rsid w:val="006915BF"/>
    <w:rsid w:val="006915E5"/>
    <w:rsid w:val="00691682"/>
    <w:rsid w:val="006916B0"/>
    <w:rsid w:val="00691715"/>
    <w:rsid w:val="006918EC"/>
    <w:rsid w:val="00691A1D"/>
    <w:rsid w:val="00691B3B"/>
    <w:rsid w:val="00691C2D"/>
    <w:rsid w:val="00691D57"/>
    <w:rsid w:val="00691E0A"/>
    <w:rsid w:val="00691F3B"/>
    <w:rsid w:val="00692343"/>
    <w:rsid w:val="006928C3"/>
    <w:rsid w:val="006929CB"/>
    <w:rsid w:val="00692A27"/>
    <w:rsid w:val="00692A4D"/>
    <w:rsid w:val="00692C01"/>
    <w:rsid w:val="00692D85"/>
    <w:rsid w:val="00692FB6"/>
    <w:rsid w:val="00693124"/>
    <w:rsid w:val="006931B6"/>
    <w:rsid w:val="0069326D"/>
    <w:rsid w:val="006933B0"/>
    <w:rsid w:val="00693510"/>
    <w:rsid w:val="0069381A"/>
    <w:rsid w:val="0069388E"/>
    <w:rsid w:val="006938C3"/>
    <w:rsid w:val="00693B8B"/>
    <w:rsid w:val="00693BA1"/>
    <w:rsid w:val="00693BF1"/>
    <w:rsid w:val="00693E6E"/>
    <w:rsid w:val="00693E98"/>
    <w:rsid w:val="00693FBD"/>
    <w:rsid w:val="00693FC0"/>
    <w:rsid w:val="0069413C"/>
    <w:rsid w:val="00694235"/>
    <w:rsid w:val="00694364"/>
    <w:rsid w:val="006947DA"/>
    <w:rsid w:val="00694906"/>
    <w:rsid w:val="00694A38"/>
    <w:rsid w:val="00694CFC"/>
    <w:rsid w:val="00694D2A"/>
    <w:rsid w:val="00694E45"/>
    <w:rsid w:val="00694E6D"/>
    <w:rsid w:val="006955BF"/>
    <w:rsid w:val="0069565C"/>
    <w:rsid w:val="006956BF"/>
    <w:rsid w:val="00695762"/>
    <w:rsid w:val="006958D2"/>
    <w:rsid w:val="00695ACB"/>
    <w:rsid w:val="00695AF0"/>
    <w:rsid w:val="00695B3A"/>
    <w:rsid w:val="00695C99"/>
    <w:rsid w:val="00695CBD"/>
    <w:rsid w:val="00695F4F"/>
    <w:rsid w:val="00695F7C"/>
    <w:rsid w:val="00695F8A"/>
    <w:rsid w:val="0069619F"/>
    <w:rsid w:val="00696295"/>
    <w:rsid w:val="006964EC"/>
    <w:rsid w:val="00696830"/>
    <w:rsid w:val="00696C25"/>
    <w:rsid w:val="00696D74"/>
    <w:rsid w:val="00696EE0"/>
    <w:rsid w:val="00697008"/>
    <w:rsid w:val="006974FE"/>
    <w:rsid w:val="00697753"/>
    <w:rsid w:val="00697967"/>
    <w:rsid w:val="00697A01"/>
    <w:rsid w:val="00697CF2"/>
    <w:rsid w:val="00697D47"/>
    <w:rsid w:val="00697E9C"/>
    <w:rsid w:val="00697FD9"/>
    <w:rsid w:val="006A0225"/>
    <w:rsid w:val="006A037A"/>
    <w:rsid w:val="006A038A"/>
    <w:rsid w:val="006A03A4"/>
    <w:rsid w:val="006A0440"/>
    <w:rsid w:val="006A069F"/>
    <w:rsid w:val="006A075A"/>
    <w:rsid w:val="006A0817"/>
    <w:rsid w:val="006A0A44"/>
    <w:rsid w:val="006A0FCE"/>
    <w:rsid w:val="006A1149"/>
    <w:rsid w:val="006A1705"/>
    <w:rsid w:val="006A17D3"/>
    <w:rsid w:val="006A18A2"/>
    <w:rsid w:val="006A1A16"/>
    <w:rsid w:val="006A1A98"/>
    <w:rsid w:val="006A1D90"/>
    <w:rsid w:val="006A1DB8"/>
    <w:rsid w:val="006A1E94"/>
    <w:rsid w:val="006A1FC6"/>
    <w:rsid w:val="006A20A1"/>
    <w:rsid w:val="006A2122"/>
    <w:rsid w:val="006A21EF"/>
    <w:rsid w:val="006A24E2"/>
    <w:rsid w:val="006A25B9"/>
    <w:rsid w:val="006A2671"/>
    <w:rsid w:val="006A2A78"/>
    <w:rsid w:val="006A2CE5"/>
    <w:rsid w:val="006A2D87"/>
    <w:rsid w:val="006A2EE6"/>
    <w:rsid w:val="006A3001"/>
    <w:rsid w:val="006A32A4"/>
    <w:rsid w:val="006A32D9"/>
    <w:rsid w:val="006A335F"/>
    <w:rsid w:val="006A3434"/>
    <w:rsid w:val="006A35C8"/>
    <w:rsid w:val="006A36E1"/>
    <w:rsid w:val="006A378E"/>
    <w:rsid w:val="006A3863"/>
    <w:rsid w:val="006A3ECD"/>
    <w:rsid w:val="006A3FB9"/>
    <w:rsid w:val="006A475F"/>
    <w:rsid w:val="006A4D1B"/>
    <w:rsid w:val="006A4DB0"/>
    <w:rsid w:val="006A5174"/>
    <w:rsid w:val="006A5202"/>
    <w:rsid w:val="006A5399"/>
    <w:rsid w:val="006A53CA"/>
    <w:rsid w:val="006A53DE"/>
    <w:rsid w:val="006A550E"/>
    <w:rsid w:val="006A58F5"/>
    <w:rsid w:val="006A5A53"/>
    <w:rsid w:val="006A5B9F"/>
    <w:rsid w:val="006A5D41"/>
    <w:rsid w:val="006A5E90"/>
    <w:rsid w:val="006A604C"/>
    <w:rsid w:val="006A6446"/>
    <w:rsid w:val="006A655B"/>
    <w:rsid w:val="006A672B"/>
    <w:rsid w:val="006A67C0"/>
    <w:rsid w:val="006A6B09"/>
    <w:rsid w:val="006A6B14"/>
    <w:rsid w:val="006A6EDD"/>
    <w:rsid w:val="006A6F03"/>
    <w:rsid w:val="006A6F2A"/>
    <w:rsid w:val="006A72E6"/>
    <w:rsid w:val="006A76A6"/>
    <w:rsid w:val="006A770B"/>
    <w:rsid w:val="006A7C42"/>
    <w:rsid w:val="006A7C4D"/>
    <w:rsid w:val="006A7E89"/>
    <w:rsid w:val="006A7F71"/>
    <w:rsid w:val="006B0001"/>
    <w:rsid w:val="006B006F"/>
    <w:rsid w:val="006B040E"/>
    <w:rsid w:val="006B04CE"/>
    <w:rsid w:val="006B0955"/>
    <w:rsid w:val="006B0BE6"/>
    <w:rsid w:val="006B0C04"/>
    <w:rsid w:val="006B0C17"/>
    <w:rsid w:val="006B0CDC"/>
    <w:rsid w:val="006B0EFD"/>
    <w:rsid w:val="006B1015"/>
    <w:rsid w:val="006B1087"/>
    <w:rsid w:val="006B10B0"/>
    <w:rsid w:val="006B10DA"/>
    <w:rsid w:val="006B117D"/>
    <w:rsid w:val="006B1254"/>
    <w:rsid w:val="006B1287"/>
    <w:rsid w:val="006B15C9"/>
    <w:rsid w:val="006B1640"/>
    <w:rsid w:val="006B19F2"/>
    <w:rsid w:val="006B1B28"/>
    <w:rsid w:val="006B1B66"/>
    <w:rsid w:val="006B1FFB"/>
    <w:rsid w:val="006B2115"/>
    <w:rsid w:val="006B2220"/>
    <w:rsid w:val="006B251D"/>
    <w:rsid w:val="006B2617"/>
    <w:rsid w:val="006B2C9C"/>
    <w:rsid w:val="006B2DFD"/>
    <w:rsid w:val="006B2E4E"/>
    <w:rsid w:val="006B3455"/>
    <w:rsid w:val="006B351D"/>
    <w:rsid w:val="006B367E"/>
    <w:rsid w:val="006B36AB"/>
    <w:rsid w:val="006B3BC7"/>
    <w:rsid w:val="006B3C5B"/>
    <w:rsid w:val="006B3F27"/>
    <w:rsid w:val="006B41A5"/>
    <w:rsid w:val="006B4250"/>
    <w:rsid w:val="006B4364"/>
    <w:rsid w:val="006B44E0"/>
    <w:rsid w:val="006B44E5"/>
    <w:rsid w:val="006B4DE9"/>
    <w:rsid w:val="006B4E39"/>
    <w:rsid w:val="006B50A3"/>
    <w:rsid w:val="006B5114"/>
    <w:rsid w:val="006B5123"/>
    <w:rsid w:val="006B5D1C"/>
    <w:rsid w:val="006B5F3C"/>
    <w:rsid w:val="006B5F55"/>
    <w:rsid w:val="006B5FEF"/>
    <w:rsid w:val="006B631C"/>
    <w:rsid w:val="006B658E"/>
    <w:rsid w:val="006B6638"/>
    <w:rsid w:val="006B674F"/>
    <w:rsid w:val="006B67E4"/>
    <w:rsid w:val="006B699B"/>
    <w:rsid w:val="006B6B51"/>
    <w:rsid w:val="006B6B98"/>
    <w:rsid w:val="006B6C6B"/>
    <w:rsid w:val="006B6ECB"/>
    <w:rsid w:val="006B7092"/>
    <w:rsid w:val="006B7584"/>
    <w:rsid w:val="006B7800"/>
    <w:rsid w:val="006B78A3"/>
    <w:rsid w:val="006B7D83"/>
    <w:rsid w:val="006B7E44"/>
    <w:rsid w:val="006B7E8C"/>
    <w:rsid w:val="006B7F6E"/>
    <w:rsid w:val="006C0193"/>
    <w:rsid w:val="006C040B"/>
    <w:rsid w:val="006C040D"/>
    <w:rsid w:val="006C052B"/>
    <w:rsid w:val="006C0636"/>
    <w:rsid w:val="006C0815"/>
    <w:rsid w:val="006C0A71"/>
    <w:rsid w:val="006C0DD0"/>
    <w:rsid w:val="006C0E7B"/>
    <w:rsid w:val="006C11E6"/>
    <w:rsid w:val="006C12CD"/>
    <w:rsid w:val="006C12F8"/>
    <w:rsid w:val="006C15C7"/>
    <w:rsid w:val="006C16BE"/>
    <w:rsid w:val="006C16C3"/>
    <w:rsid w:val="006C16D9"/>
    <w:rsid w:val="006C1A07"/>
    <w:rsid w:val="006C1C1C"/>
    <w:rsid w:val="006C1C25"/>
    <w:rsid w:val="006C1C5C"/>
    <w:rsid w:val="006C1CCE"/>
    <w:rsid w:val="006C1D53"/>
    <w:rsid w:val="006C1F44"/>
    <w:rsid w:val="006C1FB5"/>
    <w:rsid w:val="006C2062"/>
    <w:rsid w:val="006C2167"/>
    <w:rsid w:val="006C2288"/>
    <w:rsid w:val="006C246E"/>
    <w:rsid w:val="006C24B7"/>
    <w:rsid w:val="006C24C6"/>
    <w:rsid w:val="006C2641"/>
    <w:rsid w:val="006C271F"/>
    <w:rsid w:val="006C2882"/>
    <w:rsid w:val="006C2C49"/>
    <w:rsid w:val="006C2C91"/>
    <w:rsid w:val="006C2D6A"/>
    <w:rsid w:val="006C32F7"/>
    <w:rsid w:val="006C3438"/>
    <w:rsid w:val="006C355A"/>
    <w:rsid w:val="006C37C4"/>
    <w:rsid w:val="006C3AC7"/>
    <w:rsid w:val="006C3FBA"/>
    <w:rsid w:val="006C4084"/>
    <w:rsid w:val="006C40CF"/>
    <w:rsid w:val="006C4158"/>
    <w:rsid w:val="006C4241"/>
    <w:rsid w:val="006C4306"/>
    <w:rsid w:val="006C444D"/>
    <w:rsid w:val="006C47E2"/>
    <w:rsid w:val="006C48D4"/>
    <w:rsid w:val="006C48F2"/>
    <w:rsid w:val="006C4B2E"/>
    <w:rsid w:val="006C4C83"/>
    <w:rsid w:val="006C4DB5"/>
    <w:rsid w:val="006C4E9B"/>
    <w:rsid w:val="006C581D"/>
    <w:rsid w:val="006C58CC"/>
    <w:rsid w:val="006C5BA7"/>
    <w:rsid w:val="006C5D41"/>
    <w:rsid w:val="006C6153"/>
    <w:rsid w:val="006C61CE"/>
    <w:rsid w:val="006C66CA"/>
    <w:rsid w:val="006C6AA6"/>
    <w:rsid w:val="006C6AE7"/>
    <w:rsid w:val="006C6E74"/>
    <w:rsid w:val="006C75F7"/>
    <w:rsid w:val="006C7610"/>
    <w:rsid w:val="006C7712"/>
    <w:rsid w:val="006C7892"/>
    <w:rsid w:val="006C7B22"/>
    <w:rsid w:val="006C7C96"/>
    <w:rsid w:val="006C7CCC"/>
    <w:rsid w:val="006C7D16"/>
    <w:rsid w:val="006D0133"/>
    <w:rsid w:val="006D0203"/>
    <w:rsid w:val="006D02C0"/>
    <w:rsid w:val="006D0B53"/>
    <w:rsid w:val="006D1184"/>
    <w:rsid w:val="006D140F"/>
    <w:rsid w:val="006D1474"/>
    <w:rsid w:val="006D15DB"/>
    <w:rsid w:val="006D15E4"/>
    <w:rsid w:val="006D1778"/>
    <w:rsid w:val="006D1A97"/>
    <w:rsid w:val="006D1BB8"/>
    <w:rsid w:val="006D1C25"/>
    <w:rsid w:val="006D1D84"/>
    <w:rsid w:val="006D207C"/>
    <w:rsid w:val="006D217B"/>
    <w:rsid w:val="006D2243"/>
    <w:rsid w:val="006D2373"/>
    <w:rsid w:val="006D26B5"/>
    <w:rsid w:val="006D28C1"/>
    <w:rsid w:val="006D297C"/>
    <w:rsid w:val="006D2A27"/>
    <w:rsid w:val="006D2CB1"/>
    <w:rsid w:val="006D2D57"/>
    <w:rsid w:val="006D2E07"/>
    <w:rsid w:val="006D2FB1"/>
    <w:rsid w:val="006D2FBC"/>
    <w:rsid w:val="006D33E3"/>
    <w:rsid w:val="006D3449"/>
    <w:rsid w:val="006D34ED"/>
    <w:rsid w:val="006D38A5"/>
    <w:rsid w:val="006D3937"/>
    <w:rsid w:val="006D3988"/>
    <w:rsid w:val="006D3A19"/>
    <w:rsid w:val="006D3C76"/>
    <w:rsid w:val="006D3EEE"/>
    <w:rsid w:val="006D3F2F"/>
    <w:rsid w:val="006D4482"/>
    <w:rsid w:val="006D465E"/>
    <w:rsid w:val="006D478E"/>
    <w:rsid w:val="006D495A"/>
    <w:rsid w:val="006D5301"/>
    <w:rsid w:val="006D5382"/>
    <w:rsid w:val="006D5BE6"/>
    <w:rsid w:val="006D5E9E"/>
    <w:rsid w:val="006D6258"/>
    <w:rsid w:val="006D65C1"/>
    <w:rsid w:val="006D6608"/>
    <w:rsid w:val="006D6CFB"/>
    <w:rsid w:val="006D6DE4"/>
    <w:rsid w:val="006D71CD"/>
    <w:rsid w:val="006D7473"/>
    <w:rsid w:val="006D748B"/>
    <w:rsid w:val="006D7A15"/>
    <w:rsid w:val="006D7DF6"/>
    <w:rsid w:val="006E0153"/>
    <w:rsid w:val="006E02EA"/>
    <w:rsid w:val="006E0A2F"/>
    <w:rsid w:val="006E0E37"/>
    <w:rsid w:val="006E0EEB"/>
    <w:rsid w:val="006E0FA2"/>
    <w:rsid w:val="006E146B"/>
    <w:rsid w:val="006E18DD"/>
    <w:rsid w:val="006E1A7F"/>
    <w:rsid w:val="006E1B89"/>
    <w:rsid w:val="006E1BAD"/>
    <w:rsid w:val="006E1D8A"/>
    <w:rsid w:val="006E1D94"/>
    <w:rsid w:val="006E1FAD"/>
    <w:rsid w:val="006E2457"/>
    <w:rsid w:val="006E2798"/>
    <w:rsid w:val="006E2955"/>
    <w:rsid w:val="006E2991"/>
    <w:rsid w:val="006E2B88"/>
    <w:rsid w:val="006E2D1C"/>
    <w:rsid w:val="006E2E55"/>
    <w:rsid w:val="006E2E7A"/>
    <w:rsid w:val="006E2F6F"/>
    <w:rsid w:val="006E302E"/>
    <w:rsid w:val="006E3209"/>
    <w:rsid w:val="006E33C5"/>
    <w:rsid w:val="006E35CF"/>
    <w:rsid w:val="006E379E"/>
    <w:rsid w:val="006E39A0"/>
    <w:rsid w:val="006E3BE4"/>
    <w:rsid w:val="006E3F68"/>
    <w:rsid w:val="006E405B"/>
    <w:rsid w:val="006E40E5"/>
    <w:rsid w:val="006E4571"/>
    <w:rsid w:val="006E46BE"/>
    <w:rsid w:val="006E47E2"/>
    <w:rsid w:val="006E4BB2"/>
    <w:rsid w:val="006E4D1C"/>
    <w:rsid w:val="006E4E12"/>
    <w:rsid w:val="006E4F55"/>
    <w:rsid w:val="006E53ED"/>
    <w:rsid w:val="006E5443"/>
    <w:rsid w:val="006E5857"/>
    <w:rsid w:val="006E58A6"/>
    <w:rsid w:val="006E5ABE"/>
    <w:rsid w:val="006E5C03"/>
    <w:rsid w:val="006E5C96"/>
    <w:rsid w:val="006E5E1E"/>
    <w:rsid w:val="006E5E59"/>
    <w:rsid w:val="006E6009"/>
    <w:rsid w:val="006E6350"/>
    <w:rsid w:val="006E6908"/>
    <w:rsid w:val="006E6C7A"/>
    <w:rsid w:val="006E6D1D"/>
    <w:rsid w:val="006E6F15"/>
    <w:rsid w:val="006E7057"/>
    <w:rsid w:val="006E70F7"/>
    <w:rsid w:val="006E7456"/>
    <w:rsid w:val="006E75D4"/>
    <w:rsid w:val="006E7626"/>
    <w:rsid w:val="006E76DA"/>
    <w:rsid w:val="006E7A68"/>
    <w:rsid w:val="006E7BC3"/>
    <w:rsid w:val="006E7E18"/>
    <w:rsid w:val="006E7E1B"/>
    <w:rsid w:val="006F002D"/>
    <w:rsid w:val="006F03BC"/>
    <w:rsid w:val="006F04CE"/>
    <w:rsid w:val="006F08F0"/>
    <w:rsid w:val="006F0925"/>
    <w:rsid w:val="006F0B2F"/>
    <w:rsid w:val="006F0BB2"/>
    <w:rsid w:val="006F0C01"/>
    <w:rsid w:val="006F0D1D"/>
    <w:rsid w:val="006F0E45"/>
    <w:rsid w:val="006F0E70"/>
    <w:rsid w:val="006F0EEF"/>
    <w:rsid w:val="006F104E"/>
    <w:rsid w:val="006F1056"/>
    <w:rsid w:val="006F1092"/>
    <w:rsid w:val="006F127E"/>
    <w:rsid w:val="006F137B"/>
    <w:rsid w:val="006F14F9"/>
    <w:rsid w:val="006F1548"/>
    <w:rsid w:val="006F164E"/>
    <w:rsid w:val="006F16DB"/>
    <w:rsid w:val="006F1735"/>
    <w:rsid w:val="006F1760"/>
    <w:rsid w:val="006F17E1"/>
    <w:rsid w:val="006F17F1"/>
    <w:rsid w:val="006F186C"/>
    <w:rsid w:val="006F18E8"/>
    <w:rsid w:val="006F1983"/>
    <w:rsid w:val="006F1BD8"/>
    <w:rsid w:val="006F1C70"/>
    <w:rsid w:val="006F1FE3"/>
    <w:rsid w:val="006F205E"/>
    <w:rsid w:val="006F23BD"/>
    <w:rsid w:val="006F27ED"/>
    <w:rsid w:val="006F299B"/>
    <w:rsid w:val="006F2A81"/>
    <w:rsid w:val="006F2C81"/>
    <w:rsid w:val="006F2D75"/>
    <w:rsid w:val="006F2D97"/>
    <w:rsid w:val="006F2F2F"/>
    <w:rsid w:val="006F33E0"/>
    <w:rsid w:val="006F35B2"/>
    <w:rsid w:val="006F36E0"/>
    <w:rsid w:val="006F38D2"/>
    <w:rsid w:val="006F3957"/>
    <w:rsid w:val="006F3A83"/>
    <w:rsid w:val="006F3ACD"/>
    <w:rsid w:val="006F3C37"/>
    <w:rsid w:val="006F3D43"/>
    <w:rsid w:val="006F41DF"/>
    <w:rsid w:val="006F425C"/>
    <w:rsid w:val="006F4326"/>
    <w:rsid w:val="006F4353"/>
    <w:rsid w:val="006F45F9"/>
    <w:rsid w:val="006F4776"/>
    <w:rsid w:val="006F47B5"/>
    <w:rsid w:val="006F48C2"/>
    <w:rsid w:val="006F4C5E"/>
    <w:rsid w:val="006F50C8"/>
    <w:rsid w:val="006F512D"/>
    <w:rsid w:val="006F5859"/>
    <w:rsid w:val="006F5A4E"/>
    <w:rsid w:val="006F5AED"/>
    <w:rsid w:val="006F5D08"/>
    <w:rsid w:val="006F6531"/>
    <w:rsid w:val="006F65AF"/>
    <w:rsid w:val="006F6855"/>
    <w:rsid w:val="006F692B"/>
    <w:rsid w:val="006F6BF0"/>
    <w:rsid w:val="006F6E29"/>
    <w:rsid w:val="006F6ED8"/>
    <w:rsid w:val="006F710E"/>
    <w:rsid w:val="006F71B0"/>
    <w:rsid w:val="006F7803"/>
    <w:rsid w:val="006F78B3"/>
    <w:rsid w:val="006F79B7"/>
    <w:rsid w:val="006F7A3E"/>
    <w:rsid w:val="006F7C3A"/>
    <w:rsid w:val="006F7FF8"/>
    <w:rsid w:val="0070011E"/>
    <w:rsid w:val="007001AA"/>
    <w:rsid w:val="0070023F"/>
    <w:rsid w:val="00700316"/>
    <w:rsid w:val="00700344"/>
    <w:rsid w:val="0070059A"/>
    <w:rsid w:val="00700864"/>
    <w:rsid w:val="007009D2"/>
    <w:rsid w:val="00700AD2"/>
    <w:rsid w:val="00701128"/>
    <w:rsid w:val="00701159"/>
    <w:rsid w:val="0070121E"/>
    <w:rsid w:val="0070165C"/>
    <w:rsid w:val="00701729"/>
    <w:rsid w:val="00701779"/>
    <w:rsid w:val="00701A43"/>
    <w:rsid w:val="0070203E"/>
    <w:rsid w:val="00702287"/>
    <w:rsid w:val="007022EE"/>
    <w:rsid w:val="00702443"/>
    <w:rsid w:val="007025FA"/>
    <w:rsid w:val="007026CD"/>
    <w:rsid w:val="007028FF"/>
    <w:rsid w:val="00702AEE"/>
    <w:rsid w:val="00702BBF"/>
    <w:rsid w:val="00702C54"/>
    <w:rsid w:val="00702D46"/>
    <w:rsid w:val="0070341F"/>
    <w:rsid w:val="007035C4"/>
    <w:rsid w:val="00703B87"/>
    <w:rsid w:val="00703C4C"/>
    <w:rsid w:val="00703CC7"/>
    <w:rsid w:val="00703D47"/>
    <w:rsid w:val="007040AA"/>
    <w:rsid w:val="00704112"/>
    <w:rsid w:val="00704251"/>
    <w:rsid w:val="00704349"/>
    <w:rsid w:val="007043F0"/>
    <w:rsid w:val="007044E1"/>
    <w:rsid w:val="00704656"/>
    <w:rsid w:val="007047F0"/>
    <w:rsid w:val="00704888"/>
    <w:rsid w:val="00704A2D"/>
    <w:rsid w:val="00704CEB"/>
    <w:rsid w:val="00704DDB"/>
    <w:rsid w:val="00704F31"/>
    <w:rsid w:val="007052C2"/>
    <w:rsid w:val="007053F3"/>
    <w:rsid w:val="00705546"/>
    <w:rsid w:val="00705607"/>
    <w:rsid w:val="0070576F"/>
    <w:rsid w:val="00705852"/>
    <w:rsid w:val="0070593A"/>
    <w:rsid w:val="00705989"/>
    <w:rsid w:val="0070612F"/>
    <w:rsid w:val="00706154"/>
    <w:rsid w:val="007065FF"/>
    <w:rsid w:val="0070666A"/>
    <w:rsid w:val="007069AE"/>
    <w:rsid w:val="00706B22"/>
    <w:rsid w:val="00706B5C"/>
    <w:rsid w:val="00706C7A"/>
    <w:rsid w:val="00706D9B"/>
    <w:rsid w:val="0070711F"/>
    <w:rsid w:val="007071F6"/>
    <w:rsid w:val="007072DF"/>
    <w:rsid w:val="007074C4"/>
    <w:rsid w:val="007074EA"/>
    <w:rsid w:val="007076A1"/>
    <w:rsid w:val="00707786"/>
    <w:rsid w:val="00707C27"/>
    <w:rsid w:val="00710032"/>
    <w:rsid w:val="00710242"/>
    <w:rsid w:val="00710298"/>
    <w:rsid w:val="007102F4"/>
    <w:rsid w:val="007105E8"/>
    <w:rsid w:val="007107D8"/>
    <w:rsid w:val="00710961"/>
    <w:rsid w:val="0071097E"/>
    <w:rsid w:val="00710D67"/>
    <w:rsid w:val="00710F73"/>
    <w:rsid w:val="0071136C"/>
    <w:rsid w:val="00711484"/>
    <w:rsid w:val="00711503"/>
    <w:rsid w:val="007116FF"/>
    <w:rsid w:val="00711755"/>
    <w:rsid w:val="00711BBA"/>
    <w:rsid w:val="00711DC5"/>
    <w:rsid w:val="00711EB0"/>
    <w:rsid w:val="00711EE8"/>
    <w:rsid w:val="00712322"/>
    <w:rsid w:val="00712963"/>
    <w:rsid w:val="00712CD6"/>
    <w:rsid w:val="00712D8C"/>
    <w:rsid w:val="00712DD8"/>
    <w:rsid w:val="00712E18"/>
    <w:rsid w:val="00712E37"/>
    <w:rsid w:val="00712EAF"/>
    <w:rsid w:val="00712F01"/>
    <w:rsid w:val="00713146"/>
    <w:rsid w:val="00713481"/>
    <w:rsid w:val="007137AA"/>
    <w:rsid w:val="007137AC"/>
    <w:rsid w:val="007138D9"/>
    <w:rsid w:val="00713C60"/>
    <w:rsid w:val="00713F73"/>
    <w:rsid w:val="007140EF"/>
    <w:rsid w:val="0071453F"/>
    <w:rsid w:val="007149AF"/>
    <w:rsid w:val="00715544"/>
    <w:rsid w:val="007155F7"/>
    <w:rsid w:val="00715804"/>
    <w:rsid w:val="00715908"/>
    <w:rsid w:val="00715AB5"/>
    <w:rsid w:val="00715B4D"/>
    <w:rsid w:val="00715CFE"/>
    <w:rsid w:val="00716358"/>
    <w:rsid w:val="0071668B"/>
    <w:rsid w:val="007167D1"/>
    <w:rsid w:val="00716ADC"/>
    <w:rsid w:val="00716F93"/>
    <w:rsid w:val="00717042"/>
    <w:rsid w:val="0071710D"/>
    <w:rsid w:val="007171CF"/>
    <w:rsid w:val="007173E9"/>
    <w:rsid w:val="00717B47"/>
    <w:rsid w:val="00717BF5"/>
    <w:rsid w:val="00717E4D"/>
    <w:rsid w:val="00717F52"/>
    <w:rsid w:val="00720046"/>
    <w:rsid w:val="00720065"/>
    <w:rsid w:val="007201F1"/>
    <w:rsid w:val="007204D6"/>
    <w:rsid w:val="007204EC"/>
    <w:rsid w:val="0072060F"/>
    <w:rsid w:val="007206FD"/>
    <w:rsid w:val="00720711"/>
    <w:rsid w:val="0072072D"/>
    <w:rsid w:val="007209C1"/>
    <w:rsid w:val="00720B03"/>
    <w:rsid w:val="00720C7D"/>
    <w:rsid w:val="00720D1A"/>
    <w:rsid w:val="00720D78"/>
    <w:rsid w:val="00720EF5"/>
    <w:rsid w:val="00720F09"/>
    <w:rsid w:val="00720FCD"/>
    <w:rsid w:val="00721234"/>
    <w:rsid w:val="0072134E"/>
    <w:rsid w:val="00721536"/>
    <w:rsid w:val="00721BFE"/>
    <w:rsid w:val="00721C3D"/>
    <w:rsid w:val="00721CB0"/>
    <w:rsid w:val="00721CBC"/>
    <w:rsid w:val="00721CF6"/>
    <w:rsid w:val="00721D0A"/>
    <w:rsid w:val="00721E91"/>
    <w:rsid w:val="00721F83"/>
    <w:rsid w:val="007226D3"/>
    <w:rsid w:val="007227BA"/>
    <w:rsid w:val="00722807"/>
    <w:rsid w:val="00722894"/>
    <w:rsid w:val="007228EE"/>
    <w:rsid w:val="00722F48"/>
    <w:rsid w:val="007230B8"/>
    <w:rsid w:val="007232FE"/>
    <w:rsid w:val="0072343A"/>
    <w:rsid w:val="0072376B"/>
    <w:rsid w:val="00723CC3"/>
    <w:rsid w:val="00723F20"/>
    <w:rsid w:val="007240FD"/>
    <w:rsid w:val="007242D9"/>
    <w:rsid w:val="0072465F"/>
    <w:rsid w:val="007249AC"/>
    <w:rsid w:val="00724BFA"/>
    <w:rsid w:val="00724C6C"/>
    <w:rsid w:val="00724E9D"/>
    <w:rsid w:val="00725005"/>
    <w:rsid w:val="007250EC"/>
    <w:rsid w:val="007254AB"/>
    <w:rsid w:val="007254F2"/>
    <w:rsid w:val="0072550C"/>
    <w:rsid w:val="00725568"/>
    <w:rsid w:val="007257B9"/>
    <w:rsid w:val="00725AC5"/>
    <w:rsid w:val="00725AED"/>
    <w:rsid w:val="00725AF4"/>
    <w:rsid w:val="00725B72"/>
    <w:rsid w:val="00725CEC"/>
    <w:rsid w:val="00725E87"/>
    <w:rsid w:val="0072630F"/>
    <w:rsid w:val="00726691"/>
    <w:rsid w:val="007269BE"/>
    <w:rsid w:val="00726C11"/>
    <w:rsid w:val="00726D46"/>
    <w:rsid w:val="00726D49"/>
    <w:rsid w:val="007272A6"/>
    <w:rsid w:val="00727366"/>
    <w:rsid w:val="007273F6"/>
    <w:rsid w:val="007277B8"/>
    <w:rsid w:val="00727A19"/>
    <w:rsid w:val="00727B62"/>
    <w:rsid w:val="00727C73"/>
    <w:rsid w:val="00727D56"/>
    <w:rsid w:val="00727EB9"/>
    <w:rsid w:val="00727F29"/>
    <w:rsid w:val="00727F9E"/>
    <w:rsid w:val="00730250"/>
    <w:rsid w:val="00730494"/>
    <w:rsid w:val="0073067B"/>
    <w:rsid w:val="0073087D"/>
    <w:rsid w:val="0073099B"/>
    <w:rsid w:val="00730F9D"/>
    <w:rsid w:val="007310C5"/>
    <w:rsid w:val="00731101"/>
    <w:rsid w:val="007311FB"/>
    <w:rsid w:val="00731201"/>
    <w:rsid w:val="0073147C"/>
    <w:rsid w:val="0073158F"/>
    <w:rsid w:val="007317EA"/>
    <w:rsid w:val="0073196C"/>
    <w:rsid w:val="00731A93"/>
    <w:rsid w:val="00731B6B"/>
    <w:rsid w:val="007321D4"/>
    <w:rsid w:val="0073221C"/>
    <w:rsid w:val="007323BB"/>
    <w:rsid w:val="00732504"/>
    <w:rsid w:val="007325AC"/>
    <w:rsid w:val="007325EF"/>
    <w:rsid w:val="00732676"/>
    <w:rsid w:val="00732A28"/>
    <w:rsid w:val="00732BC9"/>
    <w:rsid w:val="00732DAA"/>
    <w:rsid w:val="00732FEC"/>
    <w:rsid w:val="00733076"/>
    <w:rsid w:val="00733145"/>
    <w:rsid w:val="0073314A"/>
    <w:rsid w:val="00733A65"/>
    <w:rsid w:val="00733CA7"/>
    <w:rsid w:val="00733E19"/>
    <w:rsid w:val="007340D9"/>
    <w:rsid w:val="00734284"/>
    <w:rsid w:val="0073449A"/>
    <w:rsid w:val="007345AC"/>
    <w:rsid w:val="00734ADD"/>
    <w:rsid w:val="00734CEF"/>
    <w:rsid w:val="00734DBA"/>
    <w:rsid w:val="00734EC1"/>
    <w:rsid w:val="00734EDD"/>
    <w:rsid w:val="00735666"/>
    <w:rsid w:val="007357F7"/>
    <w:rsid w:val="00735806"/>
    <w:rsid w:val="00735947"/>
    <w:rsid w:val="00735CB8"/>
    <w:rsid w:val="00735CE8"/>
    <w:rsid w:val="00735DA2"/>
    <w:rsid w:val="00735FF3"/>
    <w:rsid w:val="0073621D"/>
    <w:rsid w:val="00736304"/>
    <w:rsid w:val="00736919"/>
    <w:rsid w:val="00736D55"/>
    <w:rsid w:val="00736DAF"/>
    <w:rsid w:val="00736DDC"/>
    <w:rsid w:val="00736DFB"/>
    <w:rsid w:val="00736FB8"/>
    <w:rsid w:val="00737338"/>
    <w:rsid w:val="00737461"/>
    <w:rsid w:val="007375F9"/>
    <w:rsid w:val="007376D0"/>
    <w:rsid w:val="00737753"/>
    <w:rsid w:val="0073778B"/>
    <w:rsid w:val="00737857"/>
    <w:rsid w:val="007378B5"/>
    <w:rsid w:val="00737AFC"/>
    <w:rsid w:val="00737B65"/>
    <w:rsid w:val="00737E0B"/>
    <w:rsid w:val="00737E76"/>
    <w:rsid w:val="00737EAD"/>
    <w:rsid w:val="00737EFB"/>
    <w:rsid w:val="00737F39"/>
    <w:rsid w:val="00740286"/>
    <w:rsid w:val="007403F5"/>
    <w:rsid w:val="0074071B"/>
    <w:rsid w:val="00740A35"/>
    <w:rsid w:val="00740D43"/>
    <w:rsid w:val="00741168"/>
    <w:rsid w:val="007412BB"/>
    <w:rsid w:val="0074158D"/>
    <w:rsid w:val="007416CF"/>
    <w:rsid w:val="00741944"/>
    <w:rsid w:val="00741977"/>
    <w:rsid w:val="00741CF0"/>
    <w:rsid w:val="00741F45"/>
    <w:rsid w:val="00741F91"/>
    <w:rsid w:val="00742642"/>
    <w:rsid w:val="0074286E"/>
    <w:rsid w:val="007429D3"/>
    <w:rsid w:val="00742EAB"/>
    <w:rsid w:val="00742F6D"/>
    <w:rsid w:val="0074332D"/>
    <w:rsid w:val="007433C0"/>
    <w:rsid w:val="0074359D"/>
    <w:rsid w:val="00743852"/>
    <w:rsid w:val="00743CEF"/>
    <w:rsid w:val="007441A1"/>
    <w:rsid w:val="00744519"/>
    <w:rsid w:val="00744555"/>
    <w:rsid w:val="00744648"/>
    <w:rsid w:val="007448E8"/>
    <w:rsid w:val="00744921"/>
    <w:rsid w:val="00744926"/>
    <w:rsid w:val="00744B1A"/>
    <w:rsid w:val="00744D2C"/>
    <w:rsid w:val="00744E36"/>
    <w:rsid w:val="00745210"/>
    <w:rsid w:val="007452DD"/>
    <w:rsid w:val="0074535C"/>
    <w:rsid w:val="007454E7"/>
    <w:rsid w:val="007454EB"/>
    <w:rsid w:val="007456F8"/>
    <w:rsid w:val="00745E1D"/>
    <w:rsid w:val="00745F2D"/>
    <w:rsid w:val="0074609E"/>
    <w:rsid w:val="007460E7"/>
    <w:rsid w:val="00746729"/>
    <w:rsid w:val="00746AFB"/>
    <w:rsid w:val="00746BC3"/>
    <w:rsid w:val="00746CFE"/>
    <w:rsid w:val="00746D47"/>
    <w:rsid w:val="00746DDB"/>
    <w:rsid w:val="00746F98"/>
    <w:rsid w:val="00747037"/>
    <w:rsid w:val="007471C0"/>
    <w:rsid w:val="007471E7"/>
    <w:rsid w:val="007477F1"/>
    <w:rsid w:val="007478ED"/>
    <w:rsid w:val="00747BC8"/>
    <w:rsid w:val="00747C28"/>
    <w:rsid w:val="00747FB0"/>
    <w:rsid w:val="00750150"/>
    <w:rsid w:val="00750159"/>
    <w:rsid w:val="00750239"/>
    <w:rsid w:val="00750612"/>
    <w:rsid w:val="00750688"/>
    <w:rsid w:val="007506AD"/>
    <w:rsid w:val="0075072D"/>
    <w:rsid w:val="00750A32"/>
    <w:rsid w:val="00750BEF"/>
    <w:rsid w:val="00750EC7"/>
    <w:rsid w:val="00751091"/>
    <w:rsid w:val="00751166"/>
    <w:rsid w:val="00751353"/>
    <w:rsid w:val="0075142A"/>
    <w:rsid w:val="00751525"/>
    <w:rsid w:val="007515A8"/>
    <w:rsid w:val="007516F1"/>
    <w:rsid w:val="00751894"/>
    <w:rsid w:val="00751EAF"/>
    <w:rsid w:val="00751F18"/>
    <w:rsid w:val="007520A0"/>
    <w:rsid w:val="007521A9"/>
    <w:rsid w:val="00752440"/>
    <w:rsid w:val="00752D79"/>
    <w:rsid w:val="00752D88"/>
    <w:rsid w:val="007533AF"/>
    <w:rsid w:val="007535B6"/>
    <w:rsid w:val="0075371D"/>
    <w:rsid w:val="00753747"/>
    <w:rsid w:val="00753780"/>
    <w:rsid w:val="007538CD"/>
    <w:rsid w:val="00753A8F"/>
    <w:rsid w:val="00753C5C"/>
    <w:rsid w:val="00753D81"/>
    <w:rsid w:val="00753DD2"/>
    <w:rsid w:val="00753F75"/>
    <w:rsid w:val="00754146"/>
    <w:rsid w:val="007541DC"/>
    <w:rsid w:val="00754311"/>
    <w:rsid w:val="0075442A"/>
    <w:rsid w:val="00754471"/>
    <w:rsid w:val="0075452E"/>
    <w:rsid w:val="007545A1"/>
    <w:rsid w:val="007545ED"/>
    <w:rsid w:val="00754607"/>
    <w:rsid w:val="007547F9"/>
    <w:rsid w:val="0075482E"/>
    <w:rsid w:val="00754D34"/>
    <w:rsid w:val="00754DB8"/>
    <w:rsid w:val="00755169"/>
    <w:rsid w:val="0075544A"/>
    <w:rsid w:val="00755505"/>
    <w:rsid w:val="0075575C"/>
    <w:rsid w:val="0075587C"/>
    <w:rsid w:val="007559D7"/>
    <w:rsid w:val="00755B3E"/>
    <w:rsid w:val="00755CA5"/>
    <w:rsid w:val="00755ED8"/>
    <w:rsid w:val="00756650"/>
    <w:rsid w:val="0075673E"/>
    <w:rsid w:val="0075674A"/>
    <w:rsid w:val="00756C53"/>
    <w:rsid w:val="00756CB1"/>
    <w:rsid w:val="00756F82"/>
    <w:rsid w:val="00757019"/>
    <w:rsid w:val="00757154"/>
    <w:rsid w:val="007571E7"/>
    <w:rsid w:val="0075724B"/>
    <w:rsid w:val="00757755"/>
    <w:rsid w:val="00757935"/>
    <w:rsid w:val="00757AF0"/>
    <w:rsid w:val="00757BC5"/>
    <w:rsid w:val="00757BE1"/>
    <w:rsid w:val="00757CB1"/>
    <w:rsid w:val="00757D25"/>
    <w:rsid w:val="00757FC1"/>
    <w:rsid w:val="007600CE"/>
    <w:rsid w:val="007600E4"/>
    <w:rsid w:val="00760143"/>
    <w:rsid w:val="007602CE"/>
    <w:rsid w:val="00760579"/>
    <w:rsid w:val="007609CB"/>
    <w:rsid w:val="00760C0A"/>
    <w:rsid w:val="00760C3D"/>
    <w:rsid w:val="00760CF2"/>
    <w:rsid w:val="00760D10"/>
    <w:rsid w:val="00760DE2"/>
    <w:rsid w:val="00761065"/>
    <w:rsid w:val="00761078"/>
    <w:rsid w:val="007611B6"/>
    <w:rsid w:val="007614F3"/>
    <w:rsid w:val="007618A8"/>
    <w:rsid w:val="0076191B"/>
    <w:rsid w:val="00761AF3"/>
    <w:rsid w:val="00761D78"/>
    <w:rsid w:val="00761DC1"/>
    <w:rsid w:val="00761EF2"/>
    <w:rsid w:val="00761FD4"/>
    <w:rsid w:val="00762046"/>
    <w:rsid w:val="007620CD"/>
    <w:rsid w:val="007622E6"/>
    <w:rsid w:val="0076256F"/>
    <w:rsid w:val="007625E7"/>
    <w:rsid w:val="00762638"/>
    <w:rsid w:val="007627DC"/>
    <w:rsid w:val="00762819"/>
    <w:rsid w:val="00762B0F"/>
    <w:rsid w:val="00762B5E"/>
    <w:rsid w:val="00762F78"/>
    <w:rsid w:val="00763115"/>
    <w:rsid w:val="007631B4"/>
    <w:rsid w:val="00763508"/>
    <w:rsid w:val="007636CD"/>
    <w:rsid w:val="0076378D"/>
    <w:rsid w:val="00763A81"/>
    <w:rsid w:val="00763A88"/>
    <w:rsid w:val="00763B03"/>
    <w:rsid w:val="00763B22"/>
    <w:rsid w:val="0076410A"/>
    <w:rsid w:val="0076442D"/>
    <w:rsid w:val="00764662"/>
    <w:rsid w:val="007646A6"/>
    <w:rsid w:val="00764905"/>
    <w:rsid w:val="00764C05"/>
    <w:rsid w:val="00764C29"/>
    <w:rsid w:val="00764CFF"/>
    <w:rsid w:val="00764E06"/>
    <w:rsid w:val="00764FC2"/>
    <w:rsid w:val="00765484"/>
    <w:rsid w:val="00765578"/>
    <w:rsid w:val="00765589"/>
    <w:rsid w:val="0076594D"/>
    <w:rsid w:val="007659E2"/>
    <w:rsid w:val="00765B21"/>
    <w:rsid w:val="00765DE2"/>
    <w:rsid w:val="00765F7F"/>
    <w:rsid w:val="00766076"/>
    <w:rsid w:val="007660B2"/>
    <w:rsid w:val="00766162"/>
    <w:rsid w:val="00766185"/>
    <w:rsid w:val="0076662E"/>
    <w:rsid w:val="00766961"/>
    <w:rsid w:val="0076697F"/>
    <w:rsid w:val="00766B35"/>
    <w:rsid w:val="00766E7F"/>
    <w:rsid w:val="007670BF"/>
    <w:rsid w:val="00767145"/>
    <w:rsid w:val="00767434"/>
    <w:rsid w:val="0076751E"/>
    <w:rsid w:val="0076758B"/>
    <w:rsid w:val="00767ACF"/>
    <w:rsid w:val="00767E72"/>
    <w:rsid w:val="00770112"/>
    <w:rsid w:val="007701DE"/>
    <w:rsid w:val="0077024B"/>
    <w:rsid w:val="007704EB"/>
    <w:rsid w:val="0077056C"/>
    <w:rsid w:val="007706C6"/>
    <w:rsid w:val="00770954"/>
    <w:rsid w:val="00770F56"/>
    <w:rsid w:val="00770F91"/>
    <w:rsid w:val="0077127C"/>
    <w:rsid w:val="0077129A"/>
    <w:rsid w:val="007712C4"/>
    <w:rsid w:val="00771455"/>
    <w:rsid w:val="007719A8"/>
    <w:rsid w:val="00771B25"/>
    <w:rsid w:val="00771E99"/>
    <w:rsid w:val="0077221E"/>
    <w:rsid w:val="007723C7"/>
    <w:rsid w:val="007724AD"/>
    <w:rsid w:val="0077253F"/>
    <w:rsid w:val="007728A0"/>
    <w:rsid w:val="00772B26"/>
    <w:rsid w:val="00772C9C"/>
    <w:rsid w:val="00772CA8"/>
    <w:rsid w:val="00772EF1"/>
    <w:rsid w:val="00773061"/>
    <w:rsid w:val="007731CA"/>
    <w:rsid w:val="00773727"/>
    <w:rsid w:val="00773949"/>
    <w:rsid w:val="007739C3"/>
    <w:rsid w:val="00773AE3"/>
    <w:rsid w:val="00773CD4"/>
    <w:rsid w:val="00774000"/>
    <w:rsid w:val="0077419C"/>
    <w:rsid w:val="0077467E"/>
    <w:rsid w:val="0077482E"/>
    <w:rsid w:val="00774984"/>
    <w:rsid w:val="007749ED"/>
    <w:rsid w:val="00774A9C"/>
    <w:rsid w:val="00774AE5"/>
    <w:rsid w:val="00774E7F"/>
    <w:rsid w:val="00775073"/>
    <w:rsid w:val="0077570E"/>
    <w:rsid w:val="00775A6B"/>
    <w:rsid w:val="00775CD8"/>
    <w:rsid w:val="00775D6E"/>
    <w:rsid w:val="00775E41"/>
    <w:rsid w:val="00775E53"/>
    <w:rsid w:val="00775E6E"/>
    <w:rsid w:val="007760B9"/>
    <w:rsid w:val="007762F6"/>
    <w:rsid w:val="00776BE7"/>
    <w:rsid w:val="007770D0"/>
    <w:rsid w:val="00777353"/>
    <w:rsid w:val="007773A9"/>
    <w:rsid w:val="007775E7"/>
    <w:rsid w:val="007776C5"/>
    <w:rsid w:val="00777718"/>
    <w:rsid w:val="007777ED"/>
    <w:rsid w:val="007778B5"/>
    <w:rsid w:val="007779B0"/>
    <w:rsid w:val="007801CF"/>
    <w:rsid w:val="007801D7"/>
    <w:rsid w:val="00780234"/>
    <w:rsid w:val="0078059B"/>
    <w:rsid w:val="00780C39"/>
    <w:rsid w:val="00780C42"/>
    <w:rsid w:val="00780C80"/>
    <w:rsid w:val="00780EED"/>
    <w:rsid w:val="00781020"/>
    <w:rsid w:val="00781132"/>
    <w:rsid w:val="0078116A"/>
    <w:rsid w:val="0078119F"/>
    <w:rsid w:val="0078125A"/>
    <w:rsid w:val="00781772"/>
    <w:rsid w:val="00781783"/>
    <w:rsid w:val="00781A92"/>
    <w:rsid w:val="00781B72"/>
    <w:rsid w:val="00781D45"/>
    <w:rsid w:val="00781D5C"/>
    <w:rsid w:val="00781D92"/>
    <w:rsid w:val="00781E0F"/>
    <w:rsid w:val="00781E33"/>
    <w:rsid w:val="007820FF"/>
    <w:rsid w:val="007822A7"/>
    <w:rsid w:val="00782358"/>
    <w:rsid w:val="007823C6"/>
    <w:rsid w:val="00782498"/>
    <w:rsid w:val="007824BF"/>
    <w:rsid w:val="007825EE"/>
    <w:rsid w:val="00782683"/>
    <w:rsid w:val="00782A0A"/>
    <w:rsid w:val="00782BE2"/>
    <w:rsid w:val="00783558"/>
    <w:rsid w:val="007836BF"/>
    <w:rsid w:val="0078379F"/>
    <w:rsid w:val="007837EA"/>
    <w:rsid w:val="00783958"/>
    <w:rsid w:val="00783A41"/>
    <w:rsid w:val="00783BAA"/>
    <w:rsid w:val="00783CAF"/>
    <w:rsid w:val="00783FB2"/>
    <w:rsid w:val="007843E6"/>
    <w:rsid w:val="00784615"/>
    <w:rsid w:val="0078486D"/>
    <w:rsid w:val="00784D14"/>
    <w:rsid w:val="00784EDE"/>
    <w:rsid w:val="00784FBE"/>
    <w:rsid w:val="007856E6"/>
    <w:rsid w:val="00785864"/>
    <w:rsid w:val="007858E3"/>
    <w:rsid w:val="00785945"/>
    <w:rsid w:val="00785D5D"/>
    <w:rsid w:val="00785E30"/>
    <w:rsid w:val="0078600D"/>
    <w:rsid w:val="007861B3"/>
    <w:rsid w:val="00786446"/>
    <w:rsid w:val="0078662E"/>
    <w:rsid w:val="00786790"/>
    <w:rsid w:val="00786942"/>
    <w:rsid w:val="00786A99"/>
    <w:rsid w:val="00786B08"/>
    <w:rsid w:val="00786F8B"/>
    <w:rsid w:val="007872BE"/>
    <w:rsid w:val="0078730E"/>
    <w:rsid w:val="007874E2"/>
    <w:rsid w:val="007875DE"/>
    <w:rsid w:val="00787A12"/>
    <w:rsid w:val="00787B40"/>
    <w:rsid w:val="00787C10"/>
    <w:rsid w:val="007901B2"/>
    <w:rsid w:val="00790A26"/>
    <w:rsid w:val="00790FF5"/>
    <w:rsid w:val="0079119A"/>
    <w:rsid w:val="00791261"/>
    <w:rsid w:val="00791367"/>
    <w:rsid w:val="00791446"/>
    <w:rsid w:val="007919FF"/>
    <w:rsid w:val="00791C9A"/>
    <w:rsid w:val="00791CE3"/>
    <w:rsid w:val="00791D8E"/>
    <w:rsid w:val="00791E30"/>
    <w:rsid w:val="0079235C"/>
    <w:rsid w:val="007924D1"/>
    <w:rsid w:val="007924E9"/>
    <w:rsid w:val="0079257D"/>
    <w:rsid w:val="007928A0"/>
    <w:rsid w:val="00792979"/>
    <w:rsid w:val="007929F0"/>
    <w:rsid w:val="00792C16"/>
    <w:rsid w:val="00792D11"/>
    <w:rsid w:val="00792D4C"/>
    <w:rsid w:val="00792DF4"/>
    <w:rsid w:val="00792E44"/>
    <w:rsid w:val="00792FB9"/>
    <w:rsid w:val="0079303E"/>
    <w:rsid w:val="00793077"/>
    <w:rsid w:val="00793247"/>
    <w:rsid w:val="0079384E"/>
    <w:rsid w:val="00793890"/>
    <w:rsid w:val="00793A3B"/>
    <w:rsid w:val="00793B8C"/>
    <w:rsid w:val="00793CC5"/>
    <w:rsid w:val="00794003"/>
    <w:rsid w:val="00794136"/>
    <w:rsid w:val="00794137"/>
    <w:rsid w:val="007947BB"/>
    <w:rsid w:val="0079495B"/>
    <w:rsid w:val="00794F5D"/>
    <w:rsid w:val="0079502D"/>
    <w:rsid w:val="00795100"/>
    <w:rsid w:val="00795335"/>
    <w:rsid w:val="007954D2"/>
    <w:rsid w:val="007956A0"/>
    <w:rsid w:val="00795700"/>
    <w:rsid w:val="00795CD8"/>
    <w:rsid w:val="00795CE3"/>
    <w:rsid w:val="00795D72"/>
    <w:rsid w:val="00795EBD"/>
    <w:rsid w:val="00796238"/>
    <w:rsid w:val="007962A4"/>
    <w:rsid w:val="007962E5"/>
    <w:rsid w:val="007963EA"/>
    <w:rsid w:val="00796677"/>
    <w:rsid w:val="00796831"/>
    <w:rsid w:val="00796969"/>
    <w:rsid w:val="00796989"/>
    <w:rsid w:val="00796A59"/>
    <w:rsid w:val="00796C24"/>
    <w:rsid w:val="00796D74"/>
    <w:rsid w:val="00796FF3"/>
    <w:rsid w:val="0079723A"/>
    <w:rsid w:val="007972FE"/>
    <w:rsid w:val="00797804"/>
    <w:rsid w:val="0079788E"/>
    <w:rsid w:val="00797D79"/>
    <w:rsid w:val="00797F9C"/>
    <w:rsid w:val="007A0244"/>
    <w:rsid w:val="007A0333"/>
    <w:rsid w:val="007A0460"/>
    <w:rsid w:val="007A0470"/>
    <w:rsid w:val="007A078F"/>
    <w:rsid w:val="007A085D"/>
    <w:rsid w:val="007A0871"/>
    <w:rsid w:val="007A08D4"/>
    <w:rsid w:val="007A0936"/>
    <w:rsid w:val="007A0EE4"/>
    <w:rsid w:val="007A11AD"/>
    <w:rsid w:val="007A1560"/>
    <w:rsid w:val="007A1899"/>
    <w:rsid w:val="007A1BEC"/>
    <w:rsid w:val="007A1D49"/>
    <w:rsid w:val="007A1E20"/>
    <w:rsid w:val="007A2201"/>
    <w:rsid w:val="007A221B"/>
    <w:rsid w:val="007A222B"/>
    <w:rsid w:val="007A228D"/>
    <w:rsid w:val="007A2445"/>
    <w:rsid w:val="007A250C"/>
    <w:rsid w:val="007A2532"/>
    <w:rsid w:val="007A25A3"/>
    <w:rsid w:val="007A2717"/>
    <w:rsid w:val="007A274D"/>
    <w:rsid w:val="007A2975"/>
    <w:rsid w:val="007A2E7D"/>
    <w:rsid w:val="007A2F2B"/>
    <w:rsid w:val="007A33A1"/>
    <w:rsid w:val="007A3852"/>
    <w:rsid w:val="007A3935"/>
    <w:rsid w:val="007A3B19"/>
    <w:rsid w:val="007A3B4D"/>
    <w:rsid w:val="007A4099"/>
    <w:rsid w:val="007A445E"/>
    <w:rsid w:val="007A4A2D"/>
    <w:rsid w:val="007A4ABD"/>
    <w:rsid w:val="007A4DB0"/>
    <w:rsid w:val="007A4F0D"/>
    <w:rsid w:val="007A510F"/>
    <w:rsid w:val="007A5131"/>
    <w:rsid w:val="007A541F"/>
    <w:rsid w:val="007A564F"/>
    <w:rsid w:val="007A5803"/>
    <w:rsid w:val="007A5A5E"/>
    <w:rsid w:val="007A5D39"/>
    <w:rsid w:val="007A5E07"/>
    <w:rsid w:val="007A5E38"/>
    <w:rsid w:val="007A6008"/>
    <w:rsid w:val="007A60A6"/>
    <w:rsid w:val="007A6103"/>
    <w:rsid w:val="007A6112"/>
    <w:rsid w:val="007A6329"/>
    <w:rsid w:val="007A63F1"/>
    <w:rsid w:val="007A65B0"/>
    <w:rsid w:val="007A678E"/>
    <w:rsid w:val="007A6B2E"/>
    <w:rsid w:val="007A6E93"/>
    <w:rsid w:val="007A6EEC"/>
    <w:rsid w:val="007A7011"/>
    <w:rsid w:val="007A76D1"/>
    <w:rsid w:val="007A7716"/>
    <w:rsid w:val="007A79F2"/>
    <w:rsid w:val="007A7C88"/>
    <w:rsid w:val="007A7CFA"/>
    <w:rsid w:val="007A7F49"/>
    <w:rsid w:val="007A7F51"/>
    <w:rsid w:val="007B0039"/>
    <w:rsid w:val="007B00A2"/>
    <w:rsid w:val="007B00DC"/>
    <w:rsid w:val="007B028A"/>
    <w:rsid w:val="007B06BF"/>
    <w:rsid w:val="007B0816"/>
    <w:rsid w:val="007B096C"/>
    <w:rsid w:val="007B0A3B"/>
    <w:rsid w:val="007B0B03"/>
    <w:rsid w:val="007B0B9B"/>
    <w:rsid w:val="007B0F13"/>
    <w:rsid w:val="007B111E"/>
    <w:rsid w:val="007B12A5"/>
    <w:rsid w:val="007B142F"/>
    <w:rsid w:val="007B1466"/>
    <w:rsid w:val="007B1719"/>
    <w:rsid w:val="007B172D"/>
    <w:rsid w:val="007B17D9"/>
    <w:rsid w:val="007B18A3"/>
    <w:rsid w:val="007B1C0A"/>
    <w:rsid w:val="007B20D2"/>
    <w:rsid w:val="007B22AF"/>
    <w:rsid w:val="007B2439"/>
    <w:rsid w:val="007B24B2"/>
    <w:rsid w:val="007B267B"/>
    <w:rsid w:val="007B267E"/>
    <w:rsid w:val="007B272F"/>
    <w:rsid w:val="007B2976"/>
    <w:rsid w:val="007B29B7"/>
    <w:rsid w:val="007B2C60"/>
    <w:rsid w:val="007B2CC4"/>
    <w:rsid w:val="007B2D6B"/>
    <w:rsid w:val="007B305D"/>
    <w:rsid w:val="007B3372"/>
    <w:rsid w:val="007B340C"/>
    <w:rsid w:val="007B342C"/>
    <w:rsid w:val="007B37B4"/>
    <w:rsid w:val="007B39D3"/>
    <w:rsid w:val="007B3AAF"/>
    <w:rsid w:val="007B3D0F"/>
    <w:rsid w:val="007B3D94"/>
    <w:rsid w:val="007B3DED"/>
    <w:rsid w:val="007B41BD"/>
    <w:rsid w:val="007B4262"/>
    <w:rsid w:val="007B43DF"/>
    <w:rsid w:val="007B452C"/>
    <w:rsid w:val="007B462F"/>
    <w:rsid w:val="007B46A8"/>
    <w:rsid w:val="007B46C0"/>
    <w:rsid w:val="007B478A"/>
    <w:rsid w:val="007B47AF"/>
    <w:rsid w:val="007B47F8"/>
    <w:rsid w:val="007B4821"/>
    <w:rsid w:val="007B4959"/>
    <w:rsid w:val="007B49EB"/>
    <w:rsid w:val="007B4BBF"/>
    <w:rsid w:val="007B4E87"/>
    <w:rsid w:val="007B51C3"/>
    <w:rsid w:val="007B51C7"/>
    <w:rsid w:val="007B5379"/>
    <w:rsid w:val="007B56EF"/>
    <w:rsid w:val="007B5F10"/>
    <w:rsid w:val="007B6029"/>
    <w:rsid w:val="007B61DB"/>
    <w:rsid w:val="007B6244"/>
    <w:rsid w:val="007B632F"/>
    <w:rsid w:val="007B64F0"/>
    <w:rsid w:val="007B65C1"/>
    <w:rsid w:val="007B6649"/>
    <w:rsid w:val="007B6791"/>
    <w:rsid w:val="007B68A1"/>
    <w:rsid w:val="007B68D1"/>
    <w:rsid w:val="007B6A92"/>
    <w:rsid w:val="007B6B06"/>
    <w:rsid w:val="007B6C1C"/>
    <w:rsid w:val="007B6DAF"/>
    <w:rsid w:val="007B70A4"/>
    <w:rsid w:val="007B718F"/>
    <w:rsid w:val="007B7362"/>
    <w:rsid w:val="007B75CB"/>
    <w:rsid w:val="007B7630"/>
    <w:rsid w:val="007B7649"/>
    <w:rsid w:val="007B7805"/>
    <w:rsid w:val="007C0612"/>
    <w:rsid w:val="007C070F"/>
    <w:rsid w:val="007C08D4"/>
    <w:rsid w:val="007C097D"/>
    <w:rsid w:val="007C0990"/>
    <w:rsid w:val="007C0A86"/>
    <w:rsid w:val="007C0BE5"/>
    <w:rsid w:val="007C0E16"/>
    <w:rsid w:val="007C1060"/>
    <w:rsid w:val="007C118F"/>
    <w:rsid w:val="007C1234"/>
    <w:rsid w:val="007C1338"/>
    <w:rsid w:val="007C14CD"/>
    <w:rsid w:val="007C1590"/>
    <w:rsid w:val="007C16B1"/>
    <w:rsid w:val="007C1946"/>
    <w:rsid w:val="007C1C1D"/>
    <w:rsid w:val="007C1E9E"/>
    <w:rsid w:val="007C1FDF"/>
    <w:rsid w:val="007C2393"/>
    <w:rsid w:val="007C2412"/>
    <w:rsid w:val="007C2462"/>
    <w:rsid w:val="007C2520"/>
    <w:rsid w:val="007C2641"/>
    <w:rsid w:val="007C28B1"/>
    <w:rsid w:val="007C29DC"/>
    <w:rsid w:val="007C2AEC"/>
    <w:rsid w:val="007C2D75"/>
    <w:rsid w:val="007C2EAC"/>
    <w:rsid w:val="007C3020"/>
    <w:rsid w:val="007C3181"/>
    <w:rsid w:val="007C31D8"/>
    <w:rsid w:val="007C329F"/>
    <w:rsid w:val="007C32F5"/>
    <w:rsid w:val="007C340E"/>
    <w:rsid w:val="007C3459"/>
    <w:rsid w:val="007C34B9"/>
    <w:rsid w:val="007C34BA"/>
    <w:rsid w:val="007C3814"/>
    <w:rsid w:val="007C38E6"/>
    <w:rsid w:val="007C3B24"/>
    <w:rsid w:val="007C3B2B"/>
    <w:rsid w:val="007C3B43"/>
    <w:rsid w:val="007C3E61"/>
    <w:rsid w:val="007C4135"/>
    <w:rsid w:val="007C41C7"/>
    <w:rsid w:val="007C4330"/>
    <w:rsid w:val="007C43F1"/>
    <w:rsid w:val="007C440F"/>
    <w:rsid w:val="007C4759"/>
    <w:rsid w:val="007C477F"/>
    <w:rsid w:val="007C47A4"/>
    <w:rsid w:val="007C488E"/>
    <w:rsid w:val="007C4AB3"/>
    <w:rsid w:val="007C4ADF"/>
    <w:rsid w:val="007C4C4C"/>
    <w:rsid w:val="007C4DC7"/>
    <w:rsid w:val="007C5125"/>
    <w:rsid w:val="007C529E"/>
    <w:rsid w:val="007C52E9"/>
    <w:rsid w:val="007C53FA"/>
    <w:rsid w:val="007C5609"/>
    <w:rsid w:val="007C5711"/>
    <w:rsid w:val="007C58AB"/>
    <w:rsid w:val="007C595C"/>
    <w:rsid w:val="007C604A"/>
    <w:rsid w:val="007C6163"/>
    <w:rsid w:val="007C61E1"/>
    <w:rsid w:val="007C649D"/>
    <w:rsid w:val="007C66CB"/>
    <w:rsid w:val="007C67A8"/>
    <w:rsid w:val="007C680F"/>
    <w:rsid w:val="007C6935"/>
    <w:rsid w:val="007C6BC9"/>
    <w:rsid w:val="007C6ECE"/>
    <w:rsid w:val="007C6F93"/>
    <w:rsid w:val="007C7064"/>
    <w:rsid w:val="007C70F8"/>
    <w:rsid w:val="007C71A5"/>
    <w:rsid w:val="007C734B"/>
    <w:rsid w:val="007C74C1"/>
    <w:rsid w:val="007C74DF"/>
    <w:rsid w:val="007C7D92"/>
    <w:rsid w:val="007D01E8"/>
    <w:rsid w:val="007D0303"/>
    <w:rsid w:val="007D042B"/>
    <w:rsid w:val="007D0706"/>
    <w:rsid w:val="007D0985"/>
    <w:rsid w:val="007D0C25"/>
    <w:rsid w:val="007D0CA5"/>
    <w:rsid w:val="007D0FCD"/>
    <w:rsid w:val="007D1003"/>
    <w:rsid w:val="007D1064"/>
    <w:rsid w:val="007D1272"/>
    <w:rsid w:val="007D1331"/>
    <w:rsid w:val="007D169A"/>
    <w:rsid w:val="007D187A"/>
    <w:rsid w:val="007D18B7"/>
    <w:rsid w:val="007D1A58"/>
    <w:rsid w:val="007D1ABD"/>
    <w:rsid w:val="007D1B48"/>
    <w:rsid w:val="007D1B66"/>
    <w:rsid w:val="007D1CCD"/>
    <w:rsid w:val="007D2116"/>
    <w:rsid w:val="007D21D9"/>
    <w:rsid w:val="007D238D"/>
    <w:rsid w:val="007D249F"/>
    <w:rsid w:val="007D25D9"/>
    <w:rsid w:val="007D2634"/>
    <w:rsid w:val="007D27A9"/>
    <w:rsid w:val="007D27BD"/>
    <w:rsid w:val="007D2894"/>
    <w:rsid w:val="007D2B86"/>
    <w:rsid w:val="007D2BCE"/>
    <w:rsid w:val="007D2C03"/>
    <w:rsid w:val="007D2F22"/>
    <w:rsid w:val="007D2F3D"/>
    <w:rsid w:val="007D2FBF"/>
    <w:rsid w:val="007D3098"/>
    <w:rsid w:val="007D321A"/>
    <w:rsid w:val="007D3652"/>
    <w:rsid w:val="007D3670"/>
    <w:rsid w:val="007D36E5"/>
    <w:rsid w:val="007D38F9"/>
    <w:rsid w:val="007D3B12"/>
    <w:rsid w:val="007D3CD6"/>
    <w:rsid w:val="007D3D3E"/>
    <w:rsid w:val="007D3E56"/>
    <w:rsid w:val="007D3FDC"/>
    <w:rsid w:val="007D406D"/>
    <w:rsid w:val="007D41CA"/>
    <w:rsid w:val="007D4521"/>
    <w:rsid w:val="007D4549"/>
    <w:rsid w:val="007D470D"/>
    <w:rsid w:val="007D4710"/>
    <w:rsid w:val="007D4865"/>
    <w:rsid w:val="007D49D9"/>
    <w:rsid w:val="007D4C62"/>
    <w:rsid w:val="007D4D99"/>
    <w:rsid w:val="007D4F09"/>
    <w:rsid w:val="007D5594"/>
    <w:rsid w:val="007D5596"/>
    <w:rsid w:val="007D57BD"/>
    <w:rsid w:val="007D5A33"/>
    <w:rsid w:val="007D61A7"/>
    <w:rsid w:val="007D620F"/>
    <w:rsid w:val="007D6237"/>
    <w:rsid w:val="007D66AC"/>
    <w:rsid w:val="007D695F"/>
    <w:rsid w:val="007D6ABB"/>
    <w:rsid w:val="007D6CD9"/>
    <w:rsid w:val="007D6D7A"/>
    <w:rsid w:val="007D70F3"/>
    <w:rsid w:val="007D731C"/>
    <w:rsid w:val="007D790B"/>
    <w:rsid w:val="007D7927"/>
    <w:rsid w:val="007D79B3"/>
    <w:rsid w:val="007D7C3A"/>
    <w:rsid w:val="007E01AD"/>
    <w:rsid w:val="007E024C"/>
    <w:rsid w:val="007E035A"/>
    <w:rsid w:val="007E03F0"/>
    <w:rsid w:val="007E079A"/>
    <w:rsid w:val="007E0BAA"/>
    <w:rsid w:val="007E0DE3"/>
    <w:rsid w:val="007E0E19"/>
    <w:rsid w:val="007E0F2C"/>
    <w:rsid w:val="007E1400"/>
    <w:rsid w:val="007E1816"/>
    <w:rsid w:val="007E18D5"/>
    <w:rsid w:val="007E1C21"/>
    <w:rsid w:val="007E1CFF"/>
    <w:rsid w:val="007E1D38"/>
    <w:rsid w:val="007E1FB6"/>
    <w:rsid w:val="007E2225"/>
    <w:rsid w:val="007E227B"/>
    <w:rsid w:val="007E24C2"/>
    <w:rsid w:val="007E2561"/>
    <w:rsid w:val="007E2751"/>
    <w:rsid w:val="007E2859"/>
    <w:rsid w:val="007E2CCD"/>
    <w:rsid w:val="007E2D0D"/>
    <w:rsid w:val="007E2E5F"/>
    <w:rsid w:val="007E2E81"/>
    <w:rsid w:val="007E2F2E"/>
    <w:rsid w:val="007E2F63"/>
    <w:rsid w:val="007E30E9"/>
    <w:rsid w:val="007E315F"/>
    <w:rsid w:val="007E31AA"/>
    <w:rsid w:val="007E3259"/>
    <w:rsid w:val="007E325C"/>
    <w:rsid w:val="007E33DC"/>
    <w:rsid w:val="007E35C9"/>
    <w:rsid w:val="007E3666"/>
    <w:rsid w:val="007E36C5"/>
    <w:rsid w:val="007E36F5"/>
    <w:rsid w:val="007E3731"/>
    <w:rsid w:val="007E3783"/>
    <w:rsid w:val="007E3854"/>
    <w:rsid w:val="007E397F"/>
    <w:rsid w:val="007E3B30"/>
    <w:rsid w:val="007E3B3F"/>
    <w:rsid w:val="007E3C00"/>
    <w:rsid w:val="007E3CC7"/>
    <w:rsid w:val="007E42AC"/>
    <w:rsid w:val="007E4492"/>
    <w:rsid w:val="007E462B"/>
    <w:rsid w:val="007E4675"/>
    <w:rsid w:val="007E49B0"/>
    <w:rsid w:val="007E49B6"/>
    <w:rsid w:val="007E4AF7"/>
    <w:rsid w:val="007E4D65"/>
    <w:rsid w:val="007E50FC"/>
    <w:rsid w:val="007E51C2"/>
    <w:rsid w:val="007E5562"/>
    <w:rsid w:val="007E5667"/>
    <w:rsid w:val="007E57BE"/>
    <w:rsid w:val="007E590F"/>
    <w:rsid w:val="007E5CB2"/>
    <w:rsid w:val="007E5EE6"/>
    <w:rsid w:val="007E5FB2"/>
    <w:rsid w:val="007E5FBB"/>
    <w:rsid w:val="007E5FC5"/>
    <w:rsid w:val="007E618B"/>
    <w:rsid w:val="007E6271"/>
    <w:rsid w:val="007E6676"/>
    <w:rsid w:val="007E6919"/>
    <w:rsid w:val="007E6A86"/>
    <w:rsid w:val="007E6BCD"/>
    <w:rsid w:val="007E6FDA"/>
    <w:rsid w:val="007E7073"/>
    <w:rsid w:val="007E71E4"/>
    <w:rsid w:val="007E7200"/>
    <w:rsid w:val="007E7579"/>
    <w:rsid w:val="007E78C1"/>
    <w:rsid w:val="007E7997"/>
    <w:rsid w:val="007E7C8A"/>
    <w:rsid w:val="007E7E8A"/>
    <w:rsid w:val="007E7FB0"/>
    <w:rsid w:val="007F033A"/>
    <w:rsid w:val="007F07C3"/>
    <w:rsid w:val="007F0B6C"/>
    <w:rsid w:val="007F0DE9"/>
    <w:rsid w:val="007F0FE4"/>
    <w:rsid w:val="007F0FFE"/>
    <w:rsid w:val="007F10AE"/>
    <w:rsid w:val="007F1785"/>
    <w:rsid w:val="007F1D86"/>
    <w:rsid w:val="007F1D8A"/>
    <w:rsid w:val="007F1ECF"/>
    <w:rsid w:val="007F1F8E"/>
    <w:rsid w:val="007F209A"/>
    <w:rsid w:val="007F20AF"/>
    <w:rsid w:val="007F265C"/>
    <w:rsid w:val="007F2688"/>
    <w:rsid w:val="007F298E"/>
    <w:rsid w:val="007F29E7"/>
    <w:rsid w:val="007F2BCE"/>
    <w:rsid w:val="007F2D4D"/>
    <w:rsid w:val="007F3135"/>
    <w:rsid w:val="007F322F"/>
    <w:rsid w:val="007F341A"/>
    <w:rsid w:val="007F36EB"/>
    <w:rsid w:val="007F3814"/>
    <w:rsid w:val="007F3873"/>
    <w:rsid w:val="007F3A69"/>
    <w:rsid w:val="007F3AF8"/>
    <w:rsid w:val="007F3BED"/>
    <w:rsid w:val="007F3BF8"/>
    <w:rsid w:val="007F3C12"/>
    <w:rsid w:val="007F3D58"/>
    <w:rsid w:val="007F3D95"/>
    <w:rsid w:val="007F3DDD"/>
    <w:rsid w:val="007F3E49"/>
    <w:rsid w:val="007F3F49"/>
    <w:rsid w:val="007F3FC4"/>
    <w:rsid w:val="007F41C1"/>
    <w:rsid w:val="007F429F"/>
    <w:rsid w:val="007F443C"/>
    <w:rsid w:val="007F44D5"/>
    <w:rsid w:val="007F45BD"/>
    <w:rsid w:val="007F45BF"/>
    <w:rsid w:val="007F463B"/>
    <w:rsid w:val="007F484E"/>
    <w:rsid w:val="007F4CBB"/>
    <w:rsid w:val="007F4E5E"/>
    <w:rsid w:val="007F4F29"/>
    <w:rsid w:val="007F4F4A"/>
    <w:rsid w:val="007F4F9A"/>
    <w:rsid w:val="007F54A7"/>
    <w:rsid w:val="007F5756"/>
    <w:rsid w:val="007F57C3"/>
    <w:rsid w:val="007F58D7"/>
    <w:rsid w:val="007F5B59"/>
    <w:rsid w:val="007F5E6E"/>
    <w:rsid w:val="007F6094"/>
    <w:rsid w:val="007F624A"/>
    <w:rsid w:val="007F62E1"/>
    <w:rsid w:val="007F6E61"/>
    <w:rsid w:val="007F72B8"/>
    <w:rsid w:val="007F74A9"/>
    <w:rsid w:val="007F764D"/>
    <w:rsid w:val="007F76E9"/>
    <w:rsid w:val="007F7721"/>
    <w:rsid w:val="007F7845"/>
    <w:rsid w:val="007F79FB"/>
    <w:rsid w:val="007F7D30"/>
    <w:rsid w:val="007F7DD7"/>
    <w:rsid w:val="007F7FB0"/>
    <w:rsid w:val="008003E1"/>
    <w:rsid w:val="00800425"/>
    <w:rsid w:val="00800481"/>
    <w:rsid w:val="0080049E"/>
    <w:rsid w:val="008004AA"/>
    <w:rsid w:val="00800688"/>
    <w:rsid w:val="00800710"/>
    <w:rsid w:val="00800715"/>
    <w:rsid w:val="00800A0D"/>
    <w:rsid w:val="00800B9B"/>
    <w:rsid w:val="00800E03"/>
    <w:rsid w:val="00801071"/>
    <w:rsid w:val="00801155"/>
    <w:rsid w:val="00801492"/>
    <w:rsid w:val="008016A2"/>
    <w:rsid w:val="00801A24"/>
    <w:rsid w:val="00801C5A"/>
    <w:rsid w:val="0080202E"/>
    <w:rsid w:val="00802387"/>
    <w:rsid w:val="00802479"/>
    <w:rsid w:val="00802963"/>
    <w:rsid w:val="00802C15"/>
    <w:rsid w:val="00802CF0"/>
    <w:rsid w:val="00802D88"/>
    <w:rsid w:val="00802DC7"/>
    <w:rsid w:val="00802DE2"/>
    <w:rsid w:val="008031A7"/>
    <w:rsid w:val="008034C7"/>
    <w:rsid w:val="00803740"/>
    <w:rsid w:val="00803885"/>
    <w:rsid w:val="008039AC"/>
    <w:rsid w:val="00804296"/>
    <w:rsid w:val="0080437B"/>
    <w:rsid w:val="00804769"/>
    <w:rsid w:val="008049BB"/>
    <w:rsid w:val="00804D21"/>
    <w:rsid w:val="00804F05"/>
    <w:rsid w:val="008052A0"/>
    <w:rsid w:val="00805675"/>
    <w:rsid w:val="008057EF"/>
    <w:rsid w:val="0080594E"/>
    <w:rsid w:val="00805A88"/>
    <w:rsid w:val="00805C0C"/>
    <w:rsid w:val="008060AB"/>
    <w:rsid w:val="00806145"/>
    <w:rsid w:val="008062A0"/>
    <w:rsid w:val="008065BC"/>
    <w:rsid w:val="008065CE"/>
    <w:rsid w:val="00806714"/>
    <w:rsid w:val="0080682D"/>
    <w:rsid w:val="008068F5"/>
    <w:rsid w:val="00806D72"/>
    <w:rsid w:val="00807684"/>
    <w:rsid w:val="00807D20"/>
    <w:rsid w:val="00807E65"/>
    <w:rsid w:val="008104F8"/>
    <w:rsid w:val="0081061E"/>
    <w:rsid w:val="00810622"/>
    <w:rsid w:val="00810758"/>
    <w:rsid w:val="00810898"/>
    <w:rsid w:val="00810B59"/>
    <w:rsid w:val="00810B85"/>
    <w:rsid w:val="00810CB6"/>
    <w:rsid w:val="00810E98"/>
    <w:rsid w:val="0081115A"/>
    <w:rsid w:val="008113BA"/>
    <w:rsid w:val="00811498"/>
    <w:rsid w:val="0081154E"/>
    <w:rsid w:val="008116FF"/>
    <w:rsid w:val="008117FC"/>
    <w:rsid w:val="0081185D"/>
    <w:rsid w:val="008119AC"/>
    <w:rsid w:val="00812133"/>
    <w:rsid w:val="00812199"/>
    <w:rsid w:val="008123F4"/>
    <w:rsid w:val="00812AFD"/>
    <w:rsid w:val="00813022"/>
    <w:rsid w:val="00813113"/>
    <w:rsid w:val="008131B8"/>
    <w:rsid w:val="008137E9"/>
    <w:rsid w:val="008140AF"/>
    <w:rsid w:val="00814105"/>
    <w:rsid w:val="008149BC"/>
    <w:rsid w:val="00814E9C"/>
    <w:rsid w:val="00815213"/>
    <w:rsid w:val="008152F6"/>
    <w:rsid w:val="00815309"/>
    <w:rsid w:val="008154E3"/>
    <w:rsid w:val="00815C52"/>
    <w:rsid w:val="00815CDA"/>
    <w:rsid w:val="00815D1D"/>
    <w:rsid w:val="008162AF"/>
    <w:rsid w:val="008163D5"/>
    <w:rsid w:val="008165D9"/>
    <w:rsid w:val="00816825"/>
    <w:rsid w:val="00816C5E"/>
    <w:rsid w:val="00816D1A"/>
    <w:rsid w:val="00816D55"/>
    <w:rsid w:val="00816EC2"/>
    <w:rsid w:val="00816F89"/>
    <w:rsid w:val="0081732F"/>
    <w:rsid w:val="008175AB"/>
    <w:rsid w:val="008175F4"/>
    <w:rsid w:val="00817C5A"/>
    <w:rsid w:val="00817CBA"/>
    <w:rsid w:val="00817E44"/>
    <w:rsid w:val="00817FD1"/>
    <w:rsid w:val="008202CC"/>
    <w:rsid w:val="008207E9"/>
    <w:rsid w:val="00820989"/>
    <w:rsid w:val="008209BA"/>
    <w:rsid w:val="00820A1E"/>
    <w:rsid w:val="00820C22"/>
    <w:rsid w:val="00820CE2"/>
    <w:rsid w:val="00820E04"/>
    <w:rsid w:val="0082111C"/>
    <w:rsid w:val="00821939"/>
    <w:rsid w:val="00821F49"/>
    <w:rsid w:val="00821FA2"/>
    <w:rsid w:val="00822359"/>
    <w:rsid w:val="0082285E"/>
    <w:rsid w:val="00822D76"/>
    <w:rsid w:val="00822E80"/>
    <w:rsid w:val="0082328C"/>
    <w:rsid w:val="008232AE"/>
    <w:rsid w:val="008232CE"/>
    <w:rsid w:val="008232FE"/>
    <w:rsid w:val="00823420"/>
    <w:rsid w:val="0082371D"/>
    <w:rsid w:val="0082389E"/>
    <w:rsid w:val="00823A08"/>
    <w:rsid w:val="00823A6D"/>
    <w:rsid w:val="00823DE1"/>
    <w:rsid w:val="00823EB1"/>
    <w:rsid w:val="00823F8A"/>
    <w:rsid w:val="00824453"/>
    <w:rsid w:val="008244B7"/>
    <w:rsid w:val="00824585"/>
    <w:rsid w:val="00824612"/>
    <w:rsid w:val="00824D3C"/>
    <w:rsid w:val="00824FC8"/>
    <w:rsid w:val="0082540D"/>
    <w:rsid w:val="0082560B"/>
    <w:rsid w:val="00825838"/>
    <w:rsid w:val="00825E38"/>
    <w:rsid w:val="008262A6"/>
    <w:rsid w:val="008263A3"/>
    <w:rsid w:val="00826796"/>
    <w:rsid w:val="008269EC"/>
    <w:rsid w:val="00826A72"/>
    <w:rsid w:val="00826A73"/>
    <w:rsid w:val="00826C3A"/>
    <w:rsid w:val="00826DBB"/>
    <w:rsid w:val="00826F23"/>
    <w:rsid w:val="00826F40"/>
    <w:rsid w:val="008272F4"/>
    <w:rsid w:val="00827449"/>
    <w:rsid w:val="008274D1"/>
    <w:rsid w:val="0082752F"/>
    <w:rsid w:val="008279DC"/>
    <w:rsid w:val="00827A82"/>
    <w:rsid w:val="00827DD9"/>
    <w:rsid w:val="00827DFB"/>
    <w:rsid w:val="00827E10"/>
    <w:rsid w:val="0083004E"/>
    <w:rsid w:val="00830267"/>
    <w:rsid w:val="0083059A"/>
    <w:rsid w:val="0083062B"/>
    <w:rsid w:val="0083079E"/>
    <w:rsid w:val="00830898"/>
    <w:rsid w:val="00830AD0"/>
    <w:rsid w:val="00830B31"/>
    <w:rsid w:val="00830D25"/>
    <w:rsid w:val="00830DEC"/>
    <w:rsid w:val="00830E7F"/>
    <w:rsid w:val="00830EFF"/>
    <w:rsid w:val="00830F87"/>
    <w:rsid w:val="00830FE1"/>
    <w:rsid w:val="00831413"/>
    <w:rsid w:val="008314B1"/>
    <w:rsid w:val="00831574"/>
    <w:rsid w:val="008316F3"/>
    <w:rsid w:val="008317A4"/>
    <w:rsid w:val="00831804"/>
    <w:rsid w:val="00831B73"/>
    <w:rsid w:val="00831CBF"/>
    <w:rsid w:val="00831DA2"/>
    <w:rsid w:val="00831EF5"/>
    <w:rsid w:val="0083215C"/>
    <w:rsid w:val="0083219C"/>
    <w:rsid w:val="008322EF"/>
    <w:rsid w:val="00832511"/>
    <w:rsid w:val="00832526"/>
    <w:rsid w:val="008326FD"/>
    <w:rsid w:val="0083283B"/>
    <w:rsid w:val="00832A4B"/>
    <w:rsid w:val="00832AAD"/>
    <w:rsid w:val="00832DA0"/>
    <w:rsid w:val="0083303B"/>
    <w:rsid w:val="008330A5"/>
    <w:rsid w:val="008331C4"/>
    <w:rsid w:val="008333FE"/>
    <w:rsid w:val="00833494"/>
    <w:rsid w:val="008334E2"/>
    <w:rsid w:val="0083350B"/>
    <w:rsid w:val="0083352D"/>
    <w:rsid w:val="0083361D"/>
    <w:rsid w:val="00833651"/>
    <w:rsid w:val="008336C1"/>
    <w:rsid w:val="00833774"/>
    <w:rsid w:val="00833848"/>
    <w:rsid w:val="00833910"/>
    <w:rsid w:val="00833A65"/>
    <w:rsid w:val="00833DC7"/>
    <w:rsid w:val="00833F8B"/>
    <w:rsid w:val="00834150"/>
    <w:rsid w:val="0083451B"/>
    <w:rsid w:val="0083475B"/>
    <w:rsid w:val="008349B1"/>
    <w:rsid w:val="00834B04"/>
    <w:rsid w:val="00834C6F"/>
    <w:rsid w:val="00834E59"/>
    <w:rsid w:val="00834F98"/>
    <w:rsid w:val="00834FD5"/>
    <w:rsid w:val="00835073"/>
    <w:rsid w:val="008351CF"/>
    <w:rsid w:val="00835356"/>
    <w:rsid w:val="00835380"/>
    <w:rsid w:val="00835544"/>
    <w:rsid w:val="0083555E"/>
    <w:rsid w:val="008355EA"/>
    <w:rsid w:val="00835673"/>
    <w:rsid w:val="0083584C"/>
    <w:rsid w:val="0083586A"/>
    <w:rsid w:val="00835BC4"/>
    <w:rsid w:val="00836525"/>
    <w:rsid w:val="0083696D"/>
    <w:rsid w:val="00836C3E"/>
    <w:rsid w:val="00836F41"/>
    <w:rsid w:val="00837082"/>
    <w:rsid w:val="008371C5"/>
    <w:rsid w:val="0083762D"/>
    <w:rsid w:val="00837716"/>
    <w:rsid w:val="00837861"/>
    <w:rsid w:val="008379D5"/>
    <w:rsid w:val="00837B0A"/>
    <w:rsid w:val="00837BAC"/>
    <w:rsid w:val="00837D8E"/>
    <w:rsid w:val="00837E53"/>
    <w:rsid w:val="00837F7E"/>
    <w:rsid w:val="00840314"/>
    <w:rsid w:val="0084039E"/>
    <w:rsid w:val="00840496"/>
    <w:rsid w:val="008406CA"/>
    <w:rsid w:val="00840B3A"/>
    <w:rsid w:val="00840FB4"/>
    <w:rsid w:val="00841063"/>
    <w:rsid w:val="008410A1"/>
    <w:rsid w:val="0084121A"/>
    <w:rsid w:val="00841269"/>
    <w:rsid w:val="008412AF"/>
    <w:rsid w:val="008414A3"/>
    <w:rsid w:val="008414C9"/>
    <w:rsid w:val="00841682"/>
    <w:rsid w:val="00841780"/>
    <w:rsid w:val="0084198E"/>
    <w:rsid w:val="00841A84"/>
    <w:rsid w:val="00841D68"/>
    <w:rsid w:val="00841EEB"/>
    <w:rsid w:val="00841F70"/>
    <w:rsid w:val="00842152"/>
    <w:rsid w:val="0084241C"/>
    <w:rsid w:val="00842501"/>
    <w:rsid w:val="0084252D"/>
    <w:rsid w:val="008426C2"/>
    <w:rsid w:val="00842894"/>
    <w:rsid w:val="00842A50"/>
    <w:rsid w:val="00842C24"/>
    <w:rsid w:val="0084300A"/>
    <w:rsid w:val="008431BE"/>
    <w:rsid w:val="008432E3"/>
    <w:rsid w:val="00843525"/>
    <w:rsid w:val="00843555"/>
    <w:rsid w:val="008437A9"/>
    <w:rsid w:val="008438A4"/>
    <w:rsid w:val="008439D8"/>
    <w:rsid w:val="00843BDA"/>
    <w:rsid w:val="00843ECD"/>
    <w:rsid w:val="008440E6"/>
    <w:rsid w:val="00844165"/>
    <w:rsid w:val="0084417B"/>
    <w:rsid w:val="008441DC"/>
    <w:rsid w:val="00844226"/>
    <w:rsid w:val="0084445F"/>
    <w:rsid w:val="00844489"/>
    <w:rsid w:val="00844AC8"/>
    <w:rsid w:val="00844B74"/>
    <w:rsid w:val="00844DA3"/>
    <w:rsid w:val="00844E51"/>
    <w:rsid w:val="00844EA7"/>
    <w:rsid w:val="0084530C"/>
    <w:rsid w:val="008454A4"/>
    <w:rsid w:val="008454A6"/>
    <w:rsid w:val="008456BC"/>
    <w:rsid w:val="0084584D"/>
    <w:rsid w:val="008459AE"/>
    <w:rsid w:val="008459E8"/>
    <w:rsid w:val="00845A58"/>
    <w:rsid w:val="00845B11"/>
    <w:rsid w:val="00845B61"/>
    <w:rsid w:val="00845D24"/>
    <w:rsid w:val="0084608B"/>
    <w:rsid w:val="008461B4"/>
    <w:rsid w:val="00846709"/>
    <w:rsid w:val="0084697A"/>
    <w:rsid w:val="00846B00"/>
    <w:rsid w:val="00846D09"/>
    <w:rsid w:val="00846D3B"/>
    <w:rsid w:val="00846DC1"/>
    <w:rsid w:val="00846F0F"/>
    <w:rsid w:val="00846F7E"/>
    <w:rsid w:val="00846FFA"/>
    <w:rsid w:val="008470D7"/>
    <w:rsid w:val="008471BC"/>
    <w:rsid w:val="0084720E"/>
    <w:rsid w:val="00847430"/>
    <w:rsid w:val="00847431"/>
    <w:rsid w:val="00847586"/>
    <w:rsid w:val="0084789A"/>
    <w:rsid w:val="00847A3A"/>
    <w:rsid w:val="00847ABB"/>
    <w:rsid w:val="00847FF2"/>
    <w:rsid w:val="00850012"/>
    <w:rsid w:val="008502B3"/>
    <w:rsid w:val="008505F5"/>
    <w:rsid w:val="00850894"/>
    <w:rsid w:val="00850913"/>
    <w:rsid w:val="00850943"/>
    <w:rsid w:val="00850997"/>
    <w:rsid w:val="00850BF1"/>
    <w:rsid w:val="00850DB5"/>
    <w:rsid w:val="00850F1D"/>
    <w:rsid w:val="00850F24"/>
    <w:rsid w:val="00851085"/>
    <w:rsid w:val="0085115E"/>
    <w:rsid w:val="008513C5"/>
    <w:rsid w:val="00851A10"/>
    <w:rsid w:val="00851A77"/>
    <w:rsid w:val="00851A7E"/>
    <w:rsid w:val="00851D29"/>
    <w:rsid w:val="008521C1"/>
    <w:rsid w:val="00852415"/>
    <w:rsid w:val="008524FF"/>
    <w:rsid w:val="00852B41"/>
    <w:rsid w:val="00852B93"/>
    <w:rsid w:val="00852C9A"/>
    <w:rsid w:val="00852E05"/>
    <w:rsid w:val="00852EA5"/>
    <w:rsid w:val="00852EC4"/>
    <w:rsid w:val="00852FE1"/>
    <w:rsid w:val="00853135"/>
    <w:rsid w:val="008531CD"/>
    <w:rsid w:val="008531FF"/>
    <w:rsid w:val="00853289"/>
    <w:rsid w:val="0085369E"/>
    <w:rsid w:val="0085370C"/>
    <w:rsid w:val="008537A9"/>
    <w:rsid w:val="00853959"/>
    <w:rsid w:val="00853B35"/>
    <w:rsid w:val="00853E2D"/>
    <w:rsid w:val="00853E5F"/>
    <w:rsid w:val="008544CF"/>
    <w:rsid w:val="0085455F"/>
    <w:rsid w:val="0085462C"/>
    <w:rsid w:val="00854993"/>
    <w:rsid w:val="008552BD"/>
    <w:rsid w:val="0085539D"/>
    <w:rsid w:val="008553BE"/>
    <w:rsid w:val="0085556E"/>
    <w:rsid w:val="0085566B"/>
    <w:rsid w:val="00855700"/>
    <w:rsid w:val="00855AEA"/>
    <w:rsid w:val="00855F38"/>
    <w:rsid w:val="00856644"/>
    <w:rsid w:val="00856ACC"/>
    <w:rsid w:val="00856C33"/>
    <w:rsid w:val="00856D7E"/>
    <w:rsid w:val="00856E99"/>
    <w:rsid w:val="00856F48"/>
    <w:rsid w:val="00856F6E"/>
    <w:rsid w:val="0085728D"/>
    <w:rsid w:val="0085745B"/>
    <w:rsid w:val="00857723"/>
    <w:rsid w:val="00857790"/>
    <w:rsid w:val="008578C1"/>
    <w:rsid w:val="008579ED"/>
    <w:rsid w:val="00857B61"/>
    <w:rsid w:val="00857D7A"/>
    <w:rsid w:val="00860073"/>
    <w:rsid w:val="008600E4"/>
    <w:rsid w:val="00860548"/>
    <w:rsid w:val="0086059E"/>
    <w:rsid w:val="008605D0"/>
    <w:rsid w:val="00860839"/>
    <w:rsid w:val="008609BD"/>
    <w:rsid w:val="00860A7E"/>
    <w:rsid w:val="00860E50"/>
    <w:rsid w:val="00860E7C"/>
    <w:rsid w:val="00860F82"/>
    <w:rsid w:val="008610E9"/>
    <w:rsid w:val="0086149E"/>
    <w:rsid w:val="00861531"/>
    <w:rsid w:val="0086157C"/>
    <w:rsid w:val="00861B6D"/>
    <w:rsid w:val="00861D87"/>
    <w:rsid w:val="00862008"/>
    <w:rsid w:val="008620C9"/>
    <w:rsid w:val="00862147"/>
    <w:rsid w:val="00862263"/>
    <w:rsid w:val="00862284"/>
    <w:rsid w:val="00862620"/>
    <w:rsid w:val="008626FA"/>
    <w:rsid w:val="00862839"/>
    <w:rsid w:val="008629BB"/>
    <w:rsid w:val="00862A3E"/>
    <w:rsid w:val="00862B3A"/>
    <w:rsid w:val="00862B4D"/>
    <w:rsid w:val="00862BA9"/>
    <w:rsid w:val="00862E6C"/>
    <w:rsid w:val="008632F8"/>
    <w:rsid w:val="008633B3"/>
    <w:rsid w:val="0086359C"/>
    <w:rsid w:val="0086389A"/>
    <w:rsid w:val="00863959"/>
    <w:rsid w:val="00863B27"/>
    <w:rsid w:val="00863C32"/>
    <w:rsid w:val="00863D7C"/>
    <w:rsid w:val="00863DB3"/>
    <w:rsid w:val="00863ECF"/>
    <w:rsid w:val="00863F62"/>
    <w:rsid w:val="00864066"/>
    <w:rsid w:val="008641D4"/>
    <w:rsid w:val="00864B61"/>
    <w:rsid w:val="00864BAA"/>
    <w:rsid w:val="00864BD4"/>
    <w:rsid w:val="00864CF3"/>
    <w:rsid w:val="00864FA3"/>
    <w:rsid w:val="00865207"/>
    <w:rsid w:val="00865362"/>
    <w:rsid w:val="00865497"/>
    <w:rsid w:val="008654E8"/>
    <w:rsid w:val="00865526"/>
    <w:rsid w:val="00865786"/>
    <w:rsid w:val="00865839"/>
    <w:rsid w:val="00865D4F"/>
    <w:rsid w:val="00865D7A"/>
    <w:rsid w:val="00865FCA"/>
    <w:rsid w:val="00866348"/>
    <w:rsid w:val="008663EA"/>
    <w:rsid w:val="0086640F"/>
    <w:rsid w:val="00866660"/>
    <w:rsid w:val="00866756"/>
    <w:rsid w:val="008669A7"/>
    <w:rsid w:val="008670B4"/>
    <w:rsid w:val="00867348"/>
    <w:rsid w:val="008675F2"/>
    <w:rsid w:val="008675F4"/>
    <w:rsid w:val="00867748"/>
    <w:rsid w:val="00867905"/>
    <w:rsid w:val="00867D73"/>
    <w:rsid w:val="00867DAD"/>
    <w:rsid w:val="00867DF2"/>
    <w:rsid w:val="00867F80"/>
    <w:rsid w:val="0087001B"/>
    <w:rsid w:val="008703C8"/>
    <w:rsid w:val="008704B0"/>
    <w:rsid w:val="0087055E"/>
    <w:rsid w:val="008705AD"/>
    <w:rsid w:val="008706FD"/>
    <w:rsid w:val="00870942"/>
    <w:rsid w:val="00870AF1"/>
    <w:rsid w:val="00870B23"/>
    <w:rsid w:val="00870C0B"/>
    <w:rsid w:val="00870EE0"/>
    <w:rsid w:val="00870F31"/>
    <w:rsid w:val="00871349"/>
    <w:rsid w:val="008716B4"/>
    <w:rsid w:val="00871754"/>
    <w:rsid w:val="008717AF"/>
    <w:rsid w:val="008719D3"/>
    <w:rsid w:val="00871CC4"/>
    <w:rsid w:val="0087201F"/>
    <w:rsid w:val="008721D0"/>
    <w:rsid w:val="008721DF"/>
    <w:rsid w:val="00872405"/>
    <w:rsid w:val="00872524"/>
    <w:rsid w:val="008725DD"/>
    <w:rsid w:val="00872785"/>
    <w:rsid w:val="00872871"/>
    <w:rsid w:val="008729F5"/>
    <w:rsid w:val="00872AB4"/>
    <w:rsid w:val="00872B6F"/>
    <w:rsid w:val="00872DA6"/>
    <w:rsid w:val="00872EEA"/>
    <w:rsid w:val="0087334A"/>
    <w:rsid w:val="0087338A"/>
    <w:rsid w:val="008735CD"/>
    <w:rsid w:val="008735F8"/>
    <w:rsid w:val="00873693"/>
    <w:rsid w:val="00873E55"/>
    <w:rsid w:val="0087404A"/>
    <w:rsid w:val="00874951"/>
    <w:rsid w:val="008749BE"/>
    <w:rsid w:val="00874BBB"/>
    <w:rsid w:val="00874D78"/>
    <w:rsid w:val="00875011"/>
    <w:rsid w:val="00875292"/>
    <w:rsid w:val="008756B1"/>
    <w:rsid w:val="008758E0"/>
    <w:rsid w:val="008759AE"/>
    <w:rsid w:val="00875C78"/>
    <w:rsid w:val="00875C8E"/>
    <w:rsid w:val="00875DF8"/>
    <w:rsid w:val="00876050"/>
    <w:rsid w:val="00876119"/>
    <w:rsid w:val="00876318"/>
    <w:rsid w:val="00876ABD"/>
    <w:rsid w:val="00877342"/>
    <w:rsid w:val="008773E8"/>
    <w:rsid w:val="00877405"/>
    <w:rsid w:val="0087786C"/>
    <w:rsid w:val="00877A4D"/>
    <w:rsid w:val="00877ACA"/>
    <w:rsid w:val="00877B2F"/>
    <w:rsid w:val="00877C6D"/>
    <w:rsid w:val="00877E03"/>
    <w:rsid w:val="00877EDF"/>
    <w:rsid w:val="008801B0"/>
    <w:rsid w:val="00880422"/>
    <w:rsid w:val="008805BF"/>
    <w:rsid w:val="008807AA"/>
    <w:rsid w:val="0088084F"/>
    <w:rsid w:val="00880C76"/>
    <w:rsid w:val="00881005"/>
    <w:rsid w:val="0088103A"/>
    <w:rsid w:val="00881298"/>
    <w:rsid w:val="00881353"/>
    <w:rsid w:val="008818F9"/>
    <w:rsid w:val="00881BB1"/>
    <w:rsid w:val="00881CDE"/>
    <w:rsid w:val="00881D2C"/>
    <w:rsid w:val="00881D69"/>
    <w:rsid w:val="00882300"/>
    <w:rsid w:val="00882345"/>
    <w:rsid w:val="00882350"/>
    <w:rsid w:val="00882638"/>
    <w:rsid w:val="00882B7C"/>
    <w:rsid w:val="00882C0E"/>
    <w:rsid w:val="00882E84"/>
    <w:rsid w:val="00882EC6"/>
    <w:rsid w:val="00882EDA"/>
    <w:rsid w:val="00882EDF"/>
    <w:rsid w:val="00882F3A"/>
    <w:rsid w:val="00883078"/>
    <w:rsid w:val="0088332F"/>
    <w:rsid w:val="00883498"/>
    <w:rsid w:val="008834A1"/>
    <w:rsid w:val="0088362E"/>
    <w:rsid w:val="0088373E"/>
    <w:rsid w:val="00883771"/>
    <w:rsid w:val="008837AB"/>
    <w:rsid w:val="0088388C"/>
    <w:rsid w:val="00883A8F"/>
    <w:rsid w:val="00883B88"/>
    <w:rsid w:val="00883FA1"/>
    <w:rsid w:val="00884173"/>
    <w:rsid w:val="00884267"/>
    <w:rsid w:val="008845CB"/>
    <w:rsid w:val="008845F2"/>
    <w:rsid w:val="008849AE"/>
    <w:rsid w:val="00884A23"/>
    <w:rsid w:val="00884B20"/>
    <w:rsid w:val="00884E9B"/>
    <w:rsid w:val="00884FAF"/>
    <w:rsid w:val="0088509E"/>
    <w:rsid w:val="008850C7"/>
    <w:rsid w:val="0088525C"/>
    <w:rsid w:val="008853E3"/>
    <w:rsid w:val="00885503"/>
    <w:rsid w:val="008855B4"/>
    <w:rsid w:val="00885600"/>
    <w:rsid w:val="0088575C"/>
    <w:rsid w:val="0088597F"/>
    <w:rsid w:val="00885B06"/>
    <w:rsid w:val="00885B9A"/>
    <w:rsid w:val="00885ECE"/>
    <w:rsid w:val="00886042"/>
    <w:rsid w:val="0088649D"/>
    <w:rsid w:val="008865C6"/>
    <w:rsid w:val="008868A6"/>
    <w:rsid w:val="00886A6F"/>
    <w:rsid w:val="00886BB6"/>
    <w:rsid w:val="00886C5D"/>
    <w:rsid w:val="00886DAB"/>
    <w:rsid w:val="00886EE2"/>
    <w:rsid w:val="008871F9"/>
    <w:rsid w:val="008876F8"/>
    <w:rsid w:val="00887726"/>
    <w:rsid w:val="0088777C"/>
    <w:rsid w:val="00887B2E"/>
    <w:rsid w:val="00887B59"/>
    <w:rsid w:val="00887CBE"/>
    <w:rsid w:val="00887CDA"/>
    <w:rsid w:val="008900C3"/>
    <w:rsid w:val="008900DB"/>
    <w:rsid w:val="00890201"/>
    <w:rsid w:val="0089022A"/>
    <w:rsid w:val="00890340"/>
    <w:rsid w:val="00890402"/>
    <w:rsid w:val="00890481"/>
    <w:rsid w:val="008904A2"/>
    <w:rsid w:val="00890557"/>
    <w:rsid w:val="0089075C"/>
    <w:rsid w:val="008907F0"/>
    <w:rsid w:val="00890812"/>
    <w:rsid w:val="008908F4"/>
    <w:rsid w:val="008909DE"/>
    <w:rsid w:val="00890A70"/>
    <w:rsid w:val="00890C4D"/>
    <w:rsid w:val="00890F10"/>
    <w:rsid w:val="008913C4"/>
    <w:rsid w:val="008915AC"/>
    <w:rsid w:val="008916D8"/>
    <w:rsid w:val="008916EC"/>
    <w:rsid w:val="008916F4"/>
    <w:rsid w:val="00891753"/>
    <w:rsid w:val="00891D1E"/>
    <w:rsid w:val="00891D6F"/>
    <w:rsid w:val="00891EB9"/>
    <w:rsid w:val="00892192"/>
    <w:rsid w:val="008921C2"/>
    <w:rsid w:val="008922EC"/>
    <w:rsid w:val="008924CC"/>
    <w:rsid w:val="00892AA3"/>
    <w:rsid w:val="00892BFE"/>
    <w:rsid w:val="00892D99"/>
    <w:rsid w:val="00892DDF"/>
    <w:rsid w:val="00892EAE"/>
    <w:rsid w:val="00892F0F"/>
    <w:rsid w:val="008930F8"/>
    <w:rsid w:val="00893107"/>
    <w:rsid w:val="00893187"/>
    <w:rsid w:val="008935D7"/>
    <w:rsid w:val="00893792"/>
    <w:rsid w:val="00893889"/>
    <w:rsid w:val="008938EB"/>
    <w:rsid w:val="00893ABC"/>
    <w:rsid w:val="0089427C"/>
    <w:rsid w:val="00894373"/>
    <w:rsid w:val="008948AD"/>
    <w:rsid w:val="00894C93"/>
    <w:rsid w:val="00894CD1"/>
    <w:rsid w:val="00894EE3"/>
    <w:rsid w:val="008952C4"/>
    <w:rsid w:val="00895300"/>
    <w:rsid w:val="008956BD"/>
    <w:rsid w:val="008958B1"/>
    <w:rsid w:val="00895FB4"/>
    <w:rsid w:val="0089624A"/>
    <w:rsid w:val="00896368"/>
    <w:rsid w:val="0089653C"/>
    <w:rsid w:val="008965A0"/>
    <w:rsid w:val="008966DA"/>
    <w:rsid w:val="0089682F"/>
    <w:rsid w:val="00896908"/>
    <w:rsid w:val="00896F95"/>
    <w:rsid w:val="0089711D"/>
    <w:rsid w:val="00897345"/>
    <w:rsid w:val="00897430"/>
    <w:rsid w:val="008975F4"/>
    <w:rsid w:val="00897712"/>
    <w:rsid w:val="00897A61"/>
    <w:rsid w:val="00897AE0"/>
    <w:rsid w:val="00897DA6"/>
    <w:rsid w:val="00897E58"/>
    <w:rsid w:val="00897ED1"/>
    <w:rsid w:val="00897EF7"/>
    <w:rsid w:val="008A004D"/>
    <w:rsid w:val="008A028B"/>
    <w:rsid w:val="008A03E7"/>
    <w:rsid w:val="008A0692"/>
    <w:rsid w:val="008A0980"/>
    <w:rsid w:val="008A0E1F"/>
    <w:rsid w:val="008A0E45"/>
    <w:rsid w:val="008A0F15"/>
    <w:rsid w:val="008A0F69"/>
    <w:rsid w:val="008A0FC3"/>
    <w:rsid w:val="008A1094"/>
    <w:rsid w:val="008A137B"/>
    <w:rsid w:val="008A14F9"/>
    <w:rsid w:val="008A1521"/>
    <w:rsid w:val="008A16D3"/>
    <w:rsid w:val="008A1778"/>
    <w:rsid w:val="008A1992"/>
    <w:rsid w:val="008A1C3C"/>
    <w:rsid w:val="008A1C80"/>
    <w:rsid w:val="008A21AC"/>
    <w:rsid w:val="008A2B47"/>
    <w:rsid w:val="008A2BB4"/>
    <w:rsid w:val="008A2BCF"/>
    <w:rsid w:val="008A2E99"/>
    <w:rsid w:val="008A2EA3"/>
    <w:rsid w:val="008A31AF"/>
    <w:rsid w:val="008A3505"/>
    <w:rsid w:val="008A36DF"/>
    <w:rsid w:val="008A390B"/>
    <w:rsid w:val="008A3937"/>
    <w:rsid w:val="008A3B14"/>
    <w:rsid w:val="008A3BD7"/>
    <w:rsid w:val="008A3E35"/>
    <w:rsid w:val="008A3E92"/>
    <w:rsid w:val="008A3EFB"/>
    <w:rsid w:val="008A3FDD"/>
    <w:rsid w:val="008A4117"/>
    <w:rsid w:val="008A413C"/>
    <w:rsid w:val="008A4197"/>
    <w:rsid w:val="008A420D"/>
    <w:rsid w:val="008A4CFC"/>
    <w:rsid w:val="008A5240"/>
    <w:rsid w:val="008A534E"/>
    <w:rsid w:val="008A5526"/>
    <w:rsid w:val="008A5863"/>
    <w:rsid w:val="008A59C8"/>
    <w:rsid w:val="008A5ABC"/>
    <w:rsid w:val="008A5C14"/>
    <w:rsid w:val="008A5E4F"/>
    <w:rsid w:val="008A5FE8"/>
    <w:rsid w:val="008A6107"/>
    <w:rsid w:val="008A6158"/>
    <w:rsid w:val="008A66AC"/>
    <w:rsid w:val="008A67F6"/>
    <w:rsid w:val="008A698F"/>
    <w:rsid w:val="008A6AF0"/>
    <w:rsid w:val="008A6BFA"/>
    <w:rsid w:val="008A6C84"/>
    <w:rsid w:val="008A6D55"/>
    <w:rsid w:val="008A6EA6"/>
    <w:rsid w:val="008A707B"/>
    <w:rsid w:val="008A71E4"/>
    <w:rsid w:val="008A71E9"/>
    <w:rsid w:val="008A73B2"/>
    <w:rsid w:val="008A7430"/>
    <w:rsid w:val="008A74B5"/>
    <w:rsid w:val="008A767C"/>
    <w:rsid w:val="008A7682"/>
    <w:rsid w:val="008A77A3"/>
    <w:rsid w:val="008B05D1"/>
    <w:rsid w:val="008B09CF"/>
    <w:rsid w:val="008B0A0A"/>
    <w:rsid w:val="008B0A85"/>
    <w:rsid w:val="008B0B3C"/>
    <w:rsid w:val="008B0BCC"/>
    <w:rsid w:val="008B0EAE"/>
    <w:rsid w:val="008B1354"/>
    <w:rsid w:val="008B13CC"/>
    <w:rsid w:val="008B145E"/>
    <w:rsid w:val="008B1634"/>
    <w:rsid w:val="008B1646"/>
    <w:rsid w:val="008B1837"/>
    <w:rsid w:val="008B190A"/>
    <w:rsid w:val="008B1BC2"/>
    <w:rsid w:val="008B1BCD"/>
    <w:rsid w:val="008B1C03"/>
    <w:rsid w:val="008B1E24"/>
    <w:rsid w:val="008B2437"/>
    <w:rsid w:val="008B249F"/>
    <w:rsid w:val="008B2987"/>
    <w:rsid w:val="008B2A77"/>
    <w:rsid w:val="008B2AD3"/>
    <w:rsid w:val="008B2F20"/>
    <w:rsid w:val="008B3063"/>
    <w:rsid w:val="008B3228"/>
    <w:rsid w:val="008B3270"/>
    <w:rsid w:val="008B3298"/>
    <w:rsid w:val="008B3966"/>
    <w:rsid w:val="008B3D7B"/>
    <w:rsid w:val="008B3F1B"/>
    <w:rsid w:val="008B42A4"/>
    <w:rsid w:val="008B44EF"/>
    <w:rsid w:val="008B458F"/>
    <w:rsid w:val="008B4901"/>
    <w:rsid w:val="008B4B1E"/>
    <w:rsid w:val="008B4B5E"/>
    <w:rsid w:val="008B4EEC"/>
    <w:rsid w:val="008B4F0D"/>
    <w:rsid w:val="008B4F32"/>
    <w:rsid w:val="008B5268"/>
    <w:rsid w:val="008B52DB"/>
    <w:rsid w:val="008B5340"/>
    <w:rsid w:val="008B5A08"/>
    <w:rsid w:val="008B5E92"/>
    <w:rsid w:val="008B624A"/>
    <w:rsid w:val="008B6472"/>
    <w:rsid w:val="008B6587"/>
    <w:rsid w:val="008B667F"/>
    <w:rsid w:val="008B66BF"/>
    <w:rsid w:val="008B6850"/>
    <w:rsid w:val="008B6A3F"/>
    <w:rsid w:val="008B6A45"/>
    <w:rsid w:val="008B6F01"/>
    <w:rsid w:val="008B6F50"/>
    <w:rsid w:val="008B6F8F"/>
    <w:rsid w:val="008B720E"/>
    <w:rsid w:val="008B76FC"/>
    <w:rsid w:val="008B7766"/>
    <w:rsid w:val="008B7850"/>
    <w:rsid w:val="008B785F"/>
    <w:rsid w:val="008B7907"/>
    <w:rsid w:val="008B795E"/>
    <w:rsid w:val="008B7A24"/>
    <w:rsid w:val="008B7B65"/>
    <w:rsid w:val="008B7B7B"/>
    <w:rsid w:val="008B7C77"/>
    <w:rsid w:val="008B7C7B"/>
    <w:rsid w:val="008B7D70"/>
    <w:rsid w:val="008B7F34"/>
    <w:rsid w:val="008B7FFD"/>
    <w:rsid w:val="008C0740"/>
    <w:rsid w:val="008C0848"/>
    <w:rsid w:val="008C0A9F"/>
    <w:rsid w:val="008C0D15"/>
    <w:rsid w:val="008C0EE4"/>
    <w:rsid w:val="008C101D"/>
    <w:rsid w:val="008C10E7"/>
    <w:rsid w:val="008C12A9"/>
    <w:rsid w:val="008C14CC"/>
    <w:rsid w:val="008C1B3F"/>
    <w:rsid w:val="008C1B75"/>
    <w:rsid w:val="008C1FB2"/>
    <w:rsid w:val="008C2190"/>
    <w:rsid w:val="008C2202"/>
    <w:rsid w:val="008C263A"/>
    <w:rsid w:val="008C2AED"/>
    <w:rsid w:val="008C2EC2"/>
    <w:rsid w:val="008C3015"/>
    <w:rsid w:val="008C3487"/>
    <w:rsid w:val="008C36E9"/>
    <w:rsid w:val="008C3785"/>
    <w:rsid w:val="008C38AF"/>
    <w:rsid w:val="008C399D"/>
    <w:rsid w:val="008C3A22"/>
    <w:rsid w:val="008C3A58"/>
    <w:rsid w:val="008C3C81"/>
    <w:rsid w:val="008C3C82"/>
    <w:rsid w:val="008C3CE7"/>
    <w:rsid w:val="008C3D85"/>
    <w:rsid w:val="008C3EDC"/>
    <w:rsid w:val="008C4029"/>
    <w:rsid w:val="008C403E"/>
    <w:rsid w:val="008C4045"/>
    <w:rsid w:val="008C4203"/>
    <w:rsid w:val="008C4289"/>
    <w:rsid w:val="008C434D"/>
    <w:rsid w:val="008C4409"/>
    <w:rsid w:val="008C4854"/>
    <w:rsid w:val="008C4A78"/>
    <w:rsid w:val="008C4B35"/>
    <w:rsid w:val="008C4BC9"/>
    <w:rsid w:val="008C4D20"/>
    <w:rsid w:val="008C4E18"/>
    <w:rsid w:val="008C5087"/>
    <w:rsid w:val="008C5241"/>
    <w:rsid w:val="008C54CF"/>
    <w:rsid w:val="008C5662"/>
    <w:rsid w:val="008C5764"/>
    <w:rsid w:val="008C5E13"/>
    <w:rsid w:val="008C5E7E"/>
    <w:rsid w:val="008C5F00"/>
    <w:rsid w:val="008C6242"/>
    <w:rsid w:val="008C6722"/>
    <w:rsid w:val="008C6AEE"/>
    <w:rsid w:val="008C722A"/>
    <w:rsid w:val="008C769F"/>
    <w:rsid w:val="008C7712"/>
    <w:rsid w:val="008C78E8"/>
    <w:rsid w:val="008C7A85"/>
    <w:rsid w:val="008C7A92"/>
    <w:rsid w:val="008C7B08"/>
    <w:rsid w:val="008C7FEF"/>
    <w:rsid w:val="008D01B1"/>
    <w:rsid w:val="008D0247"/>
    <w:rsid w:val="008D0432"/>
    <w:rsid w:val="008D0A24"/>
    <w:rsid w:val="008D0C9C"/>
    <w:rsid w:val="008D0DBA"/>
    <w:rsid w:val="008D1279"/>
    <w:rsid w:val="008D146A"/>
    <w:rsid w:val="008D1727"/>
    <w:rsid w:val="008D1BAC"/>
    <w:rsid w:val="008D2047"/>
    <w:rsid w:val="008D2235"/>
    <w:rsid w:val="008D2358"/>
    <w:rsid w:val="008D24D5"/>
    <w:rsid w:val="008D27F3"/>
    <w:rsid w:val="008D2A9E"/>
    <w:rsid w:val="008D2AF9"/>
    <w:rsid w:val="008D303B"/>
    <w:rsid w:val="008D331A"/>
    <w:rsid w:val="008D3AB6"/>
    <w:rsid w:val="008D3C86"/>
    <w:rsid w:val="008D3F17"/>
    <w:rsid w:val="008D4193"/>
    <w:rsid w:val="008D42A7"/>
    <w:rsid w:val="008D451C"/>
    <w:rsid w:val="008D4545"/>
    <w:rsid w:val="008D4B6B"/>
    <w:rsid w:val="008D4EEB"/>
    <w:rsid w:val="008D503A"/>
    <w:rsid w:val="008D533F"/>
    <w:rsid w:val="008D56E3"/>
    <w:rsid w:val="008D5951"/>
    <w:rsid w:val="008D5B6A"/>
    <w:rsid w:val="008D5C8E"/>
    <w:rsid w:val="008D5EE7"/>
    <w:rsid w:val="008D6041"/>
    <w:rsid w:val="008D6071"/>
    <w:rsid w:val="008D61B6"/>
    <w:rsid w:val="008D636C"/>
    <w:rsid w:val="008D66A9"/>
    <w:rsid w:val="008D66C1"/>
    <w:rsid w:val="008D6922"/>
    <w:rsid w:val="008D6B66"/>
    <w:rsid w:val="008D6FC4"/>
    <w:rsid w:val="008D71C1"/>
    <w:rsid w:val="008D71C4"/>
    <w:rsid w:val="008D747A"/>
    <w:rsid w:val="008D7DC5"/>
    <w:rsid w:val="008E009A"/>
    <w:rsid w:val="008E0106"/>
    <w:rsid w:val="008E0119"/>
    <w:rsid w:val="008E02BA"/>
    <w:rsid w:val="008E031D"/>
    <w:rsid w:val="008E0420"/>
    <w:rsid w:val="008E0484"/>
    <w:rsid w:val="008E06F9"/>
    <w:rsid w:val="008E0924"/>
    <w:rsid w:val="008E0D0B"/>
    <w:rsid w:val="008E0D83"/>
    <w:rsid w:val="008E0DBD"/>
    <w:rsid w:val="008E0F92"/>
    <w:rsid w:val="008E1011"/>
    <w:rsid w:val="008E1235"/>
    <w:rsid w:val="008E17A3"/>
    <w:rsid w:val="008E1B87"/>
    <w:rsid w:val="008E1C9A"/>
    <w:rsid w:val="008E1E2E"/>
    <w:rsid w:val="008E1E56"/>
    <w:rsid w:val="008E1F16"/>
    <w:rsid w:val="008E21F1"/>
    <w:rsid w:val="008E2211"/>
    <w:rsid w:val="008E2254"/>
    <w:rsid w:val="008E2580"/>
    <w:rsid w:val="008E260A"/>
    <w:rsid w:val="008E28A4"/>
    <w:rsid w:val="008E29CC"/>
    <w:rsid w:val="008E2AE1"/>
    <w:rsid w:val="008E2CD1"/>
    <w:rsid w:val="008E2E3D"/>
    <w:rsid w:val="008E2E4C"/>
    <w:rsid w:val="008E3038"/>
    <w:rsid w:val="008E3178"/>
    <w:rsid w:val="008E31F5"/>
    <w:rsid w:val="008E3377"/>
    <w:rsid w:val="008E33BD"/>
    <w:rsid w:val="008E3634"/>
    <w:rsid w:val="008E3776"/>
    <w:rsid w:val="008E3A21"/>
    <w:rsid w:val="008E3ACF"/>
    <w:rsid w:val="008E3CAA"/>
    <w:rsid w:val="008E3D64"/>
    <w:rsid w:val="008E4169"/>
    <w:rsid w:val="008E426A"/>
    <w:rsid w:val="008E44FB"/>
    <w:rsid w:val="008E45AB"/>
    <w:rsid w:val="008E492D"/>
    <w:rsid w:val="008E4988"/>
    <w:rsid w:val="008E4A0F"/>
    <w:rsid w:val="008E4ABF"/>
    <w:rsid w:val="008E4C67"/>
    <w:rsid w:val="008E4C7E"/>
    <w:rsid w:val="008E4C8D"/>
    <w:rsid w:val="008E4D66"/>
    <w:rsid w:val="008E5461"/>
    <w:rsid w:val="008E5873"/>
    <w:rsid w:val="008E59EB"/>
    <w:rsid w:val="008E5D04"/>
    <w:rsid w:val="008E5E3F"/>
    <w:rsid w:val="008E5E8B"/>
    <w:rsid w:val="008E64E9"/>
    <w:rsid w:val="008E64F6"/>
    <w:rsid w:val="008E67BA"/>
    <w:rsid w:val="008E6995"/>
    <w:rsid w:val="008E6A6B"/>
    <w:rsid w:val="008E6C29"/>
    <w:rsid w:val="008E6C80"/>
    <w:rsid w:val="008E7294"/>
    <w:rsid w:val="008E75DF"/>
    <w:rsid w:val="008E7668"/>
    <w:rsid w:val="008E7719"/>
    <w:rsid w:val="008E7849"/>
    <w:rsid w:val="008E7C9C"/>
    <w:rsid w:val="008E7DD7"/>
    <w:rsid w:val="008E7EDB"/>
    <w:rsid w:val="008F00EF"/>
    <w:rsid w:val="008F039D"/>
    <w:rsid w:val="008F06D4"/>
    <w:rsid w:val="008F07BB"/>
    <w:rsid w:val="008F07C6"/>
    <w:rsid w:val="008F0979"/>
    <w:rsid w:val="008F0B07"/>
    <w:rsid w:val="008F0B1E"/>
    <w:rsid w:val="008F0D0F"/>
    <w:rsid w:val="008F0E64"/>
    <w:rsid w:val="008F1037"/>
    <w:rsid w:val="008F10CA"/>
    <w:rsid w:val="008F142A"/>
    <w:rsid w:val="008F1B41"/>
    <w:rsid w:val="008F1B57"/>
    <w:rsid w:val="008F1BDA"/>
    <w:rsid w:val="008F1DC8"/>
    <w:rsid w:val="008F23C6"/>
    <w:rsid w:val="008F23D9"/>
    <w:rsid w:val="008F249C"/>
    <w:rsid w:val="008F266B"/>
    <w:rsid w:val="008F2B48"/>
    <w:rsid w:val="008F2BB6"/>
    <w:rsid w:val="008F3353"/>
    <w:rsid w:val="008F358E"/>
    <w:rsid w:val="008F3874"/>
    <w:rsid w:val="008F3ADD"/>
    <w:rsid w:val="008F3EFF"/>
    <w:rsid w:val="008F3F54"/>
    <w:rsid w:val="008F3F9B"/>
    <w:rsid w:val="008F41C4"/>
    <w:rsid w:val="008F4353"/>
    <w:rsid w:val="008F440D"/>
    <w:rsid w:val="008F447D"/>
    <w:rsid w:val="008F4656"/>
    <w:rsid w:val="008F46DA"/>
    <w:rsid w:val="008F4801"/>
    <w:rsid w:val="008F505A"/>
    <w:rsid w:val="008F5136"/>
    <w:rsid w:val="008F5267"/>
    <w:rsid w:val="008F52CF"/>
    <w:rsid w:val="008F5550"/>
    <w:rsid w:val="008F55F6"/>
    <w:rsid w:val="008F579C"/>
    <w:rsid w:val="008F5914"/>
    <w:rsid w:val="008F5965"/>
    <w:rsid w:val="008F5B20"/>
    <w:rsid w:val="008F5C3B"/>
    <w:rsid w:val="008F5C83"/>
    <w:rsid w:val="008F5EA5"/>
    <w:rsid w:val="008F62C8"/>
    <w:rsid w:val="008F636B"/>
    <w:rsid w:val="008F6429"/>
    <w:rsid w:val="008F64D4"/>
    <w:rsid w:val="008F66E7"/>
    <w:rsid w:val="008F6735"/>
    <w:rsid w:val="008F68C9"/>
    <w:rsid w:val="008F6925"/>
    <w:rsid w:val="008F6985"/>
    <w:rsid w:val="008F6D0C"/>
    <w:rsid w:val="008F6E93"/>
    <w:rsid w:val="008F72E2"/>
    <w:rsid w:val="008F74C5"/>
    <w:rsid w:val="008F7639"/>
    <w:rsid w:val="008F764A"/>
    <w:rsid w:val="008F774C"/>
    <w:rsid w:val="008F77C8"/>
    <w:rsid w:val="008F77EE"/>
    <w:rsid w:val="008F79C0"/>
    <w:rsid w:val="008F79EF"/>
    <w:rsid w:val="008F79FB"/>
    <w:rsid w:val="008F7AA1"/>
    <w:rsid w:val="008F7B40"/>
    <w:rsid w:val="008F7C55"/>
    <w:rsid w:val="008F7E1F"/>
    <w:rsid w:val="0090011D"/>
    <w:rsid w:val="00900239"/>
    <w:rsid w:val="0090028F"/>
    <w:rsid w:val="0090037D"/>
    <w:rsid w:val="009003D1"/>
    <w:rsid w:val="009003F1"/>
    <w:rsid w:val="009004F7"/>
    <w:rsid w:val="009005F5"/>
    <w:rsid w:val="009008D6"/>
    <w:rsid w:val="00900942"/>
    <w:rsid w:val="00900B19"/>
    <w:rsid w:val="00900B41"/>
    <w:rsid w:val="00900CC1"/>
    <w:rsid w:val="00900D4A"/>
    <w:rsid w:val="00900D96"/>
    <w:rsid w:val="009012C4"/>
    <w:rsid w:val="0090130A"/>
    <w:rsid w:val="009015B4"/>
    <w:rsid w:val="009015D3"/>
    <w:rsid w:val="00901688"/>
    <w:rsid w:val="00901E91"/>
    <w:rsid w:val="00902252"/>
    <w:rsid w:val="0090236C"/>
    <w:rsid w:val="00902389"/>
    <w:rsid w:val="009024B5"/>
    <w:rsid w:val="009028FD"/>
    <w:rsid w:val="009029A2"/>
    <w:rsid w:val="00902AD6"/>
    <w:rsid w:val="00902B91"/>
    <w:rsid w:val="00902EF8"/>
    <w:rsid w:val="009030B3"/>
    <w:rsid w:val="0090314E"/>
    <w:rsid w:val="00903200"/>
    <w:rsid w:val="00903257"/>
    <w:rsid w:val="0090354E"/>
    <w:rsid w:val="009037DB"/>
    <w:rsid w:val="00903934"/>
    <w:rsid w:val="00903961"/>
    <w:rsid w:val="00903A51"/>
    <w:rsid w:val="00903BA5"/>
    <w:rsid w:val="00903D90"/>
    <w:rsid w:val="0090406D"/>
    <w:rsid w:val="00904375"/>
    <w:rsid w:val="009043B0"/>
    <w:rsid w:val="00904714"/>
    <w:rsid w:val="009047E6"/>
    <w:rsid w:val="00904A2F"/>
    <w:rsid w:val="00904A47"/>
    <w:rsid w:val="00904AD9"/>
    <w:rsid w:val="00904FBF"/>
    <w:rsid w:val="00905024"/>
    <w:rsid w:val="0090514B"/>
    <w:rsid w:val="0090517F"/>
    <w:rsid w:val="00905201"/>
    <w:rsid w:val="00905243"/>
    <w:rsid w:val="009056A8"/>
    <w:rsid w:val="009057A8"/>
    <w:rsid w:val="00905849"/>
    <w:rsid w:val="00905937"/>
    <w:rsid w:val="00905D45"/>
    <w:rsid w:val="00905DBE"/>
    <w:rsid w:val="00905EEC"/>
    <w:rsid w:val="00905F0D"/>
    <w:rsid w:val="00906285"/>
    <w:rsid w:val="0090631A"/>
    <w:rsid w:val="00906815"/>
    <w:rsid w:val="0090687D"/>
    <w:rsid w:val="00906886"/>
    <w:rsid w:val="009068A0"/>
    <w:rsid w:val="00906D80"/>
    <w:rsid w:val="00906E5A"/>
    <w:rsid w:val="00907007"/>
    <w:rsid w:val="009072BF"/>
    <w:rsid w:val="00907467"/>
    <w:rsid w:val="00907523"/>
    <w:rsid w:val="009075B8"/>
    <w:rsid w:val="009075D7"/>
    <w:rsid w:val="009075F4"/>
    <w:rsid w:val="00907660"/>
    <w:rsid w:val="009076D6"/>
    <w:rsid w:val="00907801"/>
    <w:rsid w:val="00907843"/>
    <w:rsid w:val="00907886"/>
    <w:rsid w:val="009079F8"/>
    <w:rsid w:val="00907A61"/>
    <w:rsid w:val="00907B2C"/>
    <w:rsid w:val="009100C0"/>
    <w:rsid w:val="0091014F"/>
    <w:rsid w:val="00910257"/>
    <w:rsid w:val="0091026C"/>
    <w:rsid w:val="00910432"/>
    <w:rsid w:val="009104DA"/>
    <w:rsid w:val="0091096A"/>
    <w:rsid w:val="00910D82"/>
    <w:rsid w:val="009110B4"/>
    <w:rsid w:val="009111BB"/>
    <w:rsid w:val="00911646"/>
    <w:rsid w:val="009116BF"/>
    <w:rsid w:val="009117FF"/>
    <w:rsid w:val="00911A7E"/>
    <w:rsid w:val="00911AD0"/>
    <w:rsid w:val="00912016"/>
    <w:rsid w:val="00912034"/>
    <w:rsid w:val="0091231E"/>
    <w:rsid w:val="0091247B"/>
    <w:rsid w:val="009125EF"/>
    <w:rsid w:val="00912612"/>
    <w:rsid w:val="00912752"/>
    <w:rsid w:val="00912B86"/>
    <w:rsid w:val="00912D8D"/>
    <w:rsid w:val="00912DDD"/>
    <w:rsid w:val="0091314E"/>
    <w:rsid w:val="0091387A"/>
    <w:rsid w:val="00913905"/>
    <w:rsid w:val="00913B04"/>
    <w:rsid w:val="00913B54"/>
    <w:rsid w:val="00913CB3"/>
    <w:rsid w:val="00913D5D"/>
    <w:rsid w:val="00914035"/>
    <w:rsid w:val="00914043"/>
    <w:rsid w:val="009141DE"/>
    <w:rsid w:val="00914276"/>
    <w:rsid w:val="00914299"/>
    <w:rsid w:val="00914488"/>
    <w:rsid w:val="009144F7"/>
    <w:rsid w:val="009145EF"/>
    <w:rsid w:val="009146E2"/>
    <w:rsid w:val="009147B6"/>
    <w:rsid w:val="00914A58"/>
    <w:rsid w:val="00914C6D"/>
    <w:rsid w:val="00914C9C"/>
    <w:rsid w:val="00914D7E"/>
    <w:rsid w:val="00914ED2"/>
    <w:rsid w:val="00914EF2"/>
    <w:rsid w:val="00914F57"/>
    <w:rsid w:val="009150EC"/>
    <w:rsid w:val="00915404"/>
    <w:rsid w:val="00915651"/>
    <w:rsid w:val="009156EF"/>
    <w:rsid w:val="00915CCB"/>
    <w:rsid w:val="00915E89"/>
    <w:rsid w:val="009162B2"/>
    <w:rsid w:val="00916436"/>
    <w:rsid w:val="009165F9"/>
    <w:rsid w:val="0091671F"/>
    <w:rsid w:val="0091674E"/>
    <w:rsid w:val="009167F1"/>
    <w:rsid w:val="009168DB"/>
    <w:rsid w:val="00916CCF"/>
    <w:rsid w:val="00916EB0"/>
    <w:rsid w:val="00917057"/>
    <w:rsid w:val="0091709E"/>
    <w:rsid w:val="0091715A"/>
    <w:rsid w:val="009171B8"/>
    <w:rsid w:val="00917300"/>
    <w:rsid w:val="009174F0"/>
    <w:rsid w:val="00917831"/>
    <w:rsid w:val="00917C56"/>
    <w:rsid w:val="00917C89"/>
    <w:rsid w:val="00917CDC"/>
    <w:rsid w:val="00917E01"/>
    <w:rsid w:val="00917F1A"/>
    <w:rsid w:val="0092001D"/>
    <w:rsid w:val="0092048F"/>
    <w:rsid w:val="009204ED"/>
    <w:rsid w:val="00920673"/>
    <w:rsid w:val="00920863"/>
    <w:rsid w:val="00920E50"/>
    <w:rsid w:val="00920F12"/>
    <w:rsid w:val="009210CB"/>
    <w:rsid w:val="009214F2"/>
    <w:rsid w:val="00921B13"/>
    <w:rsid w:val="00921BBA"/>
    <w:rsid w:val="00921D62"/>
    <w:rsid w:val="00921E36"/>
    <w:rsid w:val="00922144"/>
    <w:rsid w:val="009223E2"/>
    <w:rsid w:val="00922650"/>
    <w:rsid w:val="0092265F"/>
    <w:rsid w:val="009226A2"/>
    <w:rsid w:val="0092274E"/>
    <w:rsid w:val="009229CD"/>
    <w:rsid w:val="00922BA4"/>
    <w:rsid w:val="00922C2B"/>
    <w:rsid w:val="00922F13"/>
    <w:rsid w:val="00922F2B"/>
    <w:rsid w:val="00922F76"/>
    <w:rsid w:val="00923396"/>
    <w:rsid w:val="00923BCA"/>
    <w:rsid w:val="00923C80"/>
    <w:rsid w:val="00923D64"/>
    <w:rsid w:val="00923D7C"/>
    <w:rsid w:val="00923E18"/>
    <w:rsid w:val="00923E7A"/>
    <w:rsid w:val="00923F83"/>
    <w:rsid w:val="00923FA9"/>
    <w:rsid w:val="009240EF"/>
    <w:rsid w:val="00924590"/>
    <w:rsid w:val="00924608"/>
    <w:rsid w:val="00924645"/>
    <w:rsid w:val="00924951"/>
    <w:rsid w:val="00924A68"/>
    <w:rsid w:val="00924B29"/>
    <w:rsid w:val="00924DD1"/>
    <w:rsid w:val="009250C2"/>
    <w:rsid w:val="009250DD"/>
    <w:rsid w:val="009255BF"/>
    <w:rsid w:val="0092587B"/>
    <w:rsid w:val="00925B48"/>
    <w:rsid w:val="00925BBE"/>
    <w:rsid w:val="00925DF9"/>
    <w:rsid w:val="00926117"/>
    <w:rsid w:val="00926150"/>
    <w:rsid w:val="00926214"/>
    <w:rsid w:val="0092642B"/>
    <w:rsid w:val="0092684D"/>
    <w:rsid w:val="00926988"/>
    <w:rsid w:val="00926A75"/>
    <w:rsid w:val="00926AAC"/>
    <w:rsid w:val="00926D66"/>
    <w:rsid w:val="00926E38"/>
    <w:rsid w:val="00926FCE"/>
    <w:rsid w:val="00927023"/>
    <w:rsid w:val="00927504"/>
    <w:rsid w:val="0092757F"/>
    <w:rsid w:val="00927634"/>
    <w:rsid w:val="009276FF"/>
    <w:rsid w:val="0092776E"/>
    <w:rsid w:val="00927918"/>
    <w:rsid w:val="00927A7B"/>
    <w:rsid w:val="00927BD1"/>
    <w:rsid w:val="00927DFF"/>
    <w:rsid w:val="00927E7E"/>
    <w:rsid w:val="0093030A"/>
    <w:rsid w:val="009303DB"/>
    <w:rsid w:val="00930424"/>
    <w:rsid w:val="009304E7"/>
    <w:rsid w:val="0093055C"/>
    <w:rsid w:val="00930676"/>
    <w:rsid w:val="00930A29"/>
    <w:rsid w:val="00930EA5"/>
    <w:rsid w:val="00931186"/>
    <w:rsid w:val="009312BA"/>
    <w:rsid w:val="009315CB"/>
    <w:rsid w:val="00931A59"/>
    <w:rsid w:val="00931AF6"/>
    <w:rsid w:val="00931D36"/>
    <w:rsid w:val="009320C8"/>
    <w:rsid w:val="00932181"/>
    <w:rsid w:val="0093221D"/>
    <w:rsid w:val="0093275F"/>
    <w:rsid w:val="00932811"/>
    <w:rsid w:val="00932A3F"/>
    <w:rsid w:val="00932A70"/>
    <w:rsid w:val="00932C77"/>
    <w:rsid w:val="00932CF0"/>
    <w:rsid w:val="00932FAC"/>
    <w:rsid w:val="00932FB7"/>
    <w:rsid w:val="0093302E"/>
    <w:rsid w:val="0093315A"/>
    <w:rsid w:val="00933193"/>
    <w:rsid w:val="009334D1"/>
    <w:rsid w:val="00933567"/>
    <w:rsid w:val="0093357B"/>
    <w:rsid w:val="0093362C"/>
    <w:rsid w:val="00933743"/>
    <w:rsid w:val="00933792"/>
    <w:rsid w:val="009337DD"/>
    <w:rsid w:val="009337E9"/>
    <w:rsid w:val="00933C91"/>
    <w:rsid w:val="00933E88"/>
    <w:rsid w:val="00933FA1"/>
    <w:rsid w:val="00933FA7"/>
    <w:rsid w:val="00934092"/>
    <w:rsid w:val="0093414F"/>
    <w:rsid w:val="00934369"/>
    <w:rsid w:val="0093464D"/>
    <w:rsid w:val="0093465D"/>
    <w:rsid w:val="00934670"/>
    <w:rsid w:val="00934D0E"/>
    <w:rsid w:val="00934E5A"/>
    <w:rsid w:val="0093509E"/>
    <w:rsid w:val="00935105"/>
    <w:rsid w:val="009351C6"/>
    <w:rsid w:val="0093526D"/>
    <w:rsid w:val="00935333"/>
    <w:rsid w:val="009356EA"/>
    <w:rsid w:val="00935927"/>
    <w:rsid w:val="009359A2"/>
    <w:rsid w:val="00935A31"/>
    <w:rsid w:val="00936029"/>
    <w:rsid w:val="009361D2"/>
    <w:rsid w:val="00936706"/>
    <w:rsid w:val="0093671E"/>
    <w:rsid w:val="00936972"/>
    <w:rsid w:val="00936B07"/>
    <w:rsid w:val="00936D12"/>
    <w:rsid w:val="00936F2D"/>
    <w:rsid w:val="00936F3A"/>
    <w:rsid w:val="00936F66"/>
    <w:rsid w:val="0093702F"/>
    <w:rsid w:val="009371C1"/>
    <w:rsid w:val="009374C1"/>
    <w:rsid w:val="009375A0"/>
    <w:rsid w:val="00937851"/>
    <w:rsid w:val="00937913"/>
    <w:rsid w:val="00937979"/>
    <w:rsid w:val="00937F68"/>
    <w:rsid w:val="009400A9"/>
    <w:rsid w:val="00940323"/>
    <w:rsid w:val="009404DF"/>
    <w:rsid w:val="009405D5"/>
    <w:rsid w:val="00940642"/>
    <w:rsid w:val="00940B83"/>
    <w:rsid w:val="00940B88"/>
    <w:rsid w:val="00940BC4"/>
    <w:rsid w:val="00940CD2"/>
    <w:rsid w:val="00940D03"/>
    <w:rsid w:val="00941093"/>
    <w:rsid w:val="009411A0"/>
    <w:rsid w:val="0094122C"/>
    <w:rsid w:val="009412D8"/>
    <w:rsid w:val="00941FDD"/>
    <w:rsid w:val="00942049"/>
    <w:rsid w:val="0094233A"/>
    <w:rsid w:val="0094240A"/>
    <w:rsid w:val="00942420"/>
    <w:rsid w:val="009427B0"/>
    <w:rsid w:val="0094288D"/>
    <w:rsid w:val="0094288E"/>
    <w:rsid w:val="00942CF5"/>
    <w:rsid w:val="00942F97"/>
    <w:rsid w:val="00942FF2"/>
    <w:rsid w:val="009430E9"/>
    <w:rsid w:val="00943176"/>
    <w:rsid w:val="00943398"/>
    <w:rsid w:val="00943742"/>
    <w:rsid w:val="0094387C"/>
    <w:rsid w:val="00943A79"/>
    <w:rsid w:val="00943B27"/>
    <w:rsid w:val="00943BEB"/>
    <w:rsid w:val="00943C8F"/>
    <w:rsid w:val="00943DA6"/>
    <w:rsid w:val="00943FF7"/>
    <w:rsid w:val="00944017"/>
    <w:rsid w:val="00944057"/>
    <w:rsid w:val="009445FE"/>
    <w:rsid w:val="00944674"/>
    <w:rsid w:val="00944A65"/>
    <w:rsid w:val="00944BEB"/>
    <w:rsid w:val="00944D16"/>
    <w:rsid w:val="00944D81"/>
    <w:rsid w:val="00944E10"/>
    <w:rsid w:val="0094505C"/>
    <w:rsid w:val="0094550B"/>
    <w:rsid w:val="00945900"/>
    <w:rsid w:val="00945942"/>
    <w:rsid w:val="00945CF9"/>
    <w:rsid w:val="00945E90"/>
    <w:rsid w:val="0094633C"/>
    <w:rsid w:val="00946382"/>
    <w:rsid w:val="009463E5"/>
    <w:rsid w:val="0094641F"/>
    <w:rsid w:val="00946643"/>
    <w:rsid w:val="00946901"/>
    <w:rsid w:val="00946C44"/>
    <w:rsid w:val="009471CB"/>
    <w:rsid w:val="009472E7"/>
    <w:rsid w:val="00947472"/>
    <w:rsid w:val="00947981"/>
    <w:rsid w:val="00947AF3"/>
    <w:rsid w:val="00947DFB"/>
    <w:rsid w:val="00947EFD"/>
    <w:rsid w:val="00947F14"/>
    <w:rsid w:val="0095028C"/>
    <w:rsid w:val="0095057A"/>
    <w:rsid w:val="009505E8"/>
    <w:rsid w:val="00950869"/>
    <w:rsid w:val="00950A28"/>
    <w:rsid w:val="00950ACA"/>
    <w:rsid w:val="00950C5B"/>
    <w:rsid w:val="00950DD0"/>
    <w:rsid w:val="00950EF7"/>
    <w:rsid w:val="009511A2"/>
    <w:rsid w:val="00951342"/>
    <w:rsid w:val="0095163B"/>
    <w:rsid w:val="0095166B"/>
    <w:rsid w:val="00951744"/>
    <w:rsid w:val="0095179E"/>
    <w:rsid w:val="009517CF"/>
    <w:rsid w:val="009518EF"/>
    <w:rsid w:val="00951BC6"/>
    <w:rsid w:val="00951EDA"/>
    <w:rsid w:val="00952106"/>
    <w:rsid w:val="00952252"/>
    <w:rsid w:val="009525B4"/>
    <w:rsid w:val="009525E0"/>
    <w:rsid w:val="00952635"/>
    <w:rsid w:val="00952673"/>
    <w:rsid w:val="009529EB"/>
    <w:rsid w:val="00952ADF"/>
    <w:rsid w:val="00952BB0"/>
    <w:rsid w:val="00952BFE"/>
    <w:rsid w:val="00952C70"/>
    <w:rsid w:val="00952E01"/>
    <w:rsid w:val="00953309"/>
    <w:rsid w:val="0095331B"/>
    <w:rsid w:val="00953332"/>
    <w:rsid w:val="00953D16"/>
    <w:rsid w:val="00954088"/>
    <w:rsid w:val="00954163"/>
    <w:rsid w:val="00954517"/>
    <w:rsid w:val="00954779"/>
    <w:rsid w:val="00954867"/>
    <w:rsid w:val="00954FD2"/>
    <w:rsid w:val="0095506C"/>
    <w:rsid w:val="0095509B"/>
    <w:rsid w:val="00955122"/>
    <w:rsid w:val="0095530C"/>
    <w:rsid w:val="009553DF"/>
    <w:rsid w:val="00955518"/>
    <w:rsid w:val="009555CF"/>
    <w:rsid w:val="0095571B"/>
    <w:rsid w:val="00955801"/>
    <w:rsid w:val="00955D7E"/>
    <w:rsid w:val="00955F35"/>
    <w:rsid w:val="009561E1"/>
    <w:rsid w:val="009563D1"/>
    <w:rsid w:val="009565BC"/>
    <w:rsid w:val="009566A8"/>
    <w:rsid w:val="00956764"/>
    <w:rsid w:val="00956774"/>
    <w:rsid w:val="009567D8"/>
    <w:rsid w:val="00956946"/>
    <w:rsid w:val="009569D7"/>
    <w:rsid w:val="00956A0D"/>
    <w:rsid w:val="00956E6C"/>
    <w:rsid w:val="00957117"/>
    <w:rsid w:val="00957127"/>
    <w:rsid w:val="0095721C"/>
    <w:rsid w:val="0095758F"/>
    <w:rsid w:val="0095785B"/>
    <w:rsid w:val="00957ABE"/>
    <w:rsid w:val="00957BB4"/>
    <w:rsid w:val="00957DFE"/>
    <w:rsid w:val="009605E0"/>
    <w:rsid w:val="00960908"/>
    <w:rsid w:val="00960CE8"/>
    <w:rsid w:val="00960E65"/>
    <w:rsid w:val="009610AA"/>
    <w:rsid w:val="00961503"/>
    <w:rsid w:val="00961714"/>
    <w:rsid w:val="00961737"/>
    <w:rsid w:val="00961821"/>
    <w:rsid w:val="00961845"/>
    <w:rsid w:val="009618E4"/>
    <w:rsid w:val="00961ADF"/>
    <w:rsid w:val="00961BBA"/>
    <w:rsid w:val="00961C0E"/>
    <w:rsid w:val="00961C9D"/>
    <w:rsid w:val="00961D99"/>
    <w:rsid w:val="00961E82"/>
    <w:rsid w:val="00962009"/>
    <w:rsid w:val="009621DA"/>
    <w:rsid w:val="009624A3"/>
    <w:rsid w:val="00962683"/>
    <w:rsid w:val="00962CBB"/>
    <w:rsid w:val="00962D6E"/>
    <w:rsid w:val="00962E77"/>
    <w:rsid w:val="00962EFA"/>
    <w:rsid w:val="00963011"/>
    <w:rsid w:val="00963012"/>
    <w:rsid w:val="009630B3"/>
    <w:rsid w:val="00963252"/>
    <w:rsid w:val="00963486"/>
    <w:rsid w:val="009634D9"/>
    <w:rsid w:val="0096357F"/>
    <w:rsid w:val="00963781"/>
    <w:rsid w:val="0096392D"/>
    <w:rsid w:val="00963945"/>
    <w:rsid w:val="00963D6C"/>
    <w:rsid w:val="0096409E"/>
    <w:rsid w:val="009640B0"/>
    <w:rsid w:val="009641BF"/>
    <w:rsid w:val="009641F0"/>
    <w:rsid w:val="00964481"/>
    <w:rsid w:val="00964643"/>
    <w:rsid w:val="009646A3"/>
    <w:rsid w:val="009648BE"/>
    <w:rsid w:val="00964950"/>
    <w:rsid w:val="00964A3D"/>
    <w:rsid w:val="00964BEF"/>
    <w:rsid w:val="00964C9F"/>
    <w:rsid w:val="00964CC9"/>
    <w:rsid w:val="009650DB"/>
    <w:rsid w:val="009655D3"/>
    <w:rsid w:val="00965707"/>
    <w:rsid w:val="0096572D"/>
    <w:rsid w:val="00965ACC"/>
    <w:rsid w:val="00965BB0"/>
    <w:rsid w:val="00965C3A"/>
    <w:rsid w:val="00965CD1"/>
    <w:rsid w:val="00965D12"/>
    <w:rsid w:val="00965E5A"/>
    <w:rsid w:val="0096609E"/>
    <w:rsid w:val="00966252"/>
    <w:rsid w:val="00966430"/>
    <w:rsid w:val="00966668"/>
    <w:rsid w:val="009666F6"/>
    <w:rsid w:val="00966736"/>
    <w:rsid w:val="0096697F"/>
    <w:rsid w:val="009669C1"/>
    <w:rsid w:val="00966A4A"/>
    <w:rsid w:val="00966A7B"/>
    <w:rsid w:val="00966F8D"/>
    <w:rsid w:val="0096736C"/>
    <w:rsid w:val="009674C9"/>
    <w:rsid w:val="009675A4"/>
    <w:rsid w:val="00967617"/>
    <w:rsid w:val="00967643"/>
    <w:rsid w:val="0096764E"/>
    <w:rsid w:val="009677E8"/>
    <w:rsid w:val="009679BB"/>
    <w:rsid w:val="00967B59"/>
    <w:rsid w:val="00967C70"/>
    <w:rsid w:val="00967DEC"/>
    <w:rsid w:val="00967F2F"/>
    <w:rsid w:val="009700CE"/>
    <w:rsid w:val="00970328"/>
    <w:rsid w:val="00970363"/>
    <w:rsid w:val="00970690"/>
    <w:rsid w:val="009706C9"/>
    <w:rsid w:val="00970D3B"/>
    <w:rsid w:val="009710E8"/>
    <w:rsid w:val="00971334"/>
    <w:rsid w:val="00971341"/>
    <w:rsid w:val="009713DA"/>
    <w:rsid w:val="009714D2"/>
    <w:rsid w:val="009718D2"/>
    <w:rsid w:val="00971905"/>
    <w:rsid w:val="00971925"/>
    <w:rsid w:val="00971BDA"/>
    <w:rsid w:val="00971E10"/>
    <w:rsid w:val="00971F22"/>
    <w:rsid w:val="00972114"/>
    <w:rsid w:val="009722D4"/>
    <w:rsid w:val="00972505"/>
    <w:rsid w:val="009726FC"/>
    <w:rsid w:val="0097270A"/>
    <w:rsid w:val="00972969"/>
    <w:rsid w:val="00972989"/>
    <w:rsid w:val="009729BF"/>
    <w:rsid w:val="00972AFD"/>
    <w:rsid w:val="00972B1D"/>
    <w:rsid w:val="00972D03"/>
    <w:rsid w:val="00972DF1"/>
    <w:rsid w:val="00972F18"/>
    <w:rsid w:val="00973189"/>
    <w:rsid w:val="0097357E"/>
    <w:rsid w:val="009735D0"/>
    <w:rsid w:val="00973625"/>
    <w:rsid w:val="009737FB"/>
    <w:rsid w:val="00973A00"/>
    <w:rsid w:val="00973EEA"/>
    <w:rsid w:val="009740A2"/>
    <w:rsid w:val="0097482B"/>
    <w:rsid w:val="0097498C"/>
    <w:rsid w:val="00974BC9"/>
    <w:rsid w:val="00974C1F"/>
    <w:rsid w:val="00974D07"/>
    <w:rsid w:val="0097505F"/>
    <w:rsid w:val="009755CB"/>
    <w:rsid w:val="009756A7"/>
    <w:rsid w:val="009757BB"/>
    <w:rsid w:val="00976024"/>
    <w:rsid w:val="009760A2"/>
    <w:rsid w:val="00976175"/>
    <w:rsid w:val="009763CA"/>
    <w:rsid w:val="00976819"/>
    <w:rsid w:val="009768D3"/>
    <w:rsid w:val="00976956"/>
    <w:rsid w:val="00976D32"/>
    <w:rsid w:val="00976D72"/>
    <w:rsid w:val="00976DDE"/>
    <w:rsid w:val="00976E1E"/>
    <w:rsid w:val="00976E78"/>
    <w:rsid w:val="00977291"/>
    <w:rsid w:val="009773A5"/>
    <w:rsid w:val="009773CF"/>
    <w:rsid w:val="009774B4"/>
    <w:rsid w:val="00977516"/>
    <w:rsid w:val="00977647"/>
    <w:rsid w:val="00977832"/>
    <w:rsid w:val="00977B30"/>
    <w:rsid w:val="00977D9F"/>
    <w:rsid w:val="00977E0A"/>
    <w:rsid w:val="00980622"/>
    <w:rsid w:val="0098064B"/>
    <w:rsid w:val="009807B0"/>
    <w:rsid w:val="00980B7E"/>
    <w:rsid w:val="00980C5A"/>
    <w:rsid w:val="00980D0D"/>
    <w:rsid w:val="00980E28"/>
    <w:rsid w:val="00980E75"/>
    <w:rsid w:val="00981210"/>
    <w:rsid w:val="00981361"/>
    <w:rsid w:val="009813FC"/>
    <w:rsid w:val="00981593"/>
    <w:rsid w:val="009816C5"/>
    <w:rsid w:val="00981A9A"/>
    <w:rsid w:val="00981D71"/>
    <w:rsid w:val="00982050"/>
    <w:rsid w:val="009820A7"/>
    <w:rsid w:val="009822C0"/>
    <w:rsid w:val="009823AD"/>
    <w:rsid w:val="00982587"/>
    <w:rsid w:val="00982682"/>
    <w:rsid w:val="0098272D"/>
    <w:rsid w:val="009829C1"/>
    <w:rsid w:val="00982CB7"/>
    <w:rsid w:val="00982FF2"/>
    <w:rsid w:val="00983018"/>
    <w:rsid w:val="0098330B"/>
    <w:rsid w:val="0098367A"/>
    <w:rsid w:val="009838A3"/>
    <w:rsid w:val="00983993"/>
    <w:rsid w:val="00983D2D"/>
    <w:rsid w:val="00983E2C"/>
    <w:rsid w:val="00983E52"/>
    <w:rsid w:val="00983EBA"/>
    <w:rsid w:val="0098409F"/>
    <w:rsid w:val="009841F3"/>
    <w:rsid w:val="00984628"/>
    <w:rsid w:val="00984AED"/>
    <w:rsid w:val="00984B0B"/>
    <w:rsid w:val="00984B6A"/>
    <w:rsid w:val="00984C90"/>
    <w:rsid w:val="00984FA1"/>
    <w:rsid w:val="0098513F"/>
    <w:rsid w:val="009851D6"/>
    <w:rsid w:val="009853D4"/>
    <w:rsid w:val="00985465"/>
    <w:rsid w:val="00985496"/>
    <w:rsid w:val="0098573C"/>
    <w:rsid w:val="0098596C"/>
    <w:rsid w:val="00985AC1"/>
    <w:rsid w:val="00985CE8"/>
    <w:rsid w:val="00985D4D"/>
    <w:rsid w:val="00986171"/>
    <w:rsid w:val="0098624D"/>
    <w:rsid w:val="009864EE"/>
    <w:rsid w:val="00986953"/>
    <w:rsid w:val="00986BD1"/>
    <w:rsid w:val="00986C53"/>
    <w:rsid w:val="00986C94"/>
    <w:rsid w:val="00986FA9"/>
    <w:rsid w:val="0098716D"/>
    <w:rsid w:val="009871F4"/>
    <w:rsid w:val="00987506"/>
    <w:rsid w:val="00987595"/>
    <w:rsid w:val="00987715"/>
    <w:rsid w:val="00987751"/>
    <w:rsid w:val="009877C3"/>
    <w:rsid w:val="00987921"/>
    <w:rsid w:val="00987B8B"/>
    <w:rsid w:val="009900F1"/>
    <w:rsid w:val="009900F4"/>
    <w:rsid w:val="009900F9"/>
    <w:rsid w:val="009902CB"/>
    <w:rsid w:val="00990664"/>
    <w:rsid w:val="009906AC"/>
    <w:rsid w:val="00990924"/>
    <w:rsid w:val="00990D57"/>
    <w:rsid w:val="009912B4"/>
    <w:rsid w:val="009912FF"/>
    <w:rsid w:val="00991853"/>
    <w:rsid w:val="009919CC"/>
    <w:rsid w:val="00991B92"/>
    <w:rsid w:val="00991C53"/>
    <w:rsid w:val="00991E6A"/>
    <w:rsid w:val="00991F39"/>
    <w:rsid w:val="00992054"/>
    <w:rsid w:val="00992349"/>
    <w:rsid w:val="0099249B"/>
    <w:rsid w:val="0099253F"/>
    <w:rsid w:val="00992EF8"/>
    <w:rsid w:val="00992F86"/>
    <w:rsid w:val="0099300E"/>
    <w:rsid w:val="00993118"/>
    <w:rsid w:val="00993240"/>
    <w:rsid w:val="009932B0"/>
    <w:rsid w:val="009934A3"/>
    <w:rsid w:val="009934EE"/>
    <w:rsid w:val="009938DB"/>
    <w:rsid w:val="00993A1C"/>
    <w:rsid w:val="00993A65"/>
    <w:rsid w:val="00993E8B"/>
    <w:rsid w:val="009942A5"/>
    <w:rsid w:val="0099436E"/>
    <w:rsid w:val="009943FD"/>
    <w:rsid w:val="00994493"/>
    <w:rsid w:val="00994606"/>
    <w:rsid w:val="00994692"/>
    <w:rsid w:val="00994A86"/>
    <w:rsid w:val="00994C85"/>
    <w:rsid w:val="00994CCF"/>
    <w:rsid w:val="00994F6C"/>
    <w:rsid w:val="0099508F"/>
    <w:rsid w:val="00995809"/>
    <w:rsid w:val="009958DE"/>
    <w:rsid w:val="00995988"/>
    <w:rsid w:val="00995B74"/>
    <w:rsid w:val="00995DA8"/>
    <w:rsid w:val="00995F0D"/>
    <w:rsid w:val="00996183"/>
    <w:rsid w:val="00996393"/>
    <w:rsid w:val="009963BA"/>
    <w:rsid w:val="00996658"/>
    <w:rsid w:val="00996744"/>
    <w:rsid w:val="0099681B"/>
    <w:rsid w:val="00996869"/>
    <w:rsid w:val="00996B82"/>
    <w:rsid w:val="00996C91"/>
    <w:rsid w:val="00996E0E"/>
    <w:rsid w:val="00996E70"/>
    <w:rsid w:val="00997319"/>
    <w:rsid w:val="00997595"/>
    <w:rsid w:val="009976DE"/>
    <w:rsid w:val="00997B9E"/>
    <w:rsid w:val="009A0071"/>
    <w:rsid w:val="009A01DD"/>
    <w:rsid w:val="009A03A0"/>
    <w:rsid w:val="009A044B"/>
    <w:rsid w:val="009A04C9"/>
    <w:rsid w:val="009A09C8"/>
    <w:rsid w:val="009A0A32"/>
    <w:rsid w:val="009A0B18"/>
    <w:rsid w:val="009A0CB6"/>
    <w:rsid w:val="009A0CEE"/>
    <w:rsid w:val="009A1206"/>
    <w:rsid w:val="009A123C"/>
    <w:rsid w:val="009A12C1"/>
    <w:rsid w:val="009A13AD"/>
    <w:rsid w:val="009A140F"/>
    <w:rsid w:val="009A159E"/>
    <w:rsid w:val="009A15EB"/>
    <w:rsid w:val="009A1710"/>
    <w:rsid w:val="009A1779"/>
    <w:rsid w:val="009A1853"/>
    <w:rsid w:val="009A1D91"/>
    <w:rsid w:val="009A1DB1"/>
    <w:rsid w:val="009A1EBF"/>
    <w:rsid w:val="009A1F3B"/>
    <w:rsid w:val="009A21F8"/>
    <w:rsid w:val="009A2480"/>
    <w:rsid w:val="009A249E"/>
    <w:rsid w:val="009A27AC"/>
    <w:rsid w:val="009A27DB"/>
    <w:rsid w:val="009A2A94"/>
    <w:rsid w:val="009A2BCE"/>
    <w:rsid w:val="009A2BD5"/>
    <w:rsid w:val="009A2DEA"/>
    <w:rsid w:val="009A2EB1"/>
    <w:rsid w:val="009A2FBE"/>
    <w:rsid w:val="009A301A"/>
    <w:rsid w:val="009A3444"/>
    <w:rsid w:val="009A34BF"/>
    <w:rsid w:val="009A3829"/>
    <w:rsid w:val="009A39A1"/>
    <w:rsid w:val="009A39F9"/>
    <w:rsid w:val="009A3D36"/>
    <w:rsid w:val="009A3F1C"/>
    <w:rsid w:val="009A4063"/>
    <w:rsid w:val="009A40A7"/>
    <w:rsid w:val="009A4481"/>
    <w:rsid w:val="009A476A"/>
    <w:rsid w:val="009A4891"/>
    <w:rsid w:val="009A4C5D"/>
    <w:rsid w:val="009A5016"/>
    <w:rsid w:val="009A55D1"/>
    <w:rsid w:val="009A597B"/>
    <w:rsid w:val="009A59FA"/>
    <w:rsid w:val="009A5F4F"/>
    <w:rsid w:val="009A5FF2"/>
    <w:rsid w:val="009A61A8"/>
    <w:rsid w:val="009A61EC"/>
    <w:rsid w:val="009A6D23"/>
    <w:rsid w:val="009A6D44"/>
    <w:rsid w:val="009A6DA2"/>
    <w:rsid w:val="009A6E52"/>
    <w:rsid w:val="009A6E5D"/>
    <w:rsid w:val="009A6F08"/>
    <w:rsid w:val="009A72AD"/>
    <w:rsid w:val="009A76D9"/>
    <w:rsid w:val="009A77F6"/>
    <w:rsid w:val="009A78CF"/>
    <w:rsid w:val="009A7AA8"/>
    <w:rsid w:val="009A7AC7"/>
    <w:rsid w:val="009A7B3C"/>
    <w:rsid w:val="009A7B47"/>
    <w:rsid w:val="009A7C8D"/>
    <w:rsid w:val="009B004E"/>
    <w:rsid w:val="009B0373"/>
    <w:rsid w:val="009B0381"/>
    <w:rsid w:val="009B03E6"/>
    <w:rsid w:val="009B0811"/>
    <w:rsid w:val="009B0A02"/>
    <w:rsid w:val="009B0AAD"/>
    <w:rsid w:val="009B0AEE"/>
    <w:rsid w:val="009B0DB1"/>
    <w:rsid w:val="009B102B"/>
    <w:rsid w:val="009B1529"/>
    <w:rsid w:val="009B18ED"/>
    <w:rsid w:val="009B19D5"/>
    <w:rsid w:val="009B1CC3"/>
    <w:rsid w:val="009B1F63"/>
    <w:rsid w:val="009B20C0"/>
    <w:rsid w:val="009B2183"/>
    <w:rsid w:val="009B21C6"/>
    <w:rsid w:val="009B2236"/>
    <w:rsid w:val="009B2458"/>
    <w:rsid w:val="009B24C6"/>
    <w:rsid w:val="009B267F"/>
    <w:rsid w:val="009B2736"/>
    <w:rsid w:val="009B2758"/>
    <w:rsid w:val="009B2B86"/>
    <w:rsid w:val="009B2BA2"/>
    <w:rsid w:val="009B2C83"/>
    <w:rsid w:val="009B2DEA"/>
    <w:rsid w:val="009B2DF6"/>
    <w:rsid w:val="009B3064"/>
    <w:rsid w:val="009B3078"/>
    <w:rsid w:val="009B325E"/>
    <w:rsid w:val="009B348C"/>
    <w:rsid w:val="009B34D8"/>
    <w:rsid w:val="009B3644"/>
    <w:rsid w:val="009B365C"/>
    <w:rsid w:val="009B3820"/>
    <w:rsid w:val="009B3B42"/>
    <w:rsid w:val="009B3B70"/>
    <w:rsid w:val="009B3B83"/>
    <w:rsid w:val="009B3D0D"/>
    <w:rsid w:val="009B41A9"/>
    <w:rsid w:val="009B4565"/>
    <w:rsid w:val="009B45FC"/>
    <w:rsid w:val="009B45FD"/>
    <w:rsid w:val="009B484F"/>
    <w:rsid w:val="009B49AB"/>
    <w:rsid w:val="009B4CA8"/>
    <w:rsid w:val="009B4CF3"/>
    <w:rsid w:val="009B4E41"/>
    <w:rsid w:val="009B5454"/>
    <w:rsid w:val="009B5715"/>
    <w:rsid w:val="009B5931"/>
    <w:rsid w:val="009B5D6D"/>
    <w:rsid w:val="009B5ECC"/>
    <w:rsid w:val="009B62C9"/>
    <w:rsid w:val="009B67B1"/>
    <w:rsid w:val="009B68D0"/>
    <w:rsid w:val="009B6BBB"/>
    <w:rsid w:val="009B6D1B"/>
    <w:rsid w:val="009B6E42"/>
    <w:rsid w:val="009B6EF8"/>
    <w:rsid w:val="009B6F1D"/>
    <w:rsid w:val="009B6FF3"/>
    <w:rsid w:val="009B70A2"/>
    <w:rsid w:val="009B757C"/>
    <w:rsid w:val="009B7717"/>
    <w:rsid w:val="009B781D"/>
    <w:rsid w:val="009B7897"/>
    <w:rsid w:val="009B7C07"/>
    <w:rsid w:val="009B7E7B"/>
    <w:rsid w:val="009C0251"/>
    <w:rsid w:val="009C02EF"/>
    <w:rsid w:val="009C03D5"/>
    <w:rsid w:val="009C04ED"/>
    <w:rsid w:val="009C0570"/>
    <w:rsid w:val="009C0A7C"/>
    <w:rsid w:val="009C0C83"/>
    <w:rsid w:val="009C0C8A"/>
    <w:rsid w:val="009C0DBE"/>
    <w:rsid w:val="009C0F03"/>
    <w:rsid w:val="009C1069"/>
    <w:rsid w:val="009C12F4"/>
    <w:rsid w:val="009C1415"/>
    <w:rsid w:val="009C1493"/>
    <w:rsid w:val="009C16A2"/>
    <w:rsid w:val="009C16E2"/>
    <w:rsid w:val="009C1873"/>
    <w:rsid w:val="009C1BA6"/>
    <w:rsid w:val="009C1BF3"/>
    <w:rsid w:val="009C1BF8"/>
    <w:rsid w:val="009C1C8D"/>
    <w:rsid w:val="009C1E57"/>
    <w:rsid w:val="009C1ED9"/>
    <w:rsid w:val="009C227A"/>
    <w:rsid w:val="009C2572"/>
    <w:rsid w:val="009C25BF"/>
    <w:rsid w:val="009C2826"/>
    <w:rsid w:val="009C2A59"/>
    <w:rsid w:val="009C2A7C"/>
    <w:rsid w:val="009C2D35"/>
    <w:rsid w:val="009C30A3"/>
    <w:rsid w:val="009C32D4"/>
    <w:rsid w:val="009C32FF"/>
    <w:rsid w:val="009C349D"/>
    <w:rsid w:val="009C34D3"/>
    <w:rsid w:val="009C34E7"/>
    <w:rsid w:val="009C35AF"/>
    <w:rsid w:val="009C3601"/>
    <w:rsid w:val="009C383A"/>
    <w:rsid w:val="009C3E5A"/>
    <w:rsid w:val="009C3E79"/>
    <w:rsid w:val="009C3EE5"/>
    <w:rsid w:val="009C4146"/>
    <w:rsid w:val="009C42C8"/>
    <w:rsid w:val="009C4629"/>
    <w:rsid w:val="009C4666"/>
    <w:rsid w:val="009C476E"/>
    <w:rsid w:val="009C4872"/>
    <w:rsid w:val="009C59A4"/>
    <w:rsid w:val="009C5A00"/>
    <w:rsid w:val="009C5BFC"/>
    <w:rsid w:val="009C5D95"/>
    <w:rsid w:val="009C5EC2"/>
    <w:rsid w:val="009C6065"/>
    <w:rsid w:val="009C6083"/>
    <w:rsid w:val="009C61E2"/>
    <w:rsid w:val="009C61ED"/>
    <w:rsid w:val="009C67C0"/>
    <w:rsid w:val="009C6859"/>
    <w:rsid w:val="009C6B2F"/>
    <w:rsid w:val="009C6D72"/>
    <w:rsid w:val="009C6E0A"/>
    <w:rsid w:val="009C70BE"/>
    <w:rsid w:val="009C723E"/>
    <w:rsid w:val="009C72BD"/>
    <w:rsid w:val="009C778A"/>
    <w:rsid w:val="009C7803"/>
    <w:rsid w:val="009C7A0A"/>
    <w:rsid w:val="009C7A19"/>
    <w:rsid w:val="009C7B55"/>
    <w:rsid w:val="009C7D26"/>
    <w:rsid w:val="009D01D5"/>
    <w:rsid w:val="009D03DD"/>
    <w:rsid w:val="009D03FF"/>
    <w:rsid w:val="009D06F5"/>
    <w:rsid w:val="009D0793"/>
    <w:rsid w:val="009D092D"/>
    <w:rsid w:val="009D0B7E"/>
    <w:rsid w:val="009D0C88"/>
    <w:rsid w:val="009D0CB2"/>
    <w:rsid w:val="009D0E56"/>
    <w:rsid w:val="009D0F77"/>
    <w:rsid w:val="009D0FDB"/>
    <w:rsid w:val="009D1062"/>
    <w:rsid w:val="009D13A5"/>
    <w:rsid w:val="009D1856"/>
    <w:rsid w:val="009D18EA"/>
    <w:rsid w:val="009D1911"/>
    <w:rsid w:val="009D1A32"/>
    <w:rsid w:val="009D1B77"/>
    <w:rsid w:val="009D1FF0"/>
    <w:rsid w:val="009D2430"/>
    <w:rsid w:val="009D2747"/>
    <w:rsid w:val="009D27E0"/>
    <w:rsid w:val="009D2D64"/>
    <w:rsid w:val="009D2EBF"/>
    <w:rsid w:val="009D34A2"/>
    <w:rsid w:val="009D3ACA"/>
    <w:rsid w:val="009D3AE0"/>
    <w:rsid w:val="009D3E58"/>
    <w:rsid w:val="009D3FEF"/>
    <w:rsid w:val="009D437F"/>
    <w:rsid w:val="009D442C"/>
    <w:rsid w:val="009D4541"/>
    <w:rsid w:val="009D4553"/>
    <w:rsid w:val="009D45B9"/>
    <w:rsid w:val="009D4698"/>
    <w:rsid w:val="009D476E"/>
    <w:rsid w:val="009D499B"/>
    <w:rsid w:val="009D4A1C"/>
    <w:rsid w:val="009D4D0E"/>
    <w:rsid w:val="009D4E7E"/>
    <w:rsid w:val="009D5019"/>
    <w:rsid w:val="009D50EF"/>
    <w:rsid w:val="009D50F8"/>
    <w:rsid w:val="009D5291"/>
    <w:rsid w:val="009D5592"/>
    <w:rsid w:val="009D570A"/>
    <w:rsid w:val="009D59F9"/>
    <w:rsid w:val="009D5E18"/>
    <w:rsid w:val="009D5E24"/>
    <w:rsid w:val="009D5ED3"/>
    <w:rsid w:val="009D5EDF"/>
    <w:rsid w:val="009D5F84"/>
    <w:rsid w:val="009D60DF"/>
    <w:rsid w:val="009D61FF"/>
    <w:rsid w:val="009D6338"/>
    <w:rsid w:val="009D637B"/>
    <w:rsid w:val="009D6C56"/>
    <w:rsid w:val="009D6DC8"/>
    <w:rsid w:val="009D6FE4"/>
    <w:rsid w:val="009D71E0"/>
    <w:rsid w:val="009D75F7"/>
    <w:rsid w:val="009D7772"/>
    <w:rsid w:val="009D7841"/>
    <w:rsid w:val="009D7ACC"/>
    <w:rsid w:val="009D7B3A"/>
    <w:rsid w:val="009D7B48"/>
    <w:rsid w:val="009D7E55"/>
    <w:rsid w:val="009D7FAB"/>
    <w:rsid w:val="009E0143"/>
    <w:rsid w:val="009E0576"/>
    <w:rsid w:val="009E075F"/>
    <w:rsid w:val="009E07A0"/>
    <w:rsid w:val="009E08BD"/>
    <w:rsid w:val="009E0AAB"/>
    <w:rsid w:val="009E0BAC"/>
    <w:rsid w:val="009E0BF1"/>
    <w:rsid w:val="009E0CC7"/>
    <w:rsid w:val="009E0E5B"/>
    <w:rsid w:val="009E0EC2"/>
    <w:rsid w:val="009E114D"/>
    <w:rsid w:val="009E140E"/>
    <w:rsid w:val="009E15C2"/>
    <w:rsid w:val="009E15F1"/>
    <w:rsid w:val="009E180B"/>
    <w:rsid w:val="009E1846"/>
    <w:rsid w:val="009E1F32"/>
    <w:rsid w:val="009E1F4D"/>
    <w:rsid w:val="009E1FE2"/>
    <w:rsid w:val="009E21B7"/>
    <w:rsid w:val="009E24A2"/>
    <w:rsid w:val="009E2579"/>
    <w:rsid w:val="009E273A"/>
    <w:rsid w:val="009E284E"/>
    <w:rsid w:val="009E29AD"/>
    <w:rsid w:val="009E2A0D"/>
    <w:rsid w:val="009E2A15"/>
    <w:rsid w:val="009E2A75"/>
    <w:rsid w:val="009E2B3E"/>
    <w:rsid w:val="009E2F3E"/>
    <w:rsid w:val="009E3055"/>
    <w:rsid w:val="009E36B2"/>
    <w:rsid w:val="009E38DF"/>
    <w:rsid w:val="009E398F"/>
    <w:rsid w:val="009E3CF7"/>
    <w:rsid w:val="009E3D64"/>
    <w:rsid w:val="009E3DFC"/>
    <w:rsid w:val="009E3F3A"/>
    <w:rsid w:val="009E4343"/>
    <w:rsid w:val="009E4500"/>
    <w:rsid w:val="009E4503"/>
    <w:rsid w:val="009E4838"/>
    <w:rsid w:val="009E4B9B"/>
    <w:rsid w:val="009E4C4D"/>
    <w:rsid w:val="009E4DC6"/>
    <w:rsid w:val="009E4DDF"/>
    <w:rsid w:val="009E5070"/>
    <w:rsid w:val="009E55B2"/>
    <w:rsid w:val="009E561A"/>
    <w:rsid w:val="009E56C6"/>
    <w:rsid w:val="009E581C"/>
    <w:rsid w:val="009E586B"/>
    <w:rsid w:val="009E5905"/>
    <w:rsid w:val="009E5AF1"/>
    <w:rsid w:val="009E5B5A"/>
    <w:rsid w:val="009E5C3F"/>
    <w:rsid w:val="009E5E66"/>
    <w:rsid w:val="009E5EC4"/>
    <w:rsid w:val="009E6100"/>
    <w:rsid w:val="009E62E0"/>
    <w:rsid w:val="009E64B6"/>
    <w:rsid w:val="009E68EA"/>
    <w:rsid w:val="009E69E7"/>
    <w:rsid w:val="009E6E23"/>
    <w:rsid w:val="009E6EB7"/>
    <w:rsid w:val="009E70B2"/>
    <w:rsid w:val="009E70B6"/>
    <w:rsid w:val="009E72F2"/>
    <w:rsid w:val="009E736C"/>
    <w:rsid w:val="009E74BF"/>
    <w:rsid w:val="009E7C16"/>
    <w:rsid w:val="009E7CE0"/>
    <w:rsid w:val="009E7D18"/>
    <w:rsid w:val="009E7D65"/>
    <w:rsid w:val="009E7F75"/>
    <w:rsid w:val="009E7FCC"/>
    <w:rsid w:val="009E7FE7"/>
    <w:rsid w:val="009F0019"/>
    <w:rsid w:val="009F03CA"/>
    <w:rsid w:val="009F0716"/>
    <w:rsid w:val="009F0918"/>
    <w:rsid w:val="009F0C5E"/>
    <w:rsid w:val="009F111A"/>
    <w:rsid w:val="009F14B0"/>
    <w:rsid w:val="009F1615"/>
    <w:rsid w:val="009F170C"/>
    <w:rsid w:val="009F1A3C"/>
    <w:rsid w:val="009F1B2F"/>
    <w:rsid w:val="009F1D3B"/>
    <w:rsid w:val="009F1D8F"/>
    <w:rsid w:val="009F1ECC"/>
    <w:rsid w:val="009F1ED0"/>
    <w:rsid w:val="009F2128"/>
    <w:rsid w:val="009F2609"/>
    <w:rsid w:val="009F281F"/>
    <w:rsid w:val="009F29EA"/>
    <w:rsid w:val="009F2B39"/>
    <w:rsid w:val="009F2B9C"/>
    <w:rsid w:val="009F2C96"/>
    <w:rsid w:val="009F3083"/>
    <w:rsid w:val="009F31A9"/>
    <w:rsid w:val="009F31FC"/>
    <w:rsid w:val="009F3344"/>
    <w:rsid w:val="009F3745"/>
    <w:rsid w:val="009F3795"/>
    <w:rsid w:val="009F3824"/>
    <w:rsid w:val="009F3939"/>
    <w:rsid w:val="009F39B7"/>
    <w:rsid w:val="009F3A04"/>
    <w:rsid w:val="009F3B4A"/>
    <w:rsid w:val="009F3C62"/>
    <w:rsid w:val="009F3DB8"/>
    <w:rsid w:val="009F3E0D"/>
    <w:rsid w:val="009F4059"/>
    <w:rsid w:val="009F4147"/>
    <w:rsid w:val="009F456B"/>
    <w:rsid w:val="009F4659"/>
    <w:rsid w:val="009F47E4"/>
    <w:rsid w:val="009F4BB4"/>
    <w:rsid w:val="009F4DDB"/>
    <w:rsid w:val="009F523D"/>
    <w:rsid w:val="009F525F"/>
    <w:rsid w:val="009F5323"/>
    <w:rsid w:val="009F588B"/>
    <w:rsid w:val="009F5CC9"/>
    <w:rsid w:val="009F5E27"/>
    <w:rsid w:val="009F5E42"/>
    <w:rsid w:val="009F625E"/>
    <w:rsid w:val="009F62A2"/>
    <w:rsid w:val="009F6458"/>
    <w:rsid w:val="009F6712"/>
    <w:rsid w:val="009F6736"/>
    <w:rsid w:val="009F67EF"/>
    <w:rsid w:val="009F6C55"/>
    <w:rsid w:val="009F6DCE"/>
    <w:rsid w:val="009F6F03"/>
    <w:rsid w:val="009F71BE"/>
    <w:rsid w:val="009F7421"/>
    <w:rsid w:val="009F74BA"/>
    <w:rsid w:val="009F75EB"/>
    <w:rsid w:val="009F7705"/>
    <w:rsid w:val="009F774C"/>
    <w:rsid w:val="009F77FD"/>
    <w:rsid w:val="009F7B8B"/>
    <w:rsid w:val="009F7ED8"/>
    <w:rsid w:val="00A000EB"/>
    <w:rsid w:val="00A00302"/>
    <w:rsid w:val="00A00363"/>
    <w:rsid w:val="00A004EB"/>
    <w:rsid w:val="00A00556"/>
    <w:rsid w:val="00A00796"/>
    <w:rsid w:val="00A008CB"/>
    <w:rsid w:val="00A00A1A"/>
    <w:rsid w:val="00A00AEE"/>
    <w:rsid w:val="00A00B5F"/>
    <w:rsid w:val="00A00C48"/>
    <w:rsid w:val="00A00C4F"/>
    <w:rsid w:val="00A00E9F"/>
    <w:rsid w:val="00A00EAE"/>
    <w:rsid w:val="00A011A2"/>
    <w:rsid w:val="00A0159C"/>
    <w:rsid w:val="00A0162D"/>
    <w:rsid w:val="00A0168F"/>
    <w:rsid w:val="00A017C1"/>
    <w:rsid w:val="00A01837"/>
    <w:rsid w:val="00A019C5"/>
    <w:rsid w:val="00A0226A"/>
    <w:rsid w:val="00A02A91"/>
    <w:rsid w:val="00A02AD2"/>
    <w:rsid w:val="00A02E0D"/>
    <w:rsid w:val="00A02F8E"/>
    <w:rsid w:val="00A03313"/>
    <w:rsid w:val="00A033B5"/>
    <w:rsid w:val="00A033C0"/>
    <w:rsid w:val="00A034DC"/>
    <w:rsid w:val="00A035E9"/>
    <w:rsid w:val="00A036A1"/>
    <w:rsid w:val="00A03731"/>
    <w:rsid w:val="00A0381B"/>
    <w:rsid w:val="00A0397D"/>
    <w:rsid w:val="00A03B2F"/>
    <w:rsid w:val="00A03CDE"/>
    <w:rsid w:val="00A0422A"/>
    <w:rsid w:val="00A042D3"/>
    <w:rsid w:val="00A043F3"/>
    <w:rsid w:val="00A04471"/>
    <w:rsid w:val="00A049E6"/>
    <w:rsid w:val="00A04AF3"/>
    <w:rsid w:val="00A04B72"/>
    <w:rsid w:val="00A04BAF"/>
    <w:rsid w:val="00A04E4F"/>
    <w:rsid w:val="00A04F6A"/>
    <w:rsid w:val="00A050CE"/>
    <w:rsid w:val="00A051D8"/>
    <w:rsid w:val="00A055B8"/>
    <w:rsid w:val="00A055FC"/>
    <w:rsid w:val="00A0581E"/>
    <w:rsid w:val="00A058E7"/>
    <w:rsid w:val="00A0595B"/>
    <w:rsid w:val="00A05A49"/>
    <w:rsid w:val="00A05AC1"/>
    <w:rsid w:val="00A05CAB"/>
    <w:rsid w:val="00A05DA9"/>
    <w:rsid w:val="00A05F9C"/>
    <w:rsid w:val="00A05FB4"/>
    <w:rsid w:val="00A06119"/>
    <w:rsid w:val="00A06366"/>
    <w:rsid w:val="00A0646F"/>
    <w:rsid w:val="00A0655D"/>
    <w:rsid w:val="00A066B0"/>
    <w:rsid w:val="00A066CC"/>
    <w:rsid w:val="00A069C7"/>
    <w:rsid w:val="00A06B7C"/>
    <w:rsid w:val="00A06C20"/>
    <w:rsid w:val="00A06CA1"/>
    <w:rsid w:val="00A06CD7"/>
    <w:rsid w:val="00A07870"/>
    <w:rsid w:val="00A0796D"/>
    <w:rsid w:val="00A07A99"/>
    <w:rsid w:val="00A07B41"/>
    <w:rsid w:val="00A07B4F"/>
    <w:rsid w:val="00A07DC2"/>
    <w:rsid w:val="00A1001C"/>
    <w:rsid w:val="00A10284"/>
    <w:rsid w:val="00A103A2"/>
    <w:rsid w:val="00A103CE"/>
    <w:rsid w:val="00A10538"/>
    <w:rsid w:val="00A106D1"/>
    <w:rsid w:val="00A10707"/>
    <w:rsid w:val="00A10957"/>
    <w:rsid w:val="00A10AD5"/>
    <w:rsid w:val="00A10C45"/>
    <w:rsid w:val="00A10C75"/>
    <w:rsid w:val="00A10D66"/>
    <w:rsid w:val="00A1116A"/>
    <w:rsid w:val="00A11611"/>
    <w:rsid w:val="00A1191A"/>
    <w:rsid w:val="00A119C8"/>
    <w:rsid w:val="00A11B84"/>
    <w:rsid w:val="00A11D61"/>
    <w:rsid w:val="00A11E3B"/>
    <w:rsid w:val="00A121AC"/>
    <w:rsid w:val="00A121F3"/>
    <w:rsid w:val="00A1244C"/>
    <w:rsid w:val="00A12470"/>
    <w:rsid w:val="00A1249E"/>
    <w:rsid w:val="00A1249F"/>
    <w:rsid w:val="00A12672"/>
    <w:rsid w:val="00A12976"/>
    <w:rsid w:val="00A12A88"/>
    <w:rsid w:val="00A12C59"/>
    <w:rsid w:val="00A12D1B"/>
    <w:rsid w:val="00A13260"/>
    <w:rsid w:val="00A134AC"/>
    <w:rsid w:val="00A1365E"/>
    <w:rsid w:val="00A13825"/>
    <w:rsid w:val="00A13871"/>
    <w:rsid w:val="00A139D0"/>
    <w:rsid w:val="00A13BCD"/>
    <w:rsid w:val="00A13CA1"/>
    <w:rsid w:val="00A13CAA"/>
    <w:rsid w:val="00A13D58"/>
    <w:rsid w:val="00A13E89"/>
    <w:rsid w:val="00A13ECE"/>
    <w:rsid w:val="00A142C1"/>
    <w:rsid w:val="00A14376"/>
    <w:rsid w:val="00A1443B"/>
    <w:rsid w:val="00A1469A"/>
    <w:rsid w:val="00A146D5"/>
    <w:rsid w:val="00A14AAC"/>
    <w:rsid w:val="00A14C22"/>
    <w:rsid w:val="00A14F44"/>
    <w:rsid w:val="00A1523C"/>
    <w:rsid w:val="00A1529C"/>
    <w:rsid w:val="00A15311"/>
    <w:rsid w:val="00A15432"/>
    <w:rsid w:val="00A1570C"/>
    <w:rsid w:val="00A1579E"/>
    <w:rsid w:val="00A15EF9"/>
    <w:rsid w:val="00A15F55"/>
    <w:rsid w:val="00A15F5F"/>
    <w:rsid w:val="00A160BF"/>
    <w:rsid w:val="00A16188"/>
    <w:rsid w:val="00A167E3"/>
    <w:rsid w:val="00A168A7"/>
    <w:rsid w:val="00A168DA"/>
    <w:rsid w:val="00A16D41"/>
    <w:rsid w:val="00A16E3A"/>
    <w:rsid w:val="00A1721B"/>
    <w:rsid w:val="00A1735F"/>
    <w:rsid w:val="00A174DF"/>
    <w:rsid w:val="00A175BC"/>
    <w:rsid w:val="00A1791F"/>
    <w:rsid w:val="00A17A6A"/>
    <w:rsid w:val="00A17CFA"/>
    <w:rsid w:val="00A17E22"/>
    <w:rsid w:val="00A17F25"/>
    <w:rsid w:val="00A20130"/>
    <w:rsid w:val="00A201E3"/>
    <w:rsid w:val="00A2021F"/>
    <w:rsid w:val="00A2044D"/>
    <w:rsid w:val="00A2050F"/>
    <w:rsid w:val="00A20540"/>
    <w:rsid w:val="00A20911"/>
    <w:rsid w:val="00A20B99"/>
    <w:rsid w:val="00A2118C"/>
    <w:rsid w:val="00A2180D"/>
    <w:rsid w:val="00A2190E"/>
    <w:rsid w:val="00A21B30"/>
    <w:rsid w:val="00A21CFD"/>
    <w:rsid w:val="00A21E1F"/>
    <w:rsid w:val="00A21EDF"/>
    <w:rsid w:val="00A2205B"/>
    <w:rsid w:val="00A2242F"/>
    <w:rsid w:val="00A22459"/>
    <w:rsid w:val="00A224A1"/>
    <w:rsid w:val="00A22527"/>
    <w:rsid w:val="00A22687"/>
    <w:rsid w:val="00A2271F"/>
    <w:rsid w:val="00A22747"/>
    <w:rsid w:val="00A22952"/>
    <w:rsid w:val="00A22BE3"/>
    <w:rsid w:val="00A22C6E"/>
    <w:rsid w:val="00A22E71"/>
    <w:rsid w:val="00A22EA2"/>
    <w:rsid w:val="00A22EE5"/>
    <w:rsid w:val="00A22F22"/>
    <w:rsid w:val="00A231B4"/>
    <w:rsid w:val="00A231C4"/>
    <w:rsid w:val="00A23409"/>
    <w:rsid w:val="00A2348C"/>
    <w:rsid w:val="00A2349E"/>
    <w:rsid w:val="00A235D7"/>
    <w:rsid w:val="00A23610"/>
    <w:rsid w:val="00A23643"/>
    <w:rsid w:val="00A2365F"/>
    <w:rsid w:val="00A238DB"/>
    <w:rsid w:val="00A23A7B"/>
    <w:rsid w:val="00A23B9C"/>
    <w:rsid w:val="00A23C21"/>
    <w:rsid w:val="00A23CBE"/>
    <w:rsid w:val="00A23F6B"/>
    <w:rsid w:val="00A241A5"/>
    <w:rsid w:val="00A24386"/>
    <w:rsid w:val="00A24551"/>
    <w:rsid w:val="00A2469C"/>
    <w:rsid w:val="00A247C9"/>
    <w:rsid w:val="00A24856"/>
    <w:rsid w:val="00A24875"/>
    <w:rsid w:val="00A24880"/>
    <w:rsid w:val="00A248DC"/>
    <w:rsid w:val="00A248E8"/>
    <w:rsid w:val="00A24A00"/>
    <w:rsid w:val="00A24C37"/>
    <w:rsid w:val="00A24C52"/>
    <w:rsid w:val="00A24C5F"/>
    <w:rsid w:val="00A24D07"/>
    <w:rsid w:val="00A24F35"/>
    <w:rsid w:val="00A24FB3"/>
    <w:rsid w:val="00A2504E"/>
    <w:rsid w:val="00A25279"/>
    <w:rsid w:val="00A252A8"/>
    <w:rsid w:val="00A25628"/>
    <w:rsid w:val="00A25B09"/>
    <w:rsid w:val="00A25D45"/>
    <w:rsid w:val="00A25EBA"/>
    <w:rsid w:val="00A2638C"/>
    <w:rsid w:val="00A2673B"/>
    <w:rsid w:val="00A26906"/>
    <w:rsid w:val="00A2690B"/>
    <w:rsid w:val="00A269A1"/>
    <w:rsid w:val="00A26B4E"/>
    <w:rsid w:val="00A26B73"/>
    <w:rsid w:val="00A26CE4"/>
    <w:rsid w:val="00A27351"/>
    <w:rsid w:val="00A2757C"/>
    <w:rsid w:val="00A276FB"/>
    <w:rsid w:val="00A27A11"/>
    <w:rsid w:val="00A27B27"/>
    <w:rsid w:val="00A27C1F"/>
    <w:rsid w:val="00A27C86"/>
    <w:rsid w:val="00A27D86"/>
    <w:rsid w:val="00A27E5F"/>
    <w:rsid w:val="00A303AB"/>
    <w:rsid w:val="00A307F3"/>
    <w:rsid w:val="00A3091B"/>
    <w:rsid w:val="00A30A8D"/>
    <w:rsid w:val="00A30B0D"/>
    <w:rsid w:val="00A30B15"/>
    <w:rsid w:val="00A30B1A"/>
    <w:rsid w:val="00A30CA8"/>
    <w:rsid w:val="00A31027"/>
    <w:rsid w:val="00A311FD"/>
    <w:rsid w:val="00A31387"/>
    <w:rsid w:val="00A31580"/>
    <w:rsid w:val="00A31588"/>
    <w:rsid w:val="00A316E3"/>
    <w:rsid w:val="00A318C2"/>
    <w:rsid w:val="00A319A3"/>
    <w:rsid w:val="00A31A1B"/>
    <w:rsid w:val="00A31B44"/>
    <w:rsid w:val="00A31C59"/>
    <w:rsid w:val="00A31CA8"/>
    <w:rsid w:val="00A31E96"/>
    <w:rsid w:val="00A32095"/>
    <w:rsid w:val="00A324DD"/>
    <w:rsid w:val="00A32600"/>
    <w:rsid w:val="00A32761"/>
    <w:rsid w:val="00A32847"/>
    <w:rsid w:val="00A32851"/>
    <w:rsid w:val="00A3289F"/>
    <w:rsid w:val="00A32BD9"/>
    <w:rsid w:val="00A333D9"/>
    <w:rsid w:val="00A335ED"/>
    <w:rsid w:val="00A33D6B"/>
    <w:rsid w:val="00A34280"/>
    <w:rsid w:val="00A34307"/>
    <w:rsid w:val="00A34355"/>
    <w:rsid w:val="00A34385"/>
    <w:rsid w:val="00A343DE"/>
    <w:rsid w:val="00A34535"/>
    <w:rsid w:val="00A34699"/>
    <w:rsid w:val="00A347A7"/>
    <w:rsid w:val="00A347AD"/>
    <w:rsid w:val="00A349A3"/>
    <w:rsid w:val="00A349B1"/>
    <w:rsid w:val="00A34B16"/>
    <w:rsid w:val="00A34C25"/>
    <w:rsid w:val="00A34CBA"/>
    <w:rsid w:val="00A34DCE"/>
    <w:rsid w:val="00A34E62"/>
    <w:rsid w:val="00A34E9B"/>
    <w:rsid w:val="00A34EC4"/>
    <w:rsid w:val="00A35015"/>
    <w:rsid w:val="00A350CF"/>
    <w:rsid w:val="00A35212"/>
    <w:rsid w:val="00A35551"/>
    <w:rsid w:val="00A35603"/>
    <w:rsid w:val="00A35742"/>
    <w:rsid w:val="00A3587B"/>
    <w:rsid w:val="00A3599D"/>
    <w:rsid w:val="00A35A1A"/>
    <w:rsid w:val="00A35B17"/>
    <w:rsid w:val="00A35B1E"/>
    <w:rsid w:val="00A35C5B"/>
    <w:rsid w:val="00A35C80"/>
    <w:rsid w:val="00A35C94"/>
    <w:rsid w:val="00A36020"/>
    <w:rsid w:val="00A36399"/>
    <w:rsid w:val="00A363D7"/>
    <w:rsid w:val="00A36578"/>
    <w:rsid w:val="00A3669A"/>
    <w:rsid w:val="00A367EF"/>
    <w:rsid w:val="00A36879"/>
    <w:rsid w:val="00A368A1"/>
    <w:rsid w:val="00A36B28"/>
    <w:rsid w:val="00A36C85"/>
    <w:rsid w:val="00A36D74"/>
    <w:rsid w:val="00A370F5"/>
    <w:rsid w:val="00A371B4"/>
    <w:rsid w:val="00A3721D"/>
    <w:rsid w:val="00A37474"/>
    <w:rsid w:val="00A37905"/>
    <w:rsid w:val="00A37F49"/>
    <w:rsid w:val="00A403F5"/>
    <w:rsid w:val="00A405B3"/>
    <w:rsid w:val="00A4062A"/>
    <w:rsid w:val="00A40880"/>
    <w:rsid w:val="00A40B05"/>
    <w:rsid w:val="00A40CF6"/>
    <w:rsid w:val="00A40D61"/>
    <w:rsid w:val="00A40E73"/>
    <w:rsid w:val="00A40F3C"/>
    <w:rsid w:val="00A41063"/>
    <w:rsid w:val="00A410CD"/>
    <w:rsid w:val="00A41243"/>
    <w:rsid w:val="00A413FD"/>
    <w:rsid w:val="00A41480"/>
    <w:rsid w:val="00A41538"/>
    <w:rsid w:val="00A41568"/>
    <w:rsid w:val="00A4186F"/>
    <w:rsid w:val="00A418F7"/>
    <w:rsid w:val="00A41924"/>
    <w:rsid w:val="00A419B0"/>
    <w:rsid w:val="00A419BD"/>
    <w:rsid w:val="00A41CFA"/>
    <w:rsid w:val="00A41FA5"/>
    <w:rsid w:val="00A420B3"/>
    <w:rsid w:val="00A4214F"/>
    <w:rsid w:val="00A4249E"/>
    <w:rsid w:val="00A42650"/>
    <w:rsid w:val="00A42728"/>
    <w:rsid w:val="00A4277D"/>
    <w:rsid w:val="00A42A12"/>
    <w:rsid w:val="00A42B20"/>
    <w:rsid w:val="00A42B76"/>
    <w:rsid w:val="00A42C0B"/>
    <w:rsid w:val="00A42D33"/>
    <w:rsid w:val="00A42D6B"/>
    <w:rsid w:val="00A43252"/>
    <w:rsid w:val="00A432E4"/>
    <w:rsid w:val="00A43516"/>
    <w:rsid w:val="00A43735"/>
    <w:rsid w:val="00A43B90"/>
    <w:rsid w:val="00A43CC8"/>
    <w:rsid w:val="00A43D12"/>
    <w:rsid w:val="00A443BB"/>
    <w:rsid w:val="00A4441C"/>
    <w:rsid w:val="00A444B8"/>
    <w:rsid w:val="00A44656"/>
    <w:rsid w:val="00A4467F"/>
    <w:rsid w:val="00A44689"/>
    <w:rsid w:val="00A44B12"/>
    <w:rsid w:val="00A44BA3"/>
    <w:rsid w:val="00A44BFD"/>
    <w:rsid w:val="00A44D1B"/>
    <w:rsid w:val="00A44DC3"/>
    <w:rsid w:val="00A44E58"/>
    <w:rsid w:val="00A44ED4"/>
    <w:rsid w:val="00A44F62"/>
    <w:rsid w:val="00A451FB"/>
    <w:rsid w:val="00A4524C"/>
    <w:rsid w:val="00A453D2"/>
    <w:rsid w:val="00A45455"/>
    <w:rsid w:val="00A45575"/>
    <w:rsid w:val="00A45758"/>
    <w:rsid w:val="00A457F2"/>
    <w:rsid w:val="00A45C44"/>
    <w:rsid w:val="00A46203"/>
    <w:rsid w:val="00A46457"/>
    <w:rsid w:val="00A464ED"/>
    <w:rsid w:val="00A46749"/>
    <w:rsid w:val="00A468D5"/>
    <w:rsid w:val="00A46A53"/>
    <w:rsid w:val="00A47199"/>
    <w:rsid w:val="00A47320"/>
    <w:rsid w:val="00A47423"/>
    <w:rsid w:val="00A474BD"/>
    <w:rsid w:val="00A476A7"/>
    <w:rsid w:val="00A47786"/>
    <w:rsid w:val="00A47D4B"/>
    <w:rsid w:val="00A47E53"/>
    <w:rsid w:val="00A47EA2"/>
    <w:rsid w:val="00A47EC2"/>
    <w:rsid w:val="00A50199"/>
    <w:rsid w:val="00A5042F"/>
    <w:rsid w:val="00A50646"/>
    <w:rsid w:val="00A50968"/>
    <w:rsid w:val="00A509C3"/>
    <w:rsid w:val="00A50BDC"/>
    <w:rsid w:val="00A50E46"/>
    <w:rsid w:val="00A512F9"/>
    <w:rsid w:val="00A5133B"/>
    <w:rsid w:val="00A51374"/>
    <w:rsid w:val="00A513ED"/>
    <w:rsid w:val="00A515FC"/>
    <w:rsid w:val="00A5167D"/>
    <w:rsid w:val="00A51725"/>
    <w:rsid w:val="00A518D3"/>
    <w:rsid w:val="00A51BBA"/>
    <w:rsid w:val="00A51BFB"/>
    <w:rsid w:val="00A51C40"/>
    <w:rsid w:val="00A51D01"/>
    <w:rsid w:val="00A51FD6"/>
    <w:rsid w:val="00A5218B"/>
    <w:rsid w:val="00A52265"/>
    <w:rsid w:val="00A523B3"/>
    <w:rsid w:val="00A524F5"/>
    <w:rsid w:val="00A5277D"/>
    <w:rsid w:val="00A52937"/>
    <w:rsid w:val="00A529B6"/>
    <w:rsid w:val="00A52A05"/>
    <w:rsid w:val="00A52A1B"/>
    <w:rsid w:val="00A52B40"/>
    <w:rsid w:val="00A52C84"/>
    <w:rsid w:val="00A52CF5"/>
    <w:rsid w:val="00A52D3E"/>
    <w:rsid w:val="00A533B8"/>
    <w:rsid w:val="00A5357A"/>
    <w:rsid w:val="00A53584"/>
    <w:rsid w:val="00A53676"/>
    <w:rsid w:val="00A53DF6"/>
    <w:rsid w:val="00A541E8"/>
    <w:rsid w:val="00A544E7"/>
    <w:rsid w:val="00A547AD"/>
    <w:rsid w:val="00A54807"/>
    <w:rsid w:val="00A54937"/>
    <w:rsid w:val="00A54AF9"/>
    <w:rsid w:val="00A54B6D"/>
    <w:rsid w:val="00A54BF9"/>
    <w:rsid w:val="00A54C07"/>
    <w:rsid w:val="00A54D24"/>
    <w:rsid w:val="00A54D3A"/>
    <w:rsid w:val="00A550A1"/>
    <w:rsid w:val="00A55357"/>
    <w:rsid w:val="00A553F8"/>
    <w:rsid w:val="00A5541A"/>
    <w:rsid w:val="00A5565D"/>
    <w:rsid w:val="00A55B20"/>
    <w:rsid w:val="00A55D83"/>
    <w:rsid w:val="00A55E2F"/>
    <w:rsid w:val="00A56046"/>
    <w:rsid w:val="00A5608D"/>
    <w:rsid w:val="00A560D0"/>
    <w:rsid w:val="00A561B0"/>
    <w:rsid w:val="00A5632D"/>
    <w:rsid w:val="00A5667F"/>
    <w:rsid w:val="00A56971"/>
    <w:rsid w:val="00A56989"/>
    <w:rsid w:val="00A56D14"/>
    <w:rsid w:val="00A56D56"/>
    <w:rsid w:val="00A56DB0"/>
    <w:rsid w:val="00A56DE8"/>
    <w:rsid w:val="00A56FB4"/>
    <w:rsid w:val="00A57205"/>
    <w:rsid w:val="00A573CF"/>
    <w:rsid w:val="00A5740C"/>
    <w:rsid w:val="00A57452"/>
    <w:rsid w:val="00A575D8"/>
    <w:rsid w:val="00A57697"/>
    <w:rsid w:val="00A576A2"/>
    <w:rsid w:val="00A5774F"/>
    <w:rsid w:val="00A57908"/>
    <w:rsid w:val="00A5797F"/>
    <w:rsid w:val="00A57A76"/>
    <w:rsid w:val="00A57CE5"/>
    <w:rsid w:val="00A57D82"/>
    <w:rsid w:val="00A57DFA"/>
    <w:rsid w:val="00A60270"/>
    <w:rsid w:val="00A60441"/>
    <w:rsid w:val="00A60609"/>
    <w:rsid w:val="00A606CF"/>
    <w:rsid w:val="00A606D7"/>
    <w:rsid w:val="00A60906"/>
    <w:rsid w:val="00A60A88"/>
    <w:rsid w:val="00A60AED"/>
    <w:rsid w:val="00A60B19"/>
    <w:rsid w:val="00A60B6B"/>
    <w:rsid w:val="00A60C90"/>
    <w:rsid w:val="00A60E2F"/>
    <w:rsid w:val="00A60F05"/>
    <w:rsid w:val="00A60F89"/>
    <w:rsid w:val="00A61128"/>
    <w:rsid w:val="00A61289"/>
    <w:rsid w:val="00A612CE"/>
    <w:rsid w:val="00A61301"/>
    <w:rsid w:val="00A61B03"/>
    <w:rsid w:val="00A620B8"/>
    <w:rsid w:val="00A620ED"/>
    <w:rsid w:val="00A622B8"/>
    <w:rsid w:val="00A62477"/>
    <w:rsid w:val="00A62A37"/>
    <w:rsid w:val="00A62A47"/>
    <w:rsid w:val="00A62AC8"/>
    <w:rsid w:val="00A62DEE"/>
    <w:rsid w:val="00A62DF6"/>
    <w:rsid w:val="00A62E49"/>
    <w:rsid w:val="00A63733"/>
    <w:rsid w:val="00A6383F"/>
    <w:rsid w:val="00A63A1B"/>
    <w:rsid w:val="00A63CAF"/>
    <w:rsid w:val="00A63FE3"/>
    <w:rsid w:val="00A6411D"/>
    <w:rsid w:val="00A643AA"/>
    <w:rsid w:val="00A645BC"/>
    <w:rsid w:val="00A6471C"/>
    <w:rsid w:val="00A647F0"/>
    <w:rsid w:val="00A64954"/>
    <w:rsid w:val="00A64A03"/>
    <w:rsid w:val="00A64BA7"/>
    <w:rsid w:val="00A64CE2"/>
    <w:rsid w:val="00A64D49"/>
    <w:rsid w:val="00A64D5D"/>
    <w:rsid w:val="00A653C5"/>
    <w:rsid w:val="00A6540D"/>
    <w:rsid w:val="00A6561E"/>
    <w:rsid w:val="00A65789"/>
    <w:rsid w:val="00A659E9"/>
    <w:rsid w:val="00A65B37"/>
    <w:rsid w:val="00A65BBF"/>
    <w:rsid w:val="00A65D4B"/>
    <w:rsid w:val="00A65FA4"/>
    <w:rsid w:val="00A660FE"/>
    <w:rsid w:val="00A66168"/>
    <w:rsid w:val="00A664B9"/>
    <w:rsid w:val="00A664DE"/>
    <w:rsid w:val="00A66947"/>
    <w:rsid w:val="00A66BE6"/>
    <w:rsid w:val="00A66C5A"/>
    <w:rsid w:val="00A66E96"/>
    <w:rsid w:val="00A66F00"/>
    <w:rsid w:val="00A66F02"/>
    <w:rsid w:val="00A66F3A"/>
    <w:rsid w:val="00A67054"/>
    <w:rsid w:val="00A67070"/>
    <w:rsid w:val="00A672AD"/>
    <w:rsid w:val="00A672CF"/>
    <w:rsid w:val="00A673DE"/>
    <w:rsid w:val="00A67786"/>
    <w:rsid w:val="00A6785F"/>
    <w:rsid w:val="00A67887"/>
    <w:rsid w:val="00A678D3"/>
    <w:rsid w:val="00A67A77"/>
    <w:rsid w:val="00A67B6E"/>
    <w:rsid w:val="00A67F4C"/>
    <w:rsid w:val="00A7002E"/>
    <w:rsid w:val="00A7009A"/>
    <w:rsid w:val="00A7011F"/>
    <w:rsid w:val="00A701AE"/>
    <w:rsid w:val="00A7025D"/>
    <w:rsid w:val="00A70304"/>
    <w:rsid w:val="00A703D8"/>
    <w:rsid w:val="00A704B0"/>
    <w:rsid w:val="00A706DB"/>
    <w:rsid w:val="00A708C6"/>
    <w:rsid w:val="00A709D5"/>
    <w:rsid w:val="00A70AF3"/>
    <w:rsid w:val="00A70B4E"/>
    <w:rsid w:val="00A70B79"/>
    <w:rsid w:val="00A70EF7"/>
    <w:rsid w:val="00A70F90"/>
    <w:rsid w:val="00A71F4C"/>
    <w:rsid w:val="00A71FA7"/>
    <w:rsid w:val="00A720D2"/>
    <w:rsid w:val="00A72190"/>
    <w:rsid w:val="00A72560"/>
    <w:rsid w:val="00A725B8"/>
    <w:rsid w:val="00A72CA2"/>
    <w:rsid w:val="00A72F0B"/>
    <w:rsid w:val="00A73245"/>
    <w:rsid w:val="00A733CE"/>
    <w:rsid w:val="00A737BA"/>
    <w:rsid w:val="00A738C3"/>
    <w:rsid w:val="00A73B74"/>
    <w:rsid w:val="00A73D74"/>
    <w:rsid w:val="00A73DDF"/>
    <w:rsid w:val="00A73EE8"/>
    <w:rsid w:val="00A7438A"/>
    <w:rsid w:val="00A7447F"/>
    <w:rsid w:val="00A7472A"/>
    <w:rsid w:val="00A74BDC"/>
    <w:rsid w:val="00A74DD3"/>
    <w:rsid w:val="00A74E14"/>
    <w:rsid w:val="00A74E6D"/>
    <w:rsid w:val="00A74F03"/>
    <w:rsid w:val="00A75103"/>
    <w:rsid w:val="00A75200"/>
    <w:rsid w:val="00A75417"/>
    <w:rsid w:val="00A75D50"/>
    <w:rsid w:val="00A75D83"/>
    <w:rsid w:val="00A75DAD"/>
    <w:rsid w:val="00A75E59"/>
    <w:rsid w:val="00A75FCA"/>
    <w:rsid w:val="00A76137"/>
    <w:rsid w:val="00A76194"/>
    <w:rsid w:val="00A76265"/>
    <w:rsid w:val="00A7633A"/>
    <w:rsid w:val="00A76451"/>
    <w:rsid w:val="00A76941"/>
    <w:rsid w:val="00A76B4C"/>
    <w:rsid w:val="00A76CE4"/>
    <w:rsid w:val="00A76CFF"/>
    <w:rsid w:val="00A76D7D"/>
    <w:rsid w:val="00A76D8C"/>
    <w:rsid w:val="00A76EDA"/>
    <w:rsid w:val="00A772C7"/>
    <w:rsid w:val="00A77437"/>
    <w:rsid w:val="00A77479"/>
    <w:rsid w:val="00A7754F"/>
    <w:rsid w:val="00A77D16"/>
    <w:rsid w:val="00A77F31"/>
    <w:rsid w:val="00A77F83"/>
    <w:rsid w:val="00A80127"/>
    <w:rsid w:val="00A80376"/>
    <w:rsid w:val="00A80A1D"/>
    <w:rsid w:val="00A80A46"/>
    <w:rsid w:val="00A80C21"/>
    <w:rsid w:val="00A80FAC"/>
    <w:rsid w:val="00A817CA"/>
    <w:rsid w:val="00A8183E"/>
    <w:rsid w:val="00A81999"/>
    <w:rsid w:val="00A81A6C"/>
    <w:rsid w:val="00A81B4D"/>
    <w:rsid w:val="00A81E16"/>
    <w:rsid w:val="00A82119"/>
    <w:rsid w:val="00A8224A"/>
    <w:rsid w:val="00A8231D"/>
    <w:rsid w:val="00A826FF"/>
    <w:rsid w:val="00A82808"/>
    <w:rsid w:val="00A82881"/>
    <w:rsid w:val="00A82A8C"/>
    <w:rsid w:val="00A82AB1"/>
    <w:rsid w:val="00A82B32"/>
    <w:rsid w:val="00A82D55"/>
    <w:rsid w:val="00A82F3E"/>
    <w:rsid w:val="00A83009"/>
    <w:rsid w:val="00A83073"/>
    <w:rsid w:val="00A832D6"/>
    <w:rsid w:val="00A83347"/>
    <w:rsid w:val="00A83576"/>
    <w:rsid w:val="00A8382B"/>
    <w:rsid w:val="00A83917"/>
    <w:rsid w:val="00A83988"/>
    <w:rsid w:val="00A83A15"/>
    <w:rsid w:val="00A83A40"/>
    <w:rsid w:val="00A83AEA"/>
    <w:rsid w:val="00A83E0F"/>
    <w:rsid w:val="00A83E1E"/>
    <w:rsid w:val="00A83EBC"/>
    <w:rsid w:val="00A842A8"/>
    <w:rsid w:val="00A8430E"/>
    <w:rsid w:val="00A84410"/>
    <w:rsid w:val="00A84603"/>
    <w:rsid w:val="00A84827"/>
    <w:rsid w:val="00A84A05"/>
    <w:rsid w:val="00A84B5D"/>
    <w:rsid w:val="00A84C13"/>
    <w:rsid w:val="00A84D29"/>
    <w:rsid w:val="00A85155"/>
    <w:rsid w:val="00A85211"/>
    <w:rsid w:val="00A855DB"/>
    <w:rsid w:val="00A857DB"/>
    <w:rsid w:val="00A8597A"/>
    <w:rsid w:val="00A85A63"/>
    <w:rsid w:val="00A86196"/>
    <w:rsid w:val="00A86289"/>
    <w:rsid w:val="00A86930"/>
    <w:rsid w:val="00A86BD5"/>
    <w:rsid w:val="00A86C8C"/>
    <w:rsid w:val="00A870CE"/>
    <w:rsid w:val="00A87110"/>
    <w:rsid w:val="00A87123"/>
    <w:rsid w:val="00A87384"/>
    <w:rsid w:val="00A8745E"/>
    <w:rsid w:val="00A877C1"/>
    <w:rsid w:val="00A87931"/>
    <w:rsid w:val="00A87D70"/>
    <w:rsid w:val="00A87E1A"/>
    <w:rsid w:val="00A90079"/>
    <w:rsid w:val="00A9064B"/>
    <w:rsid w:val="00A9090E"/>
    <w:rsid w:val="00A90A1D"/>
    <w:rsid w:val="00A90BB2"/>
    <w:rsid w:val="00A90E1A"/>
    <w:rsid w:val="00A90F54"/>
    <w:rsid w:val="00A9133F"/>
    <w:rsid w:val="00A9138B"/>
    <w:rsid w:val="00A916BD"/>
    <w:rsid w:val="00A918DA"/>
    <w:rsid w:val="00A91A11"/>
    <w:rsid w:val="00A91A87"/>
    <w:rsid w:val="00A91E70"/>
    <w:rsid w:val="00A92331"/>
    <w:rsid w:val="00A923A5"/>
    <w:rsid w:val="00A92535"/>
    <w:rsid w:val="00A92759"/>
    <w:rsid w:val="00A92AA5"/>
    <w:rsid w:val="00A92C33"/>
    <w:rsid w:val="00A92C79"/>
    <w:rsid w:val="00A930BB"/>
    <w:rsid w:val="00A93355"/>
    <w:rsid w:val="00A934A1"/>
    <w:rsid w:val="00A93717"/>
    <w:rsid w:val="00A93908"/>
    <w:rsid w:val="00A93CE8"/>
    <w:rsid w:val="00A93F01"/>
    <w:rsid w:val="00A93FD2"/>
    <w:rsid w:val="00A94187"/>
    <w:rsid w:val="00A94201"/>
    <w:rsid w:val="00A9436A"/>
    <w:rsid w:val="00A944B3"/>
    <w:rsid w:val="00A945DD"/>
    <w:rsid w:val="00A94686"/>
    <w:rsid w:val="00A946AA"/>
    <w:rsid w:val="00A94C55"/>
    <w:rsid w:val="00A94D8B"/>
    <w:rsid w:val="00A950A2"/>
    <w:rsid w:val="00A951DC"/>
    <w:rsid w:val="00A95D69"/>
    <w:rsid w:val="00A9616E"/>
    <w:rsid w:val="00A962A6"/>
    <w:rsid w:val="00A9630F"/>
    <w:rsid w:val="00A9650D"/>
    <w:rsid w:val="00A966B2"/>
    <w:rsid w:val="00A9673F"/>
    <w:rsid w:val="00A96789"/>
    <w:rsid w:val="00A9684C"/>
    <w:rsid w:val="00A96DC5"/>
    <w:rsid w:val="00A96EC2"/>
    <w:rsid w:val="00A97096"/>
    <w:rsid w:val="00A971A1"/>
    <w:rsid w:val="00A9756B"/>
    <w:rsid w:val="00A976A9"/>
    <w:rsid w:val="00A9797D"/>
    <w:rsid w:val="00A97A3F"/>
    <w:rsid w:val="00AA0091"/>
    <w:rsid w:val="00AA01CE"/>
    <w:rsid w:val="00AA02BB"/>
    <w:rsid w:val="00AA02DD"/>
    <w:rsid w:val="00AA02F4"/>
    <w:rsid w:val="00AA0366"/>
    <w:rsid w:val="00AA0367"/>
    <w:rsid w:val="00AA0369"/>
    <w:rsid w:val="00AA03E3"/>
    <w:rsid w:val="00AA0442"/>
    <w:rsid w:val="00AA0472"/>
    <w:rsid w:val="00AA04CC"/>
    <w:rsid w:val="00AA051B"/>
    <w:rsid w:val="00AA052A"/>
    <w:rsid w:val="00AA06F4"/>
    <w:rsid w:val="00AA081F"/>
    <w:rsid w:val="00AA08E1"/>
    <w:rsid w:val="00AA08EA"/>
    <w:rsid w:val="00AA0978"/>
    <w:rsid w:val="00AA0B1D"/>
    <w:rsid w:val="00AA1002"/>
    <w:rsid w:val="00AA171A"/>
    <w:rsid w:val="00AA1A60"/>
    <w:rsid w:val="00AA1AEF"/>
    <w:rsid w:val="00AA1C23"/>
    <w:rsid w:val="00AA1F9C"/>
    <w:rsid w:val="00AA2048"/>
    <w:rsid w:val="00AA20AA"/>
    <w:rsid w:val="00AA2744"/>
    <w:rsid w:val="00AA28D0"/>
    <w:rsid w:val="00AA2AB3"/>
    <w:rsid w:val="00AA2E93"/>
    <w:rsid w:val="00AA30F1"/>
    <w:rsid w:val="00AA3343"/>
    <w:rsid w:val="00AA386C"/>
    <w:rsid w:val="00AA3A4A"/>
    <w:rsid w:val="00AA3DC5"/>
    <w:rsid w:val="00AA3FBE"/>
    <w:rsid w:val="00AA426C"/>
    <w:rsid w:val="00AA43E5"/>
    <w:rsid w:val="00AA4672"/>
    <w:rsid w:val="00AA4967"/>
    <w:rsid w:val="00AA4A21"/>
    <w:rsid w:val="00AA4B66"/>
    <w:rsid w:val="00AA4CCD"/>
    <w:rsid w:val="00AA4CEC"/>
    <w:rsid w:val="00AA5183"/>
    <w:rsid w:val="00AA52F9"/>
    <w:rsid w:val="00AA54EC"/>
    <w:rsid w:val="00AA5828"/>
    <w:rsid w:val="00AA58FF"/>
    <w:rsid w:val="00AA5D0C"/>
    <w:rsid w:val="00AA5D36"/>
    <w:rsid w:val="00AA62E0"/>
    <w:rsid w:val="00AA64A5"/>
    <w:rsid w:val="00AA66E0"/>
    <w:rsid w:val="00AA68F9"/>
    <w:rsid w:val="00AA6B1D"/>
    <w:rsid w:val="00AA6CD3"/>
    <w:rsid w:val="00AA6E7D"/>
    <w:rsid w:val="00AA6EB4"/>
    <w:rsid w:val="00AA74B3"/>
    <w:rsid w:val="00AA7574"/>
    <w:rsid w:val="00AA75BA"/>
    <w:rsid w:val="00AA77CD"/>
    <w:rsid w:val="00AA7C11"/>
    <w:rsid w:val="00AA7C90"/>
    <w:rsid w:val="00AA7D68"/>
    <w:rsid w:val="00AB1176"/>
    <w:rsid w:val="00AB1489"/>
    <w:rsid w:val="00AB15CB"/>
    <w:rsid w:val="00AB185C"/>
    <w:rsid w:val="00AB1AD1"/>
    <w:rsid w:val="00AB1E5A"/>
    <w:rsid w:val="00AB200F"/>
    <w:rsid w:val="00AB2060"/>
    <w:rsid w:val="00AB2265"/>
    <w:rsid w:val="00AB22ED"/>
    <w:rsid w:val="00AB2358"/>
    <w:rsid w:val="00AB261D"/>
    <w:rsid w:val="00AB26BD"/>
    <w:rsid w:val="00AB2746"/>
    <w:rsid w:val="00AB27A4"/>
    <w:rsid w:val="00AB2948"/>
    <w:rsid w:val="00AB2C57"/>
    <w:rsid w:val="00AB2E47"/>
    <w:rsid w:val="00AB2F51"/>
    <w:rsid w:val="00AB3362"/>
    <w:rsid w:val="00AB3C99"/>
    <w:rsid w:val="00AB3CA9"/>
    <w:rsid w:val="00AB3D5F"/>
    <w:rsid w:val="00AB3DF8"/>
    <w:rsid w:val="00AB413A"/>
    <w:rsid w:val="00AB41FD"/>
    <w:rsid w:val="00AB436D"/>
    <w:rsid w:val="00AB4406"/>
    <w:rsid w:val="00AB480D"/>
    <w:rsid w:val="00AB4A0B"/>
    <w:rsid w:val="00AB4A30"/>
    <w:rsid w:val="00AB4B53"/>
    <w:rsid w:val="00AB4C39"/>
    <w:rsid w:val="00AB4CE3"/>
    <w:rsid w:val="00AB4D06"/>
    <w:rsid w:val="00AB4D90"/>
    <w:rsid w:val="00AB4E7D"/>
    <w:rsid w:val="00AB4E99"/>
    <w:rsid w:val="00AB519B"/>
    <w:rsid w:val="00AB52B2"/>
    <w:rsid w:val="00AB5451"/>
    <w:rsid w:val="00AB5489"/>
    <w:rsid w:val="00AB5594"/>
    <w:rsid w:val="00AB5898"/>
    <w:rsid w:val="00AB5963"/>
    <w:rsid w:val="00AB5993"/>
    <w:rsid w:val="00AB5C11"/>
    <w:rsid w:val="00AB5EC6"/>
    <w:rsid w:val="00AB5FD4"/>
    <w:rsid w:val="00AB600C"/>
    <w:rsid w:val="00AB6065"/>
    <w:rsid w:val="00AB6176"/>
    <w:rsid w:val="00AB620C"/>
    <w:rsid w:val="00AB64EB"/>
    <w:rsid w:val="00AB67CB"/>
    <w:rsid w:val="00AB6B73"/>
    <w:rsid w:val="00AB6C08"/>
    <w:rsid w:val="00AB6D0B"/>
    <w:rsid w:val="00AB6E87"/>
    <w:rsid w:val="00AB7343"/>
    <w:rsid w:val="00AB76BD"/>
    <w:rsid w:val="00AB778B"/>
    <w:rsid w:val="00AB7B20"/>
    <w:rsid w:val="00AB7BF4"/>
    <w:rsid w:val="00AB7C13"/>
    <w:rsid w:val="00AB7CB8"/>
    <w:rsid w:val="00AB7E43"/>
    <w:rsid w:val="00AC010B"/>
    <w:rsid w:val="00AC01B5"/>
    <w:rsid w:val="00AC0B1A"/>
    <w:rsid w:val="00AC0CB7"/>
    <w:rsid w:val="00AC1153"/>
    <w:rsid w:val="00AC12BC"/>
    <w:rsid w:val="00AC14D5"/>
    <w:rsid w:val="00AC14DB"/>
    <w:rsid w:val="00AC1891"/>
    <w:rsid w:val="00AC1909"/>
    <w:rsid w:val="00AC19C5"/>
    <w:rsid w:val="00AC1AEA"/>
    <w:rsid w:val="00AC1BA0"/>
    <w:rsid w:val="00AC214D"/>
    <w:rsid w:val="00AC22DB"/>
    <w:rsid w:val="00AC2666"/>
    <w:rsid w:val="00AC26A5"/>
    <w:rsid w:val="00AC2739"/>
    <w:rsid w:val="00AC2E83"/>
    <w:rsid w:val="00AC360E"/>
    <w:rsid w:val="00AC373B"/>
    <w:rsid w:val="00AC3B1D"/>
    <w:rsid w:val="00AC3C25"/>
    <w:rsid w:val="00AC3D5B"/>
    <w:rsid w:val="00AC4358"/>
    <w:rsid w:val="00AC43D3"/>
    <w:rsid w:val="00AC452C"/>
    <w:rsid w:val="00AC4581"/>
    <w:rsid w:val="00AC464A"/>
    <w:rsid w:val="00AC4A31"/>
    <w:rsid w:val="00AC4D3A"/>
    <w:rsid w:val="00AC4E52"/>
    <w:rsid w:val="00AC4ECB"/>
    <w:rsid w:val="00AC54EF"/>
    <w:rsid w:val="00AC554F"/>
    <w:rsid w:val="00AC5947"/>
    <w:rsid w:val="00AC59AE"/>
    <w:rsid w:val="00AC5C9C"/>
    <w:rsid w:val="00AC5CC0"/>
    <w:rsid w:val="00AC5D27"/>
    <w:rsid w:val="00AC5E72"/>
    <w:rsid w:val="00AC5F5C"/>
    <w:rsid w:val="00AC5F8C"/>
    <w:rsid w:val="00AC5FD2"/>
    <w:rsid w:val="00AC6079"/>
    <w:rsid w:val="00AC6128"/>
    <w:rsid w:val="00AC62B9"/>
    <w:rsid w:val="00AC64E7"/>
    <w:rsid w:val="00AC6712"/>
    <w:rsid w:val="00AC6793"/>
    <w:rsid w:val="00AC67CA"/>
    <w:rsid w:val="00AC6805"/>
    <w:rsid w:val="00AC680A"/>
    <w:rsid w:val="00AC6E52"/>
    <w:rsid w:val="00AC6EE8"/>
    <w:rsid w:val="00AC706F"/>
    <w:rsid w:val="00AC77B9"/>
    <w:rsid w:val="00AC7880"/>
    <w:rsid w:val="00AC790E"/>
    <w:rsid w:val="00AC7B1D"/>
    <w:rsid w:val="00AC7C7C"/>
    <w:rsid w:val="00AC7D8A"/>
    <w:rsid w:val="00AC7E1C"/>
    <w:rsid w:val="00AC7E23"/>
    <w:rsid w:val="00AC7E4A"/>
    <w:rsid w:val="00AD008E"/>
    <w:rsid w:val="00AD0097"/>
    <w:rsid w:val="00AD04AE"/>
    <w:rsid w:val="00AD04E6"/>
    <w:rsid w:val="00AD097E"/>
    <w:rsid w:val="00AD0A9B"/>
    <w:rsid w:val="00AD0B0A"/>
    <w:rsid w:val="00AD0B14"/>
    <w:rsid w:val="00AD0C7F"/>
    <w:rsid w:val="00AD1009"/>
    <w:rsid w:val="00AD108B"/>
    <w:rsid w:val="00AD164C"/>
    <w:rsid w:val="00AD171C"/>
    <w:rsid w:val="00AD1A75"/>
    <w:rsid w:val="00AD1C44"/>
    <w:rsid w:val="00AD1CB6"/>
    <w:rsid w:val="00AD1CF7"/>
    <w:rsid w:val="00AD1E48"/>
    <w:rsid w:val="00AD2063"/>
    <w:rsid w:val="00AD22EF"/>
    <w:rsid w:val="00AD230C"/>
    <w:rsid w:val="00AD2388"/>
    <w:rsid w:val="00AD23F2"/>
    <w:rsid w:val="00AD263A"/>
    <w:rsid w:val="00AD2754"/>
    <w:rsid w:val="00AD28B2"/>
    <w:rsid w:val="00AD2974"/>
    <w:rsid w:val="00AD2A09"/>
    <w:rsid w:val="00AD2A39"/>
    <w:rsid w:val="00AD2D2B"/>
    <w:rsid w:val="00AD2DAA"/>
    <w:rsid w:val="00AD2EF1"/>
    <w:rsid w:val="00AD2FD9"/>
    <w:rsid w:val="00AD32FB"/>
    <w:rsid w:val="00AD35A2"/>
    <w:rsid w:val="00AD39AC"/>
    <w:rsid w:val="00AD3BA3"/>
    <w:rsid w:val="00AD3CCC"/>
    <w:rsid w:val="00AD3CE9"/>
    <w:rsid w:val="00AD3E8E"/>
    <w:rsid w:val="00AD3E8F"/>
    <w:rsid w:val="00AD400E"/>
    <w:rsid w:val="00AD40A3"/>
    <w:rsid w:val="00AD4154"/>
    <w:rsid w:val="00AD419F"/>
    <w:rsid w:val="00AD43F3"/>
    <w:rsid w:val="00AD445E"/>
    <w:rsid w:val="00AD46DD"/>
    <w:rsid w:val="00AD4A0A"/>
    <w:rsid w:val="00AD4A9A"/>
    <w:rsid w:val="00AD5012"/>
    <w:rsid w:val="00AD5306"/>
    <w:rsid w:val="00AD540A"/>
    <w:rsid w:val="00AD55CE"/>
    <w:rsid w:val="00AD56EF"/>
    <w:rsid w:val="00AD5D2B"/>
    <w:rsid w:val="00AD5E88"/>
    <w:rsid w:val="00AD5F1F"/>
    <w:rsid w:val="00AD615F"/>
    <w:rsid w:val="00AD62A4"/>
    <w:rsid w:val="00AD664B"/>
    <w:rsid w:val="00AD668F"/>
    <w:rsid w:val="00AD671B"/>
    <w:rsid w:val="00AD6856"/>
    <w:rsid w:val="00AD693D"/>
    <w:rsid w:val="00AD6BF7"/>
    <w:rsid w:val="00AD6C89"/>
    <w:rsid w:val="00AD6EA6"/>
    <w:rsid w:val="00AD6FED"/>
    <w:rsid w:val="00AD75E3"/>
    <w:rsid w:val="00AD7788"/>
    <w:rsid w:val="00AD7861"/>
    <w:rsid w:val="00AD7965"/>
    <w:rsid w:val="00AD79AD"/>
    <w:rsid w:val="00AD7A24"/>
    <w:rsid w:val="00AD7B8A"/>
    <w:rsid w:val="00AD7CC9"/>
    <w:rsid w:val="00AD7F57"/>
    <w:rsid w:val="00AE001D"/>
    <w:rsid w:val="00AE016C"/>
    <w:rsid w:val="00AE03FA"/>
    <w:rsid w:val="00AE058B"/>
    <w:rsid w:val="00AE06EA"/>
    <w:rsid w:val="00AE0978"/>
    <w:rsid w:val="00AE0BDF"/>
    <w:rsid w:val="00AE0C15"/>
    <w:rsid w:val="00AE0D02"/>
    <w:rsid w:val="00AE0DD8"/>
    <w:rsid w:val="00AE0EAE"/>
    <w:rsid w:val="00AE0F21"/>
    <w:rsid w:val="00AE11B4"/>
    <w:rsid w:val="00AE11B5"/>
    <w:rsid w:val="00AE1493"/>
    <w:rsid w:val="00AE159D"/>
    <w:rsid w:val="00AE16EC"/>
    <w:rsid w:val="00AE16FC"/>
    <w:rsid w:val="00AE1708"/>
    <w:rsid w:val="00AE17FE"/>
    <w:rsid w:val="00AE1BAA"/>
    <w:rsid w:val="00AE1C0C"/>
    <w:rsid w:val="00AE1C11"/>
    <w:rsid w:val="00AE2051"/>
    <w:rsid w:val="00AE229F"/>
    <w:rsid w:val="00AE2525"/>
    <w:rsid w:val="00AE2791"/>
    <w:rsid w:val="00AE2889"/>
    <w:rsid w:val="00AE2924"/>
    <w:rsid w:val="00AE2B8F"/>
    <w:rsid w:val="00AE348F"/>
    <w:rsid w:val="00AE34B9"/>
    <w:rsid w:val="00AE381E"/>
    <w:rsid w:val="00AE3840"/>
    <w:rsid w:val="00AE38A5"/>
    <w:rsid w:val="00AE3A19"/>
    <w:rsid w:val="00AE3BB3"/>
    <w:rsid w:val="00AE42DE"/>
    <w:rsid w:val="00AE4318"/>
    <w:rsid w:val="00AE4448"/>
    <w:rsid w:val="00AE44D9"/>
    <w:rsid w:val="00AE48CB"/>
    <w:rsid w:val="00AE48F3"/>
    <w:rsid w:val="00AE49CE"/>
    <w:rsid w:val="00AE4A40"/>
    <w:rsid w:val="00AE4ACC"/>
    <w:rsid w:val="00AE4C60"/>
    <w:rsid w:val="00AE4CE1"/>
    <w:rsid w:val="00AE4DAC"/>
    <w:rsid w:val="00AE4EE6"/>
    <w:rsid w:val="00AE4FFF"/>
    <w:rsid w:val="00AE58F1"/>
    <w:rsid w:val="00AE59C4"/>
    <w:rsid w:val="00AE5A13"/>
    <w:rsid w:val="00AE5AF1"/>
    <w:rsid w:val="00AE5B7D"/>
    <w:rsid w:val="00AE5DBB"/>
    <w:rsid w:val="00AE5DDB"/>
    <w:rsid w:val="00AE5EE8"/>
    <w:rsid w:val="00AE5F34"/>
    <w:rsid w:val="00AE60B9"/>
    <w:rsid w:val="00AE62D1"/>
    <w:rsid w:val="00AE669F"/>
    <w:rsid w:val="00AE66FD"/>
    <w:rsid w:val="00AE67A0"/>
    <w:rsid w:val="00AE6B73"/>
    <w:rsid w:val="00AE6C4B"/>
    <w:rsid w:val="00AE707C"/>
    <w:rsid w:val="00AE7189"/>
    <w:rsid w:val="00AE7431"/>
    <w:rsid w:val="00AE7521"/>
    <w:rsid w:val="00AE754C"/>
    <w:rsid w:val="00AE75F0"/>
    <w:rsid w:val="00AE778E"/>
    <w:rsid w:val="00AE793F"/>
    <w:rsid w:val="00AE7B36"/>
    <w:rsid w:val="00AE7DF3"/>
    <w:rsid w:val="00AF0079"/>
    <w:rsid w:val="00AF007F"/>
    <w:rsid w:val="00AF01B6"/>
    <w:rsid w:val="00AF02D4"/>
    <w:rsid w:val="00AF0548"/>
    <w:rsid w:val="00AF08B3"/>
    <w:rsid w:val="00AF0AF8"/>
    <w:rsid w:val="00AF0B8A"/>
    <w:rsid w:val="00AF0EF6"/>
    <w:rsid w:val="00AF1212"/>
    <w:rsid w:val="00AF16D1"/>
    <w:rsid w:val="00AF1782"/>
    <w:rsid w:val="00AF1785"/>
    <w:rsid w:val="00AF1939"/>
    <w:rsid w:val="00AF1990"/>
    <w:rsid w:val="00AF1D30"/>
    <w:rsid w:val="00AF1D67"/>
    <w:rsid w:val="00AF1EFE"/>
    <w:rsid w:val="00AF233F"/>
    <w:rsid w:val="00AF24A4"/>
    <w:rsid w:val="00AF291F"/>
    <w:rsid w:val="00AF2941"/>
    <w:rsid w:val="00AF2945"/>
    <w:rsid w:val="00AF2D2A"/>
    <w:rsid w:val="00AF2F7A"/>
    <w:rsid w:val="00AF329D"/>
    <w:rsid w:val="00AF32EE"/>
    <w:rsid w:val="00AF354E"/>
    <w:rsid w:val="00AF3697"/>
    <w:rsid w:val="00AF3922"/>
    <w:rsid w:val="00AF3E2B"/>
    <w:rsid w:val="00AF401F"/>
    <w:rsid w:val="00AF422E"/>
    <w:rsid w:val="00AF428D"/>
    <w:rsid w:val="00AF456D"/>
    <w:rsid w:val="00AF45BF"/>
    <w:rsid w:val="00AF484C"/>
    <w:rsid w:val="00AF48C6"/>
    <w:rsid w:val="00AF4981"/>
    <w:rsid w:val="00AF4AAB"/>
    <w:rsid w:val="00AF4B51"/>
    <w:rsid w:val="00AF4C87"/>
    <w:rsid w:val="00AF4D96"/>
    <w:rsid w:val="00AF4E2E"/>
    <w:rsid w:val="00AF4F9A"/>
    <w:rsid w:val="00AF51F7"/>
    <w:rsid w:val="00AF5397"/>
    <w:rsid w:val="00AF5C60"/>
    <w:rsid w:val="00AF5E41"/>
    <w:rsid w:val="00AF62D9"/>
    <w:rsid w:val="00AF63C0"/>
    <w:rsid w:val="00AF6615"/>
    <w:rsid w:val="00AF68DC"/>
    <w:rsid w:val="00AF694C"/>
    <w:rsid w:val="00AF6A7D"/>
    <w:rsid w:val="00AF6B9C"/>
    <w:rsid w:val="00AF6BD2"/>
    <w:rsid w:val="00AF6D69"/>
    <w:rsid w:val="00AF6F52"/>
    <w:rsid w:val="00AF70E9"/>
    <w:rsid w:val="00AF72B5"/>
    <w:rsid w:val="00AF75B5"/>
    <w:rsid w:val="00AF76B7"/>
    <w:rsid w:val="00AF7730"/>
    <w:rsid w:val="00AF7886"/>
    <w:rsid w:val="00AF7970"/>
    <w:rsid w:val="00AF7A13"/>
    <w:rsid w:val="00AF7A66"/>
    <w:rsid w:val="00AF7B49"/>
    <w:rsid w:val="00AF7B64"/>
    <w:rsid w:val="00AF7C18"/>
    <w:rsid w:val="00AF7F17"/>
    <w:rsid w:val="00AF7F99"/>
    <w:rsid w:val="00B0010A"/>
    <w:rsid w:val="00B002DD"/>
    <w:rsid w:val="00B003F1"/>
    <w:rsid w:val="00B003FD"/>
    <w:rsid w:val="00B00450"/>
    <w:rsid w:val="00B005BD"/>
    <w:rsid w:val="00B00918"/>
    <w:rsid w:val="00B009D7"/>
    <w:rsid w:val="00B00B5E"/>
    <w:rsid w:val="00B00D59"/>
    <w:rsid w:val="00B01045"/>
    <w:rsid w:val="00B01122"/>
    <w:rsid w:val="00B01691"/>
    <w:rsid w:val="00B016B5"/>
    <w:rsid w:val="00B01845"/>
    <w:rsid w:val="00B01862"/>
    <w:rsid w:val="00B01897"/>
    <w:rsid w:val="00B01905"/>
    <w:rsid w:val="00B019D1"/>
    <w:rsid w:val="00B019F6"/>
    <w:rsid w:val="00B01BD3"/>
    <w:rsid w:val="00B01C81"/>
    <w:rsid w:val="00B01DA5"/>
    <w:rsid w:val="00B01DAC"/>
    <w:rsid w:val="00B01E72"/>
    <w:rsid w:val="00B01EBB"/>
    <w:rsid w:val="00B01EF4"/>
    <w:rsid w:val="00B0201C"/>
    <w:rsid w:val="00B021EB"/>
    <w:rsid w:val="00B021F2"/>
    <w:rsid w:val="00B0230F"/>
    <w:rsid w:val="00B023C6"/>
    <w:rsid w:val="00B02778"/>
    <w:rsid w:val="00B027E0"/>
    <w:rsid w:val="00B0281C"/>
    <w:rsid w:val="00B0289C"/>
    <w:rsid w:val="00B028EF"/>
    <w:rsid w:val="00B0292B"/>
    <w:rsid w:val="00B02A2B"/>
    <w:rsid w:val="00B02C75"/>
    <w:rsid w:val="00B02F01"/>
    <w:rsid w:val="00B0319B"/>
    <w:rsid w:val="00B031C1"/>
    <w:rsid w:val="00B0322B"/>
    <w:rsid w:val="00B032DD"/>
    <w:rsid w:val="00B0393E"/>
    <w:rsid w:val="00B03E08"/>
    <w:rsid w:val="00B03E0C"/>
    <w:rsid w:val="00B040F4"/>
    <w:rsid w:val="00B04239"/>
    <w:rsid w:val="00B042F2"/>
    <w:rsid w:val="00B04485"/>
    <w:rsid w:val="00B04A7C"/>
    <w:rsid w:val="00B04B83"/>
    <w:rsid w:val="00B04D14"/>
    <w:rsid w:val="00B04E58"/>
    <w:rsid w:val="00B04FE0"/>
    <w:rsid w:val="00B05255"/>
    <w:rsid w:val="00B05487"/>
    <w:rsid w:val="00B0560D"/>
    <w:rsid w:val="00B05624"/>
    <w:rsid w:val="00B05A18"/>
    <w:rsid w:val="00B05A4C"/>
    <w:rsid w:val="00B05AB1"/>
    <w:rsid w:val="00B05BAD"/>
    <w:rsid w:val="00B05F87"/>
    <w:rsid w:val="00B05F8D"/>
    <w:rsid w:val="00B06598"/>
    <w:rsid w:val="00B066CA"/>
    <w:rsid w:val="00B067FE"/>
    <w:rsid w:val="00B069C9"/>
    <w:rsid w:val="00B06A0F"/>
    <w:rsid w:val="00B06AE9"/>
    <w:rsid w:val="00B06B4F"/>
    <w:rsid w:val="00B06DCB"/>
    <w:rsid w:val="00B06DDC"/>
    <w:rsid w:val="00B06EBE"/>
    <w:rsid w:val="00B06FCA"/>
    <w:rsid w:val="00B070D1"/>
    <w:rsid w:val="00B07250"/>
    <w:rsid w:val="00B072F3"/>
    <w:rsid w:val="00B0745F"/>
    <w:rsid w:val="00B074A1"/>
    <w:rsid w:val="00B078B9"/>
    <w:rsid w:val="00B07936"/>
    <w:rsid w:val="00B07C48"/>
    <w:rsid w:val="00B07C98"/>
    <w:rsid w:val="00B07EB8"/>
    <w:rsid w:val="00B1037F"/>
    <w:rsid w:val="00B10426"/>
    <w:rsid w:val="00B10768"/>
    <w:rsid w:val="00B10869"/>
    <w:rsid w:val="00B10BD9"/>
    <w:rsid w:val="00B10C75"/>
    <w:rsid w:val="00B11103"/>
    <w:rsid w:val="00B1115F"/>
    <w:rsid w:val="00B11390"/>
    <w:rsid w:val="00B115CD"/>
    <w:rsid w:val="00B11939"/>
    <w:rsid w:val="00B11C53"/>
    <w:rsid w:val="00B12223"/>
    <w:rsid w:val="00B12356"/>
    <w:rsid w:val="00B125EC"/>
    <w:rsid w:val="00B1282A"/>
    <w:rsid w:val="00B12B0A"/>
    <w:rsid w:val="00B12CBB"/>
    <w:rsid w:val="00B12D88"/>
    <w:rsid w:val="00B12DCF"/>
    <w:rsid w:val="00B130F3"/>
    <w:rsid w:val="00B131FD"/>
    <w:rsid w:val="00B13394"/>
    <w:rsid w:val="00B134C4"/>
    <w:rsid w:val="00B136C1"/>
    <w:rsid w:val="00B138B6"/>
    <w:rsid w:val="00B138DD"/>
    <w:rsid w:val="00B13A67"/>
    <w:rsid w:val="00B13FCF"/>
    <w:rsid w:val="00B14084"/>
    <w:rsid w:val="00B14272"/>
    <w:rsid w:val="00B145C7"/>
    <w:rsid w:val="00B147DA"/>
    <w:rsid w:val="00B149A6"/>
    <w:rsid w:val="00B14C7F"/>
    <w:rsid w:val="00B14E31"/>
    <w:rsid w:val="00B1540E"/>
    <w:rsid w:val="00B15517"/>
    <w:rsid w:val="00B155FE"/>
    <w:rsid w:val="00B15796"/>
    <w:rsid w:val="00B15801"/>
    <w:rsid w:val="00B15964"/>
    <w:rsid w:val="00B15B84"/>
    <w:rsid w:val="00B16194"/>
    <w:rsid w:val="00B16254"/>
    <w:rsid w:val="00B162ED"/>
    <w:rsid w:val="00B163F1"/>
    <w:rsid w:val="00B16415"/>
    <w:rsid w:val="00B164C0"/>
    <w:rsid w:val="00B1668A"/>
    <w:rsid w:val="00B16743"/>
    <w:rsid w:val="00B1687A"/>
    <w:rsid w:val="00B16A47"/>
    <w:rsid w:val="00B16AD7"/>
    <w:rsid w:val="00B16D59"/>
    <w:rsid w:val="00B16E13"/>
    <w:rsid w:val="00B1716F"/>
    <w:rsid w:val="00B1736C"/>
    <w:rsid w:val="00B17784"/>
    <w:rsid w:val="00B17788"/>
    <w:rsid w:val="00B179EC"/>
    <w:rsid w:val="00B17A66"/>
    <w:rsid w:val="00B17B66"/>
    <w:rsid w:val="00B17BD7"/>
    <w:rsid w:val="00B17CF2"/>
    <w:rsid w:val="00B17D08"/>
    <w:rsid w:val="00B17D3E"/>
    <w:rsid w:val="00B17FB9"/>
    <w:rsid w:val="00B20270"/>
    <w:rsid w:val="00B20369"/>
    <w:rsid w:val="00B2084F"/>
    <w:rsid w:val="00B20A21"/>
    <w:rsid w:val="00B20EAF"/>
    <w:rsid w:val="00B20F4D"/>
    <w:rsid w:val="00B21097"/>
    <w:rsid w:val="00B21145"/>
    <w:rsid w:val="00B212EA"/>
    <w:rsid w:val="00B215CA"/>
    <w:rsid w:val="00B21618"/>
    <w:rsid w:val="00B216F0"/>
    <w:rsid w:val="00B21820"/>
    <w:rsid w:val="00B21D20"/>
    <w:rsid w:val="00B21D73"/>
    <w:rsid w:val="00B21F23"/>
    <w:rsid w:val="00B220CC"/>
    <w:rsid w:val="00B22177"/>
    <w:rsid w:val="00B22609"/>
    <w:rsid w:val="00B22B7A"/>
    <w:rsid w:val="00B22BED"/>
    <w:rsid w:val="00B22E67"/>
    <w:rsid w:val="00B22F05"/>
    <w:rsid w:val="00B22F08"/>
    <w:rsid w:val="00B230FA"/>
    <w:rsid w:val="00B23436"/>
    <w:rsid w:val="00B235C1"/>
    <w:rsid w:val="00B23B10"/>
    <w:rsid w:val="00B23CFF"/>
    <w:rsid w:val="00B23F6A"/>
    <w:rsid w:val="00B240EC"/>
    <w:rsid w:val="00B2431A"/>
    <w:rsid w:val="00B2441E"/>
    <w:rsid w:val="00B244F4"/>
    <w:rsid w:val="00B2492C"/>
    <w:rsid w:val="00B249BF"/>
    <w:rsid w:val="00B24C94"/>
    <w:rsid w:val="00B24D98"/>
    <w:rsid w:val="00B24DB6"/>
    <w:rsid w:val="00B25046"/>
    <w:rsid w:val="00B2514B"/>
    <w:rsid w:val="00B252CE"/>
    <w:rsid w:val="00B253C6"/>
    <w:rsid w:val="00B254AF"/>
    <w:rsid w:val="00B25609"/>
    <w:rsid w:val="00B25766"/>
    <w:rsid w:val="00B257D2"/>
    <w:rsid w:val="00B257E4"/>
    <w:rsid w:val="00B2594D"/>
    <w:rsid w:val="00B25AD3"/>
    <w:rsid w:val="00B25B55"/>
    <w:rsid w:val="00B25DD1"/>
    <w:rsid w:val="00B25E01"/>
    <w:rsid w:val="00B25E8E"/>
    <w:rsid w:val="00B26096"/>
    <w:rsid w:val="00B26104"/>
    <w:rsid w:val="00B261CA"/>
    <w:rsid w:val="00B26809"/>
    <w:rsid w:val="00B2685A"/>
    <w:rsid w:val="00B268D7"/>
    <w:rsid w:val="00B26956"/>
    <w:rsid w:val="00B26BAF"/>
    <w:rsid w:val="00B272FC"/>
    <w:rsid w:val="00B27620"/>
    <w:rsid w:val="00B2772E"/>
    <w:rsid w:val="00B27A29"/>
    <w:rsid w:val="00B27A3E"/>
    <w:rsid w:val="00B27B23"/>
    <w:rsid w:val="00B27F69"/>
    <w:rsid w:val="00B27FEB"/>
    <w:rsid w:val="00B3011D"/>
    <w:rsid w:val="00B30305"/>
    <w:rsid w:val="00B30459"/>
    <w:rsid w:val="00B3045F"/>
    <w:rsid w:val="00B3046C"/>
    <w:rsid w:val="00B30A8B"/>
    <w:rsid w:val="00B30D24"/>
    <w:rsid w:val="00B30EB1"/>
    <w:rsid w:val="00B30ED0"/>
    <w:rsid w:val="00B3123F"/>
    <w:rsid w:val="00B31269"/>
    <w:rsid w:val="00B312DC"/>
    <w:rsid w:val="00B3130B"/>
    <w:rsid w:val="00B3131A"/>
    <w:rsid w:val="00B31353"/>
    <w:rsid w:val="00B31688"/>
    <w:rsid w:val="00B3172B"/>
    <w:rsid w:val="00B319D2"/>
    <w:rsid w:val="00B31A0D"/>
    <w:rsid w:val="00B31A43"/>
    <w:rsid w:val="00B31A87"/>
    <w:rsid w:val="00B31B68"/>
    <w:rsid w:val="00B31BDE"/>
    <w:rsid w:val="00B32152"/>
    <w:rsid w:val="00B32C2D"/>
    <w:rsid w:val="00B32C7D"/>
    <w:rsid w:val="00B33261"/>
    <w:rsid w:val="00B3333A"/>
    <w:rsid w:val="00B3355C"/>
    <w:rsid w:val="00B335DA"/>
    <w:rsid w:val="00B339F9"/>
    <w:rsid w:val="00B33DEF"/>
    <w:rsid w:val="00B33F11"/>
    <w:rsid w:val="00B33F14"/>
    <w:rsid w:val="00B34193"/>
    <w:rsid w:val="00B345C5"/>
    <w:rsid w:val="00B345D0"/>
    <w:rsid w:val="00B34733"/>
    <w:rsid w:val="00B34803"/>
    <w:rsid w:val="00B349CD"/>
    <w:rsid w:val="00B34A93"/>
    <w:rsid w:val="00B34D60"/>
    <w:rsid w:val="00B34ECA"/>
    <w:rsid w:val="00B34F34"/>
    <w:rsid w:val="00B35108"/>
    <w:rsid w:val="00B354B5"/>
    <w:rsid w:val="00B3593E"/>
    <w:rsid w:val="00B35A84"/>
    <w:rsid w:val="00B35B4A"/>
    <w:rsid w:val="00B35B61"/>
    <w:rsid w:val="00B3617E"/>
    <w:rsid w:val="00B361FF"/>
    <w:rsid w:val="00B3629A"/>
    <w:rsid w:val="00B3645B"/>
    <w:rsid w:val="00B364B9"/>
    <w:rsid w:val="00B36580"/>
    <w:rsid w:val="00B36583"/>
    <w:rsid w:val="00B36746"/>
    <w:rsid w:val="00B36753"/>
    <w:rsid w:val="00B36DA2"/>
    <w:rsid w:val="00B36DBC"/>
    <w:rsid w:val="00B36DD6"/>
    <w:rsid w:val="00B36FA3"/>
    <w:rsid w:val="00B37233"/>
    <w:rsid w:val="00B372E9"/>
    <w:rsid w:val="00B37420"/>
    <w:rsid w:val="00B37579"/>
    <w:rsid w:val="00B37609"/>
    <w:rsid w:val="00B37B2C"/>
    <w:rsid w:val="00B37B4D"/>
    <w:rsid w:val="00B37D7A"/>
    <w:rsid w:val="00B37FA7"/>
    <w:rsid w:val="00B40098"/>
    <w:rsid w:val="00B405F8"/>
    <w:rsid w:val="00B4068D"/>
    <w:rsid w:val="00B40906"/>
    <w:rsid w:val="00B40B29"/>
    <w:rsid w:val="00B40FCE"/>
    <w:rsid w:val="00B4131D"/>
    <w:rsid w:val="00B4159E"/>
    <w:rsid w:val="00B4174A"/>
    <w:rsid w:val="00B418EA"/>
    <w:rsid w:val="00B41D56"/>
    <w:rsid w:val="00B41EC1"/>
    <w:rsid w:val="00B41F3A"/>
    <w:rsid w:val="00B41FE7"/>
    <w:rsid w:val="00B42014"/>
    <w:rsid w:val="00B4212B"/>
    <w:rsid w:val="00B42281"/>
    <w:rsid w:val="00B427F5"/>
    <w:rsid w:val="00B42892"/>
    <w:rsid w:val="00B42970"/>
    <w:rsid w:val="00B42B1F"/>
    <w:rsid w:val="00B42C9B"/>
    <w:rsid w:val="00B42CB2"/>
    <w:rsid w:val="00B42F6E"/>
    <w:rsid w:val="00B4322C"/>
    <w:rsid w:val="00B43481"/>
    <w:rsid w:val="00B434D8"/>
    <w:rsid w:val="00B434DD"/>
    <w:rsid w:val="00B43877"/>
    <w:rsid w:val="00B43D8C"/>
    <w:rsid w:val="00B43DA9"/>
    <w:rsid w:val="00B43DED"/>
    <w:rsid w:val="00B43F48"/>
    <w:rsid w:val="00B43F7D"/>
    <w:rsid w:val="00B4403A"/>
    <w:rsid w:val="00B44292"/>
    <w:rsid w:val="00B4445A"/>
    <w:rsid w:val="00B44A21"/>
    <w:rsid w:val="00B44EC7"/>
    <w:rsid w:val="00B45011"/>
    <w:rsid w:val="00B451F6"/>
    <w:rsid w:val="00B452EB"/>
    <w:rsid w:val="00B45880"/>
    <w:rsid w:val="00B45882"/>
    <w:rsid w:val="00B45889"/>
    <w:rsid w:val="00B45A59"/>
    <w:rsid w:val="00B45A8B"/>
    <w:rsid w:val="00B45AB0"/>
    <w:rsid w:val="00B45E15"/>
    <w:rsid w:val="00B45F32"/>
    <w:rsid w:val="00B46082"/>
    <w:rsid w:val="00B460E7"/>
    <w:rsid w:val="00B4621D"/>
    <w:rsid w:val="00B46353"/>
    <w:rsid w:val="00B46520"/>
    <w:rsid w:val="00B46605"/>
    <w:rsid w:val="00B4684A"/>
    <w:rsid w:val="00B468A9"/>
    <w:rsid w:val="00B46CDC"/>
    <w:rsid w:val="00B46F1B"/>
    <w:rsid w:val="00B47478"/>
    <w:rsid w:val="00B4757B"/>
    <w:rsid w:val="00B475D7"/>
    <w:rsid w:val="00B476E8"/>
    <w:rsid w:val="00B478C4"/>
    <w:rsid w:val="00B47EC9"/>
    <w:rsid w:val="00B503DB"/>
    <w:rsid w:val="00B50414"/>
    <w:rsid w:val="00B50577"/>
    <w:rsid w:val="00B505E7"/>
    <w:rsid w:val="00B506F6"/>
    <w:rsid w:val="00B50716"/>
    <w:rsid w:val="00B5086D"/>
    <w:rsid w:val="00B5086E"/>
    <w:rsid w:val="00B508E3"/>
    <w:rsid w:val="00B50CB6"/>
    <w:rsid w:val="00B50D2D"/>
    <w:rsid w:val="00B50F6D"/>
    <w:rsid w:val="00B51131"/>
    <w:rsid w:val="00B51589"/>
    <w:rsid w:val="00B515F0"/>
    <w:rsid w:val="00B51828"/>
    <w:rsid w:val="00B51840"/>
    <w:rsid w:val="00B51B7D"/>
    <w:rsid w:val="00B51C98"/>
    <w:rsid w:val="00B51EEF"/>
    <w:rsid w:val="00B52074"/>
    <w:rsid w:val="00B521DF"/>
    <w:rsid w:val="00B5222B"/>
    <w:rsid w:val="00B523ED"/>
    <w:rsid w:val="00B525EB"/>
    <w:rsid w:val="00B525F4"/>
    <w:rsid w:val="00B52710"/>
    <w:rsid w:val="00B527F4"/>
    <w:rsid w:val="00B52B7C"/>
    <w:rsid w:val="00B52C9D"/>
    <w:rsid w:val="00B52DEC"/>
    <w:rsid w:val="00B52FE5"/>
    <w:rsid w:val="00B53344"/>
    <w:rsid w:val="00B539BB"/>
    <w:rsid w:val="00B53AA4"/>
    <w:rsid w:val="00B53C26"/>
    <w:rsid w:val="00B53F9A"/>
    <w:rsid w:val="00B53FBE"/>
    <w:rsid w:val="00B54099"/>
    <w:rsid w:val="00B54161"/>
    <w:rsid w:val="00B5455A"/>
    <w:rsid w:val="00B54631"/>
    <w:rsid w:val="00B54779"/>
    <w:rsid w:val="00B548A3"/>
    <w:rsid w:val="00B54992"/>
    <w:rsid w:val="00B54B65"/>
    <w:rsid w:val="00B54C74"/>
    <w:rsid w:val="00B54E21"/>
    <w:rsid w:val="00B54EBB"/>
    <w:rsid w:val="00B54F8E"/>
    <w:rsid w:val="00B54F93"/>
    <w:rsid w:val="00B5514B"/>
    <w:rsid w:val="00B553B2"/>
    <w:rsid w:val="00B554E8"/>
    <w:rsid w:val="00B555E7"/>
    <w:rsid w:val="00B5571D"/>
    <w:rsid w:val="00B55880"/>
    <w:rsid w:val="00B558DA"/>
    <w:rsid w:val="00B558FB"/>
    <w:rsid w:val="00B55AC0"/>
    <w:rsid w:val="00B55C03"/>
    <w:rsid w:val="00B55C04"/>
    <w:rsid w:val="00B55D0D"/>
    <w:rsid w:val="00B55F2D"/>
    <w:rsid w:val="00B56067"/>
    <w:rsid w:val="00B56540"/>
    <w:rsid w:val="00B566A9"/>
    <w:rsid w:val="00B566B4"/>
    <w:rsid w:val="00B568C5"/>
    <w:rsid w:val="00B56A28"/>
    <w:rsid w:val="00B56C52"/>
    <w:rsid w:val="00B56C54"/>
    <w:rsid w:val="00B56D34"/>
    <w:rsid w:val="00B56F46"/>
    <w:rsid w:val="00B572FF"/>
    <w:rsid w:val="00B57653"/>
    <w:rsid w:val="00B57674"/>
    <w:rsid w:val="00B5770C"/>
    <w:rsid w:val="00B57710"/>
    <w:rsid w:val="00B5774C"/>
    <w:rsid w:val="00B577A5"/>
    <w:rsid w:val="00B57B10"/>
    <w:rsid w:val="00B57B27"/>
    <w:rsid w:val="00B57C74"/>
    <w:rsid w:val="00B57FFB"/>
    <w:rsid w:val="00B60024"/>
    <w:rsid w:val="00B601FB"/>
    <w:rsid w:val="00B6052B"/>
    <w:rsid w:val="00B6065E"/>
    <w:rsid w:val="00B608FC"/>
    <w:rsid w:val="00B60A0C"/>
    <w:rsid w:val="00B60A6F"/>
    <w:rsid w:val="00B60A94"/>
    <w:rsid w:val="00B60B8D"/>
    <w:rsid w:val="00B60D79"/>
    <w:rsid w:val="00B6189A"/>
    <w:rsid w:val="00B618B6"/>
    <w:rsid w:val="00B61A56"/>
    <w:rsid w:val="00B61BA0"/>
    <w:rsid w:val="00B61E04"/>
    <w:rsid w:val="00B621DE"/>
    <w:rsid w:val="00B6234D"/>
    <w:rsid w:val="00B624A4"/>
    <w:rsid w:val="00B62548"/>
    <w:rsid w:val="00B625CD"/>
    <w:rsid w:val="00B62828"/>
    <w:rsid w:val="00B629B9"/>
    <w:rsid w:val="00B62A8B"/>
    <w:rsid w:val="00B62D91"/>
    <w:rsid w:val="00B62DC1"/>
    <w:rsid w:val="00B62E0E"/>
    <w:rsid w:val="00B62E4F"/>
    <w:rsid w:val="00B62FD9"/>
    <w:rsid w:val="00B63420"/>
    <w:rsid w:val="00B63C31"/>
    <w:rsid w:val="00B63D82"/>
    <w:rsid w:val="00B63E15"/>
    <w:rsid w:val="00B63F62"/>
    <w:rsid w:val="00B6404A"/>
    <w:rsid w:val="00B64059"/>
    <w:rsid w:val="00B6446B"/>
    <w:rsid w:val="00B644DD"/>
    <w:rsid w:val="00B645C6"/>
    <w:rsid w:val="00B646E9"/>
    <w:rsid w:val="00B647B0"/>
    <w:rsid w:val="00B648AC"/>
    <w:rsid w:val="00B64AAB"/>
    <w:rsid w:val="00B64B60"/>
    <w:rsid w:val="00B64D44"/>
    <w:rsid w:val="00B64FCD"/>
    <w:rsid w:val="00B6503A"/>
    <w:rsid w:val="00B652AB"/>
    <w:rsid w:val="00B6531E"/>
    <w:rsid w:val="00B65414"/>
    <w:rsid w:val="00B656B0"/>
    <w:rsid w:val="00B6583E"/>
    <w:rsid w:val="00B658D5"/>
    <w:rsid w:val="00B65901"/>
    <w:rsid w:val="00B65997"/>
    <w:rsid w:val="00B65A68"/>
    <w:rsid w:val="00B65BF0"/>
    <w:rsid w:val="00B65DA8"/>
    <w:rsid w:val="00B65DEB"/>
    <w:rsid w:val="00B65E7C"/>
    <w:rsid w:val="00B65E9F"/>
    <w:rsid w:val="00B65EC1"/>
    <w:rsid w:val="00B65EFA"/>
    <w:rsid w:val="00B660E4"/>
    <w:rsid w:val="00B66128"/>
    <w:rsid w:val="00B6618C"/>
    <w:rsid w:val="00B6633D"/>
    <w:rsid w:val="00B663BB"/>
    <w:rsid w:val="00B66AD6"/>
    <w:rsid w:val="00B66C8E"/>
    <w:rsid w:val="00B66CA1"/>
    <w:rsid w:val="00B66D16"/>
    <w:rsid w:val="00B66EAC"/>
    <w:rsid w:val="00B67039"/>
    <w:rsid w:val="00B67372"/>
    <w:rsid w:val="00B6751C"/>
    <w:rsid w:val="00B67660"/>
    <w:rsid w:val="00B679BE"/>
    <w:rsid w:val="00B679CE"/>
    <w:rsid w:val="00B67BD4"/>
    <w:rsid w:val="00B67CB1"/>
    <w:rsid w:val="00B67E17"/>
    <w:rsid w:val="00B67E42"/>
    <w:rsid w:val="00B7004C"/>
    <w:rsid w:val="00B703D3"/>
    <w:rsid w:val="00B70404"/>
    <w:rsid w:val="00B70748"/>
    <w:rsid w:val="00B70760"/>
    <w:rsid w:val="00B707E1"/>
    <w:rsid w:val="00B70939"/>
    <w:rsid w:val="00B70AF8"/>
    <w:rsid w:val="00B70DC1"/>
    <w:rsid w:val="00B70F05"/>
    <w:rsid w:val="00B70F23"/>
    <w:rsid w:val="00B71012"/>
    <w:rsid w:val="00B71153"/>
    <w:rsid w:val="00B7143E"/>
    <w:rsid w:val="00B715C6"/>
    <w:rsid w:val="00B715E2"/>
    <w:rsid w:val="00B71AB9"/>
    <w:rsid w:val="00B71AFF"/>
    <w:rsid w:val="00B71C62"/>
    <w:rsid w:val="00B71DCB"/>
    <w:rsid w:val="00B71E78"/>
    <w:rsid w:val="00B71F71"/>
    <w:rsid w:val="00B71FC8"/>
    <w:rsid w:val="00B72003"/>
    <w:rsid w:val="00B72598"/>
    <w:rsid w:val="00B72870"/>
    <w:rsid w:val="00B72980"/>
    <w:rsid w:val="00B72DC0"/>
    <w:rsid w:val="00B72FB2"/>
    <w:rsid w:val="00B730BE"/>
    <w:rsid w:val="00B73136"/>
    <w:rsid w:val="00B733EE"/>
    <w:rsid w:val="00B7349E"/>
    <w:rsid w:val="00B73594"/>
    <w:rsid w:val="00B735AC"/>
    <w:rsid w:val="00B735FA"/>
    <w:rsid w:val="00B73665"/>
    <w:rsid w:val="00B737ED"/>
    <w:rsid w:val="00B73844"/>
    <w:rsid w:val="00B73849"/>
    <w:rsid w:val="00B739FA"/>
    <w:rsid w:val="00B73B6C"/>
    <w:rsid w:val="00B7426E"/>
    <w:rsid w:val="00B742F6"/>
    <w:rsid w:val="00B74426"/>
    <w:rsid w:val="00B74430"/>
    <w:rsid w:val="00B745BD"/>
    <w:rsid w:val="00B748B5"/>
    <w:rsid w:val="00B7507A"/>
    <w:rsid w:val="00B750EB"/>
    <w:rsid w:val="00B75417"/>
    <w:rsid w:val="00B7541F"/>
    <w:rsid w:val="00B7552F"/>
    <w:rsid w:val="00B757D4"/>
    <w:rsid w:val="00B758D4"/>
    <w:rsid w:val="00B75C4F"/>
    <w:rsid w:val="00B75CC0"/>
    <w:rsid w:val="00B76160"/>
    <w:rsid w:val="00B76327"/>
    <w:rsid w:val="00B76417"/>
    <w:rsid w:val="00B76445"/>
    <w:rsid w:val="00B765B0"/>
    <w:rsid w:val="00B766D4"/>
    <w:rsid w:val="00B769A7"/>
    <w:rsid w:val="00B76B0B"/>
    <w:rsid w:val="00B76D51"/>
    <w:rsid w:val="00B76ED6"/>
    <w:rsid w:val="00B76FFF"/>
    <w:rsid w:val="00B772F9"/>
    <w:rsid w:val="00B774F4"/>
    <w:rsid w:val="00B77623"/>
    <w:rsid w:val="00B7779E"/>
    <w:rsid w:val="00B77850"/>
    <w:rsid w:val="00B77869"/>
    <w:rsid w:val="00B778EB"/>
    <w:rsid w:val="00B80029"/>
    <w:rsid w:val="00B8006B"/>
    <w:rsid w:val="00B800DF"/>
    <w:rsid w:val="00B8067F"/>
    <w:rsid w:val="00B8069F"/>
    <w:rsid w:val="00B8075D"/>
    <w:rsid w:val="00B80D01"/>
    <w:rsid w:val="00B80DAC"/>
    <w:rsid w:val="00B80EB7"/>
    <w:rsid w:val="00B80EF8"/>
    <w:rsid w:val="00B810B2"/>
    <w:rsid w:val="00B81638"/>
    <w:rsid w:val="00B8184D"/>
    <w:rsid w:val="00B81ABB"/>
    <w:rsid w:val="00B81B9D"/>
    <w:rsid w:val="00B81D5F"/>
    <w:rsid w:val="00B81EEA"/>
    <w:rsid w:val="00B821AA"/>
    <w:rsid w:val="00B82454"/>
    <w:rsid w:val="00B8274A"/>
    <w:rsid w:val="00B82836"/>
    <w:rsid w:val="00B829DF"/>
    <w:rsid w:val="00B831FD"/>
    <w:rsid w:val="00B832DF"/>
    <w:rsid w:val="00B83859"/>
    <w:rsid w:val="00B838F5"/>
    <w:rsid w:val="00B8396C"/>
    <w:rsid w:val="00B83A9C"/>
    <w:rsid w:val="00B83B4B"/>
    <w:rsid w:val="00B83E13"/>
    <w:rsid w:val="00B844A3"/>
    <w:rsid w:val="00B84B42"/>
    <w:rsid w:val="00B84BAB"/>
    <w:rsid w:val="00B84D66"/>
    <w:rsid w:val="00B850DD"/>
    <w:rsid w:val="00B8510C"/>
    <w:rsid w:val="00B854A1"/>
    <w:rsid w:val="00B85540"/>
    <w:rsid w:val="00B857C6"/>
    <w:rsid w:val="00B85897"/>
    <w:rsid w:val="00B858B6"/>
    <w:rsid w:val="00B85915"/>
    <w:rsid w:val="00B8598C"/>
    <w:rsid w:val="00B85A43"/>
    <w:rsid w:val="00B85C1B"/>
    <w:rsid w:val="00B85D67"/>
    <w:rsid w:val="00B85DAC"/>
    <w:rsid w:val="00B86100"/>
    <w:rsid w:val="00B86106"/>
    <w:rsid w:val="00B862A8"/>
    <w:rsid w:val="00B862E2"/>
    <w:rsid w:val="00B86391"/>
    <w:rsid w:val="00B8647A"/>
    <w:rsid w:val="00B864B2"/>
    <w:rsid w:val="00B864F9"/>
    <w:rsid w:val="00B86776"/>
    <w:rsid w:val="00B86D38"/>
    <w:rsid w:val="00B86D6B"/>
    <w:rsid w:val="00B86DEF"/>
    <w:rsid w:val="00B870F4"/>
    <w:rsid w:val="00B8759A"/>
    <w:rsid w:val="00B876A9"/>
    <w:rsid w:val="00B87731"/>
    <w:rsid w:val="00B87772"/>
    <w:rsid w:val="00B8784A"/>
    <w:rsid w:val="00B878D9"/>
    <w:rsid w:val="00B87A40"/>
    <w:rsid w:val="00B90104"/>
    <w:rsid w:val="00B90197"/>
    <w:rsid w:val="00B90360"/>
    <w:rsid w:val="00B9040E"/>
    <w:rsid w:val="00B90500"/>
    <w:rsid w:val="00B905B6"/>
    <w:rsid w:val="00B908E1"/>
    <w:rsid w:val="00B90E72"/>
    <w:rsid w:val="00B91069"/>
    <w:rsid w:val="00B91105"/>
    <w:rsid w:val="00B9113E"/>
    <w:rsid w:val="00B911B9"/>
    <w:rsid w:val="00B91246"/>
    <w:rsid w:val="00B91536"/>
    <w:rsid w:val="00B91667"/>
    <w:rsid w:val="00B917B4"/>
    <w:rsid w:val="00B918FA"/>
    <w:rsid w:val="00B919E7"/>
    <w:rsid w:val="00B91B90"/>
    <w:rsid w:val="00B91FAD"/>
    <w:rsid w:val="00B91FEA"/>
    <w:rsid w:val="00B92206"/>
    <w:rsid w:val="00B9234B"/>
    <w:rsid w:val="00B92361"/>
    <w:rsid w:val="00B923AA"/>
    <w:rsid w:val="00B925CD"/>
    <w:rsid w:val="00B9269D"/>
    <w:rsid w:val="00B92A90"/>
    <w:rsid w:val="00B92CE5"/>
    <w:rsid w:val="00B92D72"/>
    <w:rsid w:val="00B92E60"/>
    <w:rsid w:val="00B92EB1"/>
    <w:rsid w:val="00B92F44"/>
    <w:rsid w:val="00B92FDD"/>
    <w:rsid w:val="00B9306D"/>
    <w:rsid w:val="00B932F3"/>
    <w:rsid w:val="00B9335A"/>
    <w:rsid w:val="00B934AD"/>
    <w:rsid w:val="00B935C3"/>
    <w:rsid w:val="00B93657"/>
    <w:rsid w:val="00B937D1"/>
    <w:rsid w:val="00B93A4F"/>
    <w:rsid w:val="00B93BB8"/>
    <w:rsid w:val="00B93CEB"/>
    <w:rsid w:val="00B93DF6"/>
    <w:rsid w:val="00B93DFF"/>
    <w:rsid w:val="00B94348"/>
    <w:rsid w:val="00B945B0"/>
    <w:rsid w:val="00B9461E"/>
    <w:rsid w:val="00B94B0A"/>
    <w:rsid w:val="00B94CC9"/>
    <w:rsid w:val="00B95519"/>
    <w:rsid w:val="00B955CE"/>
    <w:rsid w:val="00B9569E"/>
    <w:rsid w:val="00B95750"/>
    <w:rsid w:val="00B958AE"/>
    <w:rsid w:val="00B95B33"/>
    <w:rsid w:val="00B95F34"/>
    <w:rsid w:val="00B961C7"/>
    <w:rsid w:val="00B9627F"/>
    <w:rsid w:val="00B964BB"/>
    <w:rsid w:val="00B966DC"/>
    <w:rsid w:val="00B968BB"/>
    <w:rsid w:val="00B969D4"/>
    <w:rsid w:val="00B96A66"/>
    <w:rsid w:val="00B96D36"/>
    <w:rsid w:val="00B96F1B"/>
    <w:rsid w:val="00B9700B"/>
    <w:rsid w:val="00B9704F"/>
    <w:rsid w:val="00B970AC"/>
    <w:rsid w:val="00B971C0"/>
    <w:rsid w:val="00B971D4"/>
    <w:rsid w:val="00B971E2"/>
    <w:rsid w:val="00B97221"/>
    <w:rsid w:val="00B972D7"/>
    <w:rsid w:val="00B97403"/>
    <w:rsid w:val="00B976EC"/>
    <w:rsid w:val="00B977A0"/>
    <w:rsid w:val="00B977B6"/>
    <w:rsid w:val="00B977F2"/>
    <w:rsid w:val="00B9783F"/>
    <w:rsid w:val="00B97AE1"/>
    <w:rsid w:val="00B97B27"/>
    <w:rsid w:val="00B97D76"/>
    <w:rsid w:val="00B97D92"/>
    <w:rsid w:val="00B97E61"/>
    <w:rsid w:val="00B97E89"/>
    <w:rsid w:val="00BA0047"/>
    <w:rsid w:val="00BA00BA"/>
    <w:rsid w:val="00BA0720"/>
    <w:rsid w:val="00BA081E"/>
    <w:rsid w:val="00BA0934"/>
    <w:rsid w:val="00BA0B69"/>
    <w:rsid w:val="00BA0BBA"/>
    <w:rsid w:val="00BA0D74"/>
    <w:rsid w:val="00BA0DBC"/>
    <w:rsid w:val="00BA1042"/>
    <w:rsid w:val="00BA1063"/>
    <w:rsid w:val="00BA1429"/>
    <w:rsid w:val="00BA1445"/>
    <w:rsid w:val="00BA1552"/>
    <w:rsid w:val="00BA1561"/>
    <w:rsid w:val="00BA15BB"/>
    <w:rsid w:val="00BA15E0"/>
    <w:rsid w:val="00BA16AD"/>
    <w:rsid w:val="00BA1927"/>
    <w:rsid w:val="00BA1C37"/>
    <w:rsid w:val="00BA1D05"/>
    <w:rsid w:val="00BA1FA3"/>
    <w:rsid w:val="00BA1FA7"/>
    <w:rsid w:val="00BA2068"/>
    <w:rsid w:val="00BA225F"/>
    <w:rsid w:val="00BA2326"/>
    <w:rsid w:val="00BA294E"/>
    <w:rsid w:val="00BA2A0B"/>
    <w:rsid w:val="00BA2A26"/>
    <w:rsid w:val="00BA2ACA"/>
    <w:rsid w:val="00BA2B84"/>
    <w:rsid w:val="00BA2B9C"/>
    <w:rsid w:val="00BA2C56"/>
    <w:rsid w:val="00BA2D09"/>
    <w:rsid w:val="00BA2EF9"/>
    <w:rsid w:val="00BA300A"/>
    <w:rsid w:val="00BA3043"/>
    <w:rsid w:val="00BA30E5"/>
    <w:rsid w:val="00BA31B8"/>
    <w:rsid w:val="00BA323A"/>
    <w:rsid w:val="00BA34F0"/>
    <w:rsid w:val="00BA35D2"/>
    <w:rsid w:val="00BA36BF"/>
    <w:rsid w:val="00BA36F7"/>
    <w:rsid w:val="00BA3AA4"/>
    <w:rsid w:val="00BA3AC5"/>
    <w:rsid w:val="00BA3CEB"/>
    <w:rsid w:val="00BA3FEF"/>
    <w:rsid w:val="00BA4003"/>
    <w:rsid w:val="00BA4266"/>
    <w:rsid w:val="00BA42A4"/>
    <w:rsid w:val="00BA46C5"/>
    <w:rsid w:val="00BA46D8"/>
    <w:rsid w:val="00BA472C"/>
    <w:rsid w:val="00BA4892"/>
    <w:rsid w:val="00BA4F9F"/>
    <w:rsid w:val="00BA5259"/>
    <w:rsid w:val="00BA5445"/>
    <w:rsid w:val="00BA5450"/>
    <w:rsid w:val="00BA55B1"/>
    <w:rsid w:val="00BA569E"/>
    <w:rsid w:val="00BA5858"/>
    <w:rsid w:val="00BA59BC"/>
    <w:rsid w:val="00BA5DFE"/>
    <w:rsid w:val="00BA602F"/>
    <w:rsid w:val="00BA60B6"/>
    <w:rsid w:val="00BA63F4"/>
    <w:rsid w:val="00BA65C6"/>
    <w:rsid w:val="00BA6754"/>
    <w:rsid w:val="00BA6767"/>
    <w:rsid w:val="00BA69C0"/>
    <w:rsid w:val="00BA6B68"/>
    <w:rsid w:val="00BA6CA6"/>
    <w:rsid w:val="00BA6F7E"/>
    <w:rsid w:val="00BA7294"/>
    <w:rsid w:val="00BA72BD"/>
    <w:rsid w:val="00BA7643"/>
    <w:rsid w:val="00BA7754"/>
    <w:rsid w:val="00BA77AB"/>
    <w:rsid w:val="00BA7936"/>
    <w:rsid w:val="00BA7DE0"/>
    <w:rsid w:val="00BA7F1E"/>
    <w:rsid w:val="00BB043E"/>
    <w:rsid w:val="00BB0589"/>
    <w:rsid w:val="00BB0892"/>
    <w:rsid w:val="00BB0919"/>
    <w:rsid w:val="00BB0AE5"/>
    <w:rsid w:val="00BB0BA1"/>
    <w:rsid w:val="00BB0C58"/>
    <w:rsid w:val="00BB0DA5"/>
    <w:rsid w:val="00BB0F9C"/>
    <w:rsid w:val="00BB102B"/>
    <w:rsid w:val="00BB1106"/>
    <w:rsid w:val="00BB124E"/>
    <w:rsid w:val="00BB1293"/>
    <w:rsid w:val="00BB12F4"/>
    <w:rsid w:val="00BB1504"/>
    <w:rsid w:val="00BB167F"/>
    <w:rsid w:val="00BB193B"/>
    <w:rsid w:val="00BB1994"/>
    <w:rsid w:val="00BB1B22"/>
    <w:rsid w:val="00BB1B3A"/>
    <w:rsid w:val="00BB1C01"/>
    <w:rsid w:val="00BB1C75"/>
    <w:rsid w:val="00BB1EC9"/>
    <w:rsid w:val="00BB21FB"/>
    <w:rsid w:val="00BB22AC"/>
    <w:rsid w:val="00BB255F"/>
    <w:rsid w:val="00BB2623"/>
    <w:rsid w:val="00BB2BC6"/>
    <w:rsid w:val="00BB2D14"/>
    <w:rsid w:val="00BB2D46"/>
    <w:rsid w:val="00BB2FA3"/>
    <w:rsid w:val="00BB30C5"/>
    <w:rsid w:val="00BB30DB"/>
    <w:rsid w:val="00BB3241"/>
    <w:rsid w:val="00BB37E2"/>
    <w:rsid w:val="00BB38A7"/>
    <w:rsid w:val="00BB3A56"/>
    <w:rsid w:val="00BB3A82"/>
    <w:rsid w:val="00BB3CA7"/>
    <w:rsid w:val="00BB3CF7"/>
    <w:rsid w:val="00BB3CFB"/>
    <w:rsid w:val="00BB3F45"/>
    <w:rsid w:val="00BB41C1"/>
    <w:rsid w:val="00BB4503"/>
    <w:rsid w:val="00BB4A8B"/>
    <w:rsid w:val="00BB4B13"/>
    <w:rsid w:val="00BB4B43"/>
    <w:rsid w:val="00BB4EFB"/>
    <w:rsid w:val="00BB4EFF"/>
    <w:rsid w:val="00BB52F5"/>
    <w:rsid w:val="00BB5351"/>
    <w:rsid w:val="00BB5BC0"/>
    <w:rsid w:val="00BB5CDB"/>
    <w:rsid w:val="00BB5DC4"/>
    <w:rsid w:val="00BB5E1C"/>
    <w:rsid w:val="00BB6175"/>
    <w:rsid w:val="00BB653F"/>
    <w:rsid w:val="00BB663B"/>
    <w:rsid w:val="00BB69F4"/>
    <w:rsid w:val="00BB6D36"/>
    <w:rsid w:val="00BB6E0F"/>
    <w:rsid w:val="00BB6F5A"/>
    <w:rsid w:val="00BB6FB4"/>
    <w:rsid w:val="00BB706D"/>
    <w:rsid w:val="00BB71A0"/>
    <w:rsid w:val="00BB7261"/>
    <w:rsid w:val="00BB7842"/>
    <w:rsid w:val="00BB7860"/>
    <w:rsid w:val="00BB7B6A"/>
    <w:rsid w:val="00BC0083"/>
    <w:rsid w:val="00BC0105"/>
    <w:rsid w:val="00BC022B"/>
    <w:rsid w:val="00BC0301"/>
    <w:rsid w:val="00BC034B"/>
    <w:rsid w:val="00BC0610"/>
    <w:rsid w:val="00BC087F"/>
    <w:rsid w:val="00BC099B"/>
    <w:rsid w:val="00BC0B7D"/>
    <w:rsid w:val="00BC0E13"/>
    <w:rsid w:val="00BC0ED6"/>
    <w:rsid w:val="00BC0FC2"/>
    <w:rsid w:val="00BC10DB"/>
    <w:rsid w:val="00BC1120"/>
    <w:rsid w:val="00BC13E7"/>
    <w:rsid w:val="00BC1616"/>
    <w:rsid w:val="00BC17CE"/>
    <w:rsid w:val="00BC1A53"/>
    <w:rsid w:val="00BC1B5D"/>
    <w:rsid w:val="00BC1B67"/>
    <w:rsid w:val="00BC1BBC"/>
    <w:rsid w:val="00BC1BC6"/>
    <w:rsid w:val="00BC1FCF"/>
    <w:rsid w:val="00BC222B"/>
    <w:rsid w:val="00BC229A"/>
    <w:rsid w:val="00BC2413"/>
    <w:rsid w:val="00BC245D"/>
    <w:rsid w:val="00BC2A68"/>
    <w:rsid w:val="00BC2DCD"/>
    <w:rsid w:val="00BC2FEA"/>
    <w:rsid w:val="00BC3196"/>
    <w:rsid w:val="00BC3246"/>
    <w:rsid w:val="00BC3326"/>
    <w:rsid w:val="00BC35D4"/>
    <w:rsid w:val="00BC3616"/>
    <w:rsid w:val="00BC3633"/>
    <w:rsid w:val="00BC3AE4"/>
    <w:rsid w:val="00BC3C8A"/>
    <w:rsid w:val="00BC3D08"/>
    <w:rsid w:val="00BC3F57"/>
    <w:rsid w:val="00BC3FEE"/>
    <w:rsid w:val="00BC41CA"/>
    <w:rsid w:val="00BC42B1"/>
    <w:rsid w:val="00BC468D"/>
    <w:rsid w:val="00BC497F"/>
    <w:rsid w:val="00BC4A35"/>
    <w:rsid w:val="00BC4AA3"/>
    <w:rsid w:val="00BC4B3B"/>
    <w:rsid w:val="00BC4B8F"/>
    <w:rsid w:val="00BC4BA9"/>
    <w:rsid w:val="00BC4C5F"/>
    <w:rsid w:val="00BC4CE5"/>
    <w:rsid w:val="00BC4E96"/>
    <w:rsid w:val="00BC4FFC"/>
    <w:rsid w:val="00BC508B"/>
    <w:rsid w:val="00BC51A6"/>
    <w:rsid w:val="00BC55D6"/>
    <w:rsid w:val="00BC58A1"/>
    <w:rsid w:val="00BC58EC"/>
    <w:rsid w:val="00BC5A75"/>
    <w:rsid w:val="00BC5D7B"/>
    <w:rsid w:val="00BC5E8D"/>
    <w:rsid w:val="00BC5FB2"/>
    <w:rsid w:val="00BC5FF9"/>
    <w:rsid w:val="00BC6574"/>
    <w:rsid w:val="00BC660B"/>
    <w:rsid w:val="00BC6D01"/>
    <w:rsid w:val="00BC7084"/>
    <w:rsid w:val="00BC7103"/>
    <w:rsid w:val="00BC71B8"/>
    <w:rsid w:val="00BC72D6"/>
    <w:rsid w:val="00BC73F2"/>
    <w:rsid w:val="00BC7404"/>
    <w:rsid w:val="00BC7673"/>
    <w:rsid w:val="00BC76D0"/>
    <w:rsid w:val="00BC7802"/>
    <w:rsid w:val="00BC7841"/>
    <w:rsid w:val="00BC7928"/>
    <w:rsid w:val="00BC7B13"/>
    <w:rsid w:val="00BC7B2E"/>
    <w:rsid w:val="00BC7E27"/>
    <w:rsid w:val="00BD02E6"/>
    <w:rsid w:val="00BD045C"/>
    <w:rsid w:val="00BD0929"/>
    <w:rsid w:val="00BD0965"/>
    <w:rsid w:val="00BD0A16"/>
    <w:rsid w:val="00BD0A7E"/>
    <w:rsid w:val="00BD0D88"/>
    <w:rsid w:val="00BD155A"/>
    <w:rsid w:val="00BD188E"/>
    <w:rsid w:val="00BD1893"/>
    <w:rsid w:val="00BD191F"/>
    <w:rsid w:val="00BD1972"/>
    <w:rsid w:val="00BD1A2A"/>
    <w:rsid w:val="00BD1A70"/>
    <w:rsid w:val="00BD1CDE"/>
    <w:rsid w:val="00BD1E97"/>
    <w:rsid w:val="00BD21C5"/>
    <w:rsid w:val="00BD2562"/>
    <w:rsid w:val="00BD28CD"/>
    <w:rsid w:val="00BD28E7"/>
    <w:rsid w:val="00BD290A"/>
    <w:rsid w:val="00BD2AE0"/>
    <w:rsid w:val="00BD2B9E"/>
    <w:rsid w:val="00BD2BB2"/>
    <w:rsid w:val="00BD2CED"/>
    <w:rsid w:val="00BD3059"/>
    <w:rsid w:val="00BD3084"/>
    <w:rsid w:val="00BD31FB"/>
    <w:rsid w:val="00BD3333"/>
    <w:rsid w:val="00BD35D5"/>
    <w:rsid w:val="00BD3A1D"/>
    <w:rsid w:val="00BD3E36"/>
    <w:rsid w:val="00BD3F88"/>
    <w:rsid w:val="00BD403D"/>
    <w:rsid w:val="00BD4846"/>
    <w:rsid w:val="00BD49C8"/>
    <w:rsid w:val="00BD4B83"/>
    <w:rsid w:val="00BD4CCB"/>
    <w:rsid w:val="00BD5203"/>
    <w:rsid w:val="00BD52D0"/>
    <w:rsid w:val="00BD5740"/>
    <w:rsid w:val="00BD5813"/>
    <w:rsid w:val="00BD5A75"/>
    <w:rsid w:val="00BD5BE9"/>
    <w:rsid w:val="00BD5CCE"/>
    <w:rsid w:val="00BD5DC7"/>
    <w:rsid w:val="00BD5EB5"/>
    <w:rsid w:val="00BD5FA8"/>
    <w:rsid w:val="00BD6091"/>
    <w:rsid w:val="00BD6331"/>
    <w:rsid w:val="00BD64D3"/>
    <w:rsid w:val="00BD6649"/>
    <w:rsid w:val="00BD68D2"/>
    <w:rsid w:val="00BD6A24"/>
    <w:rsid w:val="00BD70A7"/>
    <w:rsid w:val="00BD72E3"/>
    <w:rsid w:val="00BD7404"/>
    <w:rsid w:val="00BD775C"/>
    <w:rsid w:val="00BD7B7E"/>
    <w:rsid w:val="00BE00C3"/>
    <w:rsid w:val="00BE0288"/>
    <w:rsid w:val="00BE05EF"/>
    <w:rsid w:val="00BE068D"/>
    <w:rsid w:val="00BE075B"/>
    <w:rsid w:val="00BE0CDA"/>
    <w:rsid w:val="00BE0DDA"/>
    <w:rsid w:val="00BE0E7F"/>
    <w:rsid w:val="00BE113A"/>
    <w:rsid w:val="00BE11B8"/>
    <w:rsid w:val="00BE1421"/>
    <w:rsid w:val="00BE147B"/>
    <w:rsid w:val="00BE1690"/>
    <w:rsid w:val="00BE170F"/>
    <w:rsid w:val="00BE1B5E"/>
    <w:rsid w:val="00BE1DD6"/>
    <w:rsid w:val="00BE20B1"/>
    <w:rsid w:val="00BE2200"/>
    <w:rsid w:val="00BE221E"/>
    <w:rsid w:val="00BE25C9"/>
    <w:rsid w:val="00BE25FA"/>
    <w:rsid w:val="00BE2C58"/>
    <w:rsid w:val="00BE2D74"/>
    <w:rsid w:val="00BE2FA8"/>
    <w:rsid w:val="00BE36F7"/>
    <w:rsid w:val="00BE384E"/>
    <w:rsid w:val="00BE390B"/>
    <w:rsid w:val="00BE397F"/>
    <w:rsid w:val="00BE3B0E"/>
    <w:rsid w:val="00BE3C42"/>
    <w:rsid w:val="00BE3CFA"/>
    <w:rsid w:val="00BE3D2B"/>
    <w:rsid w:val="00BE3ECD"/>
    <w:rsid w:val="00BE3EE3"/>
    <w:rsid w:val="00BE4322"/>
    <w:rsid w:val="00BE4490"/>
    <w:rsid w:val="00BE473E"/>
    <w:rsid w:val="00BE48CF"/>
    <w:rsid w:val="00BE4B74"/>
    <w:rsid w:val="00BE4B99"/>
    <w:rsid w:val="00BE4BC9"/>
    <w:rsid w:val="00BE4E4D"/>
    <w:rsid w:val="00BE53CF"/>
    <w:rsid w:val="00BE5DDE"/>
    <w:rsid w:val="00BE5E4E"/>
    <w:rsid w:val="00BE6642"/>
    <w:rsid w:val="00BE6649"/>
    <w:rsid w:val="00BE6DCC"/>
    <w:rsid w:val="00BE7205"/>
    <w:rsid w:val="00BE733F"/>
    <w:rsid w:val="00BE734A"/>
    <w:rsid w:val="00BE757A"/>
    <w:rsid w:val="00BE7721"/>
    <w:rsid w:val="00BE773A"/>
    <w:rsid w:val="00BE79FF"/>
    <w:rsid w:val="00BE7AC0"/>
    <w:rsid w:val="00BE7CCF"/>
    <w:rsid w:val="00BE7D10"/>
    <w:rsid w:val="00BE7E82"/>
    <w:rsid w:val="00BE7FD8"/>
    <w:rsid w:val="00BF0139"/>
    <w:rsid w:val="00BF03D8"/>
    <w:rsid w:val="00BF0402"/>
    <w:rsid w:val="00BF0C42"/>
    <w:rsid w:val="00BF0C90"/>
    <w:rsid w:val="00BF0EED"/>
    <w:rsid w:val="00BF10B5"/>
    <w:rsid w:val="00BF1161"/>
    <w:rsid w:val="00BF1216"/>
    <w:rsid w:val="00BF1414"/>
    <w:rsid w:val="00BF1ACF"/>
    <w:rsid w:val="00BF1AE3"/>
    <w:rsid w:val="00BF1B02"/>
    <w:rsid w:val="00BF1E95"/>
    <w:rsid w:val="00BF1F56"/>
    <w:rsid w:val="00BF202C"/>
    <w:rsid w:val="00BF2196"/>
    <w:rsid w:val="00BF2252"/>
    <w:rsid w:val="00BF2A57"/>
    <w:rsid w:val="00BF2A5F"/>
    <w:rsid w:val="00BF2A9B"/>
    <w:rsid w:val="00BF2B5C"/>
    <w:rsid w:val="00BF2BB9"/>
    <w:rsid w:val="00BF2D8A"/>
    <w:rsid w:val="00BF2EBE"/>
    <w:rsid w:val="00BF329E"/>
    <w:rsid w:val="00BF3362"/>
    <w:rsid w:val="00BF33D8"/>
    <w:rsid w:val="00BF343B"/>
    <w:rsid w:val="00BF34D9"/>
    <w:rsid w:val="00BF37F3"/>
    <w:rsid w:val="00BF3808"/>
    <w:rsid w:val="00BF3C76"/>
    <w:rsid w:val="00BF3D3C"/>
    <w:rsid w:val="00BF3E32"/>
    <w:rsid w:val="00BF3EFC"/>
    <w:rsid w:val="00BF3FD6"/>
    <w:rsid w:val="00BF42CD"/>
    <w:rsid w:val="00BF442D"/>
    <w:rsid w:val="00BF453C"/>
    <w:rsid w:val="00BF457B"/>
    <w:rsid w:val="00BF463F"/>
    <w:rsid w:val="00BF4C53"/>
    <w:rsid w:val="00BF4DD1"/>
    <w:rsid w:val="00BF4E51"/>
    <w:rsid w:val="00BF5272"/>
    <w:rsid w:val="00BF53C2"/>
    <w:rsid w:val="00BF548C"/>
    <w:rsid w:val="00BF5AEE"/>
    <w:rsid w:val="00BF5BAE"/>
    <w:rsid w:val="00BF5F86"/>
    <w:rsid w:val="00BF62B1"/>
    <w:rsid w:val="00BF62C7"/>
    <w:rsid w:val="00BF6BA4"/>
    <w:rsid w:val="00BF6E9D"/>
    <w:rsid w:val="00BF70AA"/>
    <w:rsid w:val="00BF7195"/>
    <w:rsid w:val="00BF7357"/>
    <w:rsid w:val="00BF7396"/>
    <w:rsid w:val="00BF7680"/>
    <w:rsid w:val="00BF78F8"/>
    <w:rsid w:val="00BF7B68"/>
    <w:rsid w:val="00BF7DE5"/>
    <w:rsid w:val="00BF7E21"/>
    <w:rsid w:val="00BF7F16"/>
    <w:rsid w:val="00BF7F19"/>
    <w:rsid w:val="00C002FD"/>
    <w:rsid w:val="00C00309"/>
    <w:rsid w:val="00C005A9"/>
    <w:rsid w:val="00C007C7"/>
    <w:rsid w:val="00C008DB"/>
    <w:rsid w:val="00C00B49"/>
    <w:rsid w:val="00C00CE2"/>
    <w:rsid w:val="00C00EAB"/>
    <w:rsid w:val="00C00F9B"/>
    <w:rsid w:val="00C0116B"/>
    <w:rsid w:val="00C011D0"/>
    <w:rsid w:val="00C0137F"/>
    <w:rsid w:val="00C01451"/>
    <w:rsid w:val="00C01477"/>
    <w:rsid w:val="00C0167C"/>
    <w:rsid w:val="00C016AD"/>
    <w:rsid w:val="00C01A2B"/>
    <w:rsid w:val="00C01AB4"/>
    <w:rsid w:val="00C01C32"/>
    <w:rsid w:val="00C01D10"/>
    <w:rsid w:val="00C01F2C"/>
    <w:rsid w:val="00C02214"/>
    <w:rsid w:val="00C0252B"/>
    <w:rsid w:val="00C0280D"/>
    <w:rsid w:val="00C02E13"/>
    <w:rsid w:val="00C02E8D"/>
    <w:rsid w:val="00C0339A"/>
    <w:rsid w:val="00C0358B"/>
    <w:rsid w:val="00C03987"/>
    <w:rsid w:val="00C039B9"/>
    <w:rsid w:val="00C03C37"/>
    <w:rsid w:val="00C03C3D"/>
    <w:rsid w:val="00C03CDC"/>
    <w:rsid w:val="00C03FC5"/>
    <w:rsid w:val="00C0434B"/>
    <w:rsid w:val="00C044EA"/>
    <w:rsid w:val="00C047AC"/>
    <w:rsid w:val="00C048DA"/>
    <w:rsid w:val="00C04BF3"/>
    <w:rsid w:val="00C050DF"/>
    <w:rsid w:val="00C05103"/>
    <w:rsid w:val="00C051D6"/>
    <w:rsid w:val="00C054BA"/>
    <w:rsid w:val="00C05974"/>
    <w:rsid w:val="00C05A0B"/>
    <w:rsid w:val="00C05BE6"/>
    <w:rsid w:val="00C05C65"/>
    <w:rsid w:val="00C05DBC"/>
    <w:rsid w:val="00C0610F"/>
    <w:rsid w:val="00C06626"/>
    <w:rsid w:val="00C06744"/>
    <w:rsid w:val="00C06B3D"/>
    <w:rsid w:val="00C06B6A"/>
    <w:rsid w:val="00C06B9E"/>
    <w:rsid w:val="00C06F3D"/>
    <w:rsid w:val="00C06FBB"/>
    <w:rsid w:val="00C07314"/>
    <w:rsid w:val="00C0747D"/>
    <w:rsid w:val="00C07728"/>
    <w:rsid w:val="00C077BE"/>
    <w:rsid w:val="00C0785B"/>
    <w:rsid w:val="00C079CD"/>
    <w:rsid w:val="00C079E6"/>
    <w:rsid w:val="00C07C4D"/>
    <w:rsid w:val="00C07F27"/>
    <w:rsid w:val="00C10207"/>
    <w:rsid w:val="00C10589"/>
    <w:rsid w:val="00C1066C"/>
    <w:rsid w:val="00C106A6"/>
    <w:rsid w:val="00C106C3"/>
    <w:rsid w:val="00C1078F"/>
    <w:rsid w:val="00C1084D"/>
    <w:rsid w:val="00C10AD7"/>
    <w:rsid w:val="00C10F7C"/>
    <w:rsid w:val="00C11259"/>
    <w:rsid w:val="00C11306"/>
    <w:rsid w:val="00C11431"/>
    <w:rsid w:val="00C1154B"/>
    <w:rsid w:val="00C115DC"/>
    <w:rsid w:val="00C115EA"/>
    <w:rsid w:val="00C12088"/>
    <w:rsid w:val="00C123D8"/>
    <w:rsid w:val="00C124A2"/>
    <w:rsid w:val="00C124C1"/>
    <w:rsid w:val="00C125C8"/>
    <w:rsid w:val="00C1262B"/>
    <w:rsid w:val="00C12675"/>
    <w:rsid w:val="00C128DD"/>
    <w:rsid w:val="00C12909"/>
    <w:rsid w:val="00C129E9"/>
    <w:rsid w:val="00C12AC6"/>
    <w:rsid w:val="00C12AE0"/>
    <w:rsid w:val="00C12B61"/>
    <w:rsid w:val="00C12D8F"/>
    <w:rsid w:val="00C12F5E"/>
    <w:rsid w:val="00C12F99"/>
    <w:rsid w:val="00C1316C"/>
    <w:rsid w:val="00C1367E"/>
    <w:rsid w:val="00C1369B"/>
    <w:rsid w:val="00C13877"/>
    <w:rsid w:val="00C138F4"/>
    <w:rsid w:val="00C13A33"/>
    <w:rsid w:val="00C13BEA"/>
    <w:rsid w:val="00C13DBB"/>
    <w:rsid w:val="00C140D5"/>
    <w:rsid w:val="00C143EA"/>
    <w:rsid w:val="00C1445E"/>
    <w:rsid w:val="00C144D7"/>
    <w:rsid w:val="00C14907"/>
    <w:rsid w:val="00C1491A"/>
    <w:rsid w:val="00C14985"/>
    <w:rsid w:val="00C14A76"/>
    <w:rsid w:val="00C15124"/>
    <w:rsid w:val="00C15627"/>
    <w:rsid w:val="00C1583B"/>
    <w:rsid w:val="00C15B8B"/>
    <w:rsid w:val="00C15CB2"/>
    <w:rsid w:val="00C163B6"/>
    <w:rsid w:val="00C1676E"/>
    <w:rsid w:val="00C1680C"/>
    <w:rsid w:val="00C16833"/>
    <w:rsid w:val="00C1694C"/>
    <w:rsid w:val="00C16F20"/>
    <w:rsid w:val="00C16FED"/>
    <w:rsid w:val="00C17539"/>
    <w:rsid w:val="00C1785F"/>
    <w:rsid w:val="00C17A35"/>
    <w:rsid w:val="00C17CC3"/>
    <w:rsid w:val="00C17DF3"/>
    <w:rsid w:val="00C17F39"/>
    <w:rsid w:val="00C202D3"/>
    <w:rsid w:val="00C204EC"/>
    <w:rsid w:val="00C2077C"/>
    <w:rsid w:val="00C20A22"/>
    <w:rsid w:val="00C20A94"/>
    <w:rsid w:val="00C20BAA"/>
    <w:rsid w:val="00C21252"/>
    <w:rsid w:val="00C216C9"/>
    <w:rsid w:val="00C22075"/>
    <w:rsid w:val="00C22264"/>
    <w:rsid w:val="00C2226F"/>
    <w:rsid w:val="00C22439"/>
    <w:rsid w:val="00C22693"/>
    <w:rsid w:val="00C226B5"/>
    <w:rsid w:val="00C22B86"/>
    <w:rsid w:val="00C22C3E"/>
    <w:rsid w:val="00C22E8D"/>
    <w:rsid w:val="00C22FCA"/>
    <w:rsid w:val="00C22FF7"/>
    <w:rsid w:val="00C23030"/>
    <w:rsid w:val="00C2308B"/>
    <w:rsid w:val="00C230BF"/>
    <w:rsid w:val="00C233B7"/>
    <w:rsid w:val="00C23478"/>
    <w:rsid w:val="00C2356C"/>
    <w:rsid w:val="00C2365B"/>
    <w:rsid w:val="00C236A5"/>
    <w:rsid w:val="00C23794"/>
    <w:rsid w:val="00C2386C"/>
    <w:rsid w:val="00C23A60"/>
    <w:rsid w:val="00C23AAC"/>
    <w:rsid w:val="00C23FEB"/>
    <w:rsid w:val="00C243B0"/>
    <w:rsid w:val="00C24500"/>
    <w:rsid w:val="00C24539"/>
    <w:rsid w:val="00C245BB"/>
    <w:rsid w:val="00C245CE"/>
    <w:rsid w:val="00C245F6"/>
    <w:rsid w:val="00C2477C"/>
    <w:rsid w:val="00C247D2"/>
    <w:rsid w:val="00C248F8"/>
    <w:rsid w:val="00C24B6F"/>
    <w:rsid w:val="00C24BFB"/>
    <w:rsid w:val="00C24C8B"/>
    <w:rsid w:val="00C24E27"/>
    <w:rsid w:val="00C24EB5"/>
    <w:rsid w:val="00C2516C"/>
    <w:rsid w:val="00C251D8"/>
    <w:rsid w:val="00C25218"/>
    <w:rsid w:val="00C2528E"/>
    <w:rsid w:val="00C25475"/>
    <w:rsid w:val="00C258DC"/>
    <w:rsid w:val="00C25B4B"/>
    <w:rsid w:val="00C25B63"/>
    <w:rsid w:val="00C25BD0"/>
    <w:rsid w:val="00C25D0C"/>
    <w:rsid w:val="00C2622A"/>
    <w:rsid w:val="00C26264"/>
    <w:rsid w:val="00C263C8"/>
    <w:rsid w:val="00C26469"/>
    <w:rsid w:val="00C26494"/>
    <w:rsid w:val="00C26647"/>
    <w:rsid w:val="00C267D7"/>
    <w:rsid w:val="00C26861"/>
    <w:rsid w:val="00C26C45"/>
    <w:rsid w:val="00C26D0D"/>
    <w:rsid w:val="00C26DB8"/>
    <w:rsid w:val="00C26EF5"/>
    <w:rsid w:val="00C2718A"/>
    <w:rsid w:val="00C27442"/>
    <w:rsid w:val="00C27569"/>
    <w:rsid w:val="00C278AF"/>
    <w:rsid w:val="00C278F5"/>
    <w:rsid w:val="00C27AAF"/>
    <w:rsid w:val="00C27C28"/>
    <w:rsid w:val="00C27D95"/>
    <w:rsid w:val="00C27FB8"/>
    <w:rsid w:val="00C30038"/>
    <w:rsid w:val="00C30216"/>
    <w:rsid w:val="00C3028D"/>
    <w:rsid w:val="00C30415"/>
    <w:rsid w:val="00C30523"/>
    <w:rsid w:val="00C307E7"/>
    <w:rsid w:val="00C308A5"/>
    <w:rsid w:val="00C30905"/>
    <w:rsid w:val="00C30A52"/>
    <w:rsid w:val="00C30DE0"/>
    <w:rsid w:val="00C31190"/>
    <w:rsid w:val="00C31374"/>
    <w:rsid w:val="00C3192A"/>
    <w:rsid w:val="00C31AAE"/>
    <w:rsid w:val="00C31BED"/>
    <w:rsid w:val="00C31E66"/>
    <w:rsid w:val="00C31EE1"/>
    <w:rsid w:val="00C31F16"/>
    <w:rsid w:val="00C3214B"/>
    <w:rsid w:val="00C32539"/>
    <w:rsid w:val="00C32575"/>
    <w:rsid w:val="00C327E6"/>
    <w:rsid w:val="00C32862"/>
    <w:rsid w:val="00C32885"/>
    <w:rsid w:val="00C328FF"/>
    <w:rsid w:val="00C32910"/>
    <w:rsid w:val="00C32926"/>
    <w:rsid w:val="00C32971"/>
    <w:rsid w:val="00C32A6A"/>
    <w:rsid w:val="00C32D2C"/>
    <w:rsid w:val="00C32E7B"/>
    <w:rsid w:val="00C32EAE"/>
    <w:rsid w:val="00C330D2"/>
    <w:rsid w:val="00C33341"/>
    <w:rsid w:val="00C33454"/>
    <w:rsid w:val="00C334EB"/>
    <w:rsid w:val="00C3351A"/>
    <w:rsid w:val="00C33584"/>
    <w:rsid w:val="00C336A1"/>
    <w:rsid w:val="00C33792"/>
    <w:rsid w:val="00C33FC3"/>
    <w:rsid w:val="00C3415F"/>
    <w:rsid w:val="00C34561"/>
    <w:rsid w:val="00C34891"/>
    <w:rsid w:val="00C34953"/>
    <w:rsid w:val="00C349C5"/>
    <w:rsid w:val="00C34CE5"/>
    <w:rsid w:val="00C34D31"/>
    <w:rsid w:val="00C34DE4"/>
    <w:rsid w:val="00C3501B"/>
    <w:rsid w:val="00C3505E"/>
    <w:rsid w:val="00C35138"/>
    <w:rsid w:val="00C3521B"/>
    <w:rsid w:val="00C353E2"/>
    <w:rsid w:val="00C35407"/>
    <w:rsid w:val="00C356E9"/>
    <w:rsid w:val="00C35790"/>
    <w:rsid w:val="00C35A76"/>
    <w:rsid w:val="00C35CD2"/>
    <w:rsid w:val="00C35CFF"/>
    <w:rsid w:val="00C35D97"/>
    <w:rsid w:val="00C3603E"/>
    <w:rsid w:val="00C36131"/>
    <w:rsid w:val="00C3630B"/>
    <w:rsid w:val="00C3679A"/>
    <w:rsid w:val="00C367D4"/>
    <w:rsid w:val="00C3690E"/>
    <w:rsid w:val="00C36BC7"/>
    <w:rsid w:val="00C36F7A"/>
    <w:rsid w:val="00C36F8B"/>
    <w:rsid w:val="00C370C9"/>
    <w:rsid w:val="00C37717"/>
    <w:rsid w:val="00C37747"/>
    <w:rsid w:val="00C3785E"/>
    <w:rsid w:val="00C378C8"/>
    <w:rsid w:val="00C37A70"/>
    <w:rsid w:val="00C37AFF"/>
    <w:rsid w:val="00C37F05"/>
    <w:rsid w:val="00C402FB"/>
    <w:rsid w:val="00C40451"/>
    <w:rsid w:val="00C405D4"/>
    <w:rsid w:val="00C4060A"/>
    <w:rsid w:val="00C40665"/>
    <w:rsid w:val="00C406F5"/>
    <w:rsid w:val="00C40BD6"/>
    <w:rsid w:val="00C40BF6"/>
    <w:rsid w:val="00C40EC4"/>
    <w:rsid w:val="00C40EC7"/>
    <w:rsid w:val="00C40F56"/>
    <w:rsid w:val="00C410ED"/>
    <w:rsid w:val="00C410EE"/>
    <w:rsid w:val="00C4130C"/>
    <w:rsid w:val="00C4161A"/>
    <w:rsid w:val="00C417BD"/>
    <w:rsid w:val="00C41840"/>
    <w:rsid w:val="00C41A31"/>
    <w:rsid w:val="00C42152"/>
    <w:rsid w:val="00C4233D"/>
    <w:rsid w:val="00C423A2"/>
    <w:rsid w:val="00C426B0"/>
    <w:rsid w:val="00C4273E"/>
    <w:rsid w:val="00C428DD"/>
    <w:rsid w:val="00C42E3F"/>
    <w:rsid w:val="00C42EF8"/>
    <w:rsid w:val="00C4330E"/>
    <w:rsid w:val="00C43635"/>
    <w:rsid w:val="00C436C2"/>
    <w:rsid w:val="00C43785"/>
    <w:rsid w:val="00C43E69"/>
    <w:rsid w:val="00C43F91"/>
    <w:rsid w:val="00C43FF9"/>
    <w:rsid w:val="00C440A8"/>
    <w:rsid w:val="00C442BC"/>
    <w:rsid w:val="00C44426"/>
    <w:rsid w:val="00C44431"/>
    <w:rsid w:val="00C44657"/>
    <w:rsid w:val="00C449B7"/>
    <w:rsid w:val="00C44C65"/>
    <w:rsid w:val="00C45000"/>
    <w:rsid w:val="00C451A4"/>
    <w:rsid w:val="00C45206"/>
    <w:rsid w:val="00C45249"/>
    <w:rsid w:val="00C4565F"/>
    <w:rsid w:val="00C45A8D"/>
    <w:rsid w:val="00C45AD4"/>
    <w:rsid w:val="00C45BDD"/>
    <w:rsid w:val="00C45D11"/>
    <w:rsid w:val="00C45DD2"/>
    <w:rsid w:val="00C45E42"/>
    <w:rsid w:val="00C460F1"/>
    <w:rsid w:val="00C46166"/>
    <w:rsid w:val="00C4618D"/>
    <w:rsid w:val="00C4644B"/>
    <w:rsid w:val="00C46630"/>
    <w:rsid w:val="00C468C2"/>
    <w:rsid w:val="00C469A0"/>
    <w:rsid w:val="00C46C93"/>
    <w:rsid w:val="00C46D7F"/>
    <w:rsid w:val="00C473A8"/>
    <w:rsid w:val="00C47544"/>
    <w:rsid w:val="00C47809"/>
    <w:rsid w:val="00C47899"/>
    <w:rsid w:val="00C47920"/>
    <w:rsid w:val="00C47996"/>
    <w:rsid w:val="00C47997"/>
    <w:rsid w:val="00C479FD"/>
    <w:rsid w:val="00C47A9B"/>
    <w:rsid w:val="00C506BC"/>
    <w:rsid w:val="00C50847"/>
    <w:rsid w:val="00C50AC9"/>
    <w:rsid w:val="00C50B30"/>
    <w:rsid w:val="00C50C49"/>
    <w:rsid w:val="00C514E0"/>
    <w:rsid w:val="00C5155B"/>
    <w:rsid w:val="00C5179C"/>
    <w:rsid w:val="00C51C5E"/>
    <w:rsid w:val="00C51CBE"/>
    <w:rsid w:val="00C51DCF"/>
    <w:rsid w:val="00C51E57"/>
    <w:rsid w:val="00C524EF"/>
    <w:rsid w:val="00C5262A"/>
    <w:rsid w:val="00C527DD"/>
    <w:rsid w:val="00C52A5C"/>
    <w:rsid w:val="00C52A86"/>
    <w:rsid w:val="00C52C1A"/>
    <w:rsid w:val="00C52FB9"/>
    <w:rsid w:val="00C53042"/>
    <w:rsid w:val="00C53077"/>
    <w:rsid w:val="00C53108"/>
    <w:rsid w:val="00C53278"/>
    <w:rsid w:val="00C5328D"/>
    <w:rsid w:val="00C5354A"/>
    <w:rsid w:val="00C535AE"/>
    <w:rsid w:val="00C53BC5"/>
    <w:rsid w:val="00C53DA2"/>
    <w:rsid w:val="00C5420A"/>
    <w:rsid w:val="00C5448B"/>
    <w:rsid w:val="00C54533"/>
    <w:rsid w:val="00C54589"/>
    <w:rsid w:val="00C545A3"/>
    <w:rsid w:val="00C548E1"/>
    <w:rsid w:val="00C54AEC"/>
    <w:rsid w:val="00C55173"/>
    <w:rsid w:val="00C551A7"/>
    <w:rsid w:val="00C5533F"/>
    <w:rsid w:val="00C553E8"/>
    <w:rsid w:val="00C556A0"/>
    <w:rsid w:val="00C5591D"/>
    <w:rsid w:val="00C55BF7"/>
    <w:rsid w:val="00C55C9E"/>
    <w:rsid w:val="00C5601D"/>
    <w:rsid w:val="00C560EF"/>
    <w:rsid w:val="00C56807"/>
    <w:rsid w:val="00C56818"/>
    <w:rsid w:val="00C568A7"/>
    <w:rsid w:val="00C56BA5"/>
    <w:rsid w:val="00C56D76"/>
    <w:rsid w:val="00C56D9C"/>
    <w:rsid w:val="00C56DD7"/>
    <w:rsid w:val="00C56E2B"/>
    <w:rsid w:val="00C56EC6"/>
    <w:rsid w:val="00C56F06"/>
    <w:rsid w:val="00C56F15"/>
    <w:rsid w:val="00C57292"/>
    <w:rsid w:val="00C573C1"/>
    <w:rsid w:val="00C573DB"/>
    <w:rsid w:val="00C576EC"/>
    <w:rsid w:val="00C57DB1"/>
    <w:rsid w:val="00C57E21"/>
    <w:rsid w:val="00C57FC3"/>
    <w:rsid w:val="00C6008B"/>
    <w:rsid w:val="00C60100"/>
    <w:rsid w:val="00C603AE"/>
    <w:rsid w:val="00C607AA"/>
    <w:rsid w:val="00C60911"/>
    <w:rsid w:val="00C60CBE"/>
    <w:rsid w:val="00C6114E"/>
    <w:rsid w:val="00C614E9"/>
    <w:rsid w:val="00C61525"/>
    <w:rsid w:val="00C616C7"/>
    <w:rsid w:val="00C61AC3"/>
    <w:rsid w:val="00C61B40"/>
    <w:rsid w:val="00C61CD0"/>
    <w:rsid w:val="00C61F38"/>
    <w:rsid w:val="00C62465"/>
    <w:rsid w:val="00C626E8"/>
    <w:rsid w:val="00C62829"/>
    <w:rsid w:val="00C62A2A"/>
    <w:rsid w:val="00C62AB8"/>
    <w:rsid w:val="00C62B2E"/>
    <w:rsid w:val="00C62D63"/>
    <w:rsid w:val="00C62E81"/>
    <w:rsid w:val="00C631AD"/>
    <w:rsid w:val="00C6329A"/>
    <w:rsid w:val="00C6355C"/>
    <w:rsid w:val="00C63AEC"/>
    <w:rsid w:val="00C63DBC"/>
    <w:rsid w:val="00C63E34"/>
    <w:rsid w:val="00C63F29"/>
    <w:rsid w:val="00C6400D"/>
    <w:rsid w:val="00C64135"/>
    <w:rsid w:val="00C64159"/>
    <w:rsid w:val="00C6417B"/>
    <w:rsid w:val="00C644D7"/>
    <w:rsid w:val="00C645A4"/>
    <w:rsid w:val="00C648D8"/>
    <w:rsid w:val="00C6497D"/>
    <w:rsid w:val="00C64C14"/>
    <w:rsid w:val="00C64C7F"/>
    <w:rsid w:val="00C64F41"/>
    <w:rsid w:val="00C6500B"/>
    <w:rsid w:val="00C654B7"/>
    <w:rsid w:val="00C656A5"/>
    <w:rsid w:val="00C65C5D"/>
    <w:rsid w:val="00C65D7A"/>
    <w:rsid w:val="00C65F85"/>
    <w:rsid w:val="00C65F98"/>
    <w:rsid w:val="00C661B9"/>
    <w:rsid w:val="00C66609"/>
    <w:rsid w:val="00C66630"/>
    <w:rsid w:val="00C666EB"/>
    <w:rsid w:val="00C66B8B"/>
    <w:rsid w:val="00C66D43"/>
    <w:rsid w:val="00C66D6D"/>
    <w:rsid w:val="00C66E76"/>
    <w:rsid w:val="00C66FB7"/>
    <w:rsid w:val="00C67117"/>
    <w:rsid w:val="00C67328"/>
    <w:rsid w:val="00C67497"/>
    <w:rsid w:val="00C67835"/>
    <w:rsid w:val="00C67869"/>
    <w:rsid w:val="00C6797F"/>
    <w:rsid w:val="00C679AC"/>
    <w:rsid w:val="00C67ADA"/>
    <w:rsid w:val="00C67C43"/>
    <w:rsid w:val="00C7008B"/>
    <w:rsid w:val="00C70727"/>
    <w:rsid w:val="00C70928"/>
    <w:rsid w:val="00C70ABA"/>
    <w:rsid w:val="00C70CDA"/>
    <w:rsid w:val="00C71166"/>
    <w:rsid w:val="00C711AB"/>
    <w:rsid w:val="00C71241"/>
    <w:rsid w:val="00C7132D"/>
    <w:rsid w:val="00C7139D"/>
    <w:rsid w:val="00C713E4"/>
    <w:rsid w:val="00C714A4"/>
    <w:rsid w:val="00C714D2"/>
    <w:rsid w:val="00C714D5"/>
    <w:rsid w:val="00C71567"/>
    <w:rsid w:val="00C71867"/>
    <w:rsid w:val="00C71891"/>
    <w:rsid w:val="00C718C5"/>
    <w:rsid w:val="00C71DD4"/>
    <w:rsid w:val="00C71E66"/>
    <w:rsid w:val="00C72027"/>
    <w:rsid w:val="00C7218B"/>
    <w:rsid w:val="00C72347"/>
    <w:rsid w:val="00C72399"/>
    <w:rsid w:val="00C7252C"/>
    <w:rsid w:val="00C72626"/>
    <w:rsid w:val="00C726C7"/>
    <w:rsid w:val="00C72940"/>
    <w:rsid w:val="00C72941"/>
    <w:rsid w:val="00C72CAB"/>
    <w:rsid w:val="00C72E2B"/>
    <w:rsid w:val="00C72FA5"/>
    <w:rsid w:val="00C72FD4"/>
    <w:rsid w:val="00C73286"/>
    <w:rsid w:val="00C7330E"/>
    <w:rsid w:val="00C7332F"/>
    <w:rsid w:val="00C73530"/>
    <w:rsid w:val="00C73594"/>
    <w:rsid w:val="00C73765"/>
    <w:rsid w:val="00C739F0"/>
    <w:rsid w:val="00C73A9A"/>
    <w:rsid w:val="00C73D11"/>
    <w:rsid w:val="00C73E03"/>
    <w:rsid w:val="00C73F4D"/>
    <w:rsid w:val="00C74166"/>
    <w:rsid w:val="00C7418F"/>
    <w:rsid w:val="00C74240"/>
    <w:rsid w:val="00C7434D"/>
    <w:rsid w:val="00C744E3"/>
    <w:rsid w:val="00C74682"/>
    <w:rsid w:val="00C74769"/>
    <w:rsid w:val="00C74A22"/>
    <w:rsid w:val="00C74B63"/>
    <w:rsid w:val="00C74C6D"/>
    <w:rsid w:val="00C74CEC"/>
    <w:rsid w:val="00C74E1A"/>
    <w:rsid w:val="00C751C0"/>
    <w:rsid w:val="00C75262"/>
    <w:rsid w:val="00C7531B"/>
    <w:rsid w:val="00C753CF"/>
    <w:rsid w:val="00C754CE"/>
    <w:rsid w:val="00C7551E"/>
    <w:rsid w:val="00C7557C"/>
    <w:rsid w:val="00C75723"/>
    <w:rsid w:val="00C7577C"/>
    <w:rsid w:val="00C758EE"/>
    <w:rsid w:val="00C7604E"/>
    <w:rsid w:val="00C762DB"/>
    <w:rsid w:val="00C763C1"/>
    <w:rsid w:val="00C76456"/>
    <w:rsid w:val="00C76488"/>
    <w:rsid w:val="00C764A3"/>
    <w:rsid w:val="00C76580"/>
    <w:rsid w:val="00C7686C"/>
    <w:rsid w:val="00C768EB"/>
    <w:rsid w:val="00C76918"/>
    <w:rsid w:val="00C76D90"/>
    <w:rsid w:val="00C76E3C"/>
    <w:rsid w:val="00C76EE3"/>
    <w:rsid w:val="00C76FD0"/>
    <w:rsid w:val="00C7703D"/>
    <w:rsid w:val="00C77081"/>
    <w:rsid w:val="00C773AC"/>
    <w:rsid w:val="00C773ED"/>
    <w:rsid w:val="00C77435"/>
    <w:rsid w:val="00C7763D"/>
    <w:rsid w:val="00C777B3"/>
    <w:rsid w:val="00C77CF4"/>
    <w:rsid w:val="00C77D85"/>
    <w:rsid w:val="00C77F52"/>
    <w:rsid w:val="00C80015"/>
    <w:rsid w:val="00C8008C"/>
    <w:rsid w:val="00C803BE"/>
    <w:rsid w:val="00C80469"/>
    <w:rsid w:val="00C80528"/>
    <w:rsid w:val="00C807CA"/>
    <w:rsid w:val="00C80930"/>
    <w:rsid w:val="00C809A8"/>
    <w:rsid w:val="00C80B4F"/>
    <w:rsid w:val="00C80D51"/>
    <w:rsid w:val="00C80E8A"/>
    <w:rsid w:val="00C81075"/>
    <w:rsid w:val="00C81691"/>
    <w:rsid w:val="00C8177A"/>
    <w:rsid w:val="00C81930"/>
    <w:rsid w:val="00C81A23"/>
    <w:rsid w:val="00C81A4C"/>
    <w:rsid w:val="00C81D66"/>
    <w:rsid w:val="00C81F33"/>
    <w:rsid w:val="00C82295"/>
    <w:rsid w:val="00C822CE"/>
    <w:rsid w:val="00C82470"/>
    <w:rsid w:val="00C825A3"/>
    <w:rsid w:val="00C826B1"/>
    <w:rsid w:val="00C8281C"/>
    <w:rsid w:val="00C82942"/>
    <w:rsid w:val="00C82A39"/>
    <w:rsid w:val="00C82B51"/>
    <w:rsid w:val="00C82B5A"/>
    <w:rsid w:val="00C831A3"/>
    <w:rsid w:val="00C83345"/>
    <w:rsid w:val="00C833CD"/>
    <w:rsid w:val="00C8345C"/>
    <w:rsid w:val="00C83C0F"/>
    <w:rsid w:val="00C83C90"/>
    <w:rsid w:val="00C83DF6"/>
    <w:rsid w:val="00C83E1B"/>
    <w:rsid w:val="00C83F86"/>
    <w:rsid w:val="00C8414B"/>
    <w:rsid w:val="00C84196"/>
    <w:rsid w:val="00C84514"/>
    <w:rsid w:val="00C8459D"/>
    <w:rsid w:val="00C8476A"/>
    <w:rsid w:val="00C847A0"/>
    <w:rsid w:val="00C84C13"/>
    <w:rsid w:val="00C84C5F"/>
    <w:rsid w:val="00C850E9"/>
    <w:rsid w:val="00C8510A"/>
    <w:rsid w:val="00C85247"/>
    <w:rsid w:val="00C85AC2"/>
    <w:rsid w:val="00C86076"/>
    <w:rsid w:val="00C861DB"/>
    <w:rsid w:val="00C862B4"/>
    <w:rsid w:val="00C86323"/>
    <w:rsid w:val="00C864AD"/>
    <w:rsid w:val="00C8684E"/>
    <w:rsid w:val="00C86905"/>
    <w:rsid w:val="00C86B88"/>
    <w:rsid w:val="00C86B97"/>
    <w:rsid w:val="00C86C0A"/>
    <w:rsid w:val="00C86D17"/>
    <w:rsid w:val="00C86D7D"/>
    <w:rsid w:val="00C86F64"/>
    <w:rsid w:val="00C8708F"/>
    <w:rsid w:val="00C8711D"/>
    <w:rsid w:val="00C87143"/>
    <w:rsid w:val="00C8720C"/>
    <w:rsid w:val="00C87529"/>
    <w:rsid w:val="00C87979"/>
    <w:rsid w:val="00C87A76"/>
    <w:rsid w:val="00C87B5E"/>
    <w:rsid w:val="00C87CAC"/>
    <w:rsid w:val="00C87E61"/>
    <w:rsid w:val="00C900EC"/>
    <w:rsid w:val="00C900F2"/>
    <w:rsid w:val="00C904C8"/>
    <w:rsid w:val="00C904F2"/>
    <w:rsid w:val="00C90529"/>
    <w:rsid w:val="00C90550"/>
    <w:rsid w:val="00C9070E"/>
    <w:rsid w:val="00C908FE"/>
    <w:rsid w:val="00C90B42"/>
    <w:rsid w:val="00C9115A"/>
    <w:rsid w:val="00C914BA"/>
    <w:rsid w:val="00C916B4"/>
    <w:rsid w:val="00C91B80"/>
    <w:rsid w:val="00C91E49"/>
    <w:rsid w:val="00C91F17"/>
    <w:rsid w:val="00C920AE"/>
    <w:rsid w:val="00C921BD"/>
    <w:rsid w:val="00C9248E"/>
    <w:rsid w:val="00C92B9B"/>
    <w:rsid w:val="00C92D8F"/>
    <w:rsid w:val="00C92E9D"/>
    <w:rsid w:val="00C931B9"/>
    <w:rsid w:val="00C93433"/>
    <w:rsid w:val="00C9343D"/>
    <w:rsid w:val="00C93649"/>
    <w:rsid w:val="00C937CC"/>
    <w:rsid w:val="00C9381F"/>
    <w:rsid w:val="00C93C53"/>
    <w:rsid w:val="00C93E59"/>
    <w:rsid w:val="00C94076"/>
    <w:rsid w:val="00C94221"/>
    <w:rsid w:val="00C94389"/>
    <w:rsid w:val="00C9460A"/>
    <w:rsid w:val="00C9470C"/>
    <w:rsid w:val="00C949AA"/>
    <w:rsid w:val="00C94A16"/>
    <w:rsid w:val="00C94AAC"/>
    <w:rsid w:val="00C94B1E"/>
    <w:rsid w:val="00C94B49"/>
    <w:rsid w:val="00C94BFB"/>
    <w:rsid w:val="00C94DCE"/>
    <w:rsid w:val="00C95244"/>
    <w:rsid w:val="00C9528D"/>
    <w:rsid w:val="00C953F2"/>
    <w:rsid w:val="00C95467"/>
    <w:rsid w:val="00C9579D"/>
    <w:rsid w:val="00C95B75"/>
    <w:rsid w:val="00C95CEB"/>
    <w:rsid w:val="00C95E4B"/>
    <w:rsid w:val="00C95F1D"/>
    <w:rsid w:val="00C95F3F"/>
    <w:rsid w:val="00C960AF"/>
    <w:rsid w:val="00C96218"/>
    <w:rsid w:val="00C963CE"/>
    <w:rsid w:val="00C963F2"/>
    <w:rsid w:val="00C9649A"/>
    <w:rsid w:val="00C964E0"/>
    <w:rsid w:val="00C96583"/>
    <w:rsid w:val="00C96676"/>
    <w:rsid w:val="00C96FB7"/>
    <w:rsid w:val="00C96FC3"/>
    <w:rsid w:val="00C970D0"/>
    <w:rsid w:val="00C97447"/>
    <w:rsid w:val="00C97680"/>
    <w:rsid w:val="00C978AE"/>
    <w:rsid w:val="00C97B9B"/>
    <w:rsid w:val="00C97C53"/>
    <w:rsid w:val="00C97DDA"/>
    <w:rsid w:val="00C97FD1"/>
    <w:rsid w:val="00CA019E"/>
    <w:rsid w:val="00CA0206"/>
    <w:rsid w:val="00CA0540"/>
    <w:rsid w:val="00CA0569"/>
    <w:rsid w:val="00CA06F9"/>
    <w:rsid w:val="00CA0C74"/>
    <w:rsid w:val="00CA0C76"/>
    <w:rsid w:val="00CA0CF4"/>
    <w:rsid w:val="00CA0D53"/>
    <w:rsid w:val="00CA0DD6"/>
    <w:rsid w:val="00CA0E3F"/>
    <w:rsid w:val="00CA11BF"/>
    <w:rsid w:val="00CA11D2"/>
    <w:rsid w:val="00CA13E6"/>
    <w:rsid w:val="00CA1BA5"/>
    <w:rsid w:val="00CA1BDC"/>
    <w:rsid w:val="00CA1C8B"/>
    <w:rsid w:val="00CA1E14"/>
    <w:rsid w:val="00CA1E84"/>
    <w:rsid w:val="00CA215A"/>
    <w:rsid w:val="00CA21C3"/>
    <w:rsid w:val="00CA21F9"/>
    <w:rsid w:val="00CA22A4"/>
    <w:rsid w:val="00CA2384"/>
    <w:rsid w:val="00CA2493"/>
    <w:rsid w:val="00CA24A3"/>
    <w:rsid w:val="00CA2653"/>
    <w:rsid w:val="00CA2670"/>
    <w:rsid w:val="00CA2770"/>
    <w:rsid w:val="00CA2845"/>
    <w:rsid w:val="00CA2AFB"/>
    <w:rsid w:val="00CA2FCF"/>
    <w:rsid w:val="00CA34B2"/>
    <w:rsid w:val="00CA370B"/>
    <w:rsid w:val="00CA37BD"/>
    <w:rsid w:val="00CA3819"/>
    <w:rsid w:val="00CA387E"/>
    <w:rsid w:val="00CA397B"/>
    <w:rsid w:val="00CA3996"/>
    <w:rsid w:val="00CA3D5C"/>
    <w:rsid w:val="00CA3E69"/>
    <w:rsid w:val="00CA3ED5"/>
    <w:rsid w:val="00CA3EDC"/>
    <w:rsid w:val="00CA3F40"/>
    <w:rsid w:val="00CA444D"/>
    <w:rsid w:val="00CA455D"/>
    <w:rsid w:val="00CA469A"/>
    <w:rsid w:val="00CA484C"/>
    <w:rsid w:val="00CA4E99"/>
    <w:rsid w:val="00CA54A4"/>
    <w:rsid w:val="00CA5519"/>
    <w:rsid w:val="00CA5534"/>
    <w:rsid w:val="00CA55AE"/>
    <w:rsid w:val="00CA55C7"/>
    <w:rsid w:val="00CA5625"/>
    <w:rsid w:val="00CA5719"/>
    <w:rsid w:val="00CA594F"/>
    <w:rsid w:val="00CA5B2A"/>
    <w:rsid w:val="00CA5D28"/>
    <w:rsid w:val="00CA5E44"/>
    <w:rsid w:val="00CA5E5E"/>
    <w:rsid w:val="00CA5EEE"/>
    <w:rsid w:val="00CA60A9"/>
    <w:rsid w:val="00CA640B"/>
    <w:rsid w:val="00CA674D"/>
    <w:rsid w:val="00CA6793"/>
    <w:rsid w:val="00CA67DC"/>
    <w:rsid w:val="00CA6DB4"/>
    <w:rsid w:val="00CA771D"/>
    <w:rsid w:val="00CA79A2"/>
    <w:rsid w:val="00CA7D0E"/>
    <w:rsid w:val="00CA7D20"/>
    <w:rsid w:val="00CA7E34"/>
    <w:rsid w:val="00CA7EF4"/>
    <w:rsid w:val="00CB00F9"/>
    <w:rsid w:val="00CB02A8"/>
    <w:rsid w:val="00CB048A"/>
    <w:rsid w:val="00CB04E3"/>
    <w:rsid w:val="00CB0660"/>
    <w:rsid w:val="00CB07CE"/>
    <w:rsid w:val="00CB0BE7"/>
    <w:rsid w:val="00CB0CE3"/>
    <w:rsid w:val="00CB0DA7"/>
    <w:rsid w:val="00CB0DAF"/>
    <w:rsid w:val="00CB103F"/>
    <w:rsid w:val="00CB1528"/>
    <w:rsid w:val="00CB1748"/>
    <w:rsid w:val="00CB1908"/>
    <w:rsid w:val="00CB1D38"/>
    <w:rsid w:val="00CB1D3D"/>
    <w:rsid w:val="00CB20DD"/>
    <w:rsid w:val="00CB2267"/>
    <w:rsid w:val="00CB2293"/>
    <w:rsid w:val="00CB2302"/>
    <w:rsid w:val="00CB238C"/>
    <w:rsid w:val="00CB247A"/>
    <w:rsid w:val="00CB2A73"/>
    <w:rsid w:val="00CB2B52"/>
    <w:rsid w:val="00CB2B8A"/>
    <w:rsid w:val="00CB2D37"/>
    <w:rsid w:val="00CB2FC2"/>
    <w:rsid w:val="00CB346A"/>
    <w:rsid w:val="00CB3596"/>
    <w:rsid w:val="00CB384C"/>
    <w:rsid w:val="00CB38C5"/>
    <w:rsid w:val="00CB3A8F"/>
    <w:rsid w:val="00CB3BE2"/>
    <w:rsid w:val="00CB3C8C"/>
    <w:rsid w:val="00CB3D5E"/>
    <w:rsid w:val="00CB3DDC"/>
    <w:rsid w:val="00CB3E46"/>
    <w:rsid w:val="00CB4109"/>
    <w:rsid w:val="00CB4325"/>
    <w:rsid w:val="00CB43FC"/>
    <w:rsid w:val="00CB4541"/>
    <w:rsid w:val="00CB459E"/>
    <w:rsid w:val="00CB4823"/>
    <w:rsid w:val="00CB483D"/>
    <w:rsid w:val="00CB4A3C"/>
    <w:rsid w:val="00CB4C8D"/>
    <w:rsid w:val="00CB4DA6"/>
    <w:rsid w:val="00CB5086"/>
    <w:rsid w:val="00CB5113"/>
    <w:rsid w:val="00CB512D"/>
    <w:rsid w:val="00CB54A9"/>
    <w:rsid w:val="00CB58AC"/>
    <w:rsid w:val="00CB5A2C"/>
    <w:rsid w:val="00CB5DF3"/>
    <w:rsid w:val="00CB6157"/>
    <w:rsid w:val="00CB63D1"/>
    <w:rsid w:val="00CB66C3"/>
    <w:rsid w:val="00CB6A77"/>
    <w:rsid w:val="00CB6D03"/>
    <w:rsid w:val="00CB6E98"/>
    <w:rsid w:val="00CB6FF4"/>
    <w:rsid w:val="00CB7418"/>
    <w:rsid w:val="00CB7734"/>
    <w:rsid w:val="00CB7876"/>
    <w:rsid w:val="00CB795A"/>
    <w:rsid w:val="00CB79EB"/>
    <w:rsid w:val="00CB7BA6"/>
    <w:rsid w:val="00CB7DA6"/>
    <w:rsid w:val="00CC0094"/>
    <w:rsid w:val="00CC00F2"/>
    <w:rsid w:val="00CC0D62"/>
    <w:rsid w:val="00CC117F"/>
    <w:rsid w:val="00CC1979"/>
    <w:rsid w:val="00CC1C7C"/>
    <w:rsid w:val="00CC21D1"/>
    <w:rsid w:val="00CC2268"/>
    <w:rsid w:val="00CC237A"/>
    <w:rsid w:val="00CC23EB"/>
    <w:rsid w:val="00CC2688"/>
    <w:rsid w:val="00CC274B"/>
    <w:rsid w:val="00CC2C62"/>
    <w:rsid w:val="00CC2C90"/>
    <w:rsid w:val="00CC2EFB"/>
    <w:rsid w:val="00CC2F17"/>
    <w:rsid w:val="00CC2F71"/>
    <w:rsid w:val="00CC2FBF"/>
    <w:rsid w:val="00CC3012"/>
    <w:rsid w:val="00CC31FD"/>
    <w:rsid w:val="00CC3389"/>
    <w:rsid w:val="00CC3468"/>
    <w:rsid w:val="00CC348B"/>
    <w:rsid w:val="00CC34E2"/>
    <w:rsid w:val="00CC3699"/>
    <w:rsid w:val="00CC374B"/>
    <w:rsid w:val="00CC37BE"/>
    <w:rsid w:val="00CC3D5D"/>
    <w:rsid w:val="00CC3F1B"/>
    <w:rsid w:val="00CC40E8"/>
    <w:rsid w:val="00CC4319"/>
    <w:rsid w:val="00CC4336"/>
    <w:rsid w:val="00CC4389"/>
    <w:rsid w:val="00CC4418"/>
    <w:rsid w:val="00CC4551"/>
    <w:rsid w:val="00CC48EB"/>
    <w:rsid w:val="00CC490F"/>
    <w:rsid w:val="00CC4947"/>
    <w:rsid w:val="00CC504E"/>
    <w:rsid w:val="00CC5278"/>
    <w:rsid w:val="00CC536E"/>
    <w:rsid w:val="00CC53DD"/>
    <w:rsid w:val="00CC54C3"/>
    <w:rsid w:val="00CC5590"/>
    <w:rsid w:val="00CC5A46"/>
    <w:rsid w:val="00CC5B56"/>
    <w:rsid w:val="00CC5DF4"/>
    <w:rsid w:val="00CC5EC6"/>
    <w:rsid w:val="00CC6081"/>
    <w:rsid w:val="00CC628A"/>
    <w:rsid w:val="00CC640F"/>
    <w:rsid w:val="00CC6D52"/>
    <w:rsid w:val="00CC6D7E"/>
    <w:rsid w:val="00CC713B"/>
    <w:rsid w:val="00CC715E"/>
    <w:rsid w:val="00CC7187"/>
    <w:rsid w:val="00CC73BF"/>
    <w:rsid w:val="00CC74D2"/>
    <w:rsid w:val="00CC7560"/>
    <w:rsid w:val="00CC771F"/>
    <w:rsid w:val="00CC77F6"/>
    <w:rsid w:val="00CC7B38"/>
    <w:rsid w:val="00CD02A2"/>
    <w:rsid w:val="00CD0418"/>
    <w:rsid w:val="00CD0443"/>
    <w:rsid w:val="00CD04E8"/>
    <w:rsid w:val="00CD095E"/>
    <w:rsid w:val="00CD09C1"/>
    <w:rsid w:val="00CD0BF2"/>
    <w:rsid w:val="00CD0C1C"/>
    <w:rsid w:val="00CD0DA2"/>
    <w:rsid w:val="00CD0EC6"/>
    <w:rsid w:val="00CD0FCF"/>
    <w:rsid w:val="00CD109E"/>
    <w:rsid w:val="00CD10D5"/>
    <w:rsid w:val="00CD1122"/>
    <w:rsid w:val="00CD11CD"/>
    <w:rsid w:val="00CD1229"/>
    <w:rsid w:val="00CD1330"/>
    <w:rsid w:val="00CD1343"/>
    <w:rsid w:val="00CD15A5"/>
    <w:rsid w:val="00CD15F5"/>
    <w:rsid w:val="00CD16C9"/>
    <w:rsid w:val="00CD182F"/>
    <w:rsid w:val="00CD1C37"/>
    <w:rsid w:val="00CD1C8E"/>
    <w:rsid w:val="00CD1F29"/>
    <w:rsid w:val="00CD2698"/>
    <w:rsid w:val="00CD2793"/>
    <w:rsid w:val="00CD2AE5"/>
    <w:rsid w:val="00CD2B29"/>
    <w:rsid w:val="00CD2C9F"/>
    <w:rsid w:val="00CD2E84"/>
    <w:rsid w:val="00CD316F"/>
    <w:rsid w:val="00CD33C1"/>
    <w:rsid w:val="00CD38EC"/>
    <w:rsid w:val="00CD3A1C"/>
    <w:rsid w:val="00CD3AFB"/>
    <w:rsid w:val="00CD3BA3"/>
    <w:rsid w:val="00CD3D54"/>
    <w:rsid w:val="00CD41CC"/>
    <w:rsid w:val="00CD47D2"/>
    <w:rsid w:val="00CD47FE"/>
    <w:rsid w:val="00CD4B68"/>
    <w:rsid w:val="00CD4B88"/>
    <w:rsid w:val="00CD4D3B"/>
    <w:rsid w:val="00CD4DEC"/>
    <w:rsid w:val="00CD51AF"/>
    <w:rsid w:val="00CD5230"/>
    <w:rsid w:val="00CD52D1"/>
    <w:rsid w:val="00CD54AF"/>
    <w:rsid w:val="00CD555C"/>
    <w:rsid w:val="00CD55B4"/>
    <w:rsid w:val="00CD55BF"/>
    <w:rsid w:val="00CD57FA"/>
    <w:rsid w:val="00CD5865"/>
    <w:rsid w:val="00CD59E9"/>
    <w:rsid w:val="00CD5B6B"/>
    <w:rsid w:val="00CD5C13"/>
    <w:rsid w:val="00CD5CB1"/>
    <w:rsid w:val="00CD5F5A"/>
    <w:rsid w:val="00CD619F"/>
    <w:rsid w:val="00CD62E6"/>
    <w:rsid w:val="00CD6477"/>
    <w:rsid w:val="00CD653D"/>
    <w:rsid w:val="00CD65A5"/>
    <w:rsid w:val="00CD68A7"/>
    <w:rsid w:val="00CD6941"/>
    <w:rsid w:val="00CD69CE"/>
    <w:rsid w:val="00CD6BBA"/>
    <w:rsid w:val="00CD6C23"/>
    <w:rsid w:val="00CD6ED8"/>
    <w:rsid w:val="00CD7622"/>
    <w:rsid w:val="00CD789E"/>
    <w:rsid w:val="00CD7AA8"/>
    <w:rsid w:val="00CD7AFC"/>
    <w:rsid w:val="00CD7D74"/>
    <w:rsid w:val="00CE0064"/>
    <w:rsid w:val="00CE0936"/>
    <w:rsid w:val="00CE0A0D"/>
    <w:rsid w:val="00CE0ACD"/>
    <w:rsid w:val="00CE0BC5"/>
    <w:rsid w:val="00CE0C56"/>
    <w:rsid w:val="00CE0D15"/>
    <w:rsid w:val="00CE0FCE"/>
    <w:rsid w:val="00CE1060"/>
    <w:rsid w:val="00CE158F"/>
    <w:rsid w:val="00CE1602"/>
    <w:rsid w:val="00CE16C6"/>
    <w:rsid w:val="00CE16F8"/>
    <w:rsid w:val="00CE1705"/>
    <w:rsid w:val="00CE1B1C"/>
    <w:rsid w:val="00CE1CE2"/>
    <w:rsid w:val="00CE1EEF"/>
    <w:rsid w:val="00CE1F00"/>
    <w:rsid w:val="00CE1F12"/>
    <w:rsid w:val="00CE1F96"/>
    <w:rsid w:val="00CE218D"/>
    <w:rsid w:val="00CE2648"/>
    <w:rsid w:val="00CE26B6"/>
    <w:rsid w:val="00CE27B9"/>
    <w:rsid w:val="00CE2958"/>
    <w:rsid w:val="00CE2A6C"/>
    <w:rsid w:val="00CE2A93"/>
    <w:rsid w:val="00CE2CD8"/>
    <w:rsid w:val="00CE2D61"/>
    <w:rsid w:val="00CE2E69"/>
    <w:rsid w:val="00CE2E7A"/>
    <w:rsid w:val="00CE3054"/>
    <w:rsid w:val="00CE30BA"/>
    <w:rsid w:val="00CE365F"/>
    <w:rsid w:val="00CE36C3"/>
    <w:rsid w:val="00CE38F8"/>
    <w:rsid w:val="00CE3A89"/>
    <w:rsid w:val="00CE3AA8"/>
    <w:rsid w:val="00CE3B29"/>
    <w:rsid w:val="00CE3F44"/>
    <w:rsid w:val="00CE4104"/>
    <w:rsid w:val="00CE41E7"/>
    <w:rsid w:val="00CE41F2"/>
    <w:rsid w:val="00CE431E"/>
    <w:rsid w:val="00CE4370"/>
    <w:rsid w:val="00CE45AA"/>
    <w:rsid w:val="00CE4775"/>
    <w:rsid w:val="00CE479B"/>
    <w:rsid w:val="00CE485F"/>
    <w:rsid w:val="00CE4918"/>
    <w:rsid w:val="00CE4990"/>
    <w:rsid w:val="00CE4993"/>
    <w:rsid w:val="00CE499C"/>
    <w:rsid w:val="00CE4CF5"/>
    <w:rsid w:val="00CE516A"/>
    <w:rsid w:val="00CE51B1"/>
    <w:rsid w:val="00CE5631"/>
    <w:rsid w:val="00CE5796"/>
    <w:rsid w:val="00CE5BAF"/>
    <w:rsid w:val="00CE5C82"/>
    <w:rsid w:val="00CE5E8F"/>
    <w:rsid w:val="00CE5FDE"/>
    <w:rsid w:val="00CE6054"/>
    <w:rsid w:val="00CE6059"/>
    <w:rsid w:val="00CE6349"/>
    <w:rsid w:val="00CE63B9"/>
    <w:rsid w:val="00CE6456"/>
    <w:rsid w:val="00CE651A"/>
    <w:rsid w:val="00CE6551"/>
    <w:rsid w:val="00CE6693"/>
    <w:rsid w:val="00CE6886"/>
    <w:rsid w:val="00CE6991"/>
    <w:rsid w:val="00CE6A20"/>
    <w:rsid w:val="00CE6AA2"/>
    <w:rsid w:val="00CE6ACB"/>
    <w:rsid w:val="00CE6B6F"/>
    <w:rsid w:val="00CE6E21"/>
    <w:rsid w:val="00CE6F7F"/>
    <w:rsid w:val="00CE704D"/>
    <w:rsid w:val="00CE712A"/>
    <w:rsid w:val="00CE777D"/>
    <w:rsid w:val="00CE7797"/>
    <w:rsid w:val="00CE7A5B"/>
    <w:rsid w:val="00CE7A89"/>
    <w:rsid w:val="00CF0031"/>
    <w:rsid w:val="00CF0374"/>
    <w:rsid w:val="00CF039D"/>
    <w:rsid w:val="00CF0577"/>
    <w:rsid w:val="00CF0648"/>
    <w:rsid w:val="00CF0713"/>
    <w:rsid w:val="00CF09C3"/>
    <w:rsid w:val="00CF0C99"/>
    <w:rsid w:val="00CF0F63"/>
    <w:rsid w:val="00CF14EE"/>
    <w:rsid w:val="00CF16D9"/>
    <w:rsid w:val="00CF18DC"/>
    <w:rsid w:val="00CF1B86"/>
    <w:rsid w:val="00CF1CB0"/>
    <w:rsid w:val="00CF1CFE"/>
    <w:rsid w:val="00CF1E81"/>
    <w:rsid w:val="00CF2110"/>
    <w:rsid w:val="00CF2232"/>
    <w:rsid w:val="00CF24A4"/>
    <w:rsid w:val="00CF24D8"/>
    <w:rsid w:val="00CF29BB"/>
    <w:rsid w:val="00CF2C65"/>
    <w:rsid w:val="00CF2E30"/>
    <w:rsid w:val="00CF2F12"/>
    <w:rsid w:val="00CF3099"/>
    <w:rsid w:val="00CF34CF"/>
    <w:rsid w:val="00CF3503"/>
    <w:rsid w:val="00CF3521"/>
    <w:rsid w:val="00CF3584"/>
    <w:rsid w:val="00CF3630"/>
    <w:rsid w:val="00CF3713"/>
    <w:rsid w:val="00CF3749"/>
    <w:rsid w:val="00CF3910"/>
    <w:rsid w:val="00CF3945"/>
    <w:rsid w:val="00CF3967"/>
    <w:rsid w:val="00CF3992"/>
    <w:rsid w:val="00CF3A7B"/>
    <w:rsid w:val="00CF3C06"/>
    <w:rsid w:val="00CF40F1"/>
    <w:rsid w:val="00CF4263"/>
    <w:rsid w:val="00CF456A"/>
    <w:rsid w:val="00CF45FB"/>
    <w:rsid w:val="00CF4700"/>
    <w:rsid w:val="00CF473D"/>
    <w:rsid w:val="00CF4831"/>
    <w:rsid w:val="00CF48C6"/>
    <w:rsid w:val="00CF49F7"/>
    <w:rsid w:val="00CF4B18"/>
    <w:rsid w:val="00CF4C66"/>
    <w:rsid w:val="00CF4DFC"/>
    <w:rsid w:val="00CF4EDD"/>
    <w:rsid w:val="00CF50E3"/>
    <w:rsid w:val="00CF51F1"/>
    <w:rsid w:val="00CF5A60"/>
    <w:rsid w:val="00CF5C73"/>
    <w:rsid w:val="00CF5D01"/>
    <w:rsid w:val="00CF62CF"/>
    <w:rsid w:val="00CF63B4"/>
    <w:rsid w:val="00CF66C0"/>
    <w:rsid w:val="00CF66DE"/>
    <w:rsid w:val="00CF67AA"/>
    <w:rsid w:val="00CF683F"/>
    <w:rsid w:val="00CF6940"/>
    <w:rsid w:val="00CF6A8F"/>
    <w:rsid w:val="00CF6ACF"/>
    <w:rsid w:val="00CF6B4A"/>
    <w:rsid w:val="00CF6B9F"/>
    <w:rsid w:val="00CF6BC1"/>
    <w:rsid w:val="00CF6BE9"/>
    <w:rsid w:val="00CF6D0E"/>
    <w:rsid w:val="00CF77A3"/>
    <w:rsid w:val="00CF7BB2"/>
    <w:rsid w:val="00CF7FF1"/>
    <w:rsid w:val="00D00055"/>
    <w:rsid w:val="00D00342"/>
    <w:rsid w:val="00D0060F"/>
    <w:rsid w:val="00D00AF9"/>
    <w:rsid w:val="00D00C8C"/>
    <w:rsid w:val="00D00E74"/>
    <w:rsid w:val="00D00F67"/>
    <w:rsid w:val="00D0118D"/>
    <w:rsid w:val="00D0129F"/>
    <w:rsid w:val="00D0139E"/>
    <w:rsid w:val="00D01462"/>
    <w:rsid w:val="00D01483"/>
    <w:rsid w:val="00D01682"/>
    <w:rsid w:val="00D016C9"/>
    <w:rsid w:val="00D018F4"/>
    <w:rsid w:val="00D0193C"/>
    <w:rsid w:val="00D01B21"/>
    <w:rsid w:val="00D01EB5"/>
    <w:rsid w:val="00D01FD5"/>
    <w:rsid w:val="00D02772"/>
    <w:rsid w:val="00D028B3"/>
    <w:rsid w:val="00D03042"/>
    <w:rsid w:val="00D0328C"/>
    <w:rsid w:val="00D032F5"/>
    <w:rsid w:val="00D03423"/>
    <w:rsid w:val="00D035D2"/>
    <w:rsid w:val="00D03771"/>
    <w:rsid w:val="00D03D88"/>
    <w:rsid w:val="00D03E55"/>
    <w:rsid w:val="00D04069"/>
    <w:rsid w:val="00D0440F"/>
    <w:rsid w:val="00D04442"/>
    <w:rsid w:val="00D04577"/>
    <w:rsid w:val="00D047A6"/>
    <w:rsid w:val="00D04949"/>
    <w:rsid w:val="00D04BB6"/>
    <w:rsid w:val="00D05185"/>
    <w:rsid w:val="00D05206"/>
    <w:rsid w:val="00D0543A"/>
    <w:rsid w:val="00D05461"/>
    <w:rsid w:val="00D05778"/>
    <w:rsid w:val="00D05962"/>
    <w:rsid w:val="00D0597A"/>
    <w:rsid w:val="00D05B5C"/>
    <w:rsid w:val="00D05C98"/>
    <w:rsid w:val="00D05E71"/>
    <w:rsid w:val="00D06144"/>
    <w:rsid w:val="00D062B2"/>
    <w:rsid w:val="00D063D4"/>
    <w:rsid w:val="00D0644D"/>
    <w:rsid w:val="00D065DD"/>
    <w:rsid w:val="00D06670"/>
    <w:rsid w:val="00D0688A"/>
    <w:rsid w:val="00D068C1"/>
    <w:rsid w:val="00D068FA"/>
    <w:rsid w:val="00D06B78"/>
    <w:rsid w:val="00D06D2D"/>
    <w:rsid w:val="00D0700C"/>
    <w:rsid w:val="00D072D1"/>
    <w:rsid w:val="00D07351"/>
    <w:rsid w:val="00D07520"/>
    <w:rsid w:val="00D07569"/>
    <w:rsid w:val="00D0767D"/>
    <w:rsid w:val="00D0784B"/>
    <w:rsid w:val="00D07C21"/>
    <w:rsid w:val="00D07CE9"/>
    <w:rsid w:val="00D07D32"/>
    <w:rsid w:val="00D07E3A"/>
    <w:rsid w:val="00D07EC5"/>
    <w:rsid w:val="00D103D3"/>
    <w:rsid w:val="00D10C95"/>
    <w:rsid w:val="00D1117E"/>
    <w:rsid w:val="00D11240"/>
    <w:rsid w:val="00D1142D"/>
    <w:rsid w:val="00D117C0"/>
    <w:rsid w:val="00D1196E"/>
    <w:rsid w:val="00D119D5"/>
    <w:rsid w:val="00D11A31"/>
    <w:rsid w:val="00D11BA9"/>
    <w:rsid w:val="00D11E14"/>
    <w:rsid w:val="00D11F41"/>
    <w:rsid w:val="00D11FA9"/>
    <w:rsid w:val="00D1201A"/>
    <w:rsid w:val="00D1208B"/>
    <w:rsid w:val="00D12198"/>
    <w:rsid w:val="00D121AF"/>
    <w:rsid w:val="00D1262B"/>
    <w:rsid w:val="00D128B1"/>
    <w:rsid w:val="00D12A3B"/>
    <w:rsid w:val="00D12D89"/>
    <w:rsid w:val="00D12F58"/>
    <w:rsid w:val="00D12F92"/>
    <w:rsid w:val="00D1306E"/>
    <w:rsid w:val="00D13555"/>
    <w:rsid w:val="00D13632"/>
    <w:rsid w:val="00D136EF"/>
    <w:rsid w:val="00D13826"/>
    <w:rsid w:val="00D13980"/>
    <w:rsid w:val="00D13A13"/>
    <w:rsid w:val="00D13D47"/>
    <w:rsid w:val="00D13E51"/>
    <w:rsid w:val="00D13E86"/>
    <w:rsid w:val="00D143CB"/>
    <w:rsid w:val="00D14403"/>
    <w:rsid w:val="00D144C4"/>
    <w:rsid w:val="00D1471D"/>
    <w:rsid w:val="00D1472C"/>
    <w:rsid w:val="00D148BA"/>
    <w:rsid w:val="00D14B45"/>
    <w:rsid w:val="00D14BD9"/>
    <w:rsid w:val="00D14C77"/>
    <w:rsid w:val="00D14E3F"/>
    <w:rsid w:val="00D14E81"/>
    <w:rsid w:val="00D15470"/>
    <w:rsid w:val="00D154BD"/>
    <w:rsid w:val="00D15513"/>
    <w:rsid w:val="00D15655"/>
    <w:rsid w:val="00D15681"/>
    <w:rsid w:val="00D1572B"/>
    <w:rsid w:val="00D15960"/>
    <w:rsid w:val="00D15998"/>
    <w:rsid w:val="00D15E24"/>
    <w:rsid w:val="00D16042"/>
    <w:rsid w:val="00D16087"/>
    <w:rsid w:val="00D164A4"/>
    <w:rsid w:val="00D164F8"/>
    <w:rsid w:val="00D1662D"/>
    <w:rsid w:val="00D16635"/>
    <w:rsid w:val="00D16751"/>
    <w:rsid w:val="00D168EF"/>
    <w:rsid w:val="00D16B13"/>
    <w:rsid w:val="00D16EBC"/>
    <w:rsid w:val="00D16F1D"/>
    <w:rsid w:val="00D16F68"/>
    <w:rsid w:val="00D16F7A"/>
    <w:rsid w:val="00D177E5"/>
    <w:rsid w:val="00D1798E"/>
    <w:rsid w:val="00D17A0E"/>
    <w:rsid w:val="00D17AEF"/>
    <w:rsid w:val="00D17AFB"/>
    <w:rsid w:val="00D17B81"/>
    <w:rsid w:val="00D17D2D"/>
    <w:rsid w:val="00D200F6"/>
    <w:rsid w:val="00D20125"/>
    <w:rsid w:val="00D20148"/>
    <w:rsid w:val="00D207AF"/>
    <w:rsid w:val="00D20D59"/>
    <w:rsid w:val="00D20F1A"/>
    <w:rsid w:val="00D21470"/>
    <w:rsid w:val="00D2167E"/>
    <w:rsid w:val="00D216D4"/>
    <w:rsid w:val="00D21A3E"/>
    <w:rsid w:val="00D21C0E"/>
    <w:rsid w:val="00D21FCD"/>
    <w:rsid w:val="00D21FDA"/>
    <w:rsid w:val="00D22065"/>
    <w:rsid w:val="00D2266F"/>
    <w:rsid w:val="00D2275B"/>
    <w:rsid w:val="00D22931"/>
    <w:rsid w:val="00D22C85"/>
    <w:rsid w:val="00D22DF1"/>
    <w:rsid w:val="00D22E06"/>
    <w:rsid w:val="00D231D6"/>
    <w:rsid w:val="00D23259"/>
    <w:rsid w:val="00D23384"/>
    <w:rsid w:val="00D235E0"/>
    <w:rsid w:val="00D2386D"/>
    <w:rsid w:val="00D23A8E"/>
    <w:rsid w:val="00D23B27"/>
    <w:rsid w:val="00D23CA0"/>
    <w:rsid w:val="00D23CB1"/>
    <w:rsid w:val="00D23F12"/>
    <w:rsid w:val="00D24020"/>
    <w:rsid w:val="00D24106"/>
    <w:rsid w:val="00D24111"/>
    <w:rsid w:val="00D24158"/>
    <w:rsid w:val="00D24294"/>
    <w:rsid w:val="00D24742"/>
    <w:rsid w:val="00D2493C"/>
    <w:rsid w:val="00D24998"/>
    <w:rsid w:val="00D24DDF"/>
    <w:rsid w:val="00D24F43"/>
    <w:rsid w:val="00D2514F"/>
    <w:rsid w:val="00D2518C"/>
    <w:rsid w:val="00D253E4"/>
    <w:rsid w:val="00D253EF"/>
    <w:rsid w:val="00D25749"/>
    <w:rsid w:val="00D25DBB"/>
    <w:rsid w:val="00D25FA2"/>
    <w:rsid w:val="00D26075"/>
    <w:rsid w:val="00D26173"/>
    <w:rsid w:val="00D2686E"/>
    <w:rsid w:val="00D26936"/>
    <w:rsid w:val="00D26A3C"/>
    <w:rsid w:val="00D26B0D"/>
    <w:rsid w:val="00D26F09"/>
    <w:rsid w:val="00D270AE"/>
    <w:rsid w:val="00D272A1"/>
    <w:rsid w:val="00D27324"/>
    <w:rsid w:val="00D27470"/>
    <w:rsid w:val="00D275D6"/>
    <w:rsid w:val="00D278E0"/>
    <w:rsid w:val="00D27C26"/>
    <w:rsid w:val="00D27CDE"/>
    <w:rsid w:val="00D27EA5"/>
    <w:rsid w:val="00D30097"/>
    <w:rsid w:val="00D302D5"/>
    <w:rsid w:val="00D30BC0"/>
    <w:rsid w:val="00D30BD0"/>
    <w:rsid w:val="00D30BED"/>
    <w:rsid w:val="00D31115"/>
    <w:rsid w:val="00D31129"/>
    <w:rsid w:val="00D31259"/>
    <w:rsid w:val="00D312DF"/>
    <w:rsid w:val="00D318F1"/>
    <w:rsid w:val="00D319EF"/>
    <w:rsid w:val="00D31B3C"/>
    <w:rsid w:val="00D31B40"/>
    <w:rsid w:val="00D31F6E"/>
    <w:rsid w:val="00D31FAA"/>
    <w:rsid w:val="00D3202B"/>
    <w:rsid w:val="00D320B5"/>
    <w:rsid w:val="00D322A5"/>
    <w:rsid w:val="00D3244B"/>
    <w:rsid w:val="00D329AA"/>
    <w:rsid w:val="00D329D3"/>
    <w:rsid w:val="00D32A02"/>
    <w:rsid w:val="00D32CA9"/>
    <w:rsid w:val="00D32E0B"/>
    <w:rsid w:val="00D32F98"/>
    <w:rsid w:val="00D333C2"/>
    <w:rsid w:val="00D3346B"/>
    <w:rsid w:val="00D337F4"/>
    <w:rsid w:val="00D3393E"/>
    <w:rsid w:val="00D33A63"/>
    <w:rsid w:val="00D33B35"/>
    <w:rsid w:val="00D33CEB"/>
    <w:rsid w:val="00D33D44"/>
    <w:rsid w:val="00D33DEC"/>
    <w:rsid w:val="00D34050"/>
    <w:rsid w:val="00D34396"/>
    <w:rsid w:val="00D3446F"/>
    <w:rsid w:val="00D344F2"/>
    <w:rsid w:val="00D347A5"/>
    <w:rsid w:val="00D34847"/>
    <w:rsid w:val="00D3494D"/>
    <w:rsid w:val="00D34A7A"/>
    <w:rsid w:val="00D34C21"/>
    <w:rsid w:val="00D34FBC"/>
    <w:rsid w:val="00D34FCB"/>
    <w:rsid w:val="00D34FE2"/>
    <w:rsid w:val="00D3517B"/>
    <w:rsid w:val="00D352AC"/>
    <w:rsid w:val="00D35503"/>
    <w:rsid w:val="00D35525"/>
    <w:rsid w:val="00D35593"/>
    <w:rsid w:val="00D35655"/>
    <w:rsid w:val="00D358A4"/>
    <w:rsid w:val="00D3590F"/>
    <w:rsid w:val="00D35A67"/>
    <w:rsid w:val="00D35C82"/>
    <w:rsid w:val="00D35DDD"/>
    <w:rsid w:val="00D35FE5"/>
    <w:rsid w:val="00D36305"/>
    <w:rsid w:val="00D366BB"/>
    <w:rsid w:val="00D36E5F"/>
    <w:rsid w:val="00D372A4"/>
    <w:rsid w:val="00D37314"/>
    <w:rsid w:val="00D37493"/>
    <w:rsid w:val="00D37A52"/>
    <w:rsid w:val="00D37B08"/>
    <w:rsid w:val="00D37C47"/>
    <w:rsid w:val="00D37DD7"/>
    <w:rsid w:val="00D37FF4"/>
    <w:rsid w:val="00D40072"/>
    <w:rsid w:val="00D400DF"/>
    <w:rsid w:val="00D40130"/>
    <w:rsid w:val="00D4053E"/>
    <w:rsid w:val="00D40620"/>
    <w:rsid w:val="00D40633"/>
    <w:rsid w:val="00D407F7"/>
    <w:rsid w:val="00D40B42"/>
    <w:rsid w:val="00D40FA2"/>
    <w:rsid w:val="00D40FAC"/>
    <w:rsid w:val="00D40FFD"/>
    <w:rsid w:val="00D4100B"/>
    <w:rsid w:val="00D411D0"/>
    <w:rsid w:val="00D41391"/>
    <w:rsid w:val="00D414E5"/>
    <w:rsid w:val="00D419BC"/>
    <w:rsid w:val="00D41C27"/>
    <w:rsid w:val="00D41CAF"/>
    <w:rsid w:val="00D41F37"/>
    <w:rsid w:val="00D421BF"/>
    <w:rsid w:val="00D4248C"/>
    <w:rsid w:val="00D42744"/>
    <w:rsid w:val="00D4278A"/>
    <w:rsid w:val="00D42B02"/>
    <w:rsid w:val="00D42B06"/>
    <w:rsid w:val="00D42DDC"/>
    <w:rsid w:val="00D42E50"/>
    <w:rsid w:val="00D430D5"/>
    <w:rsid w:val="00D4334B"/>
    <w:rsid w:val="00D437AE"/>
    <w:rsid w:val="00D43877"/>
    <w:rsid w:val="00D43EEC"/>
    <w:rsid w:val="00D43FBC"/>
    <w:rsid w:val="00D44059"/>
    <w:rsid w:val="00D4453F"/>
    <w:rsid w:val="00D445B9"/>
    <w:rsid w:val="00D44765"/>
    <w:rsid w:val="00D448EB"/>
    <w:rsid w:val="00D44907"/>
    <w:rsid w:val="00D44911"/>
    <w:rsid w:val="00D44C8A"/>
    <w:rsid w:val="00D44D47"/>
    <w:rsid w:val="00D44F38"/>
    <w:rsid w:val="00D45045"/>
    <w:rsid w:val="00D459C0"/>
    <w:rsid w:val="00D45B42"/>
    <w:rsid w:val="00D45E70"/>
    <w:rsid w:val="00D46389"/>
    <w:rsid w:val="00D466D3"/>
    <w:rsid w:val="00D46863"/>
    <w:rsid w:val="00D4699A"/>
    <w:rsid w:val="00D46F6E"/>
    <w:rsid w:val="00D4708C"/>
    <w:rsid w:val="00D47171"/>
    <w:rsid w:val="00D471DE"/>
    <w:rsid w:val="00D47587"/>
    <w:rsid w:val="00D4776E"/>
    <w:rsid w:val="00D47844"/>
    <w:rsid w:val="00D47F6E"/>
    <w:rsid w:val="00D5017F"/>
    <w:rsid w:val="00D501DF"/>
    <w:rsid w:val="00D50232"/>
    <w:rsid w:val="00D50326"/>
    <w:rsid w:val="00D50378"/>
    <w:rsid w:val="00D503E0"/>
    <w:rsid w:val="00D508E6"/>
    <w:rsid w:val="00D50A10"/>
    <w:rsid w:val="00D50A5A"/>
    <w:rsid w:val="00D50C2F"/>
    <w:rsid w:val="00D50C9B"/>
    <w:rsid w:val="00D51001"/>
    <w:rsid w:val="00D514AE"/>
    <w:rsid w:val="00D5153B"/>
    <w:rsid w:val="00D5153D"/>
    <w:rsid w:val="00D515BF"/>
    <w:rsid w:val="00D51690"/>
    <w:rsid w:val="00D51722"/>
    <w:rsid w:val="00D517EA"/>
    <w:rsid w:val="00D51850"/>
    <w:rsid w:val="00D51929"/>
    <w:rsid w:val="00D519B5"/>
    <w:rsid w:val="00D51A9E"/>
    <w:rsid w:val="00D51CF2"/>
    <w:rsid w:val="00D51F41"/>
    <w:rsid w:val="00D5204D"/>
    <w:rsid w:val="00D5206D"/>
    <w:rsid w:val="00D52090"/>
    <w:rsid w:val="00D522E4"/>
    <w:rsid w:val="00D5231A"/>
    <w:rsid w:val="00D52345"/>
    <w:rsid w:val="00D526EA"/>
    <w:rsid w:val="00D5276D"/>
    <w:rsid w:val="00D52C18"/>
    <w:rsid w:val="00D52E1B"/>
    <w:rsid w:val="00D52EE3"/>
    <w:rsid w:val="00D5310A"/>
    <w:rsid w:val="00D53355"/>
    <w:rsid w:val="00D5335D"/>
    <w:rsid w:val="00D53440"/>
    <w:rsid w:val="00D53683"/>
    <w:rsid w:val="00D536C0"/>
    <w:rsid w:val="00D539BA"/>
    <w:rsid w:val="00D53A7E"/>
    <w:rsid w:val="00D53C10"/>
    <w:rsid w:val="00D53C8B"/>
    <w:rsid w:val="00D540B8"/>
    <w:rsid w:val="00D543E8"/>
    <w:rsid w:val="00D544C4"/>
    <w:rsid w:val="00D54577"/>
    <w:rsid w:val="00D5464C"/>
    <w:rsid w:val="00D5472C"/>
    <w:rsid w:val="00D54872"/>
    <w:rsid w:val="00D548A5"/>
    <w:rsid w:val="00D54AA4"/>
    <w:rsid w:val="00D54C05"/>
    <w:rsid w:val="00D54D5A"/>
    <w:rsid w:val="00D54F85"/>
    <w:rsid w:val="00D55098"/>
    <w:rsid w:val="00D550A9"/>
    <w:rsid w:val="00D5540E"/>
    <w:rsid w:val="00D5559A"/>
    <w:rsid w:val="00D558EE"/>
    <w:rsid w:val="00D55C20"/>
    <w:rsid w:val="00D55C39"/>
    <w:rsid w:val="00D5603C"/>
    <w:rsid w:val="00D562F9"/>
    <w:rsid w:val="00D5636E"/>
    <w:rsid w:val="00D5645E"/>
    <w:rsid w:val="00D5659F"/>
    <w:rsid w:val="00D56676"/>
    <w:rsid w:val="00D566C1"/>
    <w:rsid w:val="00D56766"/>
    <w:rsid w:val="00D56963"/>
    <w:rsid w:val="00D57097"/>
    <w:rsid w:val="00D570DF"/>
    <w:rsid w:val="00D57341"/>
    <w:rsid w:val="00D575C3"/>
    <w:rsid w:val="00D576E1"/>
    <w:rsid w:val="00D6008B"/>
    <w:rsid w:val="00D60098"/>
    <w:rsid w:val="00D600B7"/>
    <w:rsid w:val="00D60204"/>
    <w:rsid w:val="00D6056C"/>
    <w:rsid w:val="00D60824"/>
    <w:rsid w:val="00D60A0A"/>
    <w:rsid w:val="00D60C23"/>
    <w:rsid w:val="00D60CD3"/>
    <w:rsid w:val="00D60DEA"/>
    <w:rsid w:val="00D60E9A"/>
    <w:rsid w:val="00D60ECB"/>
    <w:rsid w:val="00D61077"/>
    <w:rsid w:val="00D61503"/>
    <w:rsid w:val="00D616B6"/>
    <w:rsid w:val="00D61998"/>
    <w:rsid w:val="00D61BC2"/>
    <w:rsid w:val="00D627D8"/>
    <w:rsid w:val="00D6280F"/>
    <w:rsid w:val="00D628F0"/>
    <w:rsid w:val="00D62D57"/>
    <w:rsid w:val="00D62DD6"/>
    <w:rsid w:val="00D62E16"/>
    <w:rsid w:val="00D62E2F"/>
    <w:rsid w:val="00D62EE2"/>
    <w:rsid w:val="00D6323B"/>
    <w:rsid w:val="00D63258"/>
    <w:rsid w:val="00D63B2F"/>
    <w:rsid w:val="00D63D97"/>
    <w:rsid w:val="00D63DE5"/>
    <w:rsid w:val="00D640D9"/>
    <w:rsid w:val="00D64376"/>
    <w:rsid w:val="00D64561"/>
    <w:rsid w:val="00D6458B"/>
    <w:rsid w:val="00D64A4E"/>
    <w:rsid w:val="00D64AFA"/>
    <w:rsid w:val="00D64B22"/>
    <w:rsid w:val="00D64B2C"/>
    <w:rsid w:val="00D64C4A"/>
    <w:rsid w:val="00D64E37"/>
    <w:rsid w:val="00D65022"/>
    <w:rsid w:val="00D6527D"/>
    <w:rsid w:val="00D65606"/>
    <w:rsid w:val="00D65649"/>
    <w:rsid w:val="00D65A6C"/>
    <w:rsid w:val="00D65CDD"/>
    <w:rsid w:val="00D65D92"/>
    <w:rsid w:val="00D65EB8"/>
    <w:rsid w:val="00D66083"/>
    <w:rsid w:val="00D6615A"/>
    <w:rsid w:val="00D6626A"/>
    <w:rsid w:val="00D66556"/>
    <w:rsid w:val="00D6660F"/>
    <w:rsid w:val="00D668AD"/>
    <w:rsid w:val="00D669B7"/>
    <w:rsid w:val="00D66D7F"/>
    <w:rsid w:val="00D66EFB"/>
    <w:rsid w:val="00D6713B"/>
    <w:rsid w:val="00D6736E"/>
    <w:rsid w:val="00D67371"/>
    <w:rsid w:val="00D67495"/>
    <w:rsid w:val="00D67645"/>
    <w:rsid w:val="00D677FC"/>
    <w:rsid w:val="00D67976"/>
    <w:rsid w:val="00D67A6B"/>
    <w:rsid w:val="00D67C82"/>
    <w:rsid w:val="00D67DA8"/>
    <w:rsid w:val="00D700E3"/>
    <w:rsid w:val="00D7021A"/>
    <w:rsid w:val="00D702EB"/>
    <w:rsid w:val="00D703D9"/>
    <w:rsid w:val="00D703E6"/>
    <w:rsid w:val="00D7064F"/>
    <w:rsid w:val="00D7066D"/>
    <w:rsid w:val="00D7077E"/>
    <w:rsid w:val="00D7093D"/>
    <w:rsid w:val="00D70A06"/>
    <w:rsid w:val="00D70A38"/>
    <w:rsid w:val="00D70A92"/>
    <w:rsid w:val="00D71004"/>
    <w:rsid w:val="00D71024"/>
    <w:rsid w:val="00D7111E"/>
    <w:rsid w:val="00D71237"/>
    <w:rsid w:val="00D7140D"/>
    <w:rsid w:val="00D7146E"/>
    <w:rsid w:val="00D715D7"/>
    <w:rsid w:val="00D71772"/>
    <w:rsid w:val="00D71782"/>
    <w:rsid w:val="00D72254"/>
    <w:rsid w:val="00D724D5"/>
    <w:rsid w:val="00D7283F"/>
    <w:rsid w:val="00D72845"/>
    <w:rsid w:val="00D72A6E"/>
    <w:rsid w:val="00D72B50"/>
    <w:rsid w:val="00D72CF5"/>
    <w:rsid w:val="00D72DA3"/>
    <w:rsid w:val="00D72E6B"/>
    <w:rsid w:val="00D7326E"/>
    <w:rsid w:val="00D738C6"/>
    <w:rsid w:val="00D73911"/>
    <w:rsid w:val="00D739A1"/>
    <w:rsid w:val="00D73AD0"/>
    <w:rsid w:val="00D73B28"/>
    <w:rsid w:val="00D73DC2"/>
    <w:rsid w:val="00D73EBC"/>
    <w:rsid w:val="00D73F7E"/>
    <w:rsid w:val="00D73FEE"/>
    <w:rsid w:val="00D740CB"/>
    <w:rsid w:val="00D740DB"/>
    <w:rsid w:val="00D7451E"/>
    <w:rsid w:val="00D74638"/>
    <w:rsid w:val="00D746EE"/>
    <w:rsid w:val="00D749C0"/>
    <w:rsid w:val="00D74A18"/>
    <w:rsid w:val="00D74A71"/>
    <w:rsid w:val="00D74BEC"/>
    <w:rsid w:val="00D74C69"/>
    <w:rsid w:val="00D74F49"/>
    <w:rsid w:val="00D74F4A"/>
    <w:rsid w:val="00D75157"/>
    <w:rsid w:val="00D75304"/>
    <w:rsid w:val="00D75396"/>
    <w:rsid w:val="00D75427"/>
    <w:rsid w:val="00D75434"/>
    <w:rsid w:val="00D755EE"/>
    <w:rsid w:val="00D757E8"/>
    <w:rsid w:val="00D7594B"/>
    <w:rsid w:val="00D764ED"/>
    <w:rsid w:val="00D76974"/>
    <w:rsid w:val="00D76A97"/>
    <w:rsid w:val="00D76E56"/>
    <w:rsid w:val="00D77176"/>
    <w:rsid w:val="00D771E5"/>
    <w:rsid w:val="00D7721D"/>
    <w:rsid w:val="00D77648"/>
    <w:rsid w:val="00D77681"/>
    <w:rsid w:val="00D77986"/>
    <w:rsid w:val="00D8002A"/>
    <w:rsid w:val="00D8014E"/>
    <w:rsid w:val="00D801A5"/>
    <w:rsid w:val="00D80319"/>
    <w:rsid w:val="00D80718"/>
    <w:rsid w:val="00D80B3A"/>
    <w:rsid w:val="00D80DAA"/>
    <w:rsid w:val="00D813CB"/>
    <w:rsid w:val="00D814C6"/>
    <w:rsid w:val="00D81535"/>
    <w:rsid w:val="00D818E5"/>
    <w:rsid w:val="00D81BE8"/>
    <w:rsid w:val="00D81E11"/>
    <w:rsid w:val="00D8208E"/>
    <w:rsid w:val="00D82385"/>
    <w:rsid w:val="00D82433"/>
    <w:rsid w:val="00D8261F"/>
    <w:rsid w:val="00D82659"/>
    <w:rsid w:val="00D826E0"/>
    <w:rsid w:val="00D829C2"/>
    <w:rsid w:val="00D82E63"/>
    <w:rsid w:val="00D8336F"/>
    <w:rsid w:val="00D83BDB"/>
    <w:rsid w:val="00D83CC6"/>
    <w:rsid w:val="00D83E63"/>
    <w:rsid w:val="00D83E86"/>
    <w:rsid w:val="00D848BF"/>
    <w:rsid w:val="00D849E7"/>
    <w:rsid w:val="00D84B43"/>
    <w:rsid w:val="00D84D45"/>
    <w:rsid w:val="00D850A0"/>
    <w:rsid w:val="00D852D5"/>
    <w:rsid w:val="00D85364"/>
    <w:rsid w:val="00D85538"/>
    <w:rsid w:val="00D85817"/>
    <w:rsid w:val="00D8586F"/>
    <w:rsid w:val="00D8593B"/>
    <w:rsid w:val="00D85CF8"/>
    <w:rsid w:val="00D85D30"/>
    <w:rsid w:val="00D85DD8"/>
    <w:rsid w:val="00D85F2A"/>
    <w:rsid w:val="00D85FD2"/>
    <w:rsid w:val="00D8612F"/>
    <w:rsid w:val="00D8663E"/>
    <w:rsid w:val="00D86B61"/>
    <w:rsid w:val="00D86C7A"/>
    <w:rsid w:val="00D86C95"/>
    <w:rsid w:val="00D86D0D"/>
    <w:rsid w:val="00D86D6E"/>
    <w:rsid w:val="00D86E05"/>
    <w:rsid w:val="00D87048"/>
    <w:rsid w:val="00D87108"/>
    <w:rsid w:val="00D872A5"/>
    <w:rsid w:val="00D87756"/>
    <w:rsid w:val="00D877E1"/>
    <w:rsid w:val="00D87A3E"/>
    <w:rsid w:val="00D87C4C"/>
    <w:rsid w:val="00D9004E"/>
    <w:rsid w:val="00D90257"/>
    <w:rsid w:val="00D9052A"/>
    <w:rsid w:val="00D9071E"/>
    <w:rsid w:val="00D9086C"/>
    <w:rsid w:val="00D90871"/>
    <w:rsid w:val="00D90955"/>
    <w:rsid w:val="00D90C70"/>
    <w:rsid w:val="00D90F5C"/>
    <w:rsid w:val="00D910C7"/>
    <w:rsid w:val="00D9115D"/>
    <w:rsid w:val="00D916EC"/>
    <w:rsid w:val="00D91799"/>
    <w:rsid w:val="00D91854"/>
    <w:rsid w:val="00D91872"/>
    <w:rsid w:val="00D91EFF"/>
    <w:rsid w:val="00D91FD1"/>
    <w:rsid w:val="00D922C9"/>
    <w:rsid w:val="00D923CB"/>
    <w:rsid w:val="00D92572"/>
    <w:rsid w:val="00D927DB"/>
    <w:rsid w:val="00D92BA5"/>
    <w:rsid w:val="00D92BF1"/>
    <w:rsid w:val="00D932BF"/>
    <w:rsid w:val="00D9339B"/>
    <w:rsid w:val="00D93446"/>
    <w:rsid w:val="00D93461"/>
    <w:rsid w:val="00D934E6"/>
    <w:rsid w:val="00D93513"/>
    <w:rsid w:val="00D93533"/>
    <w:rsid w:val="00D935A8"/>
    <w:rsid w:val="00D93614"/>
    <w:rsid w:val="00D9383E"/>
    <w:rsid w:val="00D93933"/>
    <w:rsid w:val="00D939F9"/>
    <w:rsid w:val="00D93E6B"/>
    <w:rsid w:val="00D93FC0"/>
    <w:rsid w:val="00D94355"/>
    <w:rsid w:val="00D94465"/>
    <w:rsid w:val="00D94617"/>
    <w:rsid w:val="00D94773"/>
    <w:rsid w:val="00D94A95"/>
    <w:rsid w:val="00D94DD8"/>
    <w:rsid w:val="00D94E4B"/>
    <w:rsid w:val="00D9540D"/>
    <w:rsid w:val="00D955AF"/>
    <w:rsid w:val="00D955EF"/>
    <w:rsid w:val="00D95781"/>
    <w:rsid w:val="00D9618E"/>
    <w:rsid w:val="00D963C8"/>
    <w:rsid w:val="00D9656F"/>
    <w:rsid w:val="00D96B44"/>
    <w:rsid w:val="00D96C6D"/>
    <w:rsid w:val="00D96D73"/>
    <w:rsid w:val="00D96EAA"/>
    <w:rsid w:val="00D96FC3"/>
    <w:rsid w:val="00D972B3"/>
    <w:rsid w:val="00D974EB"/>
    <w:rsid w:val="00D9764B"/>
    <w:rsid w:val="00D97706"/>
    <w:rsid w:val="00D97935"/>
    <w:rsid w:val="00D97ADD"/>
    <w:rsid w:val="00D97BBD"/>
    <w:rsid w:val="00D97BCE"/>
    <w:rsid w:val="00D97C1E"/>
    <w:rsid w:val="00D97C4B"/>
    <w:rsid w:val="00D97E66"/>
    <w:rsid w:val="00DA011F"/>
    <w:rsid w:val="00DA01D2"/>
    <w:rsid w:val="00DA01F2"/>
    <w:rsid w:val="00DA0288"/>
    <w:rsid w:val="00DA0290"/>
    <w:rsid w:val="00DA03AA"/>
    <w:rsid w:val="00DA055E"/>
    <w:rsid w:val="00DA0566"/>
    <w:rsid w:val="00DA061B"/>
    <w:rsid w:val="00DA063D"/>
    <w:rsid w:val="00DA072A"/>
    <w:rsid w:val="00DA0937"/>
    <w:rsid w:val="00DA09D7"/>
    <w:rsid w:val="00DA0A8A"/>
    <w:rsid w:val="00DA0DB3"/>
    <w:rsid w:val="00DA0DB9"/>
    <w:rsid w:val="00DA0FDF"/>
    <w:rsid w:val="00DA167F"/>
    <w:rsid w:val="00DA17B1"/>
    <w:rsid w:val="00DA1AB1"/>
    <w:rsid w:val="00DA1B1F"/>
    <w:rsid w:val="00DA1D09"/>
    <w:rsid w:val="00DA1F1D"/>
    <w:rsid w:val="00DA2119"/>
    <w:rsid w:val="00DA21D1"/>
    <w:rsid w:val="00DA2308"/>
    <w:rsid w:val="00DA2319"/>
    <w:rsid w:val="00DA2506"/>
    <w:rsid w:val="00DA2529"/>
    <w:rsid w:val="00DA2597"/>
    <w:rsid w:val="00DA2C4F"/>
    <w:rsid w:val="00DA2E65"/>
    <w:rsid w:val="00DA314B"/>
    <w:rsid w:val="00DA3196"/>
    <w:rsid w:val="00DA31B3"/>
    <w:rsid w:val="00DA3265"/>
    <w:rsid w:val="00DA3621"/>
    <w:rsid w:val="00DA3698"/>
    <w:rsid w:val="00DA3899"/>
    <w:rsid w:val="00DA3AEB"/>
    <w:rsid w:val="00DA3C18"/>
    <w:rsid w:val="00DA3EB5"/>
    <w:rsid w:val="00DA40E6"/>
    <w:rsid w:val="00DA45D0"/>
    <w:rsid w:val="00DA496D"/>
    <w:rsid w:val="00DA49E9"/>
    <w:rsid w:val="00DA4A99"/>
    <w:rsid w:val="00DA4BE8"/>
    <w:rsid w:val="00DA4D55"/>
    <w:rsid w:val="00DA5065"/>
    <w:rsid w:val="00DA5509"/>
    <w:rsid w:val="00DA5988"/>
    <w:rsid w:val="00DA5A23"/>
    <w:rsid w:val="00DA5B1D"/>
    <w:rsid w:val="00DA5BBC"/>
    <w:rsid w:val="00DA5C43"/>
    <w:rsid w:val="00DA5FC1"/>
    <w:rsid w:val="00DA60A1"/>
    <w:rsid w:val="00DA6205"/>
    <w:rsid w:val="00DA6527"/>
    <w:rsid w:val="00DA654F"/>
    <w:rsid w:val="00DA6655"/>
    <w:rsid w:val="00DA667B"/>
    <w:rsid w:val="00DA66DA"/>
    <w:rsid w:val="00DA6B6F"/>
    <w:rsid w:val="00DA6BF4"/>
    <w:rsid w:val="00DA6D02"/>
    <w:rsid w:val="00DA6D10"/>
    <w:rsid w:val="00DA6D5B"/>
    <w:rsid w:val="00DA72EE"/>
    <w:rsid w:val="00DA731E"/>
    <w:rsid w:val="00DA763E"/>
    <w:rsid w:val="00DA771C"/>
    <w:rsid w:val="00DA7933"/>
    <w:rsid w:val="00DA794D"/>
    <w:rsid w:val="00DA7B87"/>
    <w:rsid w:val="00DA7C6E"/>
    <w:rsid w:val="00DA7C9E"/>
    <w:rsid w:val="00DA7DC5"/>
    <w:rsid w:val="00DA7E9F"/>
    <w:rsid w:val="00DB038B"/>
    <w:rsid w:val="00DB0786"/>
    <w:rsid w:val="00DB09FF"/>
    <w:rsid w:val="00DB0B03"/>
    <w:rsid w:val="00DB0BA7"/>
    <w:rsid w:val="00DB0C88"/>
    <w:rsid w:val="00DB0DC7"/>
    <w:rsid w:val="00DB131E"/>
    <w:rsid w:val="00DB1329"/>
    <w:rsid w:val="00DB1407"/>
    <w:rsid w:val="00DB14AC"/>
    <w:rsid w:val="00DB1648"/>
    <w:rsid w:val="00DB16ED"/>
    <w:rsid w:val="00DB181F"/>
    <w:rsid w:val="00DB19C2"/>
    <w:rsid w:val="00DB1C25"/>
    <w:rsid w:val="00DB1DD2"/>
    <w:rsid w:val="00DB1E8F"/>
    <w:rsid w:val="00DB1E9C"/>
    <w:rsid w:val="00DB20A4"/>
    <w:rsid w:val="00DB244C"/>
    <w:rsid w:val="00DB2545"/>
    <w:rsid w:val="00DB2651"/>
    <w:rsid w:val="00DB2869"/>
    <w:rsid w:val="00DB28EF"/>
    <w:rsid w:val="00DB2912"/>
    <w:rsid w:val="00DB2C3B"/>
    <w:rsid w:val="00DB2D32"/>
    <w:rsid w:val="00DB2F6D"/>
    <w:rsid w:val="00DB33F9"/>
    <w:rsid w:val="00DB3497"/>
    <w:rsid w:val="00DB3A05"/>
    <w:rsid w:val="00DB3C03"/>
    <w:rsid w:val="00DB3C33"/>
    <w:rsid w:val="00DB4070"/>
    <w:rsid w:val="00DB41F1"/>
    <w:rsid w:val="00DB422D"/>
    <w:rsid w:val="00DB463C"/>
    <w:rsid w:val="00DB4684"/>
    <w:rsid w:val="00DB482A"/>
    <w:rsid w:val="00DB493D"/>
    <w:rsid w:val="00DB4E61"/>
    <w:rsid w:val="00DB4E8F"/>
    <w:rsid w:val="00DB5048"/>
    <w:rsid w:val="00DB50E0"/>
    <w:rsid w:val="00DB517C"/>
    <w:rsid w:val="00DB51FE"/>
    <w:rsid w:val="00DB54C7"/>
    <w:rsid w:val="00DB5742"/>
    <w:rsid w:val="00DB59B3"/>
    <w:rsid w:val="00DB5A8E"/>
    <w:rsid w:val="00DB5BA9"/>
    <w:rsid w:val="00DB5EC1"/>
    <w:rsid w:val="00DB62E6"/>
    <w:rsid w:val="00DB6797"/>
    <w:rsid w:val="00DB68CC"/>
    <w:rsid w:val="00DB6CEF"/>
    <w:rsid w:val="00DB6D67"/>
    <w:rsid w:val="00DB7039"/>
    <w:rsid w:val="00DB704F"/>
    <w:rsid w:val="00DB724E"/>
    <w:rsid w:val="00DB725D"/>
    <w:rsid w:val="00DB7280"/>
    <w:rsid w:val="00DB72D7"/>
    <w:rsid w:val="00DB76DE"/>
    <w:rsid w:val="00DB7918"/>
    <w:rsid w:val="00DB7B5C"/>
    <w:rsid w:val="00DB7BBE"/>
    <w:rsid w:val="00DC00FF"/>
    <w:rsid w:val="00DC030B"/>
    <w:rsid w:val="00DC0348"/>
    <w:rsid w:val="00DC049A"/>
    <w:rsid w:val="00DC0572"/>
    <w:rsid w:val="00DC058E"/>
    <w:rsid w:val="00DC05B4"/>
    <w:rsid w:val="00DC06A5"/>
    <w:rsid w:val="00DC07CB"/>
    <w:rsid w:val="00DC0892"/>
    <w:rsid w:val="00DC08B6"/>
    <w:rsid w:val="00DC09AF"/>
    <w:rsid w:val="00DC09FB"/>
    <w:rsid w:val="00DC0A03"/>
    <w:rsid w:val="00DC0B85"/>
    <w:rsid w:val="00DC0C85"/>
    <w:rsid w:val="00DC0D16"/>
    <w:rsid w:val="00DC0DF7"/>
    <w:rsid w:val="00DC0ECA"/>
    <w:rsid w:val="00DC1471"/>
    <w:rsid w:val="00DC147F"/>
    <w:rsid w:val="00DC162A"/>
    <w:rsid w:val="00DC1726"/>
    <w:rsid w:val="00DC1800"/>
    <w:rsid w:val="00DC1817"/>
    <w:rsid w:val="00DC18F9"/>
    <w:rsid w:val="00DC1A2C"/>
    <w:rsid w:val="00DC1A61"/>
    <w:rsid w:val="00DC1B42"/>
    <w:rsid w:val="00DC1C22"/>
    <w:rsid w:val="00DC2066"/>
    <w:rsid w:val="00DC20AD"/>
    <w:rsid w:val="00DC217F"/>
    <w:rsid w:val="00DC2267"/>
    <w:rsid w:val="00DC23AA"/>
    <w:rsid w:val="00DC25B8"/>
    <w:rsid w:val="00DC2681"/>
    <w:rsid w:val="00DC2B26"/>
    <w:rsid w:val="00DC2CE1"/>
    <w:rsid w:val="00DC2E0F"/>
    <w:rsid w:val="00DC32CC"/>
    <w:rsid w:val="00DC36FA"/>
    <w:rsid w:val="00DC38E1"/>
    <w:rsid w:val="00DC3B68"/>
    <w:rsid w:val="00DC3BAE"/>
    <w:rsid w:val="00DC3ECE"/>
    <w:rsid w:val="00DC41D7"/>
    <w:rsid w:val="00DC490C"/>
    <w:rsid w:val="00DC4931"/>
    <w:rsid w:val="00DC4969"/>
    <w:rsid w:val="00DC49A4"/>
    <w:rsid w:val="00DC4A90"/>
    <w:rsid w:val="00DC4D9D"/>
    <w:rsid w:val="00DC5278"/>
    <w:rsid w:val="00DC57B6"/>
    <w:rsid w:val="00DC5AA4"/>
    <w:rsid w:val="00DC5EBF"/>
    <w:rsid w:val="00DC5EEB"/>
    <w:rsid w:val="00DC5F6D"/>
    <w:rsid w:val="00DC5FA6"/>
    <w:rsid w:val="00DC6009"/>
    <w:rsid w:val="00DC6471"/>
    <w:rsid w:val="00DC6663"/>
    <w:rsid w:val="00DC6747"/>
    <w:rsid w:val="00DC681C"/>
    <w:rsid w:val="00DC69A6"/>
    <w:rsid w:val="00DC6A85"/>
    <w:rsid w:val="00DC6E94"/>
    <w:rsid w:val="00DC731E"/>
    <w:rsid w:val="00DC7416"/>
    <w:rsid w:val="00DC7728"/>
    <w:rsid w:val="00DC7795"/>
    <w:rsid w:val="00DC79BC"/>
    <w:rsid w:val="00DC79BE"/>
    <w:rsid w:val="00DC7CF1"/>
    <w:rsid w:val="00DC7D0F"/>
    <w:rsid w:val="00DC7F96"/>
    <w:rsid w:val="00DC7FA5"/>
    <w:rsid w:val="00DD010B"/>
    <w:rsid w:val="00DD01F6"/>
    <w:rsid w:val="00DD05AC"/>
    <w:rsid w:val="00DD06F7"/>
    <w:rsid w:val="00DD0ABC"/>
    <w:rsid w:val="00DD0EEB"/>
    <w:rsid w:val="00DD11A0"/>
    <w:rsid w:val="00DD13B9"/>
    <w:rsid w:val="00DD14BE"/>
    <w:rsid w:val="00DD1632"/>
    <w:rsid w:val="00DD1673"/>
    <w:rsid w:val="00DD1A50"/>
    <w:rsid w:val="00DD1D54"/>
    <w:rsid w:val="00DD1E90"/>
    <w:rsid w:val="00DD22BE"/>
    <w:rsid w:val="00DD24D3"/>
    <w:rsid w:val="00DD27E8"/>
    <w:rsid w:val="00DD28E4"/>
    <w:rsid w:val="00DD28EA"/>
    <w:rsid w:val="00DD2946"/>
    <w:rsid w:val="00DD2A15"/>
    <w:rsid w:val="00DD2A73"/>
    <w:rsid w:val="00DD2C57"/>
    <w:rsid w:val="00DD2D7C"/>
    <w:rsid w:val="00DD2F1F"/>
    <w:rsid w:val="00DD3128"/>
    <w:rsid w:val="00DD3137"/>
    <w:rsid w:val="00DD320E"/>
    <w:rsid w:val="00DD3243"/>
    <w:rsid w:val="00DD362A"/>
    <w:rsid w:val="00DD369B"/>
    <w:rsid w:val="00DD3C0F"/>
    <w:rsid w:val="00DD40A0"/>
    <w:rsid w:val="00DD449A"/>
    <w:rsid w:val="00DD450F"/>
    <w:rsid w:val="00DD4544"/>
    <w:rsid w:val="00DD460A"/>
    <w:rsid w:val="00DD46DB"/>
    <w:rsid w:val="00DD4A23"/>
    <w:rsid w:val="00DD4D21"/>
    <w:rsid w:val="00DD516F"/>
    <w:rsid w:val="00DD5223"/>
    <w:rsid w:val="00DD5285"/>
    <w:rsid w:val="00DD5406"/>
    <w:rsid w:val="00DD5587"/>
    <w:rsid w:val="00DD5730"/>
    <w:rsid w:val="00DD57CA"/>
    <w:rsid w:val="00DD5915"/>
    <w:rsid w:val="00DD5AF4"/>
    <w:rsid w:val="00DD5E5E"/>
    <w:rsid w:val="00DD5EC4"/>
    <w:rsid w:val="00DD644B"/>
    <w:rsid w:val="00DD6721"/>
    <w:rsid w:val="00DD6AFA"/>
    <w:rsid w:val="00DD6E92"/>
    <w:rsid w:val="00DD6EA1"/>
    <w:rsid w:val="00DD7416"/>
    <w:rsid w:val="00DD761F"/>
    <w:rsid w:val="00DD769E"/>
    <w:rsid w:val="00DD7D0A"/>
    <w:rsid w:val="00DE0018"/>
    <w:rsid w:val="00DE0181"/>
    <w:rsid w:val="00DE031E"/>
    <w:rsid w:val="00DE05F1"/>
    <w:rsid w:val="00DE06DA"/>
    <w:rsid w:val="00DE095A"/>
    <w:rsid w:val="00DE0C10"/>
    <w:rsid w:val="00DE0F9B"/>
    <w:rsid w:val="00DE1103"/>
    <w:rsid w:val="00DE115A"/>
    <w:rsid w:val="00DE12E0"/>
    <w:rsid w:val="00DE151E"/>
    <w:rsid w:val="00DE15DB"/>
    <w:rsid w:val="00DE17B1"/>
    <w:rsid w:val="00DE18F8"/>
    <w:rsid w:val="00DE1CA5"/>
    <w:rsid w:val="00DE1E9B"/>
    <w:rsid w:val="00DE25DB"/>
    <w:rsid w:val="00DE2650"/>
    <w:rsid w:val="00DE283F"/>
    <w:rsid w:val="00DE2928"/>
    <w:rsid w:val="00DE2A0A"/>
    <w:rsid w:val="00DE2B79"/>
    <w:rsid w:val="00DE2F4D"/>
    <w:rsid w:val="00DE2F5E"/>
    <w:rsid w:val="00DE2FDD"/>
    <w:rsid w:val="00DE349C"/>
    <w:rsid w:val="00DE351F"/>
    <w:rsid w:val="00DE3661"/>
    <w:rsid w:val="00DE37AE"/>
    <w:rsid w:val="00DE37CE"/>
    <w:rsid w:val="00DE3B27"/>
    <w:rsid w:val="00DE3B7F"/>
    <w:rsid w:val="00DE3E75"/>
    <w:rsid w:val="00DE4046"/>
    <w:rsid w:val="00DE40E7"/>
    <w:rsid w:val="00DE411D"/>
    <w:rsid w:val="00DE498D"/>
    <w:rsid w:val="00DE4CE1"/>
    <w:rsid w:val="00DE4E15"/>
    <w:rsid w:val="00DE524E"/>
    <w:rsid w:val="00DE52DA"/>
    <w:rsid w:val="00DE53C0"/>
    <w:rsid w:val="00DE5610"/>
    <w:rsid w:val="00DE566F"/>
    <w:rsid w:val="00DE5882"/>
    <w:rsid w:val="00DE5A4D"/>
    <w:rsid w:val="00DE5BB2"/>
    <w:rsid w:val="00DE6335"/>
    <w:rsid w:val="00DE637B"/>
    <w:rsid w:val="00DE64A8"/>
    <w:rsid w:val="00DE64DE"/>
    <w:rsid w:val="00DE65CA"/>
    <w:rsid w:val="00DE662E"/>
    <w:rsid w:val="00DE68C6"/>
    <w:rsid w:val="00DE6DF7"/>
    <w:rsid w:val="00DE6E3E"/>
    <w:rsid w:val="00DE6FE6"/>
    <w:rsid w:val="00DE703D"/>
    <w:rsid w:val="00DE70F2"/>
    <w:rsid w:val="00DE72A1"/>
    <w:rsid w:val="00DE75F8"/>
    <w:rsid w:val="00DE7988"/>
    <w:rsid w:val="00DE7BF0"/>
    <w:rsid w:val="00DE7C2D"/>
    <w:rsid w:val="00DE7E78"/>
    <w:rsid w:val="00DE7FAA"/>
    <w:rsid w:val="00DF00D0"/>
    <w:rsid w:val="00DF01E1"/>
    <w:rsid w:val="00DF02CD"/>
    <w:rsid w:val="00DF0335"/>
    <w:rsid w:val="00DF04D5"/>
    <w:rsid w:val="00DF0527"/>
    <w:rsid w:val="00DF0549"/>
    <w:rsid w:val="00DF0643"/>
    <w:rsid w:val="00DF077F"/>
    <w:rsid w:val="00DF07F9"/>
    <w:rsid w:val="00DF08CA"/>
    <w:rsid w:val="00DF0A62"/>
    <w:rsid w:val="00DF0E6C"/>
    <w:rsid w:val="00DF1190"/>
    <w:rsid w:val="00DF11C1"/>
    <w:rsid w:val="00DF1443"/>
    <w:rsid w:val="00DF156E"/>
    <w:rsid w:val="00DF15C3"/>
    <w:rsid w:val="00DF17E5"/>
    <w:rsid w:val="00DF19C0"/>
    <w:rsid w:val="00DF1A48"/>
    <w:rsid w:val="00DF1C58"/>
    <w:rsid w:val="00DF1D19"/>
    <w:rsid w:val="00DF2CE9"/>
    <w:rsid w:val="00DF2E0A"/>
    <w:rsid w:val="00DF2F32"/>
    <w:rsid w:val="00DF2F77"/>
    <w:rsid w:val="00DF308A"/>
    <w:rsid w:val="00DF3573"/>
    <w:rsid w:val="00DF366B"/>
    <w:rsid w:val="00DF37AD"/>
    <w:rsid w:val="00DF3D7B"/>
    <w:rsid w:val="00DF3E4F"/>
    <w:rsid w:val="00DF3F5D"/>
    <w:rsid w:val="00DF40C2"/>
    <w:rsid w:val="00DF411B"/>
    <w:rsid w:val="00DF45D4"/>
    <w:rsid w:val="00DF49A2"/>
    <w:rsid w:val="00DF4ABC"/>
    <w:rsid w:val="00DF4B7B"/>
    <w:rsid w:val="00DF4E27"/>
    <w:rsid w:val="00DF5222"/>
    <w:rsid w:val="00DF5627"/>
    <w:rsid w:val="00DF56BE"/>
    <w:rsid w:val="00DF58BC"/>
    <w:rsid w:val="00DF5CB4"/>
    <w:rsid w:val="00DF5D0A"/>
    <w:rsid w:val="00DF6677"/>
    <w:rsid w:val="00DF6945"/>
    <w:rsid w:val="00DF6A33"/>
    <w:rsid w:val="00DF6DA7"/>
    <w:rsid w:val="00DF6E36"/>
    <w:rsid w:val="00DF7390"/>
    <w:rsid w:val="00DF7427"/>
    <w:rsid w:val="00DF762E"/>
    <w:rsid w:val="00DF76F3"/>
    <w:rsid w:val="00DF775F"/>
    <w:rsid w:val="00DF77ED"/>
    <w:rsid w:val="00DF7830"/>
    <w:rsid w:val="00DF79C0"/>
    <w:rsid w:val="00DF7C51"/>
    <w:rsid w:val="00DF7E9D"/>
    <w:rsid w:val="00E00146"/>
    <w:rsid w:val="00E0048D"/>
    <w:rsid w:val="00E00940"/>
    <w:rsid w:val="00E00960"/>
    <w:rsid w:val="00E009A8"/>
    <w:rsid w:val="00E01163"/>
    <w:rsid w:val="00E01199"/>
    <w:rsid w:val="00E012CF"/>
    <w:rsid w:val="00E01319"/>
    <w:rsid w:val="00E01370"/>
    <w:rsid w:val="00E013B4"/>
    <w:rsid w:val="00E0141F"/>
    <w:rsid w:val="00E01594"/>
    <w:rsid w:val="00E018F2"/>
    <w:rsid w:val="00E019D0"/>
    <w:rsid w:val="00E019DB"/>
    <w:rsid w:val="00E01FAC"/>
    <w:rsid w:val="00E01FFA"/>
    <w:rsid w:val="00E02374"/>
    <w:rsid w:val="00E024E6"/>
    <w:rsid w:val="00E025E6"/>
    <w:rsid w:val="00E02943"/>
    <w:rsid w:val="00E02985"/>
    <w:rsid w:val="00E02C12"/>
    <w:rsid w:val="00E0302A"/>
    <w:rsid w:val="00E030CF"/>
    <w:rsid w:val="00E033B0"/>
    <w:rsid w:val="00E03435"/>
    <w:rsid w:val="00E034B9"/>
    <w:rsid w:val="00E034CD"/>
    <w:rsid w:val="00E03549"/>
    <w:rsid w:val="00E03818"/>
    <w:rsid w:val="00E03ACB"/>
    <w:rsid w:val="00E03D43"/>
    <w:rsid w:val="00E042FD"/>
    <w:rsid w:val="00E04852"/>
    <w:rsid w:val="00E04878"/>
    <w:rsid w:val="00E04DC1"/>
    <w:rsid w:val="00E052AC"/>
    <w:rsid w:val="00E05474"/>
    <w:rsid w:val="00E05501"/>
    <w:rsid w:val="00E05846"/>
    <w:rsid w:val="00E058DD"/>
    <w:rsid w:val="00E05ED2"/>
    <w:rsid w:val="00E061E9"/>
    <w:rsid w:val="00E06500"/>
    <w:rsid w:val="00E0656E"/>
    <w:rsid w:val="00E06710"/>
    <w:rsid w:val="00E06753"/>
    <w:rsid w:val="00E069C0"/>
    <w:rsid w:val="00E06C09"/>
    <w:rsid w:val="00E06C4A"/>
    <w:rsid w:val="00E06D5E"/>
    <w:rsid w:val="00E06D7D"/>
    <w:rsid w:val="00E06FC9"/>
    <w:rsid w:val="00E07194"/>
    <w:rsid w:val="00E0734E"/>
    <w:rsid w:val="00E07356"/>
    <w:rsid w:val="00E073B7"/>
    <w:rsid w:val="00E074DE"/>
    <w:rsid w:val="00E0776B"/>
    <w:rsid w:val="00E07894"/>
    <w:rsid w:val="00E078D1"/>
    <w:rsid w:val="00E07F7A"/>
    <w:rsid w:val="00E100B1"/>
    <w:rsid w:val="00E1081B"/>
    <w:rsid w:val="00E10B05"/>
    <w:rsid w:val="00E10DD6"/>
    <w:rsid w:val="00E110B9"/>
    <w:rsid w:val="00E1126D"/>
    <w:rsid w:val="00E112DD"/>
    <w:rsid w:val="00E11360"/>
    <w:rsid w:val="00E11654"/>
    <w:rsid w:val="00E11B08"/>
    <w:rsid w:val="00E11C2F"/>
    <w:rsid w:val="00E11D9C"/>
    <w:rsid w:val="00E1200A"/>
    <w:rsid w:val="00E1205F"/>
    <w:rsid w:val="00E1225A"/>
    <w:rsid w:val="00E12B88"/>
    <w:rsid w:val="00E12B8D"/>
    <w:rsid w:val="00E12BD5"/>
    <w:rsid w:val="00E12EF0"/>
    <w:rsid w:val="00E13027"/>
    <w:rsid w:val="00E13271"/>
    <w:rsid w:val="00E134BF"/>
    <w:rsid w:val="00E137C0"/>
    <w:rsid w:val="00E1381D"/>
    <w:rsid w:val="00E138EB"/>
    <w:rsid w:val="00E139AB"/>
    <w:rsid w:val="00E13AC6"/>
    <w:rsid w:val="00E13D46"/>
    <w:rsid w:val="00E13DBB"/>
    <w:rsid w:val="00E1407F"/>
    <w:rsid w:val="00E140D5"/>
    <w:rsid w:val="00E14169"/>
    <w:rsid w:val="00E141ED"/>
    <w:rsid w:val="00E14237"/>
    <w:rsid w:val="00E14307"/>
    <w:rsid w:val="00E14317"/>
    <w:rsid w:val="00E1453B"/>
    <w:rsid w:val="00E149FC"/>
    <w:rsid w:val="00E14A14"/>
    <w:rsid w:val="00E14A2F"/>
    <w:rsid w:val="00E14B7D"/>
    <w:rsid w:val="00E14BB7"/>
    <w:rsid w:val="00E14CE0"/>
    <w:rsid w:val="00E14E26"/>
    <w:rsid w:val="00E14EC3"/>
    <w:rsid w:val="00E15614"/>
    <w:rsid w:val="00E157DE"/>
    <w:rsid w:val="00E15805"/>
    <w:rsid w:val="00E15C7F"/>
    <w:rsid w:val="00E15CF4"/>
    <w:rsid w:val="00E15D2B"/>
    <w:rsid w:val="00E15D3C"/>
    <w:rsid w:val="00E15D78"/>
    <w:rsid w:val="00E15E7B"/>
    <w:rsid w:val="00E163DE"/>
    <w:rsid w:val="00E1674F"/>
    <w:rsid w:val="00E16967"/>
    <w:rsid w:val="00E16A94"/>
    <w:rsid w:val="00E16ED6"/>
    <w:rsid w:val="00E1700B"/>
    <w:rsid w:val="00E17299"/>
    <w:rsid w:val="00E173D2"/>
    <w:rsid w:val="00E174ED"/>
    <w:rsid w:val="00E17759"/>
    <w:rsid w:val="00E178F8"/>
    <w:rsid w:val="00E17B28"/>
    <w:rsid w:val="00E17D78"/>
    <w:rsid w:val="00E17DD0"/>
    <w:rsid w:val="00E17E3B"/>
    <w:rsid w:val="00E17E52"/>
    <w:rsid w:val="00E17F18"/>
    <w:rsid w:val="00E20142"/>
    <w:rsid w:val="00E205A7"/>
    <w:rsid w:val="00E205C6"/>
    <w:rsid w:val="00E209E4"/>
    <w:rsid w:val="00E20F1A"/>
    <w:rsid w:val="00E2103D"/>
    <w:rsid w:val="00E21338"/>
    <w:rsid w:val="00E21352"/>
    <w:rsid w:val="00E21AFA"/>
    <w:rsid w:val="00E21BF0"/>
    <w:rsid w:val="00E21D69"/>
    <w:rsid w:val="00E21FBE"/>
    <w:rsid w:val="00E221E4"/>
    <w:rsid w:val="00E22223"/>
    <w:rsid w:val="00E22227"/>
    <w:rsid w:val="00E2223F"/>
    <w:rsid w:val="00E22676"/>
    <w:rsid w:val="00E22A97"/>
    <w:rsid w:val="00E22AC5"/>
    <w:rsid w:val="00E22B07"/>
    <w:rsid w:val="00E22B5E"/>
    <w:rsid w:val="00E22BBF"/>
    <w:rsid w:val="00E22CBE"/>
    <w:rsid w:val="00E22DF6"/>
    <w:rsid w:val="00E22ECA"/>
    <w:rsid w:val="00E230F1"/>
    <w:rsid w:val="00E230FA"/>
    <w:rsid w:val="00E2332C"/>
    <w:rsid w:val="00E234A6"/>
    <w:rsid w:val="00E234E9"/>
    <w:rsid w:val="00E23540"/>
    <w:rsid w:val="00E23854"/>
    <w:rsid w:val="00E23AC7"/>
    <w:rsid w:val="00E23B66"/>
    <w:rsid w:val="00E23CB6"/>
    <w:rsid w:val="00E2423A"/>
    <w:rsid w:val="00E242AF"/>
    <w:rsid w:val="00E2440D"/>
    <w:rsid w:val="00E2456F"/>
    <w:rsid w:val="00E24645"/>
    <w:rsid w:val="00E24669"/>
    <w:rsid w:val="00E247AD"/>
    <w:rsid w:val="00E247EE"/>
    <w:rsid w:val="00E24A44"/>
    <w:rsid w:val="00E24D85"/>
    <w:rsid w:val="00E24E73"/>
    <w:rsid w:val="00E24F44"/>
    <w:rsid w:val="00E24FAD"/>
    <w:rsid w:val="00E252E7"/>
    <w:rsid w:val="00E254F5"/>
    <w:rsid w:val="00E254FC"/>
    <w:rsid w:val="00E257EE"/>
    <w:rsid w:val="00E25D2C"/>
    <w:rsid w:val="00E25DA5"/>
    <w:rsid w:val="00E26103"/>
    <w:rsid w:val="00E2641F"/>
    <w:rsid w:val="00E264DB"/>
    <w:rsid w:val="00E26515"/>
    <w:rsid w:val="00E265C2"/>
    <w:rsid w:val="00E268A8"/>
    <w:rsid w:val="00E26999"/>
    <w:rsid w:val="00E26BDA"/>
    <w:rsid w:val="00E26CD1"/>
    <w:rsid w:val="00E27021"/>
    <w:rsid w:val="00E271B5"/>
    <w:rsid w:val="00E2750D"/>
    <w:rsid w:val="00E27DE6"/>
    <w:rsid w:val="00E27E8E"/>
    <w:rsid w:val="00E27F2C"/>
    <w:rsid w:val="00E30015"/>
    <w:rsid w:val="00E3036B"/>
    <w:rsid w:val="00E30460"/>
    <w:rsid w:val="00E30532"/>
    <w:rsid w:val="00E30545"/>
    <w:rsid w:val="00E30E0A"/>
    <w:rsid w:val="00E30E0C"/>
    <w:rsid w:val="00E30E7A"/>
    <w:rsid w:val="00E30EA7"/>
    <w:rsid w:val="00E31137"/>
    <w:rsid w:val="00E3119C"/>
    <w:rsid w:val="00E3144B"/>
    <w:rsid w:val="00E314A8"/>
    <w:rsid w:val="00E3155F"/>
    <w:rsid w:val="00E315F0"/>
    <w:rsid w:val="00E316D1"/>
    <w:rsid w:val="00E319AD"/>
    <w:rsid w:val="00E319C8"/>
    <w:rsid w:val="00E31A85"/>
    <w:rsid w:val="00E31A8D"/>
    <w:rsid w:val="00E31FCC"/>
    <w:rsid w:val="00E3206B"/>
    <w:rsid w:val="00E32107"/>
    <w:rsid w:val="00E32328"/>
    <w:rsid w:val="00E32677"/>
    <w:rsid w:val="00E326DB"/>
    <w:rsid w:val="00E326F4"/>
    <w:rsid w:val="00E3277E"/>
    <w:rsid w:val="00E327CE"/>
    <w:rsid w:val="00E32C22"/>
    <w:rsid w:val="00E32D1E"/>
    <w:rsid w:val="00E32E2A"/>
    <w:rsid w:val="00E32ED8"/>
    <w:rsid w:val="00E33107"/>
    <w:rsid w:val="00E33130"/>
    <w:rsid w:val="00E33330"/>
    <w:rsid w:val="00E3336D"/>
    <w:rsid w:val="00E334FA"/>
    <w:rsid w:val="00E335E2"/>
    <w:rsid w:val="00E33803"/>
    <w:rsid w:val="00E338BA"/>
    <w:rsid w:val="00E33C94"/>
    <w:rsid w:val="00E33D43"/>
    <w:rsid w:val="00E33D83"/>
    <w:rsid w:val="00E33F14"/>
    <w:rsid w:val="00E33F43"/>
    <w:rsid w:val="00E340B9"/>
    <w:rsid w:val="00E340EB"/>
    <w:rsid w:val="00E3422F"/>
    <w:rsid w:val="00E34252"/>
    <w:rsid w:val="00E3444F"/>
    <w:rsid w:val="00E3465F"/>
    <w:rsid w:val="00E34BBE"/>
    <w:rsid w:val="00E34C19"/>
    <w:rsid w:val="00E34D21"/>
    <w:rsid w:val="00E34E3D"/>
    <w:rsid w:val="00E34EE5"/>
    <w:rsid w:val="00E34F87"/>
    <w:rsid w:val="00E3539F"/>
    <w:rsid w:val="00E354AF"/>
    <w:rsid w:val="00E354EE"/>
    <w:rsid w:val="00E35906"/>
    <w:rsid w:val="00E35DB5"/>
    <w:rsid w:val="00E35DE9"/>
    <w:rsid w:val="00E360B3"/>
    <w:rsid w:val="00E36117"/>
    <w:rsid w:val="00E3635C"/>
    <w:rsid w:val="00E3655F"/>
    <w:rsid w:val="00E366B9"/>
    <w:rsid w:val="00E36740"/>
    <w:rsid w:val="00E36820"/>
    <w:rsid w:val="00E3692C"/>
    <w:rsid w:val="00E36AF1"/>
    <w:rsid w:val="00E36D99"/>
    <w:rsid w:val="00E36E72"/>
    <w:rsid w:val="00E36EE2"/>
    <w:rsid w:val="00E373F1"/>
    <w:rsid w:val="00E37672"/>
    <w:rsid w:val="00E3781B"/>
    <w:rsid w:val="00E378FE"/>
    <w:rsid w:val="00E3790C"/>
    <w:rsid w:val="00E37B79"/>
    <w:rsid w:val="00E37BBC"/>
    <w:rsid w:val="00E37CAD"/>
    <w:rsid w:val="00E37CB0"/>
    <w:rsid w:val="00E40587"/>
    <w:rsid w:val="00E40638"/>
    <w:rsid w:val="00E40686"/>
    <w:rsid w:val="00E4074C"/>
    <w:rsid w:val="00E40810"/>
    <w:rsid w:val="00E40853"/>
    <w:rsid w:val="00E4095E"/>
    <w:rsid w:val="00E40CC2"/>
    <w:rsid w:val="00E40D36"/>
    <w:rsid w:val="00E40D49"/>
    <w:rsid w:val="00E40D87"/>
    <w:rsid w:val="00E40EE0"/>
    <w:rsid w:val="00E40F15"/>
    <w:rsid w:val="00E4115D"/>
    <w:rsid w:val="00E411AD"/>
    <w:rsid w:val="00E411C6"/>
    <w:rsid w:val="00E41286"/>
    <w:rsid w:val="00E41609"/>
    <w:rsid w:val="00E4162C"/>
    <w:rsid w:val="00E4176F"/>
    <w:rsid w:val="00E41780"/>
    <w:rsid w:val="00E417C8"/>
    <w:rsid w:val="00E41892"/>
    <w:rsid w:val="00E418DD"/>
    <w:rsid w:val="00E41983"/>
    <w:rsid w:val="00E41A55"/>
    <w:rsid w:val="00E41BFA"/>
    <w:rsid w:val="00E41C7D"/>
    <w:rsid w:val="00E4203A"/>
    <w:rsid w:val="00E420B0"/>
    <w:rsid w:val="00E4222D"/>
    <w:rsid w:val="00E4228F"/>
    <w:rsid w:val="00E429B3"/>
    <w:rsid w:val="00E429E9"/>
    <w:rsid w:val="00E42B3F"/>
    <w:rsid w:val="00E42CE3"/>
    <w:rsid w:val="00E42CF9"/>
    <w:rsid w:val="00E42D42"/>
    <w:rsid w:val="00E42D73"/>
    <w:rsid w:val="00E42DA8"/>
    <w:rsid w:val="00E43002"/>
    <w:rsid w:val="00E43067"/>
    <w:rsid w:val="00E43081"/>
    <w:rsid w:val="00E431B4"/>
    <w:rsid w:val="00E431F9"/>
    <w:rsid w:val="00E4354E"/>
    <w:rsid w:val="00E435F2"/>
    <w:rsid w:val="00E437A9"/>
    <w:rsid w:val="00E4385D"/>
    <w:rsid w:val="00E43928"/>
    <w:rsid w:val="00E43ACF"/>
    <w:rsid w:val="00E43BDE"/>
    <w:rsid w:val="00E43EAF"/>
    <w:rsid w:val="00E4436C"/>
    <w:rsid w:val="00E44398"/>
    <w:rsid w:val="00E44922"/>
    <w:rsid w:val="00E44FD8"/>
    <w:rsid w:val="00E45091"/>
    <w:rsid w:val="00E451A3"/>
    <w:rsid w:val="00E454ED"/>
    <w:rsid w:val="00E4568F"/>
    <w:rsid w:val="00E456FF"/>
    <w:rsid w:val="00E45A8E"/>
    <w:rsid w:val="00E45AFA"/>
    <w:rsid w:val="00E45CC6"/>
    <w:rsid w:val="00E45E59"/>
    <w:rsid w:val="00E4600C"/>
    <w:rsid w:val="00E46176"/>
    <w:rsid w:val="00E46221"/>
    <w:rsid w:val="00E4623F"/>
    <w:rsid w:val="00E4636D"/>
    <w:rsid w:val="00E46375"/>
    <w:rsid w:val="00E463A9"/>
    <w:rsid w:val="00E4664D"/>
    <w:rsid w:val="00E4665D"/>
    <w:rsid w:val="00E467F4"/>
    <w:rsid w:val="00E467F8"/>
    <w:rsid w:val="00E46969"/>
    <w:rsid w:val="00E46AAA"/>
    <w:rsid w:val="00E46ACE"/>
    <w:rsid w:val="00E46B88"/>
    <w:rsid w:val="00E4740C"/>
    <w:rsid w:val="00E474CF"/>
    <w:rsid w:val="00E47564"/>
    <w:rsid w:val="00E475FF"/>
    <w:rsid w:val="00E476BC"/>
    <w:rsid w:val="00E476C9"/>
    <w:rsid w:val="00E47A6C"/>
    <w:rsid w:val="00E47BA1"/>
    <w:rsid w:val="00E47BAF"/>
    <w:rsid w:val="00E47E01"/>
    <w:rsid w:val="00E47EA0"/>
    <w:rsid w:val="00E47EC5"/>
    <w:rsid w:val="00E47EC9"/>
    <w:rsid w:val="00E50206"/>
    <w:rsid w:val="00E50288"/>
    <w:rsid w:val="00E5052E"/>
    <w:rsid w:val="00E505F3"/>
    <w:rsid w:val="00E5086D"/>
    <w:rsid w:val="00E5093C"/>
    <w:rsid w:val="00E50A16"/>
    <w:rsid w:val="00E50CA8"/>
    <w:rsid w:val="00E50DA0"/>
    <w:rsid w:val="00E50DF4"/>
    <w:rsid w:val="00E50F25"/>
    <w:rsid w:val="00E50F41"/>
    <w:rsid w:val="00E5131C"/>
    <w:rsid w:val="00E51676"/>
    <w:rsid w:val="00E517E8"/>
    <w:rsid w:val="00E51A5B"/>
    <w:rsid w:val="00E51D4C"/>
    <w:rsid w:val="00E51FE8"/>
    <w:rsid w:val="00E52174"/>
    <w:rsid w:val="00E523F8"/>
    <w:rsid w:val="00E524C7"/>
    <w:rsid w:val="00E52537"/>
    <w:rsid w:val="00E527A5"/>
    <w:rsid w:val="00E5297A"/>
    <w:rsid w:val="00E52D87"/>
    <w:rsid w:val="00E52EF6"/>
    <w:rsid w:val="00E53142"/>
    <w:rsid w:val="00E535D5"/>
    <w:rsid w:val="00E5364A"/>
    <w:rsid w:val="00E53813"/>
    <w:rsid w:val="00E5389B"/>
    <w:rsid w:val="00E53ADB"/>
    <w:rsid w:val="00E53B92"/>
    <w:rsid w:val="00E53BCA"/>
    <w:rsid w:val="00E53D7D"/>
    <w:rsid w:val="00E53E2A"/>
    <w:rsid w:val="00E54020"/>
    <w:rsid w:val="00E542DF"/>
    <w:rsid w:val="00E54494"/>
    <w:rsid w:val="00E545F8"/>
    <w:rsid w:val="00E546A2"/>
    <w:rsid w:val="00E5470B"/>
    <w:rsid w:val="00E547F1"/>
    <w:rsid w:val="00E5484D"/>
    <w:rsid w:val="00E54A99"/>
    <w:rsid w:val="00E54D66"/>
    <w:rsid w:val="00E55053"/>
    <w:rsid w:val="00E55062"/>
    <w:rsid w:val="00E552F6"/>
    <w:rsid w:val="00E55572"/>
    <w:rsid w:val="00E55573"/>
    <w:rsid w:val="00E556A9"/>
    <w:rsid w:val="00E55867"/>
    <w:rsid w:val="00E56059"/>
    <w:rsid w:val="00E562C1"/>
    <w:rsid w:val="00E5634D"/>
    <w:rsid w:val="00E564D1"/>
    <w:rsid w:val="00E569BA"/>
    <w:rsid w:val="00E56A46"/>
    <w:rsid w:val="00E56A8A"/>
    <w:rsid w:val="00E56BBA"/>
    <w:rsid w:val="00E56E90"/>
    <w:rsid w:val="00E57040"/>
    <w:rsid w:val="00E570B3"/>
    <w:rsid w:val="00E572BE"/>
    <w:rsid w:val="00E57530"/>
    <w:rsid w:val="00E57552"/>
    <w:rsid w:val="00E577AD"/>
    <w:rsid w:val="00E57CF8"/>
    <w:rsid w:val="00E57DAA"/>
    <w:rsid w:val="00E57DCF"/>
    <w:rsid w:val="00E57F5D"/>
    <w:rsid w:val="00E57FD1"/>
    <w:rsid w:val="00E601EF"/>
    <w:rsid w:val="00E60435"/>
    <w:rsid w:val="00E60440"/>
    <w:rsid w:val="00E60569"/>
    <w:rsid w:val="00E60B82"/>
    <w:rsid w:val="00E60C06"/>
    <w:rsid w:val="00E60D7C"/>
    <w:rsid w:val="00E60DB9"/>
    <w:rsid w:val="00E60E6A"/>
    <w:rsid w:val="00E6113F"/>
    <w:rsid w:val="00E61422"/>
    <w:rsid w:val="00E614EC"/>
    <w:rsid w:val="00E618D2"/>
    <w:rsid w:val="00E61A8F"/>
    <w:rsid w:val="00E62513"/>
    <w:rsid w:val="00E625FF"/>
    <w:rsid w:val="00E62616"/>
    <w:rsid w:val="00E62B6E"/>
    <w:rsid w:val="00E62C15"/>
    <w:rsid w:val="00E62C19"/>
    <w:rsid w:val="00E630BD"/>
    <w:rsid w:val="00E6328E"/>
    <w:rsid w:val="00E63356"/>
    <w:rsid w:val="00E63534"/>
    <w:rsid w:val="00E63632"/>
    <w:rsid w:val="00E63882"/>
    <w:rsid w:val="00E6395D"/>
    <w:rsid w:val="00E6398B"/>
    <w:rsid w:val="00E63DAD"/>
    <w:rsid w:val="00E63F35"/>
    <w:rsid w:val="00E63FA4"/>
    <w:rsid w:val="00E642DD"/>
    <w:rsid w:val="00E6476A"/>
    <w:rsid w:val="00E647B5"/>
    <w:rsid w:val="00E6492D"/>
    <w:rsid w:val="00E649D9"/>
    <w:rsid w:val="00E64B4F"/>
    <w:rsid w:val="00E64C33"/>
    <w:rsid w:val="00E64DB7"/>
    <w:rsid w:val="00E64F29"/>
    <w:rsid w:val="00E6508C"/>
    <w:rsid w:val="00E65142"/>
    <w:rsid w:val="00E6530C"/>
    <w:rsid w:val="00E6536F"/>
    <w:rsid w:val="00E65701"/>
    <w:rsid w:val="00E65754"/>
    <w:rsid w:val="00E658E3"/>
    <w:rsid w:val="00E65C0B"/>
    <w:rsid w:val="00E65F38"/>
    <w:rsid w:val="00E662EA"/>
    <w:rsid w:val="00E66390"/>
    <w:rsid w:val="00E6649F"/>
    <w:rsid w:val="00E66891"/>
    <w:rsid w:val="00E668A1"/>
    <w:rsid w:val="00E668F6"/>
    <w:rsid w:val="00E66A27"/>
    <w:rsid w:val="00E66A6B"/>
    <w:rsid w:val="00E66B4C"/>
    <w:rsid w:val="00E66B9A"/>
    <w:rsid w:val="00E66CE8"/>
    <w:rsid w:val="00E67097"/>
    <w:rsid w:val="00E670E2"/>
    <w:rsid w:val="00E672D8"/>
    <w:rsid w:val="00E6736C"/>
    <w:rsid w:val="00E6751D"/>
    <w:rsid w:val="00E6753D"/>
    <w:rsid w:val="00E677C3"/>
    <w:rsid w:val="00E7045E"/>
    <w:rsid w:val="00E7098E"/>
    <w:rsid w:val="00E7101F"/>
    <w:rsid w:val="00E7130D"/>
    <w:rsid w:val="00E713D4"/>
    <w:rsid w:val="00E71661"/>
    <w:rsid w:val="00E716CF"/>
    <w:rsid w:val="00E71A26"/>
    <w:rsid w:val="00E71B06"/>
    <w:rsid w:val="00E71F83"/>
    <w:rsid w:val="00E7207B"/>
    <w:rsid w:val="00E72191"/>
    <w:rsid w:val="00E7228A"/>
    <w:rsid w:val="00E72A2B"/>
    <w:rsid w:val="00E72D51"/>
    <w:rsid w:val="00E72F49"/>
    <w:rsid w:val="00E73126"/>
    <w:rsid w:val="00E731E6"/>
    <w:rsid w:val="00E7340F"/>
    <w:rsid w:val="00E734FB"/>
    <w:rsid w:val="00E736CB"/>
    <w:rsid w:val="00E7377A"/>
    <w:rsid w:val="00E7386C"/>
    <w:rsid w:val="00E738AB"/>
    <w:rsid w:val="00E73932"/>
    <w:rsid w:val="00E73C12"/>
    <w:rsid w:val="00E73D93"/>
    <w:rsid w:val="00E74055"/>
    <w:rsid w:val="00E741FC"/>
    <w:rsid w:val="00E742E3"/>
    <w:rsid w:val="00E74624"/>
    <w:rsid w:val="00E74843"/>
    <w:rsid w:val="00E74924"/>
    <w:rsid w:val="00E74A5F"/>
    <w:rsid w:val="00E74B7D"/>
    <w:rsid w:val="00E74D06"/>
    <w:rsid w:val="00E752C1"/>
    <w:rsid w:val="00E7539B"/>
    <w:rsid w:val="00E75600"/>
    <w:rsid w:val="00E75679"/>
    <w:rsid w:val="00E75866"/>
    <w:rsid w:val="00E75915"/>
    <w:rsid w:val="00E75A56"/>
    <w:rsid w:val="00E75B07"/>
    <w:rsid w:val="00E75D03"/>
    <w:rsid w:val="00E75E14"/>
    <w:rsid w:val="00E75E80"/>
    <w:rsid w:val="00E76015"/>
    <w:rsid w:val="00E76016"/>
    <w:rsid w:val="00E76095"/>
    <w:rsid w:val="00E76110"/>
    <w:rsid w:val="00E7614B"/>
    <w:rsid w:val="00E761A4"/>
    <w:rsid w:val="00E761C6"/>
    <w:rsid w:val="00E7659E"/>
    <w:rsid w:val="00E76835"/>
    <w:rsid w:val="00E7698B"/>
    <w:rsid w:val="00E76ACB"/>
    <w:rsid w:val="00E76B5C"/>
    <w:rsid w:val="00E76C5C"/>
    <w:rsid w:val="00E76CF2"/>
    <w:rsid w:val="00E76DA6"/>
    <w:rsid w:val="00E7721F"/>
    <w:rsid w:val="00E772C5"/>
    <w:rsid w:val="00E7730E"/>
    <w:rsid w:val="00E774C6"/>
    <w:rsid w:val="00E7759F"/>
    <w:rsid w:val="00E7781D"/>
    <w:rsid w:val="00E779AC"/>
    <w:rsid w:val="00E77D1E"/>
    <w:rsid w:val="00E77DAD"/>
    <w:rsid w:val="00E77F91"/>
    <w:rsid w:val="00E80235"/>
    <w:rsid w:val="00E802D7"/>
    <w:rsid w:val="00E8041E"/>
    <w:rsid w:val="00E8066A"/>
    <w:rsid w:val="00E806E3"/>
    <w:rsid w:val="00E80770"/>
    <w:rsid w:val="00E80C0F"/>
    <w:rsid w:val="00E81192"/>
    <w:rsid w:val="00E81247"/>
    <w:rsid w:val="00E81473"/>
    <w:rsid w:val="00E81778"/>
    <w:rsid w:val="00E81799"/>
    <w:rsid w:val="00E817D1"/>
    <w:rsid w:val="00E81876"/>
    <w:rsid w:val="00E81889"/>
    <w:rsid w:val="00E818D7"/>
    <w:rsid w:val="00E81B41"/>
    <w:rsid w:val="00E81EEB"/>
    <w:rsid w:val="00E8223A"/>
    <w:rsid w:val="00E823B9"/>
    <w:rsid w:val="00E823C1"/>
    <w:rsid w:val="00E823E9"/>
    <w:rsid w:val="00E8243E"/>
    <w:rsid w:val="00E8263F"/>
    <w:rsid w:val="00E826BF"/>
    <w:rsid w:val="00E82858"/>
    <w:rsid w:val="00E829EA"/>
    <w:rsid w:val="00E82B7E"/>
    <w:rsid w:val="00E82C18"/>
    <w:rsid w:val="00E830AE"/>
    <w:rsid w:val="00E83624"/>
    <w:rsid w:val="00E8362B"/>
    <w:rsid w:val="00E83655"/>
    <w:rsid w:val="00E83720"/>
    <w:rsid w:val="00E8380E"/>
    <w:rsid w:val="00E839C2"/>
    <w:rsid w:val="00E83AB6"/>
    <w:rsid w:val="00E83C32"/>
    <w:rsid w:val="00E83E0B"/>
    <w:rsid w:val="00E842B2"/>
    <w:rsid w:val="00E8447F"/>
    <w:rsid w:val="00E848F5"/>
    <w:rsid w:val="00E84960"/>
    <w:rsid w:val="00E84A44"/>
    <w:rsid w:val="00E84A6D"/>
    <w:rsid w:val="00E84B2B"/>
    <w:rsid w:val="00E84C52"/>
    <w:rsid w:val="00E84F9F"/>
    <w:rsid w:val="00E8513E"/>
    <w:rsid w:val="00E8514A"/>
    <w:rsid w:val="00E851C4"/>
    <w:rsid w:val="00E858A2"/>
    <w:rsid w:val="00E85937"/>
    <w:rsid w:val="00E85A45"/>
    <w:rsid w:val="00E85C2E"/>
    <w:rsid w:val="00E85D11"/>
    <w:rsid w:val="00E86241"/>
    <w:rsid w:val="00E862A1"/>
    <w:rsid w:val="00E862D0"/>
    <w:rsid w:val="00E86366"/>
    <w:rsid w:val="00E86377"/>
    <w:rsid w:val="00E8637B"/>
    <w:rsid w:val="00E864D6"/>
    <w:rsid w:val="00E866EB"/>
    <w:rsid w:val="00E869C1"/>
    <w:rsid w:val="00E86BE3"/>
    <w:rsid w:val="00E86E51"/>
    <w:rsid w:val="00E870B3"/>
    <w:rsid w:val="00E87357"/>
    <w:rsid w:val="00E8736C"/>
    <w:rsid w:val="00E873CF"/>
    <w:rsid w:val="00E874E1"/>
    <w:rsid w:val="00E87775"/>
    <w:rsid w:val="00E87963"/>
    <w:rsid w:val="00E879E5"/>
    <w:rsid w:val="00E87B79"/>
    <w:rsid w:val="00E87CB0"/>
    <w:rsid w:val="00E87CE3"/>
    <w:rsid w:val="00E87E0B"/>
    <w:rsid w:val="00E90196"/>
    <w:rsid w:val="00E901DA"/>
    <w:rsid w:val="00E90249"/>
    <w:rsid w:val="00E9088E"/>
    <w:rsid w:val="00E90964"/>
    <w:rsid w:val="00E909C3"/>
    <w:rsid w:val="00E90CD0"/>
    <w:rsid w:val="00E90ECB"/>
    <w:rsid w:val="00E90F87"/>
    <w:rsid w:val="00E9121E"/>
    <w:rsid w:val="00E9133B"/>
    <w:rsid w:val="00E914FC"/>
    <w:rsid w:val="00E9156D"/>
    <w:rsid w:val="00E916E6"/>
    <w:rsid w:val="00E91EDA"/>
    <w:rsid w:val="00E91F09"/>
    <w:rsid w:val="00E920CD"/>
    <w:rsid w:val="00E92174"/>
    <w:rsid w:val="00E921B1"/>
    <w:rsid w:val="00E92203"/>
    <w:rsid w:val="00E92345"/>
    <w:rsid w:val="00E9256B"/>
    <w:rsid w:val="00E9293C"/>
    <w:rsid w:val="00E93315"/>
    <w:rsid w:val="00E93492"/>
    <w:rsid w:val="00E93922"/>
    <w:rsid w:val="00E93A6A"/>
    <w:rsid w:val="00E93AF5"/>
    <w:rsid w:val="00E93B9C"/>
    <w:rsid w:val="00E93CF6"/>
    <w:rsid w:val="00E93CFB"/>
    <w:rsid w:val="00E93DAF"/>
    <w:rsid w:val="00E941E0"/>
    <w:rsid w:val="00E9435C"/>
    <w:rsid w:val="00E9442E"/>
    <w:rsid w:val="00E944E2"/>
    <w:rsid w:val="00E94516"/>
    <w:rsid w:val="00E945DE"/>
    <w:rsid w:val="00E94669"/>
    <w:rsid w:val="00E94B16"/>
    <w:rsid w:val="00E94B4B"/>
    <w:rsid w:val="00E94B94"/>
    <w:rsid w:val="00E94D96"/>
    <w:rsid w:val="00E9596D"/>
    <w:rsid w:val="00E959AB"/>
    <w:rsid w:val="00E95E1F"/>
    <w:rsid w:val="00E95F0C"/>
    <w:rsid w:val="00E95F11"/>
    <w:rsid w:val="00E963CB"/>
    <w:rsid w:val="00E964C4"/>
    <w:rsid w:val="00E964F7"/>
    <w:rsid w:val="00E9674E"/>
    <w:rsid w:val="00E967B4"/>
    <w:rsid w:val="00E9693A"/>
    <w:rsid w:val="00E969D0"/>
    <w:rsid w:val="00E96AE8"/>
    <w:rsid w:val="00E96B67"/>
    <w:rsid w:val="00E96C54"/>
    <w:rsid w:val="00E96FF1"/>
    <w:rsid w:val="00E9717A"/>
    <w:rsid w:val="00E97188"/>
    <w:rsid w:val="00E9727F"/>
    <w:rsid w:val="00E97456"/>
    <w:rsid w:val="00E97586"/>
    <w:rsid w:val="00E977B2"/>
    <w:rsid w:val="00E97946"/>
    <w:rsid w:val="00E97973"/>
    <w:rsid w:val="00E97992"/>
    <w:rsid w:val="00E979A2"/>
    <w:rsid w:val="00E97A5F"/>
    <w:rsid w:val="00E97A9F"/>
    <w:rsid w:val="00E97D53"/>
    <w:rsid w:val="00E97DE1"/>
    <w:rsid w:val="00E97E72"/>
    <w:rsid w:val="00E97F58"/>
    <w:rsid w:val="00E97FE2"/>
    <w:rsid w:val="00EA0341"/>
    <w:rsid w:val="00EA0B73"/>
    <w:rsid w:val="00EA0EC5"/>
    <w:rsid w:val="00EA0F4A"/>
    <w:rsid w:val="00EA10CC"/>
    <w:rsid w:val="00EA1106"/>
    <w:rsid w:val="00EA1230"/>
    <w:rsid w:val="00EA134F"/>
    <w:rsid w:val="00EA1449"/>
    <w:rsid w:val="00EA17A1"/>
    <w:rsid w:val="00EA189D"/>
    <w:rsid w:val="00EA18B2"/>
    <w:rsid w:val="00EA1A14"/>
    <w:rsid w:val="00EA1CD3"/>
    <w:rsid w:val="00EA1E96"/>
    <w:rsid w:val="00EA1F2D"/>
    <w:rsid w:val="00EA209F"/>
    <w:rsid w:val="00EA20A1"/>
    <w:rsid w:val="00EA2334"/>
    <w:rsid w:val="00EA2365"/>
    <w:rsid w:val="00EA2372"/>
    <w:rsid w:val="00EA27CB"/>
    <w:rsid w:val="00EA2C7A"/>
    <w:rsid w:val="00EA2D0B"/>
    <w:rsid w:val="00EA2ED7"/>
    <w:rsid w:val="00EA3165"/>
    <w:rsid w:val="00EA3317"/>
    <w:rsid w:val="00EA37ED"/>
    <w:rsid w:val="00EA3800"/>
    <w:rsid w:val="00EA3A9C"/>
    <w:rsid w:val="00EA3E98"/>
    <w:rsid w:val="00EA3FDA"/>
    <w:rsid w:val="00EA4224"/>
    <w:rsid w:val="00EA437F"/>
    <w:rsid w:val="00EA447A"/>
    <w:rsid w:val="00EA44EC"/>
    <w:rsid w:val="00EA4B43"/>
    <w:rsid w:val="00EA4C10"/>
    <w:rsid w:val="00EA505E"/>
    <w:rsid w:val="00EA51A7"/>
    <w:rsid w:val="00EA5350"/>
    <w:rsid w:val="00EA538E"/>
    <w:rsid w:val="00EA5481"/>
    <w:rsid w:val="00EA57F2"/>
    <w:rsid w:val="00EA5B00"/>
    <w:rsid w:val="00EA5D3F"/>
    <w:rsid w:val="00EA5D90"/>
    <w:rsid w:val="00EA5E10"/>
    <w:rsid w:val="00EA5F95"/>
    <w:rsid w:val="00EA5F9C"/>
    <w:rsid w:val="00EA5FE3"/>
    <w:rsid w:val="00EA6031"/>
    <w:rsid w:val="00EA6391"/>
    <w:rsid w:val="00EA65C2"/>
    <w:rsid w:val="00EA67C2"/>
    <w:rsid w:val="00EA68A0"/>
    <w:rsid w:val="00EA69FE"/>
    <w:rsid w:val="00EA6B9C"/>
    <w:rsid w:val="00EA6EA1"/>
    <w:rsid w:val="00EA6F33"/>
    <w:rsid w:val="00EA74ED"/>
    <w:rsid w:val="00EA7638"/>
    <w:rsid w:val="00EA7911"/>
    <w:rsid w:val="00EA7A49"/>
    <w:rsid w:val="00EA7C0D"/>
    <w:rsid w:val="00EA7DE4"/>
    <w:rsid w:val="00EB0034"/>
    <w:rsid w:val="00EB00BA"/>
    <w:rsid w:val="00EB00DC"/>
    <w:rsid w:val="00EB05A4"/>
    <w:rsid w:val="00EB0671"/>
    <w:rsid w:val="00EB0A65"/>
    <w:rsid w:val="00EB0A86"/>
    <w:rsid w:val="00EB0F5F"/>
    <w:rsid w:val="00EB1465"/>
    <w:rsid w:val="00EB1756"/>
    <w:rsid w:val="00EB1FDA"/>
    <w:rsid w:val="00EB2379"/>
    <w:rsid w:val="00EB23C5"/>
    <w:rsid w:val="00EB2610"/>
    <w:rsid w:val="00EB26B1"/>
    <w:rsid w:val="00EB26D9"/>
    <w:rsid w:val="00EB2D5B"/>
    <w:rsid w:val="00EB2FF2"/>
    <w:rsid w:val="00EB3241"/>
    <w:rsid w:val="00EB324B"/>
    <w:rsid w:val="00EB3518"/>
    <w:rsid w:val="00EB35FA"/>
    <w:rsid w:val="00EB37A1"/>
    <w:rsid w:val="00EB37EF"/>
    <w:rsid w:val="00EB393A"/>
    <w:rsid w:val="00EB3B9B"/>
    <w:rsid w:val="00EB3E67"/>
    <w:rsid w:val="00EB3F5A"/>
    <w:rsid w:val="00EB3F97"/>
    <w:rsid w:val="00EB4114"/>
    <w:rsid w:val="00EB4128"/>
    <w:rsid w:val="00EB419D"/>
    <w:rsid w:val="00EB4287"/>
    <w:rsid w:val="00EB459E"/>
    <w:rsid w:val="00EB45F7"/>
    <w:rsid w:val="00EB4731"/>
    <w:rsid w:val="00EB4753"/>
    <w:rsid w:val="00EB4873"/>
    <w:rsid w:val="00EB4B7C"/>
    <w:rsid w:val="00EB4B9E"/>
    <w:rsid w:val="00EB4DA1"/>
    <w:rsid w:val="00EB4DF3"/>
    <w:rsid w:val="00EB4F48"/>
    <w:rsid w:val="00EB517C"/>
    <w:rsid w:val="00EB5271"/>
    <w:rsid w:val="00EB52BE"/>
    <w:rsid w:val="00EB54EE"/>
    <w:rsid w:val="00EB5563"/>
    <w:rsid w:val="00EB578B"/>
    <w:rsid w:val="00EB57F6"/>
    <w:rsid w:val="00EB5836"/>
    <w:rsid w:val="00EB5AA1"/>
    <w:rsid w:val="00EB5C68"/>
    <w:rsid w:val="00EB614B"/>
    <w:rsid w:val="00EB625F"/>
    <w:rsid w:val="00EB6607"/>
    <w:rsid w:val="00EB681C"/>
    <w:rsid w:val="00EB701B"/>
    <w:rsid w:val="00EB71CC"/>
    <w:rsid w:val="00EB7368"/>
    <w:rsid w:val="00EB74F8"/>
    <w:rsid w:val="00EB75F1"/>
    <w:rsid w:val="00EB772F"/>
    <w:rsid w:val="00EB78C4"/>
    <w:rsid w:val="00EB791E"/>
    <w:rsid w:val="00EB7976"/>
    <w:rsid w:val="00EB7B1F"/>
    <w:rsid w:val="00EB7CE6"/>
    <w:rsid w:val="00EB7D5D"/>
    <w:rsid w:val="00EC0493"/>
    <w:rsid w:val="00EC05BD"/>
    <w:rsid w:val="00EC063D"/>
    <w:rsid w:val="00EC0CC7"/>
    <w:rsid w:val="00EC0DB4"/>
    <w:rsid w:val="00EC0F11"/>
    <w:rsid w:val="00EC11C7"/>
    <w:rsid w:val="00EC127E"/>
    <w:rsid w:val="00EC129A"/>
    <w:rsid w:val="00EC131B"/>
    <w:rsid w:val="00EC13A5"/>
    <w:rsid w:val="00EC1597"/>
    <w:rsid w:val="00EC16F2"/>
    <w:rsid w:val="00EC1771"/>
    <w:rsid w:val="00EC185C"/>
    <w:rsid w:val="00EC1934"/>
    <w:rsid w:val="00EC1A41"/>
    <w:rsid w:val="00EC1B1B"/>
    <w:rsid w:val="00EC1B8C"/>
    <w:rsid w:val="00EC1F61"/>
    <w:rsid w:val="00EC23AA"/>
    <w:rsid w:val="00EC269F"/>
    <w:rsid w:val="00EC2903"/>
    <w:rsid w:val="00EC2A88"/>
    <w:rsid w:val="00EC2AB6"/>
    <w:rsid w:val="00EC2ADD"/>
    <w:rsid w:val="00EC2B4A"/>
    <w:rsid w:val="00EC2D78"/>
    <w:rsid w:val="00EC2EAD"/>
    <w:rsid w:val="00EC30A8"/>
    <w:rsid w:val="00EC33FC"/>
    <w:rsid w:val="00EC3469"/>
    <w:rsid w:val="00EC348E"/>
    <w:rsid w:val="00EC35F5"/>
    <w:rsid w:val="00EC3713"/>
    <w:rsid w:val="00EC3941"/>
    <w:rsid w:val="00EC396C"/>
    <w:rsid w:val="00EC3C58"/>
    <w:rsid w:val="00EC3C83"/>
    <w:rsid w:val="00EC3E3D"/>
    <w:rsid w:val="00EC42B7"/>
    <w:rsid w:val="00EC42D4"/>
    <w:rsid w:val="00EC461E"/>
    <w:rsid w:val="00EC46DC"/>
    <w:rsid w:val="00EC4858"/>
    <w:rsid w:val="00EC4C60"/>
    <w:rsid w:val="00EC4C79"/>
    <w:rsid w:val="00EC4E2C"/>
    <w:rsid w:val="00EC51D3"/>
    <w:rsid w:val="00EC52F0"/>
    <w:rsid w:val="00EC5702"/>
    <w:rsid w:val="00EC5A38"/>
    <w:rsid w:val="00EC5CBE"/>
    <w:rsid w:val="00EC6065"/>
    <w:rsid w:val="00EC6238"/>
    <w:rsid w:val="00EC69D1"/>
    <w:rsid w:val="00EC6A0C"/>
    <w:rsid w:val="00EC6A76"/>
    <w:rsid w:val="00EC6F83"/>
    <w:rsid w:val="00EC70D1"/>
    <w:rsid w:val="00EC725F"/>
    <w:rsid w:val="00EC72EA"/>
    <w:rsid w:val="00EC76AF"/>
    <w:rsid w:val="00EC7A29"/>
    <w:rsid w:val="00EC7D9B"/>
    <w:rsid w:val="00ED0103"/>
    <w:rsid w:val="00ED01D9"/>
    <w:rsid w:val="00ED01DC"/>
    <w:rsid w:val="00ED05FB"/>
    <w:rsid w:val="00ED08F7"/>
    <w:rsid w:val="00ED090F"/>
    <w:rsid w:val="00ED0A97"/>
    <w:rsid w:val="00ED0B41"/>
    <w:rsid w:val="00ED0D18"/>
    <w:rsid w:val="00ED0D69"/>
    <w:rsid w:val="00ED0FE2"/>
    <w:rsid w:val="00ED1025"/>
    <w:rsid w:val="00ED1261"/>
    <w:rsid w:val="00ED17B8"/>
    <w:rsid w:val="00ED1941"/>
    <w:rsid w:val="00ED19FF"/>
    <w:rsid w:val="00ED1B02"/>
    <w:rsid w:val="00ED1C2E"/>
    <w:rsid w:val="00ED1FA9"/>
    <w:rsid w:val="00ED2305"/>
    <w:rsid w:val="00ED2332"/>
    <w:rsid w:val="00ED23E0"/>
    <w:rsid w:val="00ED23F4"/>
    <w:rsid w:val="00ED252E"/>
    <w:rsid w:val="00ED25C0"/>
    <w:rsid w:val="00ED262D"/>
    <w:rsid w:val="00ED26B2"/>
    <w:rsid w:val="00ED27FE"/>
    <w:rsid w:val="00ED2802"/>
    <w:rsid w:val="00ED2A7F"/>
    <w:rsid w:val="00ED2C62"/>
    <w:rsid w:val="00ED3023"/>
    <w:rsid w:val="00ED30FE"/>
    <w:rsid w:val="00ED317C"/>
    <w:rsid w:val="00ED3253"/>
    <w:rsid w:val="00ED3289"/>
    <w:rsid w:val="00ED330C"/>
    <w:rsid w:val="00ED376F"/>
    <w:rsid w:val="00ED3780"/>
    <w:rsid w:val="00ED397A"/>
    <w:rsid w:val="00ED3ADD"/>
    <w:rsid w:val="00ED3B26"/>
    <w:rsid w:val="00ED3B2D"/>
    <w:rsid w:val="00ED3B63"/>
    <w:rsid w:val="00ED3C5F"/>
    <w:rsid w:val="00ED3CA0"/>
    <w:rsid w:val="00ED3CFC"/>
    <w:rsid w:val="00ED3ECA"/>
    <w:rsid w:val="00ED3F9E"/>
    <w:rsid w:val="00ED4147"/>
    <w:rsid w:val="00ED4149"/>
    <w:rsid w:val="00ED42B1"/>
    <w:rsid w:val="00ED4325"/>
    <w:rsid w:val="00ED435C"/>
    <w:rsid w:val="00ED44DC"/>
    <w:rsid w:val="00ED4564"/>
    <w:rsid w:val="00ED48EC"/>
    <w:rsid w:val="00ED4A80"/>
    <w:rsid w:val="00ED4D4C"/>
    <w:rsid w:val="00ED4EA3"/>
    <w:rsid w:val="00ED51D1"/>
    <w:rsid w:val="00ED5492"/>
    <w:rsid w:val="00ED5513"/>
    <w:rsid w:val="00ED5DAD"/>
    <w:rsid w:val="00ED5FE6"/>
    <w:rsid w:val="00ED61AF"/>
    <w:rsid w:val="00ED624F"/>
    <w:rsid w:val="00ED632D"/>
    <w:rsid w:val="00ED6395"/>
    <w:rsid w:val="00ED63BB"/>
    <w:rsid w:val="00ED6465"/>
    <w:rsid w:val="00ED67E9"/>
    <w:rsid w:val="00ED6880"/>
    <w:rsid w:val="00ED68BE"/>
    <w:rsid w:val="00ED697A"/>
    <w:rsid w:val="00ED69F1"/>
    <w:rsid w:val="00ED6C52"/>
    <w:rsid w:val="00ED6D1C"/>
    <w:rsid w:val="00ED6E1B"/>
    <w:rsid w:val="00ED6F57"/>
    <w:rsid w:val="00ED7264"/>
    <w:rsid w:val="00ED7329"/>
    <w:rsid w:val="00ED7727"/>
    <w:rsid w:val="00ED7AC8"/>
    <w:rsid w:val="00ED7C89"/>
    <w:rsid w:val="00EE0519"/>
    <w:rsid w:val="00EE0553"/>
    <w:rsid w:val="00EE087C"/>
    <w:rsid w:val="00EE0A6D"/>
    <w:rsid w:val="00EE0F57"/>
    <w:rsid w:val="00EE1054"/>
    <w:rsid w:val="00EE117C"/>
    <w:rsid w:val="00EE16BB"/>
    <w:rsid w:val="00EE1771"/>
    <w:rsid w:val="00EE1980"/>
    <w:rsid w:val="00EE19CD"/>
    <w:rsid w:val="00EE1DE7"/>
    <w:rsid w:val="00EE2141"/>
    <w:rsid w:val="00EE2326"/>
    <w:rsid w:val="00EE2386"/>
    <w:rsid w:val="00EE2475"/>
    <w:rsid w:val="00EE2569"/>
    <w:rsid w:val="00EE28DA"/>
    <w:rsid w:val="00EE2D32"/>
    <w:rsid w:val="00EE2D93"/>
    <w:rsid w:val="00EE2DB0"/>
    <w:rsid w:val="00EE2DED"/>
    <w:rsid w:val="00EE2EF8"/>
    <w:rsid w:val="00EE30EB"/>
    <w:rsid w:val="00EE3390"/>
    <w:rsid w:val="00EE3647"/>
    <w:rsid w:val="00EE378B"/>
    <w:rsid w:val="00EE38D6"/>
    <w:rsid w:val="00EE3912"/>
    <w:rsid w:val="00EE391B"/>
    <w:rsid w:val="00EE3AA3"/>
    <w:rsid w:val="00EE3DB3"/>
    <w:rsid w:val="00EE4217"/>
    <w:rsid w:val="00EE4398"/>
    <w:rsid w:val="00EE44C4"/>
    <w:rsid w:val="00EE470C"/>
    <w:rsid w:val="00EE4804"/>
    <w:rsid w:val="00EE4E6E"/>
    <w:rsid w:val="00EE4E77"/>
    <w:rsid w:val="00EE4E7F"/>
    <w:rsid w:val="00EE5009"/>
    <w:rsid w:val="00EE50C1"/>
    <w:rsid w:val="00EE51D5"/>
    <w:rsid w:val="00EE55B8"/>
    <w:rsid w:val="00EE55C1"/>
    <w:rsid w:val="00EE5B6B"/>
    <w:rsid w:val="00EE5CD2"/>
    <w:rsid w:val="00EE5DE8"/>
    <w:rsid w:val="00EE6041"/>
    <w:rsid w:val="00EE60BF"/>
    <w:rsid w:val="00EE6449"/>
    <w:rsid w:val="00EE64BC"/>
    <w:rsid w:val="00EE6687"/>
    <w:rsid w:val="00EE6AA5"/>
    <w:rsid w:val="00EE6B2E"/>
    <w:rsid w:val="00EE6C1F"/>
    <w:rsid w:val="00EE7140"/>
    <w:rsid w:val="00EE7196"/>
    <w:rsid w:val="00EE71D4"/>
    <w:rsid w:val="00EE7569"/>
    <w:rsid w:val="00EE76E8"/>
    <w:rsid w:val="00EE79F8"/>
    <w:rsid w:val="00EE7B6E"/>
    <w:rsid w:val="00EE7DE4"/>
    <w:rsid w:val="00EE7E6C"/>
    <w:rsid w:val="00EE7EC7"/>
    <w:rsid w:val="00EF00A7"/>
    <w:rsid w:val="00EF037C"/>
    <w:rsid w:val="00EF03C3"/>
    <w:rsid w:val="00EF0435"/>
    <w:rsid w:val="00EF0552"/>
    <w:rsid w:val="00EF05CB"/>
    <w:rsid w:val="00EF0900"/>
    <w:rsid w:val="00EF0A5F"/>
    <w:rsid w:val="00EF0B47"/>
    <w:rsid w:val="00EF0D47"/>
    <w:rsid w:val="00EF0DDB"/>
    <w:rsid w:val="00EF0F61"/>
    <w:rsid w:val="00EF0F87"/>
    <w:rsid w:val="00EF0FF0"/>
    <w:rsid w:val="00EF12B0"/>
    <w:rsid w:val="00EF137C"/>
    <w:rsid w:val="00EF138D"/>
    <w:rsid w:val="00EF13EE"/>
    <w:rsid w:val="00EF1892"/>
    <w:rsid w:val="00EF19A5"/>
    <w:rsid w:val="00EF1BDC"/>
    <w:rsid w:val="00EF1E79"/>
    <w:rsid w:val="00EF1F87"/>
    <w:rsid w:val="00EF2101"/>
    <w:rsid w:val="00EF2191"/>
    <w:rsid w:val="00EF2223"/>
    <w:rsid w:val="00EF22FB"/>
    <w:rsid w:val="00EF2691"/>
    <w:rsid w:val="00EF2706"/>
    <w:rsid w:val="00EF2739"/>
    <w:rsid w:val="00EF285C"/>
    <w:rsid w:val="00EF2AFB"/>
    <w:rsid w:val="00EF2C41"/>
    <w:rsid w:val="00EF2DFB"/>
    <w:rsid w:val="00EF2FE9"/>
    <w:rsid w:val="00EF3221"/>
    <w:rsid w:val="00EF3300"/>
    <w:rsid w:val="00EF3375"/>
    <w:rsid w:val="00EF3F79"/>
    <w:rsid w:val="00EF41E8"/>
    <w:rsid w:val="00EF421F"/>
    <w:rsid w:val="00EF484F"/>
    <w:rsid w:val="00EF48CD"/>
    <w:rsid w:val="00EF4AD2"/>
    <w:rsid w:val="00EF4B1B"/>
    <w:rsid w:val="00EF4B9D"/>
    <w:rsid w:val="00EF4EBC"/>
    <w:rsid w:val="00EF4F98"/>
    <w:rsid w:val="00EF5079"/>
    <w:rsid w:val="00EF5541"/>
    <w:rsid w:val="00EF573B"/>
    <w:rsid w:val="00EF59E2"/>
    <w:rsid w:val="00EF5A97"/>
    <w:rsid w:val="00EF6107"/>
    <w:rsid w:val="00EF6722"/>
    <w:rsid w:val="00EF67D5"/>
    <w:rsid w:val="00EF69EA"/>
    <w:rsid w:val="00EF6B5C"/>
    <w:rsid w:val="00EF6C0D"/>
    <w:rsid w:val="00EF6C8D"/>
    <w:rsid w:val="00EF6CA0"/>
    <w:rsid w:val="00EF6D94"/>
    <w:rsid w:val="00EF6F1D"/>
    <w:rsid w:val="00EF6F5F"/>
    <w:rsid w:val="00EF6FA6"/>
    <w:rsid w:val="00EF7245"/>
    <w:rsid w:val="00EF725B"/>
    <w:rsid w:val="00EF751A"/>
    <w:rsid w:val="00EF76A9"/>
    <w:rsid w:val="00EF7826"/>
    <w:rsid w:val="00EF789D"/>
    <w:rsid w:val="00EF7BAF"/>
    <w:rsid w:val="00EF7BF5"/>
    <w:rsid w:val="00EF7EB1"/>
    <w:rsid w:val="00EF7F8F"/>
    <w:rsid w:val="00F0039A"/>
    <w:rsid w:val="00F00663"/>
    <w:rsid w:val="00F0068A"/>
    <w:rsid w:val="00F00B4F"/>
    <w:rsid w:val="00F00D08"/>
    <w:rsid w:val="00F00ECA"/>
    <w:rsid w:val="00F01200"/>
    <w:rsid w:val="00F01444"/>
    <w:rsid w:val="00F0159B"/>
    <w:rsid w:val="00F016D2"/>
    <w:rsid w:val="00F01773"/>
    <w:rsid w:val="00F01A59"/>
    <w:rsid w:val="00F01DBD"/>
    <w:rsid w:val="00F021BA"/>
    <w:rsid w:val="00F021FF"/>
    <w:rsid w:val="00F023D9"/>
    <w:rsid w:val="00F02679"/>
    <w:rsid w:val="00F026C4"/>
    <w:rsid w:val="00F027D4"/>
    <w:rsid w:val="00F028C4"/>
    <w:rsid w:val="00F02918"/>
    <w:rsid w:val="00F02BBA"/>
    <w:rsid w:val="00F02C8F"/>
    <w:rsid w:val="00F02D81"/>
    <w:rsid w:val="00F030C7"/>
    <w:rsid w:val="00F031B1"/>
    <w:rsid w:val="00F0321C"/>
    <w:rsid w:val="00F03259"/>
    <w:rsid w:val="00F0352A"/>
    <w:rsid w:val="00F0366E"/>
    <w:rsid w:val="00F036AA"/>
    <w:rsid w:val="00F03768"/>
    <w:rsid w:val="00F037A1"/>
    <w:rsid w:val="00F03D90"/>
    <w:rsid w:val="00F03EE7"/>
    <w:rsid w:val="00F04129"/>
    <w:rsid w:val="00F0436D"/>
    <w:rsid w:val="00F04446"/>
    <w:rsid w:val="00F04819"/>
    <w:rsid w:val="00F048AF"/>
    <w:rsid w:val="00F04E7C"/>
    <w:rsid w:val="00F04ECD"/>
    <w:rsid w:val="00F051F5"/>
    <w:rsid w:val="00F052EE"/>
    <w:rsid w:val="00F054E6"/>
    <w:rsid w:val="00F05654"/>
    <w:rsid w:val="00F05683"/>
    <w:rsid w:val="00F0597E"/>
    <w:rsid w:val="00F05A4A"/>
    <w:rsid w:val="00F05AC2"/>
    <w:rsid w:val="00F05C3D"/>
    <w:rsid w:val="00F05FAF"/>
    <w:rsid w:val="00F0646A"/>
    <w:rsid w:val="00F066BE"/>
    <w:rsid w:val="00F066FE"/>
    <w:rsid w:val="00F06A3D"/>
    <w:rsid w:val="00F06B6C"/>
    <w:rsid w:val="00F0745D"/>
    <w:rsid w:val="00F078B9"/>
    <w:rsid w:val="00F07C39"/>
    <w:rsid w:val="00F07FD8"/>
    <w:rsid w:val="00F10405"/>
    <w:rsid w:val="00F1040D"/>
    <w:rsid w:val="00F10528"/>
    <w:rsid w:val="00F10CD1"/>
    <w:rsid w:val="00F10E21"/>
    <w:rsid w:val="00F10F66"/>
    <w:rsid w:val="00F10FCD"/>
    <w:rsid w:val="00F11025"/>
    <w:rsid w:val="00F113B8"/>
    <w:rsid w:val="00F1143C"/>
    <w:rsid w:val="00F115AE"/>
    <w:rsid w:val="00F11A8C"/>
    <w:rsid w:val="00F11AB7"/>
    <w:rsid w:val="00F11D48"/>
    <w:rsid w:val="00F12132"/>
    <w:rsid w:val="00F121E2"/>
    <w:rsid w:val="00F12B6A"/>
    <w:rsid w:val="00F12B92"/>
    <w:rsid w:val="00F12C8C"/>
    <w:rsid w:val="00F12D70"/>
    <w:rsid w:val="00F12D75"/>
    <w:rsid w:val="00F12E0C"/>
    <w:rsid w:val="00F133BC"/>
    <w:rsid w:val="00F136EF"/>
    <w:rsid w:val="00F1396C"/>
    <w:rsid w:val="00F13996"/>
    <w:rsid w:val="00F13BE3"/>
    <w:rsid w:val="00F13D29"/>
    <w:rsid w:val="00F13DE5"/>
    <w:rsid w:val="00F13F45"/>
    <w:rsid w:val="00F1407C"/>
    <w:rsid w:val="00F14099"/>
    <w:rsid w:val="00F145B3"/>
    <w:rsid w:val="00F146BD"/>
    <w:rsid w:val="00F1482A"/>
    <w:rsid w:val="00F148EC"/>
    <w:rsid w:val="00F14BD0"/>
    <w:rsid w:val="00F14C17"/>
    <w:rsid w:val="00F14DF3"/>
    <w:rsid w:val="00F14F60"/>
    <w:rsid w:val="00F150CB"/>
    <w:rsid w:val="00F150D4"/>
    <w:rsid w:val="00F1511C"/>
    <w:rsid w:val="00F15556"/>
    <w:rsid w:val="00F15752"/>
    <w:rsid w:val="00F15871"/>
    <w:rsid w:val="00F15876"/>
    <w:rsid w:val="00F158C6"/>
    <w:rsid w:val="00F15ACA"/>
    <w:rsid w:val="00F15E01"/>
    <w:rsid w:val="00F16039"/>
    <w:rsid w:val="00F1615F"/>
    <w:rsid w:val="00F16282"/>
    <w:rsid w:val="00F1650B"/>
    <w:rsid w:val="00F16608"/>
    <w:rsid w:val="00F167FE"/>
    <w:rsid w:val="00F16AE1"/>
    <w:rsid w:val="00F16BB0"/>
    <w:rsid w:val="00F16EA8"/>
    <w:rsid w:val="00F172EE"/>
    <w:rsid w:val="00F17323"/>
    <w:rsid w:val="00F1744F"/>
    <w:rsid w:val="00F17525"/>
    <w:rsid w:val="00F175C6"/>
    <w:rsid w:val="00F202EE"/>
    <w:rsid w:val="00F2045A"/>
    <w:rsid w:val="00F20541"/>
    <w:rsid w:val="00F208F8"/>
    <w:rsid w:val="00F20D74"/>
    <w:rsid w:val="00F20F6D"/>
    <w:rsid w:val="00F216D3"/>
    <w:rsid w:val="00F21734"/>
    <w:rsid w:val="00F2186E"/>
    <w:rsid w:val="00F21A7E"/>
    <w:rsid w:val="00F21B1B"/>
    <w:rsid w:val="00F21B60"/>
    <w:rsid w:val="00F21BB6"/>
    <w:rsid w:val="00F21D98"/>
    <w:rsid w:val="00F21F3C"/>
    <w:rsid w:val="00F220F3"/>
    <w:rsid w:val="00F22286"/>
    <w:rsid w:val="00F22611"/>
    <w:rsid w:val="00F22627"/>
    <w:rsid w:val="00F227EE"/>
    <w:rsid w:val="00F229D1"/>
    <w:rsid w:val="00F22A06"/>
    <w:rsid w:val="00F22A29"/>
    <w:rsid w:val="00F22A73"/>
    <w:rsid w:val="00F22E6C"/>
    <w:rsid w:val="00F22EDC"/>
    <w:rsid w:val="00F22F9F"/>
    <w:rsid w:val="00F2310D"/>
    <w:rsid w:val="00F23250"/>
    <w:rsid w:val="00F2349B"/>
    <w:rsid w:val="00F23857"/>
    <w:rsid w:val="00F23881"/>
    <w:rsid w:val="00F23C93"/>
    <w:rsid w:val="00F23EB7"/>
    <w:rsid w:val="00F23F6D"/>
    <w:rsid w:val="00F23FF5"/>
    <w:rsid w:val="00F241E1"/>
    <w:rsid w:val="00F242E9"/>
    <w:rsid w:val="00F24BE6"/>
    <w:rsid w:val="00F24DAC"/>
    <w:rsid w:val="00F24EC8"/>
    <w:rsid w:val="00F252F3"/>
    <w:rsid w:val="00F25503"/>
    <w:rsid w:val="00F25907"/>
    <w:rsid w:val="00F25ADB"/>
    <w:rsid w:val="00F25B77"/>
    <w:rsid w:val="00F25D45"/>
    <w:rsid w:val="00F25E47"/>
    <w:rsid w:val="00F26183"/>
    <w:rsid w:val="00F26367"/>
    <w:rsid w:val="00F2646C"/>
    <w:rsid w:val="00F26500"/>
    <w:rsid w:val="00F26690"/>
    <w:rsid w:val="00F2669A"/>
    <w:rsid w:val="00F26738"/>
    <w:rsid w:val="00F26770"/>
    <w:rsid w:val="00F26784"/>
    <w:rsid w:val="00F2689A"/>
    <w:rsid w:val="00F26979"/>
    <w:rsid w:val="00F2698F"/>
    <w:rsid w:val="00F269EF"/>
    <w:rsid w:val="00F26DB5"/>
    <w:rsid w:val="00F270D7"/>
    <w:rsid w:val="00F2758C"/>
    <w:rsid w:val="00F2777E"/>
    <w:rsid w:val="00F2793A"/>
    <w:rsid w:val="00F27A02"/>
    <w:rsid w:val="00F27C4A"/>
    <w:rsid w:val="00F30068"/>
    <w:rsid w:val="00F302F8"/>
    <w:rsid w:val="00F3033B"/>
    <w:rsid w:val="00F30751"/>
    <w:rsid w:val="00F3099E"/>
    <w:rsid w:val="00F30A45"/>
    <w:rsid w:val="00F30A9B"/>
    <w:rsid w:val="00F31147"/>
    <w:rsid w:val="00F3141A"/>
    <w:rsid w:val="00F3159B"/>
    <w:rsid w:val="00F31651"/>
    <w:rsid w:val="00F317F9"/>
    <w:rsid w:val="00F31881"/>
    <w:rsid w:val="00F31EB6"/>
    <w:rsid w:val="00F322EE"/>
    <w:rsid w:val="00F324B2"/>
    <w:rsid w:val="00F324B3"/>
    <w:rsid w:val="00F3265F"/>
    <w:rsid w:val="00F32927"/>
    <w:rsid w:val="00F3294E"/>
    <w:rsid w:val="00F32BB6"/>
    <w:rsid w:val="00F32C1A"/>
    <w:rsid w:val="00F32F12"/>
    <w:rsid w:val="00F3317E"/>
    <w:rsid w:val="00F333D9"/>
    <w:rsid w:val="00F33450"/>
    <w:rsid w:val="00F3347E"/>
    <w:rsid w:val="00F334C2"/>
    <w:rsid w:val="00F339B5"/>
    <w:rsid w:val="00F33A6D"/>
    <w:rsid w:val="00F33D4C"/>
    <w:rsid w:val="00F34013"/>
    <w:rsid w:val="00F34189"/>
    <w:rsid w:val="00F3429F"/>
    <w:rsid w:val="00F344BC"/>
    <w:rsid w:val="00F349A0"/>
    <w:rsid w:val="00F34A94"/>
    <w:rsid w:val="00F34BBB"/>
    <w:rsid w:val="00F34DAD"/>
    <w:rsid w:val="00F34DE2"/>
    <w:rsid w:val="00F34E61"/>
    <w:rsid w:val="00F35143"/>
    <w:rsid w:val="00F35433"/>
    <w:rsid w:val="00F35795"/>
    <w:rsid w:val="00F357D7"/>
    <w:rsid w:val="00F35AC3"/>
    <w:rsid w:val="00F35BF4"/>
    <w:rsid w:val="00F35F6D"/>
    <w:rsid w:val="00F35FC4"/>
    <w:rsid w:val="00F36134"/>
    <w:rsid w:val="00F36342"/>
    <w:rsid w:val="00F36463"/>
    <w:rsid w:val="00F36535"/>
    <w:rsid w:val="00F36682"/>
    <w:rsid w:val="00F36851"/>
    <w:rsid w:val="00F36C38"/>
    <w:rsid w:val="00F37065"/>
    <w:rsid w:val="00F370A9"/>
    <w:rsid w:val="00F3717E"/>
    <w:rsid w:val="00F373DD"/>
    <w:rsid w:val="00F37796"/>
    <w:rsid w:val="00F37908"/>
    <w:rsid w:val="00F37BE9"/>
    <w:rsid w:val="00F37F56"/>
    <w:rsid w:val="00F37F6D"/>
    <w:rsid w:val="00F401B4"/>
    <w:rsid w:val="00F401E1"/>
    <w:rsid w:val="00F402F5"/>
    <w:rsid w:val="00F4060B"/>
    <w:rsid w:val="00F406C6"/>
    <w:rsid w:val="00F4072D"/>
    <w:rsid w:val="00F40995"/>
    <w:rsid w:val="00F40BDC"/>
    <w:rsid w:val="00F40C6E"/>
    <w:rsid w:val="00F40D60"/>
    <w:rsid w:val="00F40E20"/>
    <w:rsid w:val="00F41241"/>
    <w:rsid w:val="00F4152D"/>
    <w:rsid w:val="00F41E51"/>
    <w:rsid w:val="00F41F14"/>
    <w:rsid w:val="00F41F1B"/>
    <w:rsid w:val="00F4210F"/>
    <w:rsid w:val="00F42221"/>
    <w:rsid w:val="00F42262"/>
    <w:rsid w:val="00F42346"/>
    <w:rsid w:val="00F42370"/>
    <w:rsid w:val="00F425E5"/>
    <w:rsid w:val="00F42646"/>
    <w:rsid w:val="00F42770"/>
    <w:rsid w:val="00F42AFF"/>
    <w:rsid w:val="00F42BB8"/>
    <w:rsid w:val="00F42BFE"/>
    <w:rsid w:val="00F42F3D"/>
    <w:rsid w:val="00F42FA7"/>
    <w:rsid w:val="00F42FDA"/>
    <w:rsid w:val="00F43071"/>
    <w:rsid w:val="00F4320B"/>
    <w:rsid w:val="00F434D3"/>
    <w:rsid w:val="00F43520"/>
    <w:rsid w:val="00F436C4"/>
    <w:rsid w:val="00F43A8B"/>
    <w:rsid w:val="00F43D21"/>
    <w:rsid w:val="00F43F03"/>
    <w:rsid w:val="00F43F40"/>
    <w:rsid w:val="00F4400A"/>
    <w:rsid w:val="00F44107"/>
    <w:rsid w:val="00F44160"/>
    <w:rsid w:val="00F44295"/>
    <w:rsid w:val="00F442D8"/>
    <w:rsid w:val="00F44538"/>
    <w:rsid w:val="00F44540"/>
    <w:rsid w:val="00F44744"/>
    <w:rsid w:val="00F44880"/>
    <w:rsid w:val="00F4492E"/>
    <w:rsid w:val="00F44A02"/>
    <w:rsid w:val="00F44A9B"/>
    <w:rsid w:val="00F44BF7"/>
    <w:rsid w:val="00F44C0C"/>
    <w:rsid w:val="00F44D3E"/>
    <w:rsid w:val="00F44E2D"/>
    <w:rsid w:val="00F44E45"/>
    <w:rsid w:val="00F45236"/>
    <w:rsid w:val="00F45399"/>
    <w:rsid w:val="00F453D3"/>
    <w:rsid w:val="00F45459"/>
    <w:rsid w:val="00F45633"/>
    <w:rsid w:val="00F456FE"/>
    <w:rsid w:val="00F457AB"/>
    <w:rsid w:val="00F458FA"/>
    <w:rsid w:val="00F45B96"/>
    <w:rsid w:val="00F45C42"/>
    <w:rsid w:val="00F46021"/>
    <w:rsid w:val="00F4637C"/>
    <w:rsid w:val="00F46532"/>
    <w:rsid w:val="00F46573"/>
    <w:rsid w:val="00F465A1"/>
    <w:rsid w:val="00F46708"/>
    <w:rsid w:val="00F467BB"/>
    <w:rsid w:val="00F469DE"/>
    <w:rsid w:val="00F46CD6"/>
    <w:rsid w:val="00F46D43"/>
    <w:rsid w:val="00F46E66"/>
    <w:rsid w:val="00F470BC"/>
    <w:rsid w:val="00F47317"/>
    <w:rsid w:val="00F47393"/>
    <w:rsid w:val="00F473DF"/>
    <w:rsid w:val="00F47523"/>
    <w:rsid w:val="00F476E6"/>
    <w:rsid w:val="00F479EB"/>
    <w:rsid w:val="00F47B17"/>
    <w:rsid w:val="00F47B21"/>
    <w:rsid w:val="00F47B45"/>
    <w:rsid w:val="00F47E5E"/>
    <w:rsid w:val="00F5013B"/>
    <w:rsid w:val="00F5023A"/>
    <w:rsid w:val="00F503B5"/>
    <w:rsid w:val="00F50476"/>
    <w:rsid w:val="00F50518"/>
    <w:rsid w:val="00F5052B"/>
    <w:rsid w:val="00F505C5"/>
    <w:rsid w:val="00F50728"/>
    <w:rsid w:val="00F5077D"/>
    <w:rsid w:val="00F50898"/>
    <w:rsid w:val="00F50CAD"/>
    <w:rsid w:val="00F50DC7"/>
    <w:rsid w:val="00F51016"/>
    <w:rsid w:val="00F51458"/>
    <w:rsid w:val="00F51518"/>
    <w:rsid w:val="00F515F6"/>
    <w:rsid w:val="00F517F1"/>
    <w:rsid w:val="00F519E7"/>
    <w:rsid w:val="00F51B85"/>
    <w:rsid w:val="00F51C07"/>
    <w:rsid w:val="00F51C11"/>
    <w:rsid w:val="00F51D2D"/>
    <w:rsid w:val="00F51D42"/>
    <w:rsid w:val="00F52747"/>
    <w:rsid w:val="00F52A6B"/>
    <w:rsid w:val="00F52B1D"/>
    <w:rsid w:val="00F52EC2"/>
    <w:rsid w:val="00F536C3"/>
    <w:rsid w:val="00F53811"/>
    <w:rsid w:val="00F539F9"/>
    <w:rsid w:val="00F53B34"/>
    <w:rsid w:val="00F5455E"/>
    <w:rsid w:val="00F547B6"/>
    <w:rsid w:val="00F5483B"/>
    <w:rsid w:val="00F54889"/>
    <w:rsid w:val="00F548FC"/>
    <w:rsid w:val="00F549B8"/>
    <w:rsid w:val="00F549FD"/>
    <w:rsid w:val="00F54B2C"/>
    <w:rsid w:val="00F54DA1"/>
    <w:rsid w:val="00F54E3A"/>
    <w:rsid w:val="00F54F7C"/>
    <w:rsid w:val="00F54F9A"/>
    <w:rsid w:val="00F54FE1"/>
    <w:rsid w:val="00F5500F"/>
    <w:rsid w:val="00F5567E"/>
    <w:rsid w:val="00F556D9"/>
    <w:rsid w:val="00F55B90"/>
    <w:rsid w:val="00F55CB8"/>
    <w:rsid w:val="00F55D11"/>
    <w:rsid w:val="00F55DEE"/>
    <w:rsid w:val="00F55E95"/>
    <w:rsid w:val="00F55EDB"/>
    <w:rsid w:val="00F55F30"/>
    <w:rsid w:val="00F560A6"/>
    <w:rsid w:val="00F564F7"/>
    <w:rsid w:val="00F564FA"/>
    <w:rsid w:val="00F56AB0"/>
    <w:rsid w:val="00F56AF1"/>
    <w:rsid w:val="00F5700D"/>
    <w:rsid w:val="00F57024"/>
    <w:rsid w:val="00F573C3"/>
    <w:rsid w:val="00F57407"/>
    <w:rsid w:val="00F57793"/>
    <w:rsid w:val="00F57939"/>
    <w:rsid w:val="00F60033"/>
    <w:rsid w:val="00F6008C"/>
    <w:rsid w:val="00F60098"/>
    <w:rsid w:val="00F601DF"/>
    <w:rsid w:val="00F60353"/>
    <w:rsid w:val="00F60833"/>
    <w:rsid w:val="00F609C1"/>
    <w:rsid w:val="00F60AC8"/>
    <w:rsid w:val="00F60B29"/>
    <w:rsid w:val="00F60C07"/>
    <w:rsid w:val="00F61250"/>
    <w:rsid w:val="00F612FE"/>
    <w:rsid w:val="00F61397"/>
    <w:rsid w:val="00F613AE"/>
    <w:rsid w:val="00F6147A"/>
    <w:rsid w:val="00F61655"/>
    <w:rsid w:val="00F61702"/>
    <w:rsid w:val="00F61ACD"/>
    <w:rsid w:val="00F61C7E"/>
    <w:rsid w:val="00F61CE7"/>
    <w:rsid w:val="00F61D59"/>
    <w:rsid w:val="00F61F4A"/>
    <w:rsid w:val="00F62542"/>
    <w:rsid w:val="00F62808"/>
    <w:rsid w:val="00F62904"/>
    <w:rsid w:val="00F62CA7"/>
    <w:rsid w:val="00F63050"/>
    <w:rsid w:val="00F631B5"/>
    <w:rsid w:val="00F63246"/>
    <w:rsid w:val="00F635EB"/>
    <w:rsid w:val="00F637B4"/>
    <w:rsid w:val="00F63ADC"/>
    <w:rsid w:val="00F63F27"/>
    <w:rsid w:val="00F640ED"/>
    <w:rsid w:val="00F6430E"/>
    <w:rsid w:val="00F64446"/>
    <w:rsid w:val="00F64534"/>
    <w:rsid w:val="00F64556"/>
    <w:rsid w:val="00F645EF"/>
    <w:rsid w:val="00F6467C"/>
    <w:rsid w:val="00F64A08"/>
    <w:rsid w:val="00F64E74"/>
    <w:rsid w:val="00F653E1"/>
    <w:rsid w:val="00F6551F"/>
    <w:rsid w:val="00F65960"/>
    <w:rsid w:val="00F65965"/>
    <w:rsid w:val="00F6597B"/>
    <w:rsid w:val="00F659BB"/>
    <w:rsid w:val="00F661AD"/>
    <w:rsid w:val="00F6643F"/>
    <w:rsid w:val="00F66475"/>
    <w:rsid w:val="00F6680B"/>
    <w:rsid w:val="00F6692B"/>
    <w:rsid w:val="00F66989"/>
    <w:rsid w:val="00F66A12"/>
    <w:rsid w:val="00F66A8F"/>
    <w:rsid w:val="00F66B45"/>
    <w:rsid w:val="00F670C3"/>
    <w:rsid w:val="00F6715E"/>
    <w:rsid w:val="00F67284"/>
    <w:rsid w:val="00F67353"/>
    <w:rsid w:val="00F67378"/>
    <w:rsid w:val="00F674F5"/>
    <w:rsid w:val="00F676B5"/>
    <w:rsid w:val="00F6779D"/>
    <w:rsid w:val="00F6787A"/>
    <w:rsid w:val="00F6795E"/>
    <w:rsid w:val="00F67975"/>
    <w:rsid w:val="00F67CDC"/>
    <w:rsid w:val="00F67D31"/>
    <w:rsid w:val="00F67EAC"/>
    <w:rsid w:val="00F67EF2"/>
    <w:rsid w:val="00F67EF4"/>
    <w:rsid w:val="00F70023"/>
    <w:rsid w:val="00F70321"/>
    <w:rsid w:val="00F7032F"/>
    <w:rsid w:val="00F704C4"/>
    <w:rsid w:val="00F70527"/>
    <w:rsid w:val="00F7058A"/>
    <w:rsid w:val="00F7063E"/>
    <w:rsid w:val="00F706BD"/>
    <w:rsid w:val="00F70868"/>
    <w:rsid w:val="00F708C7"/>
    <w:rsid w:val="00F70903"/>
    <w:rsid w:val="00F7097F"/>
    <w:rsid w:val="00F709E0"/>
    <w:rsid w:val="00F70B28"/>
    <w:rsid w:val="00F70BDA"/>
    <w:rsid w:val="00F70C68"/>
    <w:rsid w:val="00F70F53"/>
    <w:rsid w:val="00F713A1"/>
    <w:rsid w:val="00F7148C"/>
    <w:rsid w:val="00F715EE"/>
    <w:rsid w:val="00F719EF"/>
    <w:rsid w:val="00F71CAB"/>
    <w:rsid w:val="00F71EF3"/>
    <w:rsid w:val="00F72196"/>
    <w:rsid w:val="00F723DF"/>
    <w:rsid w:val="00F7243B"/>
    <w:rsid w:val="00F72861"/>
    <w:rsid w:val="00F72A5C"/>
    <w:rsid w:val="00F72B26"/>
    <w:rsid w:val="00F72BF5"/>
    <w:rsid w:val="00F72E13"/>
    <w:rsid w:val="00F72E3C"/>
    <w:rsid w:val="00F7311E"/>
    <w:rsid w:val="00F731F6"/>
    <w:rsid w:val="00F7339C"/>
    <w:rsid w:val="00F73572"/>
    <w:rsid w:val="00F7382B"/>
    <w:rsid w:val="00F7387E"/>
    <w:rsid w:val="00F73BAF"/>
    <w:rsid w:val="00F73CD3"/>
    <w:rsid w:val="00F73CE5"/>
    <w:rsid w:val="00F73F43"/>
    <w:rsid w:val="00F7433F"/>
    <w:rsid w:val="00F74578"/>
    <w:rsid w:val="00F75069"/>
    <w:rsid w:val="00F75505"/>
    <w:rsid w:val="00F75688"/>
    <w:rsid w:val="00F75846"/>
    <w:rsid w:val="00F75C77"/>
    <w:rsid w:val="00F75CE4"/>
    <w:rsid w:val="00F75D65"/>
    <w:rsid w:val="00F76201"/>
    <w:rsid w:val="00F76722"/>
    <w:rsid w:val="00F7685E"/>
    <w:rsid w:val="00F768F9"/>
    <w:rsid w:val="00F769E9"/>
    <w:rsid w:val="00F76B66"/>
    <w:rsid w:val="00F76EAC"/>
    <w:rsid w:val="00F77603"/>
    <w:rsid w:val="00F7796F"/>
    <w:rsid w:val="00F77A6C"/>
    <w:rsid w:val="00F77B77"/>
    <w:rsid w:val="00F77BA5"/>
    <w:rsid w:val="00F77BDF"/>
    <w:rsid w:val="00F77DD0"/>
    <w:rsid w:val="00F77F99"/>
    <w:rsid w:val="00F77FEF"/>
    <w:rsid w:val="00F80048"/>
    <w:rsid w:val="00F80082"/>
    <w:rsid w:val="00F80088"/>
    <w:rsid w:val="00F80102"/>
    <w:rsid w:val="00F8010B"/>
    <w:rsid w:val="00F802DD"/>
    <w:rsid w:val="00F803D2"/>
    <w:rsid w:val="00F805FB"/>
    <w:rsid w:val="00F80A71"/>
    <w:rsid w:val="00F80CD3"/>
    <w:rsid w:val="00F81417"/>
    <w:rsid w:val="00F81468"/>
    <w:rsid w:val="00F814E7"/>
    <w:rsid w:val="00F8179A"/>
    <w:rsid w:val="00F818CA"/>
    <w:rsid w:val="00F81B7D"/>
    <w:rsid w:val="00F81BC7"/>
    <w:rsid w:val="00F81C0E"/>
    <w:rsid w:val="00F81C73"/>
    <w:rsid w:val="00F81E75"/>
    <w:rsid w:val="00F81F83"/>
    <w:rsid w:val="00F82024"/>
    <w:rsid w:val="00F82510"/>
    <w:rsid w:val="00F82550"/>
    <w:rsid w:val="00F829F5"/>
    <w:rsid w:val="00F82C31"/>
    <w:rsid w:val="00F82DA8"/>
    <w:rsid w:val="00F83489"/>
    <w:rsid w:val="00F834E2"/>
    <w:rsid w:val="00F8359F"/>
    <w:rsid w:val="00F838F4"/>
    <w:rsid w:val="00F83991"/>
    <w:rsid w:val="00F83ACE"/>
    <w:rsid w:val="00F83BD2"/>
    <w:rsid w:val="00F83C22"/>
    <w:rsid w:val="00F83D7E"/>
    <w:rsid w:val="00F840D9"/>
    <w:rsid w:val="00F8425B"/>
    <w:rsid w:val="00F84750"/>
    <w:rsid w:val="00F84948"/>
    <w:rsid w:val="00F84C55"/>
    <w:rsid w:val="00F84C5A"/>
    <w:rsid w:val="00F84E59"/>
    <w:rsid w:val="00F84F47"/>
    <w:rsid w:val="00F85024"/>
    <w:rsid w:val="00F8517F"/>
    <w:rsid w:val="00F854EA"/>
    <w:rsid w:val="00F858BA"/>
    <w:rsid w:val="00F85A8D"/>
    <w:rsid w:val="00F85B43"/>
    <w:rsid w:val="00F85B50"/>
    <w:rsid w:val="00F85BA4"/>
    <w:rsid w:val="00F85C2D"/>
    <w:rsid w:val="00F85CD5"/>
    <w:rsid w:val="00F85F34"/>
    <w:rsid w:val="00F85F81"/>
    <w:rsid w:val="00F85FBC"/>
    <w:rsid w:val="00F8616F"/>
    <w:rsid w:val="00F86647"/>
    <w:rsid w:val="00F868A0"/>
    <w:rsid w:val="00F86AB1"/>
    <w:rsid w:val="00F86B8D"/>
    <w:rsid w:val="00F86C6A"/>
    <w:rsid w:val="00F86D70"/>
    <w:rsid w:val="00F86FCA"/>
    <w:rsid w:val="00F8730C"/>
    <w:rsid w:val="00F87429"/>
    <w:rsid w:val="00F87618"/>
    <w:rsid w:val="00F87684"/>
    <w:rsid w:val="00F876A9"/>
    <w:rsid w:val="00F876FA"/>
    <w:rsid w:val="00F87821"/>
    <w:rsid w:val="00F879C2"/>
    <w:rsid w:val="00F87A7A"/>
    <w:rsid w:val="00F87C24"/>
    <w:rsid w:val="00F900F0"/>
    <w:rsid w:val="00F9020C"/>
    <w:rsid w:val="00F90235"/>
    <w:rsid w:val="00F90254"/>
    <w:rsid w:val="00F902AB"/>
    <w:rsid w:val="00F903D5"/>
    <w:rsid w:val="00F903F4"/>
    <w:rsid w:val="00F904F3"/>
    <w:rsid w:val="00F9097E"/>
    <w:rsid w:val="00F90998"/>
    <w:rsid w:val="00F909EE"/>
    <w:rsid w:val="00F90A8E"/>
    <w:rsid w:val="00F90AEA"/>
    <w:rsid w:val="00F90B0C"/>
    <w:rsid w:val="00F90D6F"/>
    <w:rsid w:val="00F911C9"/>
    <w:rsid w:val="00F91684"/>
    <w:rsid w:val="00F9193E"/>
    <w:rsid w:val="00F91948"/>
    <w:rsid w:val="00F919CE"/>
    <w:rsid w:val="00F91A45"/>
    <w:rsid w:val="00F91C8B"/>
    <w:rsid w:val="00F91EF2"/>
    <w:rsid w:val="00F91F43"/>
    <w:rsid w:val="00F91F6D"/>
    <w:rsid w:val="00F92080"/>
    <w:rsid w:val="00F923B8"/>
    <w:rsid w:val="00F9248C"/>
    <w:rsid w:val="00F9250B"/>
    <w:rsid w:val="00F92761"/>
    <w:rsid w:val="00F92AF0"/>
    <w:rsid w:val="00F92B20"/>
    <w:rsid w:val="00F92C33"/>
    <w:rsid w:val="00F92FA2"/>
    <w:rsid w:val="00F9332C"/>
    <w:rsid w:val="00F93426"/>
    <w:rsid w:val="00F9348F"/>
    <w:rsid w:val="00F9355C"/>
    <w:rsid w:val="00F93B0D"/>
    <w:rsid w:val="00F93CF7"/>
    <w:rsid w:val="00F93F74"/>
    <w:rsid w:val="00F9417A"/>
    <w:rsid w:val="00F9418C"/>
    <w:rsid w:val="00F9433D"/>
    <w:rsid w:val="00F94360"/>
    <w:rsid w:val="00F943B0"/>
    <w:rsid w:val="00F94659"/>
    <w:rsid w:val="00F948C4"/>
    <w:rsid w:val="00F94A8D"/>
    <w:rsid w:val="00F94D42"/>
    <w:rsid w:val="00F94E9C"/>
    <w:rsid w:val="00F94FB9"/>
    <w:rsid w:val="00F954C0"/>
    <w:rsid w:val="00F955E5"/>
    <w:rsid w:val="00F9567C"/>
    <w:rsid w:val="00F95907"/>
    <w:rsid w:val="00F95915"/>
    <w:rsid w:val="00F959F7"/>
    <w:rsid w:val="00F95D0C"/>
    <w:rsid w:val="00F96442"/>
    <w:rsid w:val="00F96633"/>
    <w:rsid w:val="00F96A42"/>
    <w:rsid w:val="00F96C19"/>
    <w:rsid w:val="00F96DE1"/>
    <w:rsid w:val="00F96F2B"/>
    <w:rsid w:val="00F96F7A"/>
    <w:rsid w:val="00F96FFE"/>
    <w:rsid w:val="00F97213"/>
    <w:rsid w:val="00F97A2E"/>
    <w:rsid w:val="00F97C95"/>
    <w:rsid w:val="00F97E10"/>
    <w:rsid w:val="00FA0004"/>
    <w:rsid w:val="00FA030D"/>
    <w:rsid w:val="00FA04C0"/>
    <w:rsid w:val="00FA05FE"/>
    <w:rsid w:val="00FA07E1"/>
    <w:rsid w:val="00FA086D"/>
    <w:rsid w:val="00FA09AF"/>
    <w:rsid w:val="00FA0E3C"/>
    <w:rsid w:val="00FA0E78"/>
    <w:rsid w:val="00FA10DC"/>
    <w:rsid w:val="00FA1271"/>
    <w:rsid w:val="00FA127B"/>
    <w:rsid w:val="00FA1551"/>
    <w:rsid w:val="00FA15A3"/>
    <w:rsid w:val="00FA1632"/>
    <w:rsid w:val="00FA16FD"/>
    <w:rsid w:val="00FA1B3F"/>
    <w:rsid w:val="00FA1BC6"/>
    <w:rsid w:val="00FA1F95"/>
    <w:rsid w:val="00FA1FA8"/>
    <w:rsid w:val="00FA21A1"/>
    <w:rsid w:val="00FA225E"/>
    <w:rsid w:val="00FA25BD"/>
    <w:rsid w:val="00FA27EC"/>
    <w:rsid w:val="00FA28CB"/>
    <w:rsid w:val="00FA2D94"/>
    <w:rsid w:val="00FA2D98"/>
    <w:rsid w:val="00FA2DB4"/>
    <w:rsid w:val="00FA2F55"/>
    <w:rsid w:val="00FA330A"/>
    <w:rsid w:val="00FA3567"/>
    <w:rsid w:val="00FA3651"/>
    <w:rsid w:val="00FA3657"/>
    <w:rsid w:val="00FA36D1"/>
    <w:rsid w:val="00FA372E"/>
    <w:rsid w:val="00FA37DF"/>
    <w:rsid w:val="00FA3A83"/>
    <w:rsid w:val="00FA3A96"/>
    <w:rsid w:val="00FA3A98"/>
    <w:rsid w:val="00FA3ADB"/>
    <w:rsid w:val="00FA3B7C"/>
    <w:rsid w:val="00FA3DF5"/>
    <w:rsid w:val="00FA3E23"/>
    <w:rsid w:val="00FA40BE"/>
    <w:rsid w:val="00FA4276"/>
    <w:rsid w:val="00FA44D6"/>
    <w:rsid w:val="00FA46DC"/>
    <w:rsid w:val="00FA501F"/>
    <w:rsid w:val="00FA5113"/>
    <w:rsid w:val="00FA51E7"/>
    <w:rsid w:val="00FA52D2"/>
    <w:rsid w:val="00FA5786"/>
    <w:rsid w:val="00FA5EDC"/>
    <w:rsid w:val="00FA61B2"/>
    <w:rsid w:val="00FA6388"/>
    <w:rsid w:val="00FA654E"/>
    <w:rsid w:val="00FA69EE"/>
    <w:rsid w:val="00FA6CF6"/>
    <w:rsid w:val="00FA717E"/>
    <w:rsid w:val="00FA71E7"/>
    <w:rsid w:val="00FA741F"/>
    <w:rsid w:val="00FA747D"/>
    <w:rsid w:val="00FA75DE"/>
    <w:rsid w:val="00FA77A7"/>
    <w:rsid w:val="00FA7841"/>
    <w:rsid w:val="00FA79CA"/>
    <w:rsid w:val="00FA7A15"/>
    <w:rsid w:val="00FA7AE4"/>
    <w:rsid w:val="00FA7E20"/>
    <w:rsid w:val="00FB0043"/>
    <w:rsid w:val="00FB0075"/>
    <w:rsid w:val="00FB0090"/>
    <w:rsid w:val="00FB0117"/>
    <w:rsid w:val="00FB01FE"/>
    <w:rsid w:val="00FB0BB5"/>
    <w:rsid w:val="00FB0F2B"/>
    <w:rsid w:val="00FB13E1"/>
    <w:rsid w:val="00FB153F"/>
    <w:rsid w:val="00FB1630"/>
    <w:rsid w:val="00FB16C0"/>
    <w:rsid w:val="00FB1AED"/>
    <w:rsid w:val="00FB1FDE"/>
    <w:rsid w:val="00FB1FE0"/>
    <w:rsid w:val="00FB23F7"/>
    <w:rsid w:val="00FB27F7"/>
    <w:rsid w:val="00FB286B"/>
    <w:rsid w:val="00FB29AA"/>
    <w:rsid w:val="00FB2A8D"/>
    <w:rsid w:val="00FB2AC4"/>
    <w:rsid w:val="00FB2D78"/>
    <w:rsid w:val="00FB2EEB"/>
    <w:rsid w:val="00FB2F88"/>
    <w:rsid w:val="00FB31B0"/>
    <w:rsid w:val="00FB33E5"/>
    <w:rsid w:val="00FB344B"/>
    <w:rsid w:val="00FB3670"/>
    <w:rsid w:val="00FB3786"/>
    <w:rsid w:val="00FB3BAF"/>
    <w:rsid w:val="00FB3E32"/>
    <w:rsid w:val="00FB3ED7"/>
    <w:rsid w:val="00FB3F14"/>
    <w:rsid w:val="00FB3F15"/>
    <w:rsid w:val="00FB3F18"/>
    <w:rsid w:val="00FB3F82"/>
    <w:rsid w:val="00FB421A"/>
    <w:rsid w:val="00FB4429"/>
    <w:rsid w:val="00FB4693"/>
    <w:rsid w:val="00FB469A"/>
    <w:rsid w:val="00FB477B"/>
    <w:rsid w:val="00FB4D0F"/>
    <w:rsid w:val="00FB4F69"/>
    <w:rsid w:val="00FB5058"/>
    <w:rsid w:val="00FB56DB"/>
    <w:rsid w:val="00FB57AE"/>
    <w:rsid w:val="00FB5925"/>
    <w:rsid w:val="00FB59B6"/>
    <w:rsid w:val="00FB59E2"/>
    <w:rsid w:val="00FB5B59"/>
    <w:rsid w:val="00FB5CBE"/>
    <w:rsid w:val="00FB6045"/>
    <w:rsid w:val="00FB6129"/>
    <w:rsid w:val="00FB630C"/>
    <w:rsid w:val="00FB6405"/>
    <w:rsid w:val="00FB67D1"/>
    <w:rsid w:val="00FB67EF"/>
    <w:rsid w:val="00FB683C"/>
    <w:rsid w:val="00FB6A07"/>
    <w:rsid w:val="00FB6E2B"/>
    <w:rsid w:val="00FB6E9E"/>
    <w:rsid w:val="00FB6F60"/>
    <w:rsid w:val="00FB7130"/>
    <w:rsid w:val="00FB742E"/>
    <w:rsid w:val="00FB75EE"/>
    <w:rsid w:val="00FB77CB"/>
    <w:rsid w:val="00FB784D"/>
    <w:rsid w:val="00FB7CD6"/>
    <w:rsid w:val="00FB7E0A"/>
    <w:rsid w:val="00FC001A"/>
    <w:rsid w:val="00FC0171"/>
    <w:rsid w:val="00FC0357"/>
    <w:rsid w:val="00FC04E5"/>
    <w:rsid w:val="00FC0830"/>
    <w:rsid w:val="00FC0B95"/>
    <w:rsid w:val="00FC0C21"/>
    <w:rsid w:val="00FC0C68"/>
    <w:rsid w:val="00FC0D03"/>
    <w:rsid w:val="00FC0D61"/>
    <w:rsid w:val="00FC12C9"/>
    <w:rsid w:val="00FC1302"/>
    <w:rsid w:val="00FC1446"/>
    <w:rsid w:val="00FC17AF"/>
    <w:rsid w:val="00FC19B6"/>
    <w:rsid w:val="00FC19E3"/>
    <w:rsid w:val="00FC1C23"/>
    <w:rsid w:val="00FC1DC6"/>
    <w:rsid w:val="00FC2070"/>
    <w:rsid w:val="00FC217E"/>
    <w:rsid w:val="00FC2317"/>
    <w:rsid w:val="00FC2342"/>
    <w:rsid w:val="00FC2631"/>
    <w:rsid w:val="00FC296F"/>
    <w:rsid w:val="00FC2B89"/>
    <w:rsid w:val="00FC2EB3"/>
    <w:rsid w:val="00FC3006"/>
    <w:rsid w:val="00FC3174"/>
    <w:rsid w:val="00FC359E"/>
    <w:rsid w:val="00FC3808"/>
    <w:rsid w:val="00FC3A07"/>
    <w:rsid w:val="00FC3A0B"/>
    <w:rsid w:val="00FC3B27"/>
    <w:rsid w:val="00FC401C"/>
    <w:rsid w:val="00FC424E"/>
    <w:rsid w:val="00FC4264"/>
    <w:rsid w:val="00FC4315"/>
    <w:rsid w:val="00FC4701"/>
    <w:rsid w:val="00FC4DEB"/>
    <w:rsid w:val="00FC4F22"/>
    <w:rsid w:val="00FC5430"/>
    <w:rsid w:val="00FC5688"/>
    <w:rsid w:val="00FC5724"/>
    <w:rsid w:val="00FC586F"/>
    <w:rsid w:val="00FC5882"/>
    <w:rsid w:val="00FC59A3"/>
    <w:rsid w:val="00FC5BAF"/>
    <w:rsid w:val="00FC5E4D"/>
    <w:rsid w:val="00FC5EE3"/>
    <w:rsid w:val="00FC6006"/>
    <w:rsid w:val="00FC6483"/>
    <w:rsid w:val="00FC660A"/>
    <w:rsid w:val="00FC6967"/>
    <w:rsid w:val="00FC698D"/>
    <w:rsid w:val="00FC6BFA"/>
    <w:rsid w:val="00FC6C35"/>
    <w:rsid w:val="00FC6D52"/>
    <w:rsid w:val="00FC6DAF"/>
    <w:rsid w:val="00FC6E78"/>
    <w:rsid w:val="00FC7394"/>
    <w:rsid w:val="00FC7539"/>
    <w:rsid w:val="00FC75A4"/>
    <w:rsid w:val="00FC75DB"/>
    <w:rsid w:val="00FC773D"/>
    <w:rsid w:val="00FC78B0"/>
    <w:rsid w:val="00FC7992"/>
    <w:rsid w:val="00FC7B33"/>
    <w:rsid w:val="00FC7C84"/>
    <w:rsid w:val="00FC7CFF"/>
    <w:rsid w:val="00FD0119"/>
    <w:rsid w:val="00FD01B3"/>
    <w:rsid w:val="00FD01E7"/>
    <w:rsid w:val="00FD022E"/>
    <w:rsid w:val="00FD0374"/>
    <w:rsid w:val="00FD0382"/>
    <w:rsid w:val="00FD0574"/>
    <w:rsid w:val="00FD05BC"/>
    <w:rsid w:val="00FD0693"/>
    <w:rsid w:val="00FD06DA"/>
    <w:rsid w:val="00FD0A57"/>
    <w:rsid w:val="00FD0FA7"/>
    <w:rsid w:val="00FD1134"/>
    <w:rsid w:val="00FD1269"/>
    <w:rsid w:val="00FD131C"/>
    <w:rsid w:val="00FD178C"/>
    <w:rsid w:val="00FD190E"/>
    <w:rsid w:val="00FD1D0C"/>
    <w:rsid w:val="00FD202D"/>
    <w:rsid w:val="00FD20E9"/>
    <w:rsid w:val="00FD21DD"/>
    <w:rsid w:val="00FD2755"/>
    <w:rsid w:val="00FD275D"/>
    <w:rsid w:val="00FD2C41"/>
    <w:rsid w:val="00FD2C80"/>
    <w:rsid w:val="00FD2C84"/>
    <w:rsid w:val="00FD2CFE"/>
    <w:rsid w:val="00FD2D80"/>
    <w:rsid w:val="00FD2E96"/>
    <w:rsid w:val="00FD3085"/>
    <w:rsid w:val="00FD31B3"/>
    <w:rsid w:val="00FD3A1C"/>
    <w:rsid w:val="00FD3CAC"/>
    <w:rsid w:val="00FD3D5A"/>
    <w:rsid w:val="00FD3E5C"/>
    <w:rsid w:val="00FD3EC2"/>
    <w:rsid w:val="00FD3EEA"/>
    <w:rsid w:val="00FD4065"/>
    <w:rsid w:val="00FD414B"/>
    <w:rsid w:val="00FD4327"/>
    <w:rsid w:val="00FD44B5"/>
    <w:rsid w:val="00FD4754"/>
    <w:rsid w:val="00FD4763"/>
    <w:rsid w:val="00FD4A11"/>
    <w:rsid w:val="00FD4B52"/>
    <w:rsid w:val="00FD512A"/>
    <w:rsid w:val="00FD5505"/>
    <w:rsid w:val="00FD5630"/>
    <w:rsid w:val="00FD56A9"/>
    <w:rsid w:val="00FD57B9"/>
    <w:rsid w:val="00FD608B"/>
    <w:rsid w:val="00FD61C8"/>
    <w:rsid w:val="00FD6208"/>
    <w:rsid w:val="00FD62C2"/>
    <w:rsid w:val="00FD66CF"/>
    <w:rsid w:val="00FD6A79"/>
    <w:rsid w:val="00FD6AF3"/>
    <w:rsid w:val="00FD6E66"/>
    <w:rsid w:val="00FD751F"/>
    <w:rsid w:val="00FD761E"/>
    <w:rsid w:val="00FD78E5"/>
    <w:rsid w:val="00FD795A"/>
    <w:rsid w:val="00FD79E6"/>
    <w:rsid w:val="00FD7A2C"/>
    <w:rsid w:val="00FD7A2E"/>
    <w:rsid w:val="00FD7B66"/>
    <w:rsid w:val="00FD7BAA"/>
    <w:rsid w:val="00FD7C03"/>
    <w:rsid w:val="00FD7C99"/>
    <w:rsid w:val="00FD7E61"/>
    <w:rsid w:val="00FE0173"/>
    <w:rsid w:val="00FE033A"/>
    <w:rsid w:val="00FE040D"/>
    <w:rsid w:val="00FE04D3"/>
    <w:rsid w:val="00FE07A6"/>
    <w:rsid w:val="00FE0905"/>
    <w:rsid w:val="00FE0AFE"/>
    <w:rsid w:val="00FE0C63"/>
    <w:rsid w:val="00FE0E99"/>
    <w:rsid w:val="00FE0EB0"/>
    <w:rsid w:val="00FE0EB7"/>
    <w:rsid w:val="00FE0EF8"/>
    <w:rsid w:val="00FE0F9B"/>
    <w:rsid w:val="00FE0FCF"/>
    <w:rsid w:val="00FE108A"/>
    <w:rsid w:val="00FE118F"/>
    <w:rsid w:val="00FE11F7"/>
    <w:rsid w:val="00FE126B"/>
    <w:rsid w:val="00FE169E"/>
    <w:rsid w:val="00FE17B0"/>
    <w:rsid w:val="00FE18B4"/>
    <w:rsid w:val="00FE1C75"/>
    <w:rsid w:val="00FE1DFF"/>
    <w:rsid w:val="00FE1FC4"/>
    <w:rsid w:val="00FE2073"/>
    <w:rsid w:val="00FE2242"/>
    <w:rsid w:val="00FE23D0"/>
    <w:rsid w:val="00FE2708"/>
    <w:rsid w:val="00FE27EB"/>
    <w:rsid w:val="00FE283B"/>
    <w:rsid w:val="00FE28DB"/>
    <w:rsid w:val="00FE2C61"/>
    <w:rsid w:val="00FE2D54"/>
    <w:rsid w:val="00FE2E0E"/>
    <w:rsid w:val="00FE31E5"/>
    <w:rsid w:val="00FE3573"/>
    <w:rsid w:val="00FE35C7"/>
    <w:rsid w:val="00FE3822"/>
    <w:rsid w:val="00FE385F"/>
    <w:rsid w:val="00FE3875"/>
    <w:rsid w:val="00FE38B7"/>
    <w:rsid w:val="00FE40A7"/>
    <w:rsid w:val="00FE45C6"/>
    <w:rsid w:val="00FE45E8"/>
    <w:rsid w:val="00FE4615"/>
    <w:rsid w:val="00FE4942"/>
    <w:rsid w:val="00FE49D2"/>
    <w:rsid w:val="00FE49D9"/>
    <w:rsid w:val="00FE4B47"/>
    <w:rsid w:val="00FE4DA0"/>
    <w:rsid w:val="00FE4DDA"/>
    <w:rsid w:val="00FE4ED8"/>
    <w:rsid w:val="00FE4F9D"/>
    <w:rsid w:val="00FE5117"/>
    <w:rsid w:val="00FE514B"/>
    <w:rsid w:val="00FE514F"/>
    <w:rsid w:val="00FE5306"/>
    <w:rsid w:val="00FE53FF"/>
    <w:rsid w:val="00FE546B"/>
    <w:rsid w:val="00FE55CB"/>
    <w:rsid w:val="00FE5B70"/>
    <w:rsid w:val="00FE5C9A"/>
    <w:rsid w:val="00FE5E14"/>
    <w:rsid w:val="00FE5EB1"/>
    <w:rsid w:val="00FE6291"/>
    <w:rsid w:val="00FE6465"/>
    <w:rsid w:val="00FE64B6"/>
    <w:rsid w:val="00FE64CF"/>
    <w:rsid w:val="00FE664E"/>
    <w:rsid w:val="00FE6697"/>
    <w:rsid w:val="00FE6A90"/>
    <w:rsid w:val="00FE6D30"/>
    <w:rsid w:val="00FE6D69"/>
    <w:rsid w:val="00FE703E"/>
    <w:rsid w:val="00FE7468"/>
    <w:rsid w:val="00FE74C1"/>
    <w:rsid w:val="00FE75CC"/>
    <w:rsid w:val="00FE7BC7"/>
    <w:rsid w:val="00FE7CDD"/>
    <w:rsid w:val="00FF00C1"/>
    <w:rsid w:val="00FF0229"/>
    <w:rsid w:val="00FF044D"/>
    <w:rsid w:val="00FF05A6"/>
    <w:rsid w:val="00FF0734"/>
    <w:rsid w:val="00FF0777"/>
    <w:rsid w:val="00FF0975"/>
    <w:rsid w:val="00FF0991"/>
    <w:rsid w:val="00FF0CFF"/>
    <w:rsid w:val="00FF0D0A"/>
    <w:rsid w:val="00FF0D5E"/>
    <w:rsid w:val="00FF0F2A"/>
    <w:rsid w:val="00FF0FC6"/>
    <w:rsid w:val="00FF100D"/>
    <w:rsid w:val="00FF112D"/>
    <w:rsid w:val="00FF121A"/>
    <w:rsid w:val="00FF1292"/>
    <w:rsid w:val="00FF129F"/>
    <w:rsid w:val="00FF142E"/>
    <w:rsid w:val="00FF15A4"/>
    <w:rsid w:val="00FF1792"/>
    <w:rsid w:val="00FF19A3"/>
    <w:rsid w:val="00FF1F80"/>
    <w:rsid w:val="00FF2065"/>
    <w:rsid w:val="00FF2438"/>
    <w:rsid w:val="00FF2459"/>
    <w:rsid w:val="00FF2585"/>
    <w:rsid w:val="00FF26A6"/>
    <w:rsid w:val="00FF27A6"/>
    <w:rsid w:val="00FF27D9"/>
    <w:rsid w:val="00FF28E4"/>
    <w:rsid w:val="00FF2A3D"/>
    <w:rsid w:val="00FF2BB9"/>
    <w:rsid w:val="00FF2E7F"/>
    <w:rsid w:val="00FF31E3"/>
    <w:rsid w:val="00FF3411"/>
    <w:rsid w:val="00FF3708"/>
    <w:rsid w:val="00FF388B"/>
    <w:rsid w:val="00FF390A"/>
    <w:rsid w:val="00FF3D9A"/>
    <w:rsid w:val="00FF3E78"/>
    <w:rsid w:val="00FF42A7"/>
    <w:rsid w:val="00FF4301"/>
    <w:rsid w:val="00FF43EF"/>
    <w:rsid w:val="00FF45B9"/>
    <w:rsid w:val="00FF48EF"/>
    <w:rsid w:val="00FF4CE9"/>
    <w:rsid w:val="00FF4D69"/>
    <w:rsid w:val="00FF5037"/>
    <w:rsid w:val="00FF5067"/>
    <w:rsid w:val="00FF520D"/>
    <w:rsid w:val="00FF5513"/>
    <w:rsid w:val="00FF5649"/>
    <w:rsid w:val="00FF5790"/>
    <w:rsid w:val="00FF57B9"/>
    <w:rsid w:val="00FF58EC"/>
    <w:rsid w:val="00FF5B6C"/>
    <w:rsid w:val="00FF5D38"/>
    <w:rsid w:val="00FF5DCF"/>
    <w:rsid w:val="00FF5DEF"/>
    <w:rsid w:val="00FF5E9E"/>
    <w:rsid w:val="00FF5EE8"/>
    <w:rsid w:val="00FF60DD"/>
    <w:rsid w:val="00FF66FF"/>
    <w:rsid w:val="00FF690F"/>
    <w:rsid w:val="00FF6943"/>
    <w:rsid w:val="00FF6A17"/>
    <w:rsid w:val="00FF6A1E"/>
    <w:rsid w:val="00FF6A4E"/>
    <w:rsid w:val="00FF6D58"/>
    <w:rsid w:val="00FF70CB"/>
    <w:rsid w:val="00FF7176"/>
    <w:rsid w:val="00FF71E5"/>
    <w:rsid w:val="00FF72C5"/>
    <w:rsid w:val="00FF72F1"/>
    <w:rsid w:val="0DF049C6"/>
    <w:rsid w:val="1E5750D6"/>
    <w:rsid w:val="2945654E"/>
    <w:rsid w:val="44C53DF0"/>
    <w:rsid w:val="601B59D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6AFDD"/>
  <w15:docId w15:val="{AC0EA518-9726-40AA-884A-AD957FA2F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CFF"/>
    <w:pPr>
      <w:spacing w:after="0" w:line="240" w:lineRule="auto"/>
      <w:jc w:val="both"/>
    </w:pPr>
    <w:rPr>
      <w:rFonts w:ascii="Times New Roman" w:eastAsia="Times New Roman" w:hAnsi="Times New Roman" w:cs="Times New Roman"/>
      <w:sz w:val="24"/>
      <w:szCs w:val="20"/>
      <w:lang w:val="lt-LT"/>
    </w:rPr>
  </w:style>
  <w:style w:type="paragraph" w:styleId="Heading1">
    <w:name w:val="heading 1"/>
    <w:basedOn w:val="Normal"/>
    <w:next w:val="Normal"/>
    <w:link w:val="Heading1Char"/>
    <w:uiPriority w:val="9"/>
    <w:qFormat/>
    <w:rsid w:val="00FE17B0"/>
    <w:pPr>
      <w:keepNext/>
      <w:keepLines/>
      <w:spacing w:before="240"/>
      <w:jc w:val="left"/>
      <w:outlineLvl w:val="0"/>
    </w:pPr>
    <w:rPr>
      <w:rFonts w:asciiTheme="majorHAnsi" w:eastAsiaTheme="majorEastAsia" w:hAnsiTheme="majorHAnsi" w:cstheme="majorBidi"/>
      <w:color w:val="388D89" w:themeColor="accent1" w:themeShade="BF"/>
      <w:sz w:val="32"/>
      <w:szCs w:val="32"/>
    </w:rPr>
  </w:style>
  <w:style w:type="paragraph" w:styleId="Heading2">
    <w:name w:val="heading 2"/>
    <w:basedOn w:val="Normal"/>
    <w:next w:val="Normal"/>
    <w:link w:val="Heading2Char"/>
    <w:uiPriority w:val="9"/>
    <w:unhideWhenUsed/>
    <w:qFormat/>
    <w:rsid w:val="00D01FD5"/>
    <w:pPr>
      <w:keepNext/>
      <w:keepLines/>
      <w:spacing w:before="40"/>
      <w:jc w:val="left"/>
      <w:outlineLvl w:val="1"/>
    </w:pPr>
    <w:rPr>
      <w:rFonts w:asciiTheme="majorHAnsi" w:eastAsiaTheme="majorEastAsia" w:hAnsiTheme="majorHAnsi" w:cstheme="majorBidi"/>
      <w:color w:val="388D89" w:themeColor="accent1" w:themeShade="BF"/>
      <w:sz w:val="26"/>
      <w:szCs w:val="26"/>
    </w:rPr>
  </w:style>
  <w:style w:type="paragraph" w:styleId="Heading3">
    <w:name w:val="heading 3"/>
    <w:basedOn w:val="Normal"/>
    <w:next w:val="Normal"/>
    <w:link w:val="Heading3Char"/>
    <w:uiPriority w:val="9"/>
    <w:unhideWhenUsed/>
    <w:qFormat/>
    <w:rsid w:val="00E55062"/>
    <w:pPr>
      <w:keepNext/>
      <w:keepLines/>
      <w:spacing w:before="40"/>
      <w:jc w:val="left"/>
      <w:outlineLvl w:val="2"/>
    </w:pPr>
    <w:rPr>
      <w:rFonts w:asciiTheme="majorHAnsi" w:eastAsiaTheme="majorEastAsia" w:hAnsiTheme="majorHAnsi" w:cstheme="majorBidi"/>
      <w:color w:val="255D5A" w:themeColor="accent1" w:themeShade="7F"/>
      <w:szCs w:val="24"/>
    </w:rPr>
  </w:style>
  <w:style w:type="paragraph" w:styleId="Heading4">
    <w:name w:val="heading 4"/>
    <w:basedOn w:val="Normal"/>
    <w:next w:val="Normal"/>
    <w:link w:val="Heading4Char"/>
    <w:uiPriority w:val="9"/>
    <w:semiHidden/>
    <w:unhideWhenUsed/>
    <w:qFormat/>
    <w:rsid w:val="00A23409"/>
    <w:pPr>
      <w:keepNext/>
      <w:keepLines/>
      <w:spacing w:before="40"/>
      <w:outlineLvl w:val="3"/>
    </w:pPr>
    <w:rPr>
      <w:rFonts w:asciiTheme="majorHAnsi" w:eastAsiaTheme="majorEastAsia" w:hAnsiTheme="majorHAnsi" w:cstheme="majorBidi"/>
      <w:i/>
      <w:iCs/>
      <w:color w:val="388D89" w:themeColor="accent1" w:themeShade="BF"/>
    </w:rPr>
  </w:style>
  <w:style w:type="paragraph" w:styleId="Heading5">
    <w:name w:val="heading 5"/>
    <w:basedOn w:val="Normal"/>
    <w:next w:val="Normal"/>
    <w:link w:val="Heading5Char"/>
    <w:uiPriority w:val="9"/>
    <w:semiHidden/>
    <w:unhideWhenUsed/>
    <w:qFormat/>
    <w:rsid w:val="00B31B68"/>
    <w:pPr>
      <w:keepNext/>
      <w:keepLines/>
      <w:spacing w:before="40"/>
      <w:jc w:val="left"/>
      <w:outlineLvl w:val="4"/>
    </w:pPr>
    <w:rPr>
      <w:rFonts w:asciiTheme="majorHAnsi" w:eastAsiaTheme="majorEastAsia" w:hAnsiTheme="majorHAnsi" w:cstheme="majorBidi"/>
      <w:color w:val="388D8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Diagrama"/>
    <w:basedOn w:val="Normal"/>
    <w:link w:val="HeaderChar"/>
    <w:uiPriority w:val="99"/>
    <w:unhideWhenUsed/>
    <w:rsid w:val="0068278B"/>
    <w:pPr>
      <w:tabs>
        <w:tab w:val="center" w:pos="4680"/>
        <w:tab w:val="right" w:pos="9360"/>
      </w:tabs>
      <w:jc w:val="left"/>
    </w:pPr>
    <w:rPr>
      <w:rFonts w:asciiTheme="minorHAnsi" w:eastAsiaTheme="minorEastAsia" w:hAnsiTheme="minorHAnsi" w:cstheme="minorBidi"/>
      <w:sz w:val="22"/>
      <w:szCs w:val="22"/>
      <w:lang w:eastAsia="lt-LT"/>
    </w:rPr>
  </w:style>
  <w:style w:type="character" w:customStyle="1" w:styleId="HeaderChar">
    <w:name w:val="Header Char"/>
    <w:aliases w:val="Char Char,Diagrama Char"/>
    <w:basedOn w:val="DefaultParagraphFont"/>
    <w:link w:val="Header"/>
    <w:uiPriority w:val="99"/>
    <w:rsid w:val="0068278B"/>
    <w:rPr>
      <w:rFonts w:eastAsiaTheme="minorEastAsia"/>
      <w:lang w:val="lt-LT" w:eastAsia="lt-LT"/>
    </w:rPr>
  </w:style>
  <w:style w:type="paragraph" w:styleId="BalloonText">
    <w:name w:val="Balloon Text"/>
    <w:basedOn w:val="Normal"/>
    <w:link w:val="BalloonTextChar"/>
    <w:rsid w:val="0068278B"/>
    <w:pPr>
      <w:jc w:val="left"/>
    </w:pPr>
    <w:rPr>
      <w:rFonts w:ascii="Tahoma" w:hAnsi="Tahoma" w:cs="Tahoma"/>
      <w:sz w:val="16"/>
      <w:szCs w:val="16"/>
    </w:rPr>
  </w:style>
  <w:style w:type="character" w:customStyle="1" w:styleId="BalloonTextChar">
    <w:name w:val="Balloon Text Char"/>
    <w:basedOn w:val="DefaultParagraphFont"/>
    <w:link w:val="BalloonText"/>
    <w:rsid w:val="0068278B"/>
    <w:rPr>
      <w:rFonts w:ascii="Tahoma" w:eastAsia="Times New Roman" w:hAnsi="Tahoma" w:cs="Tahoma"/>
      <w:sz w:val="16"/>
      <w:szCs w:val="16"/>
      <w:lang w:val="lt-LT"/>
    </w:r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L"/>
    <w:basedOn w:val="Normal"/>
    <w:link w:val="ListParagraphChar"/>
    <w:uiPriority w:val="99"/>
    <w:qFormat/>
    <w:rsid w:val="0068278B"/>
    <w:pPr>
      <w:ind w:left="720"/>
      <w:contextualSpacing/>
      <w:jc w:val="left"/>
    </w:pPr>
  </w:style>
  <w:style w:type="paragraph" w:styleId="BodyTextIndent">
    <w:name w:val="Body Text Indent"/>
    <w:basedOn w:val="Normal"/>
    <w:link w:val="BodyTextIndentChar"/>
    <w:uiPriority w:val="99"/>
    <w:unhideWhenUsed/>
    <w:rsid w:val="0068278B"/>
    <w:pPr>
      <w:spacing w:before="120"/>
      <w:ind w:left="4536"/>
      <w:jc w:val="center"/>
    </w:pPr>
    <w:rPr>
      <w:lang w:eastAsia="lt-LT"/>
    </w:rPr>
  </w:style>
  <w:style w:type="character" w:customStyle="1" w:styleId="BodyTextIndentChar">
    <w:name w:val="Body Text Indent Char"/>
    <w:basedOn w:val="DefaultParagraphFont"/>
    <w:link w:val="BodyTextIndent"/>
    <w:uiPriority w:val="99"/>
    <w:rsid w:val="0068278B"/>
    <w:rPr>
      <w:rFonts w:ascii="Times New Roman" w:eastAsia="Times New Roman" w:hAnsi="Times New Roman" w:cs="Times New Roman"/>
      <w:sz w:val="24"/>
      <w:szCs w:val="20"/>
      <w:lang w:val="lt-LT" w:eastAsia="lt-LT"/>
    </w:rPr>
  </w:style>
  <w:style w:type="character" w:styleId="CommentReference">
    <w:name w:val="annotation reference"/>
    <w:basedOn w:val="DefaultParagraphFont"/>
    <w:uiPriority w:val="99"/>
    <w:rsid w:val="0068278B"/>
    <w:rPr>
      <w:sz w:val="16"/>
      <w:szCs w:val="16"/>
    </w:rPr>
  </w:style>
  <w:style w:type="paragraph" w:styleId="CommentText">
    <w:name w:val="annotation text"/>
    <w:basedOn w:val="Normal"/>
    <w:link w:val="CommentTextChar"/>
    <w:uiPriority w:val="99"/>
    <w:rsid w:val="0068278B"/>
    <w:pPr>
      <w:jc w:val="left"/>
    </w:pPr>
    <w:rPr>
      <w:sz w:val="20"/>
    </w:rPr>
  </w:style>
  <w:style w:type="character" w:customStyle="1" w:styleId="CommentTextChar">
    <w:name w:val="Comment Text Char"/>
    <w:basedOn w:val="DefaultParagraphFont"/>
    <w:link w:val="CommentText"/>
    <w:uiPriority w:val="99"/>
    <w:rsid w:val="0068278B"/>
    <w:rPr>
      <w:rFonts w:ascii="Times New Roman" w:eastAsia="Times New Roman" w:hAnsi="Times New Roman" w:cs="Times New Roman"/>
      <w:sz w:val="20"/>
      <w:szCs w:val="20"/>
      <w:lang w:val="lt-LT"/>
    </w:rPr>
  </w:style>
  <w:style w:type="paragraph" w:styleId="CommentSubject">
    <w:name w:val="annotation subject"/>
    <w:basedOn w:val="CommentText"/>
    <w:next w:val="CommentText"/>
    <w:link w:val="CommentSubjectChar"/>
    <w:rsid w:val="0068278B"/>
    <w:rPr>
      <w:b/>
      <w:bCs/>
    </w:rPr>
  </w:style>
  <w:style w:type="character" w:customStyle="1" w:styleId="CommentSubjectChar">
    <w:name w:val="Comment Subject Char"/>
    <w:basedOn w:val="CommentTextChar"/>
    <w:link w:val="CommentSubject"/>
    <w:rsid w:val="0068278B"/>
    <w:rPr>
      <w:rFonts w:ascii="Times New Roman" w:eastAsia="Times New Roman" w:hAnsi="Times New Roman" w:cs="Times New Roman"/>
      <w:b/>
      <w:bCs/>
      <w:sz w:val="20"/>
      <w:szCs w:val="20"/>
      <w:lang w:val="lt-LT"/>
    </w:rPr>
  </w:style>
  <w:style w:type="table" w:styleId="TableGrid">
    <w:name w:val="Table Grid"/>
    <w:basedOn w:val="TableNormal"/>
    <w:uiPriority w:val="39"/>
    <w:rsid w:val="0068278B"/>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8278B"/>
    <w:rPr>
      <w:color w:val="0000FF"/>
      <w:u w:val="single"/>
    </w:rPr>
  </w:style>
  <w:style w:type="paragraph" w:styleId="Revision">
    <w:name w:val="Revision"/>
    <w:hidden/>
    <w:rsid w:val="0068278B"/>
    <w:pPr>
      <w:spacing w:after="0" w:line="240" w:lineRule="auto"/>
    </w:pPr>
    <w:rPr>
      <w:rFonts w:ascii="Times New Roman" w:eastAsia="Times New Roman" w:hAnsi="Times New Roman" w:cs="Times New Roman"/>
      <w:sz w:val="24"/>
      <w:szCs w:val="20"/>
      <w:lang w:val="lt-LT"/>
    </w:rPr>
  </w:style>
  <w:style w:type="table" w:customStyle="1" w:styleId="Lenteldefaultin222">
    <w:name w:val="Lentelė (default'inė)222"/>
    <w:basedOn w:val="TableNormal"/>
    <w:next w:val="TableGrid"/>
    <w:uiPriority w:val="59"/>
    <w:rsid w:val="0068278B"/>
    <w:pPr>
      <w:spacing w:after="0" w:line="240" w:lineRule="auto"/>
    </w:pPr>
    <w:rPr>
      <w:rFonts w:ascii="Calibri" w:eastAsia="Calibri" w:hAnsi="Calibri" w:cs="Vrinda"/>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
    <w:basedOn w:val="Normal"/>
    <w:link w:val="FootnoteTextChar"/>
    <w:uiPriority w:val="99"/>
    <w:unhideWhenUsed/>
    <w:qFormat/>
    <w:rsid w:val="00F6680B"/>
    <w:pPr>
      <w:jc w:val="left"/>
    </w:pPr>
    <w:rPr>
      <w:rFonts w:asciiTheme="minorHAnsi" w:eastAsiaTheme="minorHAnsi" w:hAnsiTheme="minorHAnsi" w:cstheme="minorBidi"/>
      <w:sz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F6680B"/>
    <w:rPr>
      <w:sz w:val="20"/>
      <w:szCs w:val="20"/>
      <w:lang w:val="lt-LT"/>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
    <w:basedOn w:val="DefaultParagraphFont"/>
    <w:link w:val="FootnoteReferenceCharCarCharCharCarCharCarCharCarCharCarCharCharCarCarCharCharCharCharCharCarCharCarCharCharCarCharCar"/>
    <w:uiPriority w:val="99"/>
    <w:unhideWhenUsed/>
    <w:qFormat/>
    <w:rsid w:val="00F6680B"/>
    <w:rPr>
      <w:vertAlign w:val="superscript"/>
    </w:rPr>
  </w:style>
  <w:style w:type="paragraph" w:styleId="NoSpacing">
    <w:name w:val="No Spacing"/>
    <w:link w:val="NoSpacingChar"/>
    <w:uiPriority w:val="1"/>
    <w:qFormat/>
    <w:rsid w:val="0029061D"/>
    <w:pPr>
      <w:spacing w:after="0" w:line="240" w:lineRule="auto"/>
    </w:pPr>
    <w:rPr>
      <w:rFonts w:ascii="Times New Roman" w:eastAsia="Times New Roman" w:hAnsi="Times New Roman" w:cs="Times New Roman"/>
      <w:sz w:val="24"/>
      <w:szCs w:val="20"/>
      <w:lang w:val="lt-LT"/>
    </w:rPr>
  </w:style>
  <w:style w:type="character" w:customStyle="1" w:styleId="NoSpacingChar">
    <w:name w:val="No Spacing Char"/>
    <w:basedOn w:val="DefaultParagraphFont"/>
    <w:link w:val="NoSpacing"/>
    <w:uiPriority w:val="1"/>
    <w:locked/>
    <w:rsid w:val="0029061D"/>
    <w:rPr>
      <w:rFonts w:ascii="Times New Roman" w:eastAsia="Times New Roman" w:hAnsi="Times New Roman" w:cs="Times New Roman"/>
      <w:sz w:val="24"/>
      <w:szCs w:val="20"/>
      <w:lang w:val="lt-LT"/>
    </w:rPr>
  </w:style>
  <w:style w:type="paragraph" w:customStyle="1" w:styleId="xmsonormal">
    <w:name w:val="x_msonormal"/>
    <w:basedOn w:val="Normal"/>
    <w:rsid w:val="0029061D"/>
    <w:pPr>
      <w:jc w:val="left"/>
    </w:pPr>
    <w:rPr>
      <w:rFonts w:ascii="Calibri" w:eastAsiaTheme="minorHAnsi" w:hAnsi="Calibri" w:cs="Calibri"/>
      <w:sz w:val="22"/>
      <w:szCs w:val="22"/>
      <w:lang w:eastAsia="lt-LT"/>
    </w:rPr>
  </w:style>
  <w:style w:type="character" w:customStyle="1" w:styleId="normaltextrun">
    <w:name w:val="normaltextrun"/>
    <w:basedOn w:val="DefaultParagraphFont"/>
    <w:rsid w:val="009D7ACC"/>
  </w:style>
  <w:style w:type="paragraph" w:customStyle="1" w:styleId="paragraph">
    <w:name w:val="paragraph"/>
    <w:basedOn w:val="Normal"/>
    <w:rsid w:val="009D7ACC"/>
    <w:pPr>
      <w:spacing w:before="100" w:beforeAutospacing="1" w:after="100" w:afterAutospacing="1"/>
      <w:jc w:val="left"/>
    </w:pPr>
    <w:rPr>
      <w:szCs w:val="24"/>
      <w:lang w:eastAsia="lt-LT"/>
    </w:rPr>
  </w:style>
  <w:style w:type="character" w:styleId="FollowedHyperlink">
    <w:name w:val="FollowedHyperlink"/>
    <w:basedOn w:val="DefaultParagraphFont"/>
    <w:uiPriority w:val="99"/>
    <w:semiHidden/>
    <w:unhideWhenUsed/>
    <w:rsid w:val="00FA086D"/>
    <w:rPr>
      <w:color w:val="954F72" w:themeColor="followedHyperlink"/>
      <w:u w:val="single"/>
    </w:rPr>
  </w:style>
  <w:style w:type="paragraph" w:styleId="NormalWeb">
    <w:name w:val="Normal (Web)"/>
    <w:aliases w:val="Char Char Char Char Char,Char Char Char Char,Char Char Char Char Char Char Char Char"/>
    <w:basedOn w:val="Normal"/>
    <w:link w:val="NormalWebChar"/>
    <w:uiPriority w:val="99"/>
    <w:unhideWhenUsed/>
    <w:qFormat/>
    <w:rsid w:val="00105E85"/>
    <w:pPr>
      <w:spacing w:after="150"/>
      <w:jc w:val="left"/>
    </w:pPr>
    <w:rPr>
      <w:szCs w:val="24"/>
      <w:lang w:eastAsia="lt-LT"/>
    </w:rPr>
  </w:style>
  <w:style w:type="character" w:customStyle="1" w:styleId="NormalWebChar">
    <w:name w:val="Normal (Web) Char"/>
    <w:aliases w:val="Char Char Char Char Char Char,Char Char Char Char Char1,Char Char Char Char Char Char Char Char Char"/>
    <w:link w:val="NormalWeb"/>
    <w:uiPriority w:val="99"/>
    <w:rsid w:val="00105E85"/>
    <w:rPr>
      <w:rFonts w:ascii="Times New Roman" w:eastAsia="Times New Roman" w:hAnsi="Times New Roman" w:cs="Times New Roman"/>
      <w:sz w:val="24"/>
      <w:szCs w:val="24"/>
      <w:lang w:val="lt-LT" w:eastAsia="lt-LT"/>
    </w:rPr>
  </w:style>
  <w:style w:type="character" w:customStyle="1" w:styleId="fluidplugincopy">
    <w:name w:val="fluidplugincopy"/>
    <w:basedOn w:val="DefaultParagraphFont"/>
    <w:rsid w:val="00A17E22"/>
  </w:style>
  <w:style w:type="paragraph" w:styleId="EndnoteText">
    <w:name w:val="endnote text"/>
    <w:basedOn w:val="Normal"/>
    <w:link w:val="EndnoteTextChar"/>
    <w:uiPriority w:val="99"/>
    <w:semiHidden/>
    <w:unhideWhenUsed/>
    <w:rsid w:val="00117040"/>
    <w:pPr>
      <w:jc w:val="left"/>
    </w:pPr>
    <w:rPr>
      <w:sz w:val="20"/>
    </w:rPr>
  </w:style>
  <w:style w:type="character" w:customStyle="1" w:styleId="EndnoteTextChar">
    <w:name w:val="Endnote Text Char"/>
    <w:basedOn w:val="DefaultParagraphFont"/>
    <w:link w:val="EndnoteText"/>
    <w:uiPriority w:val="99"/>
    <w:semiHidden/>
    <w:rsid w:val="00117040"/>
    <w:rPr>
      <w:rFonts w:ascii="Times New Roman" w:eastAsia="Times New Roman" w:hAnsi="Times New Roman" w:cs="Times New Roman"/>
      <w:sz w:val="20"/>
      <w:szCs w:val="20"/>
      <w:lang w:val="lt-LT"/>
    </w:rPr>
  </w:style>
  <w:style w:type="character" w:styleId="EndnoteReference">
    <w:name w:val="endnote reference"/>
    <w:basedOn w:val="DefaultParagraphFont"/>
    <w:uiPriority w:val="99"/>
    <w:semiHidden/>
    <w:unhideWhenUsed/>
    <w:rsid w:val="00117040"/>
    <w:rPr>
      <w:vertAlign w:val="superscript"/>
    </w:rPr>
  </w:style>
  <w:style w:type="character" w:customStyle="1" w:styleId="UnresolvedMention1">
    <w:name w:val="Unresolved Mention1"/>
    <w:basedOn w:val="DefaultParagraphFont"/>
    <w:uiPriority w:val="99"/>
    <w:semiHidden/>
    <w:unhideWhenUsed/>
    <w:rsid w:val="00E823E9"/>
    <w:rPr>
      <w:color w:val="605E5C"/>
      <w:shd w:val="clear" w:color="auto" w:fill="E1DFDD"/>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uiPriority w:val="99"/>
    <w:qFormat/>
    <w:rsid w:val="00DE6DF7"/>
    <w:rPr>
      <w:rFonts w:ascii="Times New Roman" w:eastAsia="Times New Roman" w:hAnsi="Times New Roman" w:cs="Times New Roman"/>
      <w:sz w:val="24"/>
      <w:szCs w:val="20"/>
      <w:lang w:val="lt-LT"/>
    </w:rPr>
  </w:style>
  <w:style w:type="character" w:styleId="Strong">
    <w:name w:val="Strong"/>
    <w:basedOn w:val="DefaultParagraphFont"/>
    <w:uiPriority w:val="22"/>
    <w:qFormat/>
    <w:rsid w:val="003C7084"/>
    <w:rPr>
      <w:b/>
      <w:bCs/>
    </w:rPr>
  </w:style>
  <w:style w:type="paragraph" w:styleId="Footer">
    <w:name w:val="footer"/>
    <w:basedOn w:val="Normal"/>
    <w:link w:val="FooterChar"/>
    <w:uiPriority w:val="99"/>
    <w:unhideWhenUsed/>
    <w:rsid w:val="00FE49D9"/>
    <w:pPr>
      <w:tabs>
        <w:tab w:val="center" w:pos="4819"/>
        <w:tab w:val="right" w:pos="9638"/>
      </w:tabs>
      <w:jc w:val="left"/>
    </w:pPr>
  </w:style>
  <w:style w:type="character" w:customStyle="1" w:styleId="FooterChar">
    <w:name w:val="Footer Char"/>
    <w:basedOn w:val="DefaultParagraphFont"/>
    <w:link w:val="Footer"/>
    <w:uiPriority w:val="99"/>
    <w:rsid w:val="00FE49D9"/>
    <w:rPr>
      <w:rFonts w:ascii="Times New Roman" w:eastAsia="Times New Roman" w:hAnsi="Times New Roman" w:cs="Times New Roman"/>
      <w:sz w:val="24"/>
      <w:szCs w:val="20"/>
      <w:lang w:val="lt-LT"/>
    </w:rPr>
  </w:style>
  <w:style w:type="character" w:customStyle="1" w:styleId="jlqj4b">
    <w:name w:val="jlqj4b"/>
    <w:basedOn w:val="DefaultParagraphFont"/>
    <w:rsid w:val="00E42CE3"/>
  </w:style>
  <w:style w:type="character" w:customStyle="1" w:styleId="markedcontent">
    <w:name w:val="markedcontent"/>
    <w:basedOn w:val="DefaultParagraphFont"/>
    <w:rsid w:val="00A420B3"/>
  </w:style>
  <w:style w:type="character" w:customStyle="1" w:styleId="NoSpacingChar1">
    <w:name w:val="No Spacing Char1"/>
    <w:basedOn w:val="DefaultParagraphFont"/>
    <w:uiPriority w:val="1"/>
    <w:locked/>
    <w:rsid w:val="009C7D26"/>
    <w:rPr>
      <w:rFonts w:ascii="Times New Roman" w:eastAsia="Times New Roman" w:hAnsi="Times New Roman" w:cs="Times New Roman"/>
      <w:sz w:val="24"/>
      <w:szCs w:val="20"/>
      <w:lang w:val="lt-LT"/>
    </w:rPr>
  </w:style>
  <w:style w:type="paragraph" w:customStyle="1" w:styleId="Default">
    <w:name w:val="Default"/>
    <w:rsid w:val="003A296B"/>
    <w:pPr>
      <w:autoSpaceDE w:val="0"/>
      <w:autoSpaceDN w:val="0"/>
      <w:adjustRightInd w:val="0"/>
      <w:spacing w:after="0" w:line="240" w:lineRule="auto"/>
    </w:pPr>
    <w:rPr>
      <w:rFonts w:ascii="Times New Roman" w:eastAsiaTheme="minorEastAsia" w:hAnsi="Times New Roman" w:cs="Times New Roman"/>
      <w:color w:val="000000"/>
      <w:sz w:val="24"/>
      <w:szCs w:val="24"/>
      <w:lang w:val="lt-L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qFormat/>
    <w:rsid w:val="00295E6D"/>
    <w:pPr>
      <w:spacing w:after="160" w:line="240" w:lineRule="exact"/>
      <w:jc w:val="left"/>
    </w:pPr>
    <w:rPr>
      <w:rFonts w:asciiTheme="minorHAnsi" w:eastAsiaTheme="minorHAnsi" w:hAnsiTheme="minorHAnsi" w:cstheme="minorBidi"/>
      <w:sz w:val="22"/>
      <w:szCs w:val="22"/>
      <w:vertAlign w:val="superscript"/>
      <w:lang w:val="en-US"/>
    </w:rPr>
  </w:style>
  <w:style w:type="character" w:customStyle="1" w:styleId="FootnoteTextChar1">
    <w:name w:val="Footnote Text Char1"/>
    <w:aliases w:val="Footnote Char1,Fußnote Char1,Voetnoottekst Char Char1,Voetnoottekst Char1 Char Char1,Voetnoottekst Char Char1 Char Char1,Voetnoottekst Char1 Char Char Char Char1,Voetnoottekst Char Char1 Char Char Char Char1,• Isnasos Char1,f Char1"/>
    <w:basedOn w:val="DefaultParagraphFont"/>
    <w:uiPriority w:val="99"/>
    <w:rsid w:val="00E22ECA"/>
    <w:rPr>
      <w:rFonts w:asciiTheme="minorHAnsi" w:eastAsiaTheme="minorHAnsi" w:hAnsiTheme="minorHAnsi" w:cstheme="minorBidi"/>
      <w:sz w:val="20"/>
    </w:rPr>
  </w:style>
  <w:style w:type="paragraph" w:customStyle="1" w:styleId="xmsolistparagraph">
    <w:name w:val="x_msolistparagraph"/>
    <w:basedOn w:val="Normal"/>
    <w:rsid w:val="00DE0F9B"/>
    <w:pPr>
      <w:spacing w:before="100" w:beforeAutospacing="1" w:after="100" w:afterAutospacing="1"/>
      <w:jc w:val="left"/>
    </w:pPr>
    <w:rPr>
      <w:rFonts w:ascii="Calibri" w:eastAsiaTheme="minorHAnsi" w:hAnsi="Calibri" w:cs="Calibri"/>
      <w:sz w:val="22"/>
      <w:szCs w:val="22"/>
      <w:lang w:eastAsia="lt-LT"/>
    </w:rPr>
  </w:style>
  <w:style w:type="paragraph" w:styleId="BodyText2">
    <w:name w:val="Body Text 2"/>
    <w:basedOn w:val="Normal"/>
    <w:link w:val="BodyText2Char"/>
    <w:unhideWhenUsed/>
    <w:rsid w:val="00CD1C37"/>
    <w:pPr>
      <w:spacing w:after="120" w:line="480" w:lineRule="auto"/>
      <w:jc w:val="left"/>
    </w:pPr>
  </w:style>
  <w:style w:type="character" w:customStyle="1" w:styleId="BodyText2Char">
    <w:name w:val="Body Text 2 Char"/>
    <w:basedOn w:val="DefaultParagraphFont"/>
    <w:link w:val="BodyText2"/>
    <w:rsid w:val="00CD1C37"/>
    <w:rPr>
      <w:rFonts w:ascii="Times New Roman" w:eastAsia="Times New Roman" w:hAnsi="Times New Roman" w:cs="Times New Roman"/>
      <w:sz w:val="24"/>
      <w:szCs w:val="20"/>
      <w:lang w:val="lt-LT"/>
    </w:rPr>
  </w:style>
  <w:style w:type="character" w:customStyle="1" w:styleId="statymonr">
    <w:name w:val="statymonr"/>
    <w:basedOn w:val="DefaultParagraphFont"/>
    <w:uiPriority w:val="99"/>
    <w:rsid w:val="003D1BDF"/>
  </w:style>
  <w:style w:type="character" w:customStyle="1" w:styleId="eop">
    <w:name w:val="eop"/>
    <w:basedOn w:val="DefaultParagraphFont"/>
    <w:rsid w:val="009B0DB1"/>
  </w:style>
  <w:style w:type="character" w:customStyle="1" w:styleId="cf01">
    <w:name w:val="cf01"/>
    <w:basedOn w:val="DefaultParagraphFont"/>
    <w:rsid w:val="001A6A71"/>
    <w:rPr>
      <w:rFonts w:ascii="Segoe UI" w:hAnsi="Segoe UI" w:cs="Segoe UI" w:hint="default"/>
      <w:sz w:val="18"/>
      <w:szCs w:val="18"/>
    </w:rPr>
  </w:style>
  <w:style w:type="character" w:customStyle="1" w:styleId="rynqvb">
    <w:name w:val="rynqvb"/>
    <w:basedOn w:val="DefaultParagraphFont"/>
    <w:rsid w:val="004D7C16"/>
  </w:style>
  <w:style w:type="character" w:customStyle="1" w:styleId="Mention1">
    <w:name w:val="Mention1"/>
    <w:basedOn w:val="DefaultParagraphFont"/>
    <w:uiPriority w:val="99"/>
    <w:unhideWhenUsed/>
    <w:rsid w:val="007A6112"/>
    <w:rPr>
      <w:color w:val="2B579A"/>
      <w:shd w:val="clear" w:color="auto" w:fill="E1DFDD"/>
    </w:rPr>
  </w:style>
  <w:style w:type="character" w:customStyle="1" w:styleId="contentpasted0">
    <w:name w:val="contentpasted0"/>
    <w:basedOn w:val="DefaultParagraphFont"/>
    <w:rsid w:val="003F0F33"/>
  </w:style>
  <w:style w:type="paragraph" w:customStyle="1" w:styleId="pf0">
    <w:name w:val="pf0"/>
    <w:basedOn w:val="Normal"/>
    <w:rsid w:val="007B65C1"/>
    <w:pPr>
      <w:spacing w:before="100" w:beforeAutospacing="1" w:after="100" w:afterAutospacing="1"/>
      <w:jc w:val="left"/>
    </w:pPr>
    <w:rPr>
      <w:szCs w:val="24"/>
      <w:lang w:eastAsia="lt-LT"/>
    </w:rPr>
  </w:style>
  <w:style w:type="character" w:customStyle="1" w:styleId="cf11">
    <w:name w:val="cf11"/>
    <w:basedOn w:val="DefaultParagraphFont"/>
    <w:rsid w:val="007B65C1"/>
    <w:rPr>
      <w:rFonts w:ascii="Segoe UI" w:hAnsi="Segoe UI" w:cs="Segoe UI" w:hint="default"/>
      <w:i/>
      <w:iCs/>
      <w:sz w:val="18"/>
      <w:szCs w:val="18"/>
    </w:rPr>
  </w:style>
  <w:style w:type="character" w:customStyle="1" w:styleId="Heading1Char">
    <w:name w:val="Heading 1 Char"/>
    <w:basedOn w:val="DefaultParagraphFont"/>
    <w:link w:val="Heading1"/>
    <w:uiPriority w:val="9"/>
    <w:rsid w:val="00FE17B0"/>
    <w:rPr>
      <w:rFonts w:asciiTheme="majorHAnsi" w:eastAsiaTheme="majorEastAsia" w:hAnsiTheme="majorHAnsi" w:cstheme="majorBidi"/>
      <w:color w:val="388D89" w:themeColor="accent1" w:themeShade="BF"/>
      <w:sz w:val="32"/>
      <w:szCs w:val="32"/>
      <w:lang w:val="lt-LT"/>
    </w:rPr>
  </w:style>
  <w:style w:type="paragraph" w:styleId="TOCHeading">
    <w:name w:val="TOC Heading"/>
    <w:basedOn w:val="Heading1"/>
    <w:next w:val="Normal"/>
    <w:uiPriority w:val="39"/>
    <w:unhideWhenUsed/>
    <w:qFormat/>
    <w:rsid w:val="00FE17B0"/>
    <w:pPr>
      <w:spacing w:line="259" w:lineRule="auto"/>
      <w:outlineLvl w:val="9"/>
    </w:pPr>
    <w:rPr>
      <w:lang w:eastAsia="lt-LT"/>
    </w:rPr>
  </w:style>
  <w:style w:type="paragraph" w:styleId="TOC1">
    <w:name w:val="toc 1"/>
    <w:basedOn w:val="Normal"/>
    <w:next w:val="Normal"/>
    <w:autoRedefine/>
    <w:uiPriority w:val="39"/>
    <w:unhideWhenUsed/>
    <w:rsid w:val="00D23CB1"/>
    <w:pPr>
      <w:tabs>
        <w:tab w:val="right" w:leader="dot" w:pos="10064"/>
      </w:tabs>
      <w:spacing w:after="100"/>
      <w:jc w:val="left"/>
    </w:pPr>
  </w:style>
  <w:style w:type="character" w:customStyle="1" w:styleId="Heading2Char">
    <w:name w:val="Heading 2 Char"/>
    <w:basedOn w:val="DefaultParagraphFont"/>
    <w:link w:val="Heading2"/>
    <w:uiPriority w:val="9"/>
    <w:rsid w:val="00D01FD5"/>
    <w:rPr>
      <w:rFonts w:asciiTheme="majorHAnsi" w:eastAsiaTheme="majorEastAsia" w:hAnsiTheme="majorHAnsi" w:cstheme="majorBidi"/>
      <w:color w:val="388D89" w:themeColor="accent1" w:themeShade="BF"/>
      <w:sz w:val="26"/>
      <w:szCs w:val="26"/>
      <w:lang w:val="lt-LT"/>
    </w:rPr>
  </w:style>
  <w:style w:type="paragraph" w:styleId="TOC2">
    <w:name w:val="toc 2"/>
    <w:basedOn w:val="Normal"/>
    <w:next w:val="Normal"/>
    <w:autoRedefine/>
    <w:uiPriority w:val="39"/>
    <w:unhideWhenUsed/>
    <w:rsid w:val="00740286"/>
    <w:pPr>
      <w:tabs>
        <w:tab w:val="right" w:leader="dot" w:pos="10054"/>
        <w:tab w:val="right" w:leader="dot" w:pos="10480"/>
      </w:tabs>
      <w:spacing w:after="100"/>
      <w:ind w:left="238" w:right="566"/>
      <w:jc w:val="left"/>
    </w:pPr>
  </w:style>
  <w:style w:type="character" w:customStyle="1" w:styleId="Heading3Char">
    <w:name w:val="Heading 3 Char"/>
    <w:basedOn w:val="DefaultParagraphFont"/>
    <w:link w:val="Heading3"/>
    <w:uiPriority w:val="9"/>
    <w:rsid w:val="00E55062"/>
    <w:rPr>
      <w:rFonts w:asciiTheme="majorHAnsi" w:eastAsiaTheme="majorEastAsia" w:hAnsiTheme="majorHAnsi" w:cstheme="majorBidi"/>
      <w:color w:val="255D5A" w:themeColor="accent1" w:themeShade="7F"/>
      <w:sz w:val="24"/>
      <w:szCs w:val="24"/>
      <w:lang w:val="lt-LT"/>
    </w:rPr>
  </w:style>
  <w:style w:type="paragraph" w:styleId="TOC3">
    <w:name w:val="toc 3"/>
    <w:basedOn w:val="Normal"/>
    <w:next w:val="Normal"/>
    <w:autoRedefine/>
    <w:uiPriority w:val="39"/>
    <w:unhideWhenUsed/>
    <w:rsid w:val="00CB0CE3"/>
    <w:pPr>
      <w:tabs>
        <w:tab w:val="right" w:leader="dot" w:pos="10054"/>
        <w:tab w:val="right" w:leader="dot" w:pos="10480"/>
      </w:tabs>
      <w:spacing w:after="100"/>
      <w:ind w:left="482" w:right="424"/>
      <w:jc w:val="left"/>
    </w:pPr>
  </w:style>
  <w:style w:type="paragraph" w:styleId="HTMLPreformatted">
    <w:name w:val="HTML Preformatted"/>
    <w:basedOn w:val="Normal"/>
    <w:link w:val="HTMLPreformattedChar"/>
    <w:uiPriority w:val="99"/>
    <w:semiHidden/>
    <w:unhideWhenUsed/>
    <w:rsid w:val="007E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lt-LT"/>
    </w:rPr>
  </w:style>
  <w:style w:type="character" w:customStyle="1" w:styleId="HTMLPreformattedChar">
    <w:name w:val="HTML Preformatted Char"/>
    <w:basedOn w:val="DefaultParagraphFont"/>
    <w:link w:val="HTMLPreformatted"/>
    <w:uiPriority w:val="99"/>
    <w:semiHidden/>
    <w:rsid w:val="007E49B6"/>
    <w:rPr>
      <w:rFonts w:ascii="Courier New" w:eastAsia="Times New Roman" w:hAnsi="Courier New" w:cs="Courier New"/>
      <w:sz w:val="20"/>
      <w:szCs w:val="20"/>
      <w:lang w:val="lt-LT" w:eastAsia="lt-LT"/>
    </w:rPr>
  </w:style>
  <w:style w:type="character" w:customStyle="1" w:styleId="y2iqfc">
    <w:name w:val="y2iqfc"/>
    <w:basedOn w:val="DefaultParagraphFont"/>
    <w:rsid w:val="007E49B6"/>
  </w:style>
  <w:style w:type="character" w:customStyle="1" w:styleId="contentpasted3">
    <w:name w:val="contentpasted3"/>
    <w:basedOn w:val="DefaultParagraphFont"/>
    <w:rsid w:val="008C6AEE"/>
  </w:style>
  <w:style w:type="character" w:customStyle="1" w:styleId="ui-provider">
    <w:name w:val="ui-provider"/>
    <w:basedOn w:val="DefaultParagraphFont"/>
    <w:rsid w:val="00771455"/>
  </w:style>
  <w:style w:type="character" w:customStyle="1" w:styleId="UnresolvedMention2">
    <w:name w:val="Unresolved Mention2"/>
    <w:basedOn w:val="DefaultParagraphFont"/>
    <w:uiPriority w:val="99"/>
    <w:semiHidden/>
    <w:unhideWhenUsed/>
    <w:rsid w:val="003D660D"/>
    <w:rPr>
      <w:color w:val="605E5C"/>
      <w:shd w:val="clear" w:color="auto" w:fill="E1DFDD"/>
    </w:rPr>
  </w:style>
  <w:style w:type="character" w:customStyle="1" w:styleId="Mention2">
    <w:name w:val="Mention2"/>
    <w:basedOn w:val="DefaultParagraphFont"/>
    <w:uiPriority w:val="99"/>
    <w:unhideWhenUsed/>
    <w:rsid w:val="003D660D"/>
    <w:rPr>
      <w:color w:val="2B579A"/>
      <w:shd w:val="clear" w:color="auto" w:fill="E1DFDD"/>
    </w:rPr>
  </w:style>
  <w:style w:type="character" w:styleId="Emphasis">
    <w:name w:val="Emphasis"/>
    <w:basedOn w:val="DefaultParagraphFont"/>
    <w:uiPriority w:val="20"/>
    <w:qFormat/>
    <w:rsid w:val="008F52CF"/>
    <w:rPr>
      <w:i/>
      <w:iCs/>
    </w:rPr>
  </w:style>
  <w:style w:type="character" w:customStyle="1" w:styleId="Heading5Char">
    <w:name w:val="Heading 5 Char"/>
    <w:basedOn w:val="DefaultParagraphFont"/>
    <w:link w:val="Heading5"/>
    <w:uiPriority w:val="9"/>
    <w:semiHidden/>
    <w:rsid w:val="00B31B68"/>
    <w:rPr>
      <w:rFonts w:asciiTheme="majorHAnsi" w:eastAsiaTheme="majorEastAsia" w:hAnsiTheme="majorHAnsi" w:cstheme="majorBidi"/>
      <w:color w:val="388D89" w:themeColor="accent1" w:themeShade="BF"/>
      <w:sz w:val="24"/>
      <w:szCs w:val="20"/>
      <w:lang w:val="lt-LT"/>
    </w:rPr>
  </w:style>
  <w:style w:type="paragraph" w:customStyle="1" w:styleId="active">
    <w:name w:val="active"/>
    <w:basedOn w:val="Normal"/>
    <w:rsid w:val="00846D09"/>
    <w:pPr>
      <w:spacing w:before="100" w:beforeAutospacing="1" w:after="100" w:afterAutospacing="1"/>
      <w:jc w:val="left"/>
    </w:pPr>
    <w:rPr>
      <w:szCs w:val="24"/>
      <w:lang w:val="en-GB" w:eastAsia="en-GB"/>
    </w:rPr>
  </w:style>
  <w:style w:type="character" w:customStyle="1" w:styleId="ratingcontainter">
    <w:name w:val="ratingcontainter"/>
    <w:basedOn w:val="DefaultParagraphFont"/>
    <w:rsid w:val="00846D09"/>
  </w:style>
  <w:style w:type="numbering" w:styleId="111111">
    <w:name w:val="Outline List 2"/>
    <w:basedOn w:val="NoList"/>
    <w:uiPriority w:val="99"/>
    <w:semiHidden/>
    <w:unhideWhenUsed/>
    <w:rsid w:val="00C61B40"/>
    <w:pPr>
      <w:numPr>
        <w:numId w:val="11"/>
      </w:numPr>
    </w:pPr>
  </w:style>
  <w:style w:type="paragraph" w:customStyle="1" w:styleId="elementtoproof">
    <w:name w:val="elementtoproof"/>
    <w:basedOn w:val="Normal"/>
    <w:rsid w:val="002F25EE"/>
    <w:pPr>
      <w:jc w:val="left"/>
    </w:pPr>
    <w:rPr>
      <w:rFonts w:ascii="Calibri" w:eastAsiaTheme="minorHAnsi" w:hAnsi="Calibri" w:cs="Calibri"/>
      <w:sz w:val="22"/>
      <w:szCs w:val="22"/>
      <w:lang w:val="en-GB" w:eastAsia="en-GB"/>
    </w:rPr>
  </w:style>
  <w:style w:type="character" w:customStyle="1" w:styleId="xjp7ctv">
    <w:name w:val="xjp7ctv"/>
    <w:basedOn w:val="DefaultParagraphFont"/>
    <w:rsid w:val="00EF1BDC"/>
  </w:style>
  <w:style w:type="character" w:customStyle="1" w:styleId="html-span">
    <w:name w:val="html-span"/>
    <w:basedOn w:val="DefaultParagraphFont"/>
    <w:rsid w:val="00EF1BDC"/>
  </w:style>
  <w:style w:type="character" w:customStyle="1" w:styleId="Heading4Char">
    <w:name w:val="Heading 4 Char"/>
    <w:basedOn w:val="DefaultParagraphFont"/>
    <w:link w:val="Heading4"/>
    <w:uiPriority w:val="9"/>
    <w:semiHidden/>
    <w:rsid w:val="00A23409"/>
    <w:rPr>
      <w:rFonts w:asciiTheme="majorHAnsi" w:eastAsiaTheme="majorEastAsia" w:hAnsiTheme="majorHAnsi" w:cstheme="majorBidi"/>
      <w:i/>
      <w:iCs/>
      <w:color w:val="388D89" w:themeColor="accent1" w:themeShade="BF"/>
      <w:sz w:val="24"/>
      <w:szCs w:val="20"/>
      <w:lang w:val="lt-LT"/>
    </w:rPr>
  </w:style>
  <w:style w:type="character" w:customStyle="1" w:styleId="selection-contrast">
    <w:name w:val="selection-contrast"/>
    <w:basedOn w:val="DefaultParagraphFont"/>
    <w:rsid w:val="003D7F33"/>
  </w:style>
  <w:style w:type="paragraph" w:customStyle="1" w:styleId="bold-text">
    <w:name w:val="bold-text"/>
    <w:basedOn w:val="Normal"/>
    <w:rsid w:val="00325A68"/>
    <w:pPr>
      <w:spacing w:before="100" w:beforeAutospacing="1" w:after="100" w:afterAutospacing="1"/>
      <w:jc w:val="left"/>
    </w:pPr>
    <w:rPr>
      <w:szCs w:val="24"/>
      <w:lang w:val="en-GB" w:eastAsia="en-GB"/>
    </w:rPr>
  </w:style>
  <w:style w:type="character" w:styleId="UnresolvedMention">
    <w:name w:val="Unresolved Mention"/>
    <w:basedOn w:val="DefaultParagraphFont"/>
    <w:uiPriority w:val="99"/>
    <w:semiHidden/>
    <w:unhideWhenUsed/>
    <w:rsid w:val="0027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957">
      <w:bodyDiv w:val="1"/>
      <w:marLeft w:val="0"/>
      <w:marRight w:val="0"/>
      <w:marTop w:val="0"/>
      <w:marBottom w:val="0"/>
      <w:divBdr>
        <w:top w:val="none" w:sz="0" w:space="0" w:color="auto"/>
        <w:left w:val="none" w:sz="0" w:space="0" w:color="auto"/>
        <w:bottom w:val="none" w:sz="0" w:space="0" w:color="auto"/>
        <w:right w:val="none" w:sz="0" w:space="0" w:color="auto"/>
      </w:divBdr>
    </w:div>
    <w:div w:id="13384073">
      <w:bodyDiv w:val="1"/>
      <w:marLeft w:val="0"/>
      <w:marRight w:val="0"/>
      <w:marTop w:val="0"/>
      <w:marBottom w:val="0"/>
      <w:divBdr>
        <w:top w:val="none" w:sz="0" w:space="0" w:color="auto"/>
        <w:left w:val="none" w:sz="0" w:space="0" w:color="auto"/>
        <w:bottom w:val="none" w:sz="0" w:space="0" w:color="auto"/>
        <w:right w:val="none" w:sz="0" w:space="0" w:color="auto"/>
      </w:divBdr>
    </w:div>
    <w:div w:id="15544845">
      <w:bodyDiv w:val="1"/>
      <w:marLeft w:val="0"/>
      <w:marRight w:val="0"/>
      <w:marTop w:val="0"/>
      <w:marBottom w:val="0"/>
      <w:divBdr>
        <w:top w:val="none" w:sz="0" w:space="0" w:color="auto"/>
        <w:left w:val="none" w:sz="0" w:space="0" w:color="auto"/>
        <w:bottom w:val="none" w:sz="0" w:space="0" w:color="auto"/>
        <w:right w:val="none" w:sz="0" w:space="0" w:color="auto"/>
      </w:divBdr>
      <w:divsChild>
        <w:div w:id="178739894">
          <w:marLeft w:val="0"/>
          <w:marRight w:val="0"/>
          <w:marTop w:val="0"/>
          <w:marBottom w:val="300"/>
          <w:divBdr>
            <w:top w:val="none" w:sz="0" w:space="0" w:color="auto"/>
            <w:left w:val="none" w:sz="0" w:space="0" w:color="auto"/>
            <w:bottom w:val="none" w:sz="0" w:space="0" w:color="auto"/>
            <w:right w:val="none" w:sz="0" w:space="0" w:color="auto"/>
          </w:divBdr>
        </w:div>
        <w:div w:id="1462264438">
          <w:marLeft w:val="0"/>
          <w:marRight w:val="0"/>
          <w:marTop w:val="0"/>
          <w:marBottom w:val="0"/>
          <w:divBdr>
            <w:top w:val="none" w:sz="0" w:space="0" w:color="auto"/>
            <w:left w:val="none" w:sz="0" w:space="0" w:color="auto"/>
            <w:bottom w:val="none" w:sz="0" w:space="0" w:color="auto"/>
            <w:right w:val="none" w:sz="0" w:space="0" w:color="auto"/>
          </w:divBdr>
          <w:divsChild>
            <w:div w:id="154955402">
              <w:marLeft w:val="0"/>
              <w:marRight w:val="0"/>
              <w:marTop w:val="225"/>
              <w:marBottom w:val="225"/>
              <w:divBdr>
                <w:top w:val="none" w:sz="0" w:space="0" w:color="auto"/>
                <w:left w:val="none" w:sz="0" w:space="0" w:color="auto"/>
                <w:bottom w:val="none" w:sz="0" w:space="0" w:color="auto"/>
                <w:right w:val="none" w:sz="0" w:space="0" w:color="auto"/>
              </w:divBdr>
            </w:div>
            <w:div w:id="190579269">
              <w:marLeft w:val="0"/>
              <w:marRight w:val="0"/>
              <w:marTop w:val="0"/>
              <w:marBottom w:val="450"/>
              <w:divBdr>
                <w:top w:val="single" w:sz="6" w:space="9" w:color="DADADA"/>
                <w:left w:val="single" w:sz="2" w:space="0" w:color="DADADA"/>
                <w:bottom w:val="single" w:sz="6" w:space="9" w:color="DADADA"/>
                <w:right w:val="single" w:sz="2" w:space="0" w:color="DADADA"/>
              </w:divBdr>
              <w:divsChild>
                <w:div w:id="920218949">
                  <w:marLeft w:val="0"/>
                  <w:marRight w:val="0"/>
                  <w:marTop w:val="0"/>
                  <w:marBottom w:val="0"/>
                  <w:divBdr>
                    <w:top w:val="none" w:sz="0" w:space="0" w:color="auto"/>
                    <w:left w:val="none" w:sz="0" w:space="0" w:color="auto"/>
                    <w:bottom w:val="none" w:sz="0" w:space="0" w:color="auto"/>
                    <w:right w:val="none" w:sz="0" w:space="0" w:color="auto"/>
                  </w:divBdr>
                  <w:divsChild>
                    <w:div w:id="943072236">
                      <w:marLeft w:val="0"/>
                      <w:marRight w:val="0"/>
                      <w:marTop w:val="0"/>
                      <w:marBottom w:val="0"/>
                      <w:divBdr>
                        <w:top w:val="none" w:sz="0" w:space="0" w:color="auto"/>
                        <w:left w:val="none" w:sz="0" w:space="0" w:color="auto"/>
                        <w:bottom w:val="none" w:sz="0" w:space="0" w:color="auto"/>
                        <w:right w:val="none" w:sz="0" w:space="0" w:color="auto"/>
                      </w:divBdr>
                      <w:divsChild>
                        <w:div w:id="3520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6439">
                  <w:marLeft w:val="-225"/>
                  <w:marRight w:val="-225"/>
                  <w:marTop w:val="0"/>
                  <w:marBottom w:val="0"/>
                  <w:divBdr>
                    <w:top w:val="none" w:sz="0" w:space="0" w:color="auto"/>
                    <w:left w:val="none" w:sz="0" w:space="0" w:color="auto"/>
                    <w:bottom w:val="none" w:sz="0" w:space="0" w:color="auto"/>
                    <w:right w:val="none" w:sz="0" w:space="0" w:color="auto"/>
                  </w:divBdr>
                  <w:divsChild>
                    <w:div w:id="753169345">
                      <w:marLeft w:val="0"/>
                      <w:marRight w:val="0"/>
                      <w:marTop w:val="0"/>
                      <w:marBottom w:val="0"/>
                      <w:divBdr>
                        <w:top w:val="none" w:sz="0" w:space="0" w:color="auto"/>
                        <w:left w:val="none" w:sz="0" w:space="0" w:color="auto"/>
                        <w:bottom w:val="none" w:sz="0" w:space="0" w:color="auto"/>
                        <w:right w:val="none" w:sz="0" w:space="0" w:color="auto"/>
                      </w:divBdr>
                      <w:divsChild>
                        <w:div w:id="1209298292">
                          <w:marLeft w:val="0"/>
                          <w:marRight w:val="0"/>
                          <w:marTop w:val="0"/>
                          <w:marBottom w:val="0"/>
                          <w:divBdr>
                            <w:top w:val="none" w:sz="0" w:space="0" w:color="auto"/>
                            <w:left w:val="none" w:sz="0" w:space="0" w:color="auto"/>
                            <w:bottom w:val="none" w:sz="0" w:space="0" w:color="auto"/>
                            <w:right w:val="none" w:sz="0" w:space="0" w:color="auto"/>
                          </w:divBdr>
                        </w:div>
                        <w:div w:id="1551503490">
                          <w:marLeft w:val="0"/>
                          <w:marRight w:val="0"/>
                          <w:marTop w:val="0"/>
                          <w:marBottom w:val="0"/>
                          <w:divBdr>
                            <w:top w:val="none" w:sz="0" w:space="0" w:color="auto"/>
                            <w:left w:val="none" w:sz="0" w:space="0" w:color="auto"/>
                            <w:bottom w:val="none" w:sz="0" w:space="0" w:color="auto"/>
                            <w:right w:val="none" w:sz="0" w:space="0" w:color="auto"/>
                          </w:divBdr>
                        </w:div>
                      </w:divsChild>
                    </w:div>
                    <w:div w:id="996298053">
                      <w:marLeft w:val="0"/>
                      <w:marRight w:val="0"/>
                      <w:marTop w:val="0"/>
                      <w:marBottom w:val="0"/>
                      <w:divBdr>
                        <w:top w:val="none" w:sz="0" w:space="0" w:color="auto"/>
                        <w:left w:val="none" w:sz="0" w:space="0" w:color="auto"/>
                        <w:bottom w:val="none" w:sz="0" w:space="0" w:color="auto"/>
                        <w:right w:val="none" w:sz="0" w:space="0" w:color="auto"/>
                      </w:divBdr>
                      <w:divsChild>
                        <w:div w:id="531771331">
                          <w:marLeft w:val="0"/>
                          <w:marRight w:val="0"/>
                          <w:marTop w:val="0"/>
                          <w:marBottom w:val="0"/>
                          <w:divBdr>
                            <w:top w:val="none" w:sz="0" w:space="0" w:color="auto"/>
                            <w:left w:val="none" w:sz="0" w:space="0" w:color="auto"/>
                            <w:bottom w:val="none" w:sz="0" w:space="0" w:color="auto"/>
                            <w:right w:val="none" w:sz="0" w:space="0" w:color="auto"/>
                          </w:divBdr>
                        </w:div>
                        <w:div w:id="16805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14009">
      <w:bodyDiv w:val="1"/>
      <w:marLeft w:val="0"/>
      <w:marRight w:val="0"/>
      <w:marTop w:val="0"/>
      <w:marBottom w:val="0"/>
      <w:divBdr>
        <w:top w:val="none" w:sz="0" w:space="0" w:color="auto"/>
        <w:left w:val="none" w:sz="0" w:space="0" w:color="auto"/>
        <w:bottom w:val="none" w:sz="0" w:space="0" w:color="auto"/>
        <w:right w:val="none" w:sz="0" w:space="0" w:color="auto"/>
      </w:divBdr>
    </w:div>
    <w:div w:id="40247905">
      <w:bodyDiv w:val="1"/>
      <w:marLeft w:val="0"/>
      <w:marRight w:val="0"/>
      <w:marTop w:val="0"/>
      <w:marBottom w:val="0"/>
      <w:divBdr>
        <w:top w:val="none" w:sz="0" w:space="0" w:color="auto"/>
        <w:left w:val="none" w:sz="0" w:space="0" w:color="auto"/>
        <w:bottom w:val="none" w:sz="0" w:space="0" w:color="auto"/>
        <w:right w:val="none" w:sz="0" w:space="0" w:color="auto"/>
      </w:divBdr>
    </w:div>
    <w:div w:id="40978704">
      <w:bodyDiv w:val="1"/>
      <w:marLeft w:val="0"/>
      <w:marRight w:val="0"/>
      <w:marTop w:val="0"/>
      <w:marBottom w:val="0"/>
      <w:divBdr>
        <w:top w:val="none" w:sz="0" w:space="0" w:color="auto"/>
        <w:left w:val="none" w:sz="0" w:space="0" w:color="auto"/>
        <w:bottom w:val="none" w:sz="0" w:space="0" w:color="auto"/>
        <w:right w:val="none" w:sz="0" w:space="0" w:color="auto"/>
      </w:divBdr>
    </w:div>
    <w:div w:id="70931032">
      <w:bodyDiv w:val="1"/>
      <w:marLeft w:val="0"/>
      <w:marRight w:val="0"/>
      <w:marTop w:val="0"/>
      <w:marBottom w:val="0"/>
      <w:divBdr>
        <w:top w:val="none" w:sz="0" w:space="0" w:color="auto"/>
        <w:left w:val="none" w:sz="0" w:space="0" w:color="auto"/>
        <w:bottom w:val="none" w:sz="0" w:space="0" w:color="auto"/>
        <w:right w:val="none" w:sz="0" w:space="0" w:color="auto"/>
      </w:divBdr>
    </w:div>
    <w:div w:id="79298710">
      <w:bodyDiv w:val="1"/>
      <w:marLeft w:val="0"/>
      <w:marRight w:val="0"/>
      <w:marTop w:val="0"/>
      <w:marBottom w:val="0"/>
      <w:divBdr>
        <w:top w:val="none" w:sz="0" w:space="0" w:color="auto"/>
        <w:left w:val="none" w:sz="0" w:space="0" w:color="auto"/>
        <w:bottom w:val="none" w:sz="0" w:space="0" w:color="auto"/>
        <w:right w:val="none" w:sz="0" w:space="0" w:color="auto"/>
      </w:divBdr>
    </w:div>
    <w:div w:id="92165433">
      <w:bodyDiv w:val="1"/>
      <w:marLeft w:val="0"/>
      <w:marRight w:val="0"/>
      <w:marTop w:val="0"/>
      <w:marBottom w:val="0"/>
      <w:divBdr>
        <w:top w:val="none" w:sz="0" w:space="0" w:color="auto"/>
        <w:left w:val="none" w:sz="0" w:space="0" w:color="auto"/>
        <w:bottom w:val="none" w:sz="0" w:space="0" w:color="auto"/>
        <w:right w:val="none" w:sz="0" w:space="0" w:color="auto"/>
      </w:divBdr>
    </w:div>
    <w:div w:id="110320872">
      <w:bodyDiv w:val="1"/>
      <w:marLeft w:val="0"/>
      <w:marRight w:val="0"/>
      <w:marTop w:val="0"/>
      <w:marBottom w:val="0"/>
      <w:divBdr>
        <w:top w:val="none" w:sz="0" w:space="0" w:color="auto"/>
        <w:left w:val="none" w:sz="0" w:space="0" w:color="auto"/>
        <w:bottom w:val="none" w:sz="0" w:space="0" w:color="auto"/>
        <w:right w:val="none" w:sz="0" w:space="0" w:color="auto"/>
      </w:divBdr>
    </w:div>
    <w:div w:id="114756497">
      <w:bodyDiv w:val="1"/>
      <w:marLeft w:val="0"/>
      <w:marRight w:val="0"/>
      <w:marTop w:val="0"/>
      <w:marBottom w:val="0"/>
      <w:divBdr>
        <w:top w:val="none" w:sz="0" w:space="0" w:color="auto"/>
        <w:left w:val="none" w:sz="0" w:space="0" w:color="auto"/>
        <w:bottom w:val="none" w:sz="0" w:space="0" w:color="auto"/>
        <w:right w:val="none" w:sz="0" w:space="0" w:color="auto"/>
      </w:divBdr>
    </w:div>
    <w:div w:id="132335486">
      <w:bodyDiv w:val="1"/>
      <w:marLeft w:val="0"/>
      <w:marRight w:val="0"/>
      <w:marTop w:val="0"/>
      <w:marBottom w:val="0"/>
      <w:divBdr>
        <w:top w:val="none" w:sz="0" w:space="0" w:color="auto"/>
        <w:left w:val="none" w:sz="0" w:space="0" w:color="auto"/>
        <w:bottom w:val="none" w:sz="0" w:space="0" w:color="auto"/>
        <w:right w:val="none" w:sz="0" w:space="0" w:color="auto"/>
      </w:divBdr>
      <w:divsChild>
        <w:div w:id="656686562">
          <w:marLeft w:val="0"/>
          <w:marRight w:val="0"/>
          <w:marTop w:val="0"/>
          <w:marBottom w:val="0"/>
          <w:divBdr>
            <w:top w:val="none" w:sz="0" w:space="0" w:color="auto"/>
            <w:left w:val="none" w:sz="0" w:space="0" w:color="auto"/>
            <w:bottom w:val="none" w:sz="0" w:space="0" w:color="auto"/>
            <w:right w:val="none" w:sz="0" w:space="0" w:color="auto"/>
          </w:divBdr>
        </w:div>
        <w:div w:id="834877976">
          <w:marLeft w:val="0"/>
          <w:marRight w:val="0"/>
          <w:marTop w:val="0"/>
          <w:marBottom w:val="0"/>
          <w:divBdr>
            <w:top w:val="none" w:sz="0" w:space="0" w:color="auto"/>
            <w:left w:val="none" w:sz="0" w:space="0" w:color="auto"/>
            <w:bottom w:val="none" w:sz="0" w:space="0" w:color="auto"/>
            <w:right w:val="none" w:sz="0" w:space="0" w:color="auto"/>
          </w:divBdr>
        </w:div>
        <w:div w:id="1348557612">
          <w:marLeft w:val="0"/>
          <w:marRight w:val="0"/>
          <w:marTop w:val="0"/>
          <w:marBottom w:val="0"/>
          <w:divBdr>
            <w:top w:val="none" w:sz="0" w:space="0" w:color="auto"/>
            <w:left w:val="none" w:sz="0" w:space="0" w:color="auto"/>
            <w:bottom w:val="none" w:sz="0" w:space="0" w:color="auto"/>
            <w:right w:val="none" w:sz="0" w:space="0" w:color="auto"/>
          </w:divBdr>
        </w:div>
        <w:div w:id="1548763744">
          <w:marLeft w:val="0"/>
          <w:marRight w:val="0"/>
          <w:marTop w:val="0"/>
          <w:marBottom w:val="0"/>
          <w:divBdr>
            <w:top w:val="none" w:sz="0" w:space="0" w:color="auto"/>
            <w:left w:val="none" w:sz="0" w:space="0" w:color="auto"/>
            <w:bottom w:val="none" w:sz="0" w:space="0" w:color="auto"/>
            <w:right w:val="none" w:sz="0" w:space="0" w:color="auto"/>
          </w:divBdr>
        </w:div>
      </w:divsChild>
    </w:div>
    <w:div w:id="134879715">
      <w:bodyDiv w:val="1"/>
      <w:marLeft w:val="0"/>
      <w:marRight w:val="0"/>
      <w:marTop w:val="0"/>
      <w:marBottom w:val="0"/>
      <w:divBdr>
        <w:top w:val="none" w:sz="0" w:space="0" w:color="auto"/>
        <w:left w:val="none" w:sz="0" w:space="0" w:color="auto"/>
        <w:bottom w:val="none" w:sz="0" w:space="0" w:color="auto"/>
        <w:right w:val="none" w:sz="0" w:space="0" w:color="auto"/>
      </w:divBdr>
    </w:div>
    <w:div w:id="160588198">
      <w:bodyDiv w:val="1"/>
      <w:marLeft w:val="0"/>
      <w:marRight w:val="0"/>
      <w:marTop w:val="0"/>
      <w:marBottom w:val="0"/>
      <w:divBdr>
        <w:top w:val="none" w:sz="0" w:space="0" w:color="auto"/>
        <w:left w:val="none" w:sz="0" w:space="0" w:color="auto"/>
        <w:bottom w:val="none" w:sz="0" w:space="0" w:color="auto"/>
        <w:right w:val="none" w:sz="0" w:space="0" w:color="auto"/>
      </w:divBdr>
    </w:div>
    <w:div w:id="164978503">
      <w:bodyDiv w:val="1"/>
      <w:marLeft w:val="0"/>
      <w:marRight w:val="0"/>
      <w:marTop w:val="0"/>
      <w:marBottom w:val="0"/>
      <w:divBdr>
        <w:top w:val="none" w:sz="0" w:space="0" w:color="auto"/>
        <w:left w:val="none" w:sz="0" w:space="0" w:color="auto"/>
        <w:bottom w:val="none" w:sz="0" w:space="0" w:color="auto"/>
        <w:right w:val="none" w:sz="0" w:space="0" w:color="auto"/>
      </w:divBdr>
    </w:div>
    <w:div w:id="170681551">
      <w:bodyDiv w:val="1"/>
      <w:marLeft w:val="0"/>
      <w:marRight w:val="0"/>
      <w:marTop w:val="0"/>
      <w:marBottom w:val="0"/>
      <w:divBdr>
        <w:top w:val="none" w:sz="0" w:space="0" w:color="auto"/>
        <w:left w:val="none" w:sz="0" w:space="0" w:color="auto"/>
        <w:bottom w:val="none" w:sz="0" w:space="0" w:color="auto"/>
        <w:right w:val="none" w:sz="0" w:space="0" w:color="auto"/>
      </w:divBdr>
    </w:div>
    <w:div w:id="206308495">
      <w:bodyDiv w:val="1"/>
      <w:marLeft w:val="0"/>
      <w:marRight w:val="0"/>
      <w:marTop w:val="0"/>
      <w:marBottom w:val="0"/>
      <w:divBdr>
        <w:top w:val="none" w:sz="0" w:space="0" w:color="auto"/>
        <w:left w:val="none" w:sz="0" w:space="0" w:color="auto"/>
        <w:bottom w:val="none" w:sz="0" w:space="0" w:color="auto"/>
        <w:right w:val="none" w:sz="0" w:space="0" w:color="auto"/>
      </w:divBdr>
      <w:divsChild>
        <w:div w:id="271477569">
          <w:marLeft w:val="0"/>
          <w:marRight w:val="0"/>
          <w:marTop w:val="0"/>
          <w:marBottom w:val="0"/>
          <w:divBdr>
            <w:top w:val="none" w:sz="0" w:space="0" w:color="auto"/>
            <w:left w:val="none" w:sz="0" w:space="0" w:color="auto"/>
            <w:bottom w:val="none" w:sz="0" w:space="0" w:color="auto"/>
            <w:right w:val="none" w:sz="0" w:space="0" w:color="auto"/>
          </w:divBdr>
        </w:div>
        <w:div w:id="905266015">
          <w:marLeft w:val="0"/>
          <w:marRight w:val="0"/>
          <w:marTop w:val="0"/>
          <w:marBottom w:val="0"/>
          <w:divBdr>
            <w:top w:val="none" w:sz="0" w:space="0" w:color="auto"/>
            <w:left w:val="none" w:sz="0" w:space="0" w:color="auto"/>
            <w:bottom w:val="none" w:sz="0" w:space="0" w:color="auto"/>
            <w:right w:val="none" w:sz="0" w:space="0" w:color="auto"/>
          </w:divBdr>
        </w:div>
        <w:div w:id="959722441">
          <w:marLeft w:val="0"/>
          <w:marRight w:val="0"/>
          <w:marTop w:val="0"/>
          <w:marBottom w:val="0"/>
          <w:divBdr>
            <w:top w:val="none" w:sz="0" w:space="0" w:color="auto"/>
            <w:left w:val="none" w:sz="0" w:space="0" w:color="auto"/>
            <w:bottom w:val="none" w:sz="0" w:space="0" w:color="auto"/>
            <w:right w:val="none" w:sz="0" w:space="0" w:color="auto"/>
          </w:divBdr>
        </w:div>
        <w:div w:id="1060636776">
          <w:marLeft w:val="0"/>
          <w:marRight w:val="0"/>
          <w:marTop w:val="0"/>
          <w:marBottom w:val="0"/>
          <w:divBdr>
            <w:top w:val="none" w:sz="0" w:space="0" w:color="auto"/>
            <w:left w:val="none" w:sz="0" w:space="0" w:color="auto"/>
            <w:bottom w:val="none" w:sz="0" w:space="0" w:color="auto"/>
            <w:right w:val="none" w:sz="0" w:space="0" w:color="auto"/>
          </w:divBdr>
        </w:div>
        <w:div w:id="1214267366">
          <w:marLeft w:val="0"/>
          <w:marRight w:val="0"/>
          <w:marTop w:val="0"/>
          <w:marBottom w:val="0"/>
          <w:divBdr>
            <w:top w:val="none" w:sz="0" w:space="0" w:color="auto"/>
            <w:left w:val="none" w:sz="0" w:space="0" w:color="auto"/>
            <w:bottom w:val="none" w:sz="0" w:space="0" w:color="auto"/>
            <w:right w:val="none" w:sz="0" w:space="0" w:color="auto"/>
          </w:divBdr>
        </w:div>
        <w:div w:id="1967350826">
          <w:marLeft w:val="0"/>
          <w:marRight w:val="0"/>
          <w:marTop w:val="0"/>
          <w:marBottom w:val="0"/>
          <w:divBdr>
            <w:top w:val="none" w:sz="0" w:space="0" w:color="auto"/>
            <w:left w:val="none" w:sz="0" w:space="0" w:color="auto"/>
            <w:bottom w:val="none" w:sz="0" w:space="0" w:color="auto"/>
            <w:right w:val="none" w:sz="0" w:space="0" w:color="auto"/>
          </w:divBdr>
        </w:div>
      </w:divsChild>
    </w:div>
    <w:div w:id="208885679">
      <w:bodyDiv w:val="1"/>
      <w:marLeft w:val="0"/>
      <w:marRight w:val="0"/>
      <w:marTop w:val="0"/>
      <w:marBottom w:val="0"/>
      <w:divBdr>
        <w:top w:val="none" w:sz="0" w:space="0" w:color="auto"/>
        <w:left w:val="none" w:sz="0" w:space="0" w:color="auto"/>
        <w:bottom w:val="none" w:sz="0" w:space="0" w:color="auto"/>
        <w:right w:val="none" w:sz="0" w:space="0" w:color="auto"/>
      </w:divBdr>
    </w:div>
    <w:div w:id="232669991">
      <w:bodyDiv w:val="1"/>
      <w:marLeft w:val="0"/>
      <w:marRight w:val="0"/>
      <w:marTop w:val="0"/>
      <w:marBottom w:val="0"/>
      <w:divBdr>
        <w:top w:val="none" w:sz="0" w:space="0" w:color="auto"/>
        <w:left w:val="none" w:sz="0" w:space="0" w:color="auto"/>
        <w:bottom w:val="none" w:sz="0" w:space="0" w:color="auto"/>
        <w:right w:val="none" w:sz="0" w:space="0" w:color="auto"/>
      </w:divBdr>
    </w:div>
    <w:div w:id="234556542">
      <w:bodyDiv w:val="1"/>
      <w:marLeft w:val="0"/>
      <w:marRight w:val="0"/>
      <w:marTop w:val="0"/>
      <w:marBottom w:val="0"/>
      <w:divBdr>
        <w:top w:val="none" w:sz="0" w:space="0" w:color="auto"/>
        <w:left w:val="none" w:sz="0" w:space="0" w:color="auto"/>
        <w:bottom w:val="none" w:sz="0" w:space="0" w:color="auto"/>
        <w:right w:val="none" w:sz="0" w:space="0" w:color="auto"/>
      </w:divBdr>
    </w:div>
    <w:div w:id="243417520">
      <w:bodyDiv w:val="1"/>
      <w:marLeft w:val="0"/>
      <w:marRight w:val="0"/>
      <w:marTop w:val="0"/>
      <w:marBottom w:val="0"/>
      <w:divBdr>
        <w:top w:val="none" w:sz="0" w:space="0" w:color="auto"/>
        <w:left w:val="none" w:sz="0" w:space="0" w:color="auto"/>
        <w:bottom w:val="none" w:sz="0" w:space="0" w:color="auto"/>
        <w:right w:val="none" w:sz="0" w:space="0" w:color="auto"/>
      </w:divBdr>
    </w:div>
    <w:div w:id="258872394">
      <w:bodyDiv w:val="1"/>
      <w:marLeft w:val="0"/>
      <w:marRight w:val="0"/>
      <w:marTop w:val="0"/>
      <w:marBottom w:val="0"/>
      <w:divBdr>
        <w:top w:val="none" w:sz="0" w:space="0" w:color="auto"/>
        <w:left w:val="none" w:sz="0" w:space="0" w:color="auto"/>
        <w:bottom w:val="none" w:sz="0" w:space="0" w:color="auto"/>
        <w:right w:val="none" w:sz="0" w:space="0" w:color="auto"/>
      </w:divBdr>
    </w:div>
    <w:div w:id="262350305">
      <w:bodyDiv w:val="1"/>
      <w:marLeft w:val="0"/>
      <w:marRight w:val="0"/>
      <w:marTop w:val="0"/>
      <w:marBottom w:val="0"/>
      <w:divBdr>
        <w:top w:val="none" w:sz="0" w:space="0" w:color="auto"/>
        <w:left w:val="none" w:sz="0" w:space="0" w:color="auto"/>
        <w:bottom w:val="none" w:sz="0" w:space="0" w:color="auto"/>
        <w:right w:val="none" w:sz="0" w:space="0" w:color="auto"/>
      </w:divBdr>
    </w:div>
    <w:div w:id="262694171">
      <w:bodyDiv w:val="1"/>
      <w:marLeft w:val="0"/>
      <w:marRight w:val="0"/>
      <w:marTop w:val="0"/>
      <w:marBottom w:val="0"/>
      <w:divBdr>
        <w:top w:val="none" w:sz="0" w:space="0" w:color="auto"/>
        <w:left w:val="none" w:sz="0" w:space="0" w:color="auto"/>
        <w:bottom w:val="none" w:sz="0" w:space="0" w:color="auto"/>
        <w:right w:val="none" w:sz="0" w:space="0" w:color="auto"/>
      </w:divBdr>
    </w:div>
    <w:div w:id="272904962">
      <w:bodyDiv w:val="1"/>
      <w:marLeft w:val="0"/>
      <w:marRight w:val="0"/>
      <w:marTop w:val="0"/>
      <w:marBottom w:val="0"/>
      <w:divBdr>
        <w:top w:val="none" w:sz="0" w:space="0" w:color="auto"/>
        <w:left w:val="none" w:sz="0" w:space="0" w:color="auto"/>
        <w:bottom w:val="none" w:sz="0" w:space="0" w:color="auto"/>
        <w:right w:val="none" w:sz="0" w:space="0" w:color="auto"/>
      </w:divBdr>
    </w:div>
    <w:div w:id="297034461">
      <w:bodyDiv w:val="1"/>
      <w:marLeft w:val="0"/>
      <w:marRight w:val="0"/>
      <w:marTop w:val="0"/>
      <w:marBottom w:val="0"/>
      <w:divBdr>
        <w:top w:val="none" w:sz="0" w:space="0" w:color="auto"/>
        <w:left w:val="none" w:sz="0" w:space="0" w:color="auto"/>
        <w:bottom w:val="none" w:sz="0" w:space="0" w:color="auto"/>
        <w:right w:val="none" w:sz="0" w:space="0" w:color="auto"/>
      </w:divBdr>
    </w:div>
    <w:div w:id="301615336">
      <w:bodyDiv w:val="1"/>
      <w:marLeft w:val="0"/>
      <w:marRight w:val="0"/>
      <w:marTop w:val="0"/>
      <w:marBottom w:val="0"/>
      <w:divBdr>
        <w:top w:val="none" w:sz="0" w:space="0" w:color="auto"/>
        <w:left w:val="none" w:sz="0" w:space="0" w:color="auto"/>
        <w:bottom w:val="none" w:sz="0" w:space="0" w:color="auto"/>
        <w:right w:val="none" w:sz="0" w:space="0" w:color="auto"/>
      </w:divBdr>
    </w:div>
    <w:div w:id="303046121">
      <w:bodyDiv w:val="1"/>
      <w:marLeft w:val="0"/>
      <w:marRight w:val="0"/>
      <w:marTop w:val="0"/>
      <w:marBottom w:val="0"/>
      <w:divBdr>
        <w:top w:val="none" w:sz="0" w:space="0" w:color="auto"/>
        <w:left w:val="none" w:sz="0" w:space="0" w:color="auto"/>
        <w:bottom w:val="none" w:sz="0" w:space="0" w:color="auto"/>
        <w:right w:val="none" w:sz="0" w:space="0" w:color="auto"/>
      </w:divBdr>
    </w:div>
    <w:div w:id="319697483">
      <w:bodyDiv w:val="1"/>
      <w:marLeft w:val="0"/>
      <w:marRight w:val="0"/>
      <w:marTop w:val="0"/>
      <w:marBottom w:val="0"/>
      <w:divBdr>
        <w:top w:val="none" w:sz="0" w:space="0" w:color="auto"/>
        <w:left w:val="none" w:sz="0" w:space="0" w:color="auto"/>
        <w:bottom w:val="none" w:sz="0" w:space="0" w:color="auto"/>
        <w:right w:val="none" w:sz="0" w:space="0" w:color="auto"/>
      </w:divBdr>
    </w:div>
    <w:div w:id="339696688">
      <w:bodyDiv w:val="1"/>
      <w:marLeft w:val="0"/>
      <w:marRight w:val="0"/>
      <w:marTop w:val="0"/>
      <w:marBottom w:val="0"/>
      <w:divBdr>
        <w:top w:val="none" w:sz="0" w:space="0" w:color="auto"/>
        <w:left w:val="none" w:sz="0" w:space="0" w:color="auto"/>
        <w:bottom w:val="none" w:sz="0" w:space="0" w:color="auto"/>
        <w:right w:val="none" w:sz="0" w:space="0" w:color="auto"/>
      </w:divBdr>
    </w:div>
    <w:div w:id="340743329">
      <w:bodyDiv w:val="1"/>
      <w:marLeft w:val="0"/>
      <w:marRight w:val="0"/>
      <w:marTop w:val="0"/>
      <w:marBottom w:val="0"/>
      <w:divBdr>
        <w:top w:val="none" w:sz="0" w:space="0" w:color="auto"/>
        <w:left w:val="none" w:sz="0" w:space="0" w:color="auto"/>
        <w:bottom w:val="none" w:sz="0" w:space="0" w:color="auto"/>
        <w:right w:val="none" w:sz="0" w:space="0" w:color="auto"/>
      </w:divBdr>
    </w:div>
    <w:div w:id="341394234">
      <w:bodyDiv w:val="1"/>
      <w:marLeft w:val="0"/>
      <w:marRight w:val="0"/>
      <w:marTop w:val="0"/>
      <w:marBottom w:val="0"/>
      <w:divBdr>
        <w:top w:val="none" w:sz="0" w:space="0" w:color="auto"/>
        <w:left w:val="none" w:sz="0" w:space="0" w:color="auto"/>
        <w:bottom w:val="none" w:sz="0" w:space="0" w:color="auto"/>
        <w:right w:val="none" w:sz="0" w:space="0" w:color="auto"/>
      </w:divBdr>
    </w:div>
    <w:div w:id="347872989">
      <w:bodyDiv w:val="1"/>
      <w:marLeft w:val="0"/>
      <w:marRight w:val="0"/>
      <w:marTop w:val="0"/>
      <w:marBottom w:val="0"/>
      <w:divBdr>
        <w:top w:val="none" w:sz="0" w:space="0" w:color="auto"/>
        <w:left w:val="none" w:sz="0" w:space="0" w:color="auto"/>
        <w:bottom w:val="none" w:sz="0" w:space="0" w:color="auto"/>
        <w:right w:val="none" w:sz="0" w:space="0" w:color="auto"/>
      </w:divBdr>
    </w:div>
    <w:div w:id="355617542">
      <w:bodyDiv w:val="1"/>
      <w:marLeft w:val="0"/>
      <w:marRight w:val="0"/>
      <w:marTop w:val="0"/>
      <w:marBottom w:val="0"/>
      <w:divBdr>
        <w:top w:val="none" w:sz="0" w:space="0" w:color="auto"/>
        <w:left w:val="none" w:sz="0" w:space="0" w:color="auto"/>
        <w:bottom w:val="none" w:sz="0" w:space="0" w:color="auto"/>
        <w:right w:val="none" w:sz="0" w:space="0" w:color="auto"/>
      </w:divBdr>
    </w:div>
    <w:div w:id="368070771">
      <w:bodyDiv w:val="1"/>
      <w:marLeft w:val="0"/>
      <w:marRight w:val="0"/>
      <w:marTop w:val="0"/>
      <w:marBottom w:val="0"/>
      <w:divBdr>
        <w:top w:val="none" w:sz="0" w:space="0" w:color="auto"/>
        <w:left w:val="none" w:sz="0" w:space="0" w:color="auto"/>
        <w:bottom w:val="none" w:sz="0" w:space="0" w:color="auto"/>
        <w:right w:val="none" w:sz="0" w:space="0" w:color="auto"/>
      </w:divBdr>
    </w:div>
    <w:div w:id="388578868">
      <w:bodyDiv w:val="1"/>
      <w:marLeft w:val="0"/>
      <w:marRight w:val="0"/>
      <w:marTop w:val="0"/>
      <w:marBottom w:val="0"/>
      <w:divBdr>
        <w:top w:val="none" w:sz="0" w:space="0" w:color="auto"/>
        <w:left w:val="none" w:sz="0" w:space="0" w:color="auto"/>
        <w:bottom w:val="none" w:sz="0" w:space="0" w:color="auto"/>
        <w:right w:val="none" w:sz="0" w:space="0" w:color="auto"/>
      </w:divBdr>
    </w:div>
    <w:div w:id="413671564">
      <w:bodyDiv w:val="1"/>
      <w:marLeft w:val="0"/>
      <w:marRight w:val="0"/>
      <w:marTop w:val="0"/>
      <w:marBottom w:val="0"/>
      <w:divBdr>
        <w:top w:val="none" w:sz="0" w:space="0" w:color="auto"/>
        <w:left w:val="none" w:sz="0" w:space="0" w:color="auto"/>
        <w:bottom w:val="none" w:sz="0" w:space="0" w:color="auto"/>
        <w:right w:val="none" w:sz="0" w:space="0" w:color="auto"/>
      </w:divBdr>
    </w:div>
    <w:div w:id="415786733">
      <w:bodyDiv w:val="1"/>
      <w:marLeft w:val="0"/>
      <w:marRight w:val="0"/>
      <w:marTop w:val="0"/>
      <w:marBottom w:val="0"/>
      <w:divBdr>
        <w:top w:val="none" w:sz="0" w:space="0" w:color="auto"/>
        <w:left w:val="none" w:sz="0" w:space="0" w:color="auto"/>
        <w:bottom w:val="none" w:sz="0" w:space="0" w:color="auto"/>
        <w:right w:val="none" w:sz="0" w:space="0" w:color="auto"/>
      </w:divBdr>
    </w:div>
    <w:div w:id="461769520">
      <w:bodyDiv w:val="1"/>
      <w:marLeft w:val="0"/>
      <w:marRight w:val="0"/>
      <w:marTop w:val="0"/>
      <w:marBottom w:val="0"/>
      <w:divBdr>
        <w:top w:val="none" w:sz="0" w:space="0" w:color="auto"/>
        <w:left w:val="none" w:sz="0" w:space="0" w:color="auto"/>
        <w:bottom w:val="none" w:sz="0" w:space="0" w:color="auto"/>
        <w:right w:val="none" w:sz="0" w:space="0" w:color="auto"/>
      </w:divBdr>
      <w:divsChild>
        <w:div w:id="480999426">
          <w:marLeft w:val="0"/>
          <w:marRight w:val="0"/>
          <w:marTop w:val="0"/>
          <w:marBottom w:val="0"/>
          <w:divBdr>
            <w:top w:val="none" w:sz="0" w:space="0" w:color="auto"/>
            <w:left w:val="none" w:sz="0" w:space="0" w:color="auto"/>
            <w:bottom w:val="none" w:sz="0" w:space="0" w:color="auto"/>
            <w:right w:val="none" w:sz="0" w:space="0" w:color="auto"/>
          </w:divBdr>
        </w:div>
        <w:div w:id="2073234543">
          <w:marLeft w:val="0"/>
          <w:marRight w:val="0"/>
          <w:marTop w:val="0"/>
          <w:marBottom w:val="0"/>
          <w:divBdr>
            <w:top w:val="none" w:sz="0" w:space="0" w:color="auto"/>
            <w:left w:val="none" w:sz="0" w:space="0" w:color="auto"/>
            <w:bottom w:val="none" w:sz="0" w:space="0" w:color="auto"/>
            <w:right w:val="none" w:sz="0" w:space="0" w:color="auto"/>
          </w:divBdr>
        </w:div>
      </w:divsChild>
    </w:div>
    <w:div w:id="472328146">
      <w:bodyDiv w:val="1"/>
      <w:marLeft w:val="0"/>
      <w:marRight w:val="0"/>
      <w:marTop w:val="0"/>
      <w:marBottom w:val="0"/>
      <w:divBdr>
        <w:top w:val="none" w:sz="0" w:space="0" w:color="auto"/>
        <w:left w:val="none" w:sz="0" w:space="0" w:color="auto"/>
        <w:bottom w:val="none" w:sz="0" w:space="0" w:color="auto"/>
        <w:right w:val="none" w:sz="0" w:space="0" w:color="auto"/>
      </w:divBdr>
    </w:div>
    <w:div w:id="523440872">
      <w:bodyDiv w:val="1"/>
      <w:marLeft w:val="0"/>
      <w:marRight w:val="0"/>
      <w:marTop w:val="0"/>
      <w:marBottom w:val="0"/>
      <w:divBdr>
        <w:top w:val="none" w:sz="0" w:space="0" w:color="auto"/>
        <w:left w:val="none" w:sz="0" w:space="0" w:color="auto"/>
        <w:bottom w:val="none" w:sz="0" w:space="0" w:color="auto"/>
        <w:right w:val="none" w:sz="0" w:space="0" w:color="auto"/>
      </w:divBdr>
    </w:div>
    <w:div w:id="530803243">
      <w:bodyDiv w:val="1"/>
      <w:marLeft w:val="0"/>
      <w:marRight w:val="0"/>
      <w:marTop w:val="0"/>
      <w:marBottom w:val="0"/>
      <w:divBdr>
        <w:top w:val="none" w:sz="0" w:space="0" w:color="auto"/>
        <w:left w:val="none" w:sz="0" w:space="0" w:color="auto"/>
        <w:bottom w:val="none" w:sz="0" w:space="0" w:color="auto"/>
        <w:right w:val="none" w:sz="0" w:space="0" w:color="auto"/>
      </w:divBdr>
    </w:div>
    <w:div w:id="572424110">
      <w:bodyDiv w:val="1"/>
      <w:marLeft w:val="0"/>
      <w:marRight w:val="0"/>
      <w:marTop w:val="0"/>
      <w:marBottom w:val="0"/>
      <w:divBdr>
        <w:top w:val="none" w:sz="0" w:space="0" w:color="auto"/>
        <w:left w:val="none" w:sz="0" w:space="0" w:color="auto"/>
        <w:bottom w:val="none" w:sz="0" w:space="0" w:color="auto"/>
        <w:right w:val="none" w:sz="0" w:space="0" w:color="auto"/>
      </w:divBdr>
    </w:div>
    <w:div w:id="577440799">
      <w:bodyDiv w:val="1"/>
      <w:marLeft w:val="0"/>
      <w:marRight w:val="0"/>
      <w:marTop w:val="0"/>
      <w:marBottom w:val="0"/>
      <w:divBdr>
        <w:top w:val="none" w:sz="0" w:space="0" w:color="auto"/>
        <w:left w:val="none" w:sz="0" w:space="0" w:color="auto"/>
        <w:bottom w:val="none" w:sz="0" w:space="0" w:color="auto"/>
        <w:right w:val="none" w:sz="0" w:space="0" w:color="auto"/>
      </w:divBdr>
    </w:div>
    <w:div w:id="586429903">
      <w:bodyDiv w:val="1"/>
      <w:marLeft w:val="0"/>
      <w:marRight w:val="0"/>
      <w:marTop w:val="0"/>
      <w:marBottom w:val="0"/>
      <w:divBdr>
        <w:top w:val="none" w:sz="0" w:space="0" w:color="auto"/>
        <w:left w:val="none" w:sz="0" w:space="0" w:color="auto"/>
        <w:bottom w:val="none" w:sz="0" w:space="0" w:color="auto"/>
        <w:right w:val="none" w:sz="0" w:space="0" w:color="auto"/>
      </w:divBdr>
    </w:div>
    <w:div w:id="592519056">
      <w:bodyDiv w:val="1"/>
      <w:marLeft w:val="0"/>
      <w:marRight w:val="0"/>
      <w:marTop w:val="0"/>
      <w:marBottom w:val="0"/>
      <w:divBdr>
        <w:top w:val="none" w:sz="0" w:space="0" w:color="auto"/>
        <w:left w:val="none" w:sz="0" w:space="0" w:color="auto"/>
        <w:bottom w:val="none" w:sz="0" w:space="0" w:color="auto"/>
        <w:right w:val="none" w:sz="0" w:space="0" w:color="auto"/>
      </w:divBdr>
      <w:divsChild>
        <w:div w:id="4938955">
          <w:marLeft w:val="0"/>
          <w:marRight w:val="0"/>
          <w:marTop w:val="0"/>
          <w:marBottom w:val="0"/>
          <w:divBdr>
            <w:top w:val="none" w:sz="0" w:space="0" w:color="auto"/>
            <w:left w:val="none" w:sz="0" w:space="0" w:color="auto"/>
            <w:bottom w:val="none" w:sz="0" w:space="0" w:color="auto"/>
            <w:right w:val="none" w:sz="0" w:space="0" w:color="auto"/>
          </w:divBdr>
        </w:div>
        <w:div w:id="242615242">
          <w:marLeft w:val="0"/>
          <w:marRight w:val="0"/>
          <w:marTop w:val="0"/>
          <w:marBottom w:val="0"/>
          <w:divBdr>
            <w:top w:val="none" w:sz="0" w:space="0" w:color="auto"/>
            <w:left w:val="none" w:sz="0" w:space="0" w:color="auto"/>
            <w:bottom w:val="none" w:sz="0" w:space="0" w:color="auto"/>
            <w:right w:val="none" w:sz="0" w:space="0" w:color="auto"/>
          </w:divBdr>
        </w:div>
        <w:div w:id="574510136">
          <w:marLeft w:val="0"/>
          <w:marRight w:val="0"/>
          <w:marTop w:val="0"/>
          <w:marBottom w:val="0"/>
          <w:divBdr>
            <w:top w:val="none" w:sz="0" w:space="0" w:color="auto"/>
            <w:left w:val="none" w:sz="0" w:space="0" w:color="auto"/>
            <w:bottom w:val="none" w:sz="0" w:space="0" w:color="auto"/>
            <w:right w:val="none" w:sz="0" w:space="0" w:color="auto"/>
          </w:divBdr>
        </w:div>
        <w:div w:id="711345605">
          <w:marLeft w:val="0"/>
          <w:marRight w:val="0"/>
          <w:marTop w:val="0"/>
          <w:marBottom w:val="0"/>
          <w:divBdr>
            <w:top w:val="none" w:sz="0" w:space="0" w:color="auto"/>
            <w:left w:val="none" w:sz="0" w:space="0" w:color="auto"/>
            <w:bottom w:val="none" w:sz="0" w:space="0" w:color="auto"/>
            <w:right w:val="none" w:sz="0" w:space="0" w:color="auto"/>
          </w:divBdr>
        </w:div>
        <w:div w:id="806820530">
          <w:marLeft w:val="0"/>
          <w:marRight w:val="0"/>
          <w:marTop w:val="0"/>
          <w:marBottom w:val="0"/>
          <w:divBdr>
            <w:top w:val="none" w:sz="0" w:space="0" w:color="auto"/>
            <w:left w:val="none" w:sz="0" w:space="0" w:color="auto"/>
            <w:bottom w:val="none" w:sz="0" w:space="0" w:color="auto"/>
            <w:right w:val="none" w:sz="0" w:space="0" w:color="auto"/>
          </w:divBdr>
        </w:div>
        <w:div w:id="829448096">
          <w:marLeft w:val="0"/>
          <w:marRight w:val="0"/>
          <w:marTop w:val="0"/>
          <w:marBottom w:val="0"/>
          <w:divBdr>
            <w:top w:val="none" w:sz="0" w:space="0" w:color="auto"/>
            <w:left w:val="none" w:sz="0" w:space="0" w:color="auto"/>
            <w:bottom w:val="none" w:sz="0" w:space="0" w:color="auto"/>
            <w:right w:val="none" w:sz="0" w:space="0" w:color="auto"/>
          </w:divBdr>
        </w:div>
        <w:div w:id="948315639">
          <w:marLeft w:val="0"/>
          <w:marRight w:val="0"/>
          <w:marTop w:val="0"/>
          <w:marBottom w:val="0"/>
          <w:divBdr>
            <w:top w:val="none" w:sz="0" w:space="0" w:color="auto"/>
            <w:left w:val="none" w:sz="0" w:space="0" w:color="auto"/>
            <w:bottom w:val="none" w:sz="0" w:space="0" w:color="auto"/>
            <w:right w:val="none" w:sz="0" w:space="0" w:color="auto"/>
          </w:divBdr>
        </w:div>
        <w:div w:id="974145717">
          <w:marLeft w:val="0"/>
          <w:marRight w:val="0"/>
          <w:marTop w:val="0"/>
          <w:marBottom w:val="0"/>
          <w:divBdr>
            <w:top w:val="none" w:sz="0" w:space="0" w:color="auto"/>
            <w:left w:val="none" w:sz="0" w:space="0" w:color="auto"/>
            <w:bottom w:val="none" w:sz="0" w:space="0" w:color="auto"/>
            <w:right w:val="none" w:sz="0" w:space="0" w:color="auto"/>
          </w:divBdr>
        </w:div>
        <w:div w:id="1074667796">
          <w:marLeft w:val="0"/>
          <w:marRight w:val="0"/>
          <w:marTop w:val="0"/>
          <w:marBottom w:val="0"/>
          <w:divBdr>
            <w:top w:val="none" w:sz="0" w:space="0" w:color="auto"/>
            <w:left w:val="none" w:sz="0" w:space="0" w:color="auto"/>
            <w:bottom w:val="none" w:sz="0" w:space="0" w:color="auto"/>
            <w:right w:val="none" w:sz="0" w:space="0" w:color="auto"/>
          </w:divBdr>
        </w:div>
        <w:div w:id="1267032872">
          <w:marLeft w:val="0"/>
          <w:marRight w:val="0"/>
          <w:marTop w:val="0"/>
          <w:marBottom w:val="0"/>
          <w:divBdr>
            <w:top w:val="none" w:sz="0" w:space="0" w:color="auto"/>
            <w:left w:val="none" w:sz="0" w:space="0" w:color="auto"/>
            <w:bottom w:val="none" w:sz="0" w:space="0" w:color="auto"/>
            <w:right w:val="none" w:sz="0" w:space="0" w:color="auto"/>
          </w:divBdr>
        </w:div>
        <w:div w:id="1658613696">
          <w:marLeft w:val="0"/>
          <w:marRight w:val="0"/>
          <w:marTop w:val="0"/>
          <w:marBottom w:val="0"/>
          <w:divBdr>
            <w:top w:val="none" w:sz="0" w:space="0" w:color="auto"/>
            <w:left w:val="none" w:sz="0" w:space="0" w:color="auto"/>
            <w:bottom w:val="none" w:sz="0" w:space="0" w:color="auto"/>
            <w:right w:val="none" w:sz="0" w:space="0" w:color="auto"/>
          </w:divBdr>
        </w:div>
        <w:div w:id="1749499663">
          <w:marLeft w:val="0"/>
          <w:marRight w:val="0"/>
          <w:marTop w:val="0"/>
          <w:marBottom w:val="0"/>
          <w:divBdr>
            <w:top w:val="none" w:sz="0" w:space="0" w:color="auto"/>
            <w:left w:val="none" w:sz="0" w:space="0" w:color="auto"/>
            <w:bottom w:val="none" w:sz="0" w:space="0" w:color="auto"/>
            <w:right w:val="none" w:sz="0" w:space="0" w:color="auto"/>
          </w:divBdr>
        </w:div>
        <w:div w:id="1913617912">
          <w:marLeft w:val="0"/>
          <w:marRight w:val="0"/>
          <w:marTop w:val="0"/>
          <w:marBottom w:val="0"/>
          <w:divBdr>
            <w:top w:val="none" w:sz="0" w:space="0" w:color="auto"/>
            <w:left w:val="none" w:sz="0" w:space="0" w:color="auto"/>
            <w:bottom w:val="none" w:sz="0" w:space="0" w:color="auto"/>
            <w:right w:val="none" w:sz="0" w:space="0" w:color="auto"/>
          </w:divBdr>
        </w:div>
        <w:div w:id="1975015948">
          <w:marLeft w:val="0"/>
          <w:marRight w:val="0"/>
          <w:marTop w:val="0"/>
          <w:marBottom w:val="0"/>
          <w:divBdr>
            <w:top w:val="none" w:sz="0" w:space="0" w:color="auto"/>
            <w:left w:val="none" w:sz="0" w:space="0" w:color="auto"/>
            <w:bottom w:val="none" w:sz="0" w:space="0" w:color="auto"/>
            <w:right w:val="none" w:sz="0" w:space="0" w:color="auto"/>
          </w:divBdr>
        </w:div>
        <w:div w:id="2119792726">
          <w:marLeft w:val="0"/>
          <w:marRight w:val="0"/>
          <w:marTop w:val="0"/>
          <w:marBottom w:val="0"/>
          <w:divBdr>
            <w:top w:val="none" w:sz="0" w:space="0" w:color="auto"/>
            <w:left w:val="none" w:sz="0" w:space="0" w:color="auto"/>
            <w:bottom w:val="none" w:sz="0" w:space="0" w:color="auto"/>
            <w:right w:val="none" w:sz="0" w:space="0" w:color="auto"/>
          </w:divBdr>
        </w:div>
      </w:divsChild>
    </w:div>
    <w:div w:id="646519992">
      <w:bodyDiv w:val="1"/>
      <w:marLeft w:val="0"/>
      <w:marRight w:val="0"/>
      <w:marTop w:val="0"/>
      <w:marBottom w:val="0"/>
      <w:divBdr>
        <w:top w:val="none" w:sz="0" w:space="0" w:color="auto"/>
        <w:left w:val="none" w:sz="0" w:space="0" w:color="auto"/>
        <w:bottom w:val="none" w:sz="0" w:space="0" w:color="auto"/>
        <w:right w:val="none" w:sz="0" w:space="0" w:color="auto"/>
      </w:divBdr>
    </w:div>
    <w:div w:id="666205030">
      <w:bodyDiv w:val="1"/>
      <w:marLeft w:val="0"/>
      <w:marRight w:val="0"/>
      <w:marTop w:val="0"/>
      <w:marBottom w:val="0"/>
      <w:divBdr>
        <w:top w:val="none" w:sz="0" w:space="0" w:color="auto"/>
        <w:left w:val="none" w:sz="0" w:space="0" w:color="auto"/>
        <w:bottom w:val="none" w:sz="0" w:space="0" w:color="auto"/>
        <w:right w:val="none" w:sz="0" w:space="0" w:color="auto"/>
      </w:divBdr>
    </w:div>
    <w:div w:id="666830752">
      <w:bodyDiv w:val="1"/>
      <w:marLeft w:val="0"/>
      <w:marRight w:val="0"/>
      <w:marTop w:val="0"/>
      <w:marBottom w:val="0"/>
      <w:divBdr>
        <w:top w:val="none" w:sz="0" w:space="0" w:color="auto"/>
        <w:left w:val="none" w:sz="0" w:space="0" w:color="auto"/>
        <w:bottom w:val="none" w:sz="0" w:space="0" w:color="auto"/>
        <w:right w:val="none" w:sz="0" w:space="0" w:color="auto"/>
      </w:divBdr>
    </w:div>
    <w:div w:id="705178028">
      <w:bodyDiv w:val="1"/>
      <w:marLeft w:val="0"/>
      <w:marRight w:val="0"/>
      <w:marTop w:val="0"/>
      <w:marBottom w:val="0"/>
      <w:divBdr>
        <w:top w:val="none" w:sz="0" w:space="0" w:color="auto"/>
        <w:left w:val="none" w:sz="0" w:space="0" w:color="auto"/>
        <w:bottom w:val="none" w:sz="0" w:space="0" w:color="auto"/>
        <w:right w:val="none" w:sz="0" w:space="0" w:color="auto"/>
      </w:divBdr>
    </w:div>
    <w:div w:id="709108290">
      <w:bodyDiv w:val="1"/>
      <w:marLeft w:val="0"/>
      <w:marRight w:val="0"/>
      <w:marTop w:val="0"/>
      <w:marBottom w:val="0"/>
      <w:divBdr>
        <w:top w:val="none" w:sz="0" w:space="0" w:color="auto"/>
        <w:left w:val="none" w:sz="0" w:space="0" w:color="auto"/>
        <w:bottom w:val="none" w:sz="0" w:space="0" w:color="auto"/>
        <w:right w:val="none" w:sz="0" w:space="0" w:color="auto"/>
      </w:divBdr>
    </w:div>
    <w:div w:id="720518270">
      <w:bodyDiv w:val="1"/>
      <w:marLeft w:val="0"/>
      <w:marRight w:val="0"/>
      <w:marTop w:val="0"/>
      <w:marBottom w:val="0"/>
      <w:divBdr>
        <w:top w:val="none" w:sz="0" w:space="0" w:color="auto"/>
        <w:left w:val="none" w:sz="0" w:space="0" w:color="auto"/>
        <w:bottom w:val="none" w:sz="0" w:space="0" w:color="auto"/>
        <w:right w:val="none" w:sz="0" w:space="0" w:color="auto"/>
      </w:divBdr>
      <w:divsChild>
        <w:div w:id="1982541114">
          <w:marLeft w:val="0"/>
          <w:marRight w:val="0"/>
          <w:marTop w:val="600"/>
          <w:marBottom w:val="45"/>
          <w:divBdr>
            <w:top w:val="none" w:sz="0" w:space="0" w:color="auto"/>
            <w:left w:val="none" w:sz="0" w:space="0" w:color="auto"/>
            <w:bottom w:val="none" w:sz="0" w:space="0" w:color="auto"/>
            <w:right w:val="none" w:sz="0" w:space="0" w:color="auto"/>
          </w:divBdr>
        </w:div>
      </w:divsChild>
    </w:div>
    <w:div w:id="730234168">
      <w:bodyDiv w:val="1"/>
      <w:marLeft w:val="0"/>
      <w:marRight w:val="0"/>
      <w:marTop w:val="0"/>
      <w:marBottom w:val="0"/>
      <w:divBdr>
        <w:top w:val="none" w:sz="0" w:space="0" w:color="auto"/>
        <w:left w:val="none" w:sz="0" w:space="0" w:color="auto"/>
        <w:bottom w:val="none" w:sz="0" w:space="0" w:color="auto"/>
        <w:right w:val="none" w:sz="0" w:space="0" w:color="auto"/>
      </w:divBdr>
    </w:div>
    <w:div w:id="767114300">
      <w:bodyDiv w:val="1"/>
      <w:marLeft w:val="0"/>
      <w:marRight w:val="0"/>
      <w:marTop w:val="0"/>
      <w:marBottom w:val="0"/>
      <w:divBdr>
        <w:top w:val="none" w:sz="0" w:space="0" w:color="auto"/>
        <w:left w:val="none" w:sz="0" w:space="0" w:color="auto"/>
        <w:bottom w:val="none" w:sz="0" w:space="0" w:color="auto"/>
        <w:right w:val="none" w:sz="0" w:space="0" w:color="auto"/>
      </w:divBdr>
    </w:div>
    <w:div w:id="770054147">
      <w:bodyDiv w:val="1"/>
      <w:marLeft w:val="0"/>
      <w:marRight w:val="0"/>
      <w:marTop w:val="0"/>
      <w:marBottom w:val="0"/>
      <w:divBdr>
        <w:top w:val="none" w:sz="0" w:space="0" w:color="auto"/>
        <w:left w:val="none" w:sz="0" w:space="0" w:color="auto"/>
        <w:bottom w:val="none" w:sz="0" w:space="0" w:color="auto"/>
        <w:right w:val="none" w:sz="0" w:space="0" w:color="auto"/>
      </w:divBdr>
      <w:divsChild>
        <w:div w:id="960064941">
          <w:marLeft w:val="547"/>
          <w:marRight w:val="0"/>
          <w:marTop w:val="0"/>
          <w:marBottom w:val="0"/>
          <w:divBdr>
            <w:top w:val="none" w:sz="0" w:space="0" w:color="auto"/>
            <w:left w:val="none" w:sz="0" w:space="0" w:color="auto"/>
            <w:bottom w:val="none" w:sz="0" w:space="0" w:color="auto"/>
            <w:right w:val="none" w:sz="0" w:space="0" w:color="auto"/>
          </w:divBdr>
        </w:div>
      </w:divsChild>
    </w:div>
    <w:div w:id="813791443">
      <w:bodyDiv w:val="1"/>
      <w:marLeft w:val="0"/>
      <w:marRight w:val="0"/>
      <w:marTop w:val="0"/>
      <w:marBottom w:val="0"/>
      <w:divBdr>
        <w:top w:val="none" w:sz="0" w:space="0" w:color="auto"/>
        <w:left w:val="none" w:sz="0" w:space="0" w:color="auto"/>
        <w:bottom w:val="none" w:sz="0" w:space="0" w:color="auto"/>
        <w:right w:val="none" w:sz="0" w:space="0" w:color="auto"/>
      </w:divBdr>
    </w:div>
    <w:div w:id="821119248">
      <w:bodyDiv w:val="1"/>
      <w:marLeft w:val="0"/>
      <w:marRight w:val="0"/>
      <w:marTop w:val="0"/>
      <w:marBottom w:val="0"/>
      <w:divBdr>
        <w:top w:val="none" w:sz="0" w:space="0" w:color="auto"/>
        <w:left w:val="none" w:sz="0" w:space="0" w:color="auto"/>
        <w:bottom w:val="none" w:sz="0" w:space="0" w:color="auto"/>
        <w:right w:val="none" w:sz="0" w:space="0" w:color="auto"/>
      </w:divBdr>
    </w:div>
    <w:div w:id="831722372">
      <w:bodyDiv w:val="1"/>
      <w:marLeft w:val="0"/>
      <w:marRight w:val="0"/>
      <w:marTop w:val="0"/>
      <w:marBottom w:val="0"/>
      <w:divBdr>
        <w:top w:val="none" w:sz="0" w:space="0" w:color="auto"/>
        <w:left w:val="none" w:sz="0" w:space="0" w:color="auto"/>
        <w:bottom w:val="none" w:sz="0" w:space="0" w:color="auto"/>
        <w:right w:val="none" w:sz="0" w:space="0" w:color="auto"/>
      </w:divBdr>
    </w:div>
    <w:div w:id="831877124">
      <w:bodyDiv w:val="1"/>
      <w:marLeft w:val="0"/>
      <w:marRight w:val="0"/>
      <w:marTop w:val="0"/>
      <w:marBottom w:val="0"/>
      <w:divBdr>
        <w:top w:val="none" w:sz="0" w:space="0" w:color="auto"/>
        <w:left w:val="none" w:sz="0" w:space="0" w:color="auto"/>
        <w:bottom w:val="none" w:sz="0" w:space="0" w:color="auto"/>
        <w:right w:val="none" w:sz="0" w:space="0" w:color="auto"/>
      </w:divBdr>
    </w:div>
    <w:div w:id="846023407">
      <w:bodyDiv w:val="1"/>
      <w:marLeft w:val="0"/>
      <w:marRight w:val="0"/>
      <w:marTop w:val="0"/>
      <w:marBottom w:val="0"/>
      <w:divBdr>
        <w:top w:val="none" w:sz="0" w:space="0" w:color="auto"/>
        <w:left w:val="none" w:sz="0" w:space="0" w:color="auto"/>
        <w:bottom w:val="none" w:sz="0" w:space="0" w:color="auto"/>
        <w:right w:val="none" w:sz="0" w:space="0" w:color="auto"/>
      </w:divBdr>
    </w:div>
    <w:div w:id="848713300">
      <w:bodyDiv w:val="1"/>
      <w:marLeft w:val="0"/>
      <w:marRight w:val="0"/>
      <w:marTop w:val="0"/>
      <w:marBottom w:val="0"/>
      <w:divBdr>
        <w:top w:val="none" w:sz="0" w:space="0" w:color="auto"/>
        <w:left w:val="none" w:sz="0" w:space="0" w:color="auto"/>
        <w:bottom w:val="none" w:sz="0" w:space="0" w:color="auto"/>
        <w:right w:val="none" w:sz="0" w:space="0" w:color="auto"/>
      </w:divBdr>
    </w:div>
    <w:div w:id="850948073">
      <w:bodyDiv w:val="1"/>
      <w:marLeft w:val="0"/>
      <w:marRight w:val="0"/>
      <w:marTop w:val="0"/>
      <w:marBottom w:val="0"/>
      <w:divBdr>
        <w:top w:val="none" w:sz="0" w:space="0" w:color="auto"/>
        <w:left w:val="none" w:sz="0" w:space="0" w:color="auto"/>
        <w:bottom w:val="none" w:sz="0" w:space="0" w:color="auto"/>
        <w:right w:val="none" w:sz="0" w:space="0" w:color="auto"/>
      </w:divBdr>
    </w:div>
    <w:div w:id="851996308">
      <w:bodyDiv w:val="1"/>
      <w:marLeft w:val="0"/>
      <w:marRight w:val="0"/>
      <w:marTop w:val="0"/>
      <w:marBottom w:val="0"/>
      <w:divBdr>
        <w:top w:val="none" w:sz="0" w:space="0" w:color="auto"/>
        <w:left w:val="none" w:sz="0" w:space="0" w:color="auto"/>
        <w:bottom w:val="none" w:sz="0" w:space="0" w:color="auto"/>
        <w:right w:val="none" w:sz="0" w:space="0" w:color="auto"/>
      </w:divBdr>
    </w:div>
    <w:div w:id="858422822">
      <w:bodyDiv w:val="1"/>
      <w:marLeft w:val="0"/>
      <w:marRight w:val="0"/>
      <w:marTop w:val="0"/>
      <w:marBottom w:val="0"/>
      <w:divBdr>
        <w:top w:val="none" w:sz="0" w:space="0" w:color="auto"/>
        <w:left w:val="none" w:sz="0" w:space="0" w:color="auto"/>
        <w:bottom w:val="none" w:sz="0" w:space="0" w:color="auto"/>
        <w:right w:val="none" w:sz="0" w:space="0" w:color="auto"/>
      </w:divBdr>
    </w:div>
    <w:div w:id="858856812">
      <w:bodyDiv w:val="1"/>
      <w:marLeft w:val="0"/>
      <w:marRight w:val="0"/>
      <w:marTop w:val="0"/>
      <w:marBottom w:val="0"/>
      <w:divBdr>
        <w:top w:val="none" w:sz="0" w:space="0" w:color="auto"/>
        <w:left w:val="none" w:sz="0" w:space="0" w:color="auto"/>
        <w:bottom w:val="none" w:sz="0" w:space="0" w:color="auto"/>
        <w:right w:val="none" w:sz="0" w:space="0" w:color="auto"/>
      </w:divBdr>
    </w:div>
    <w:div w:id="872960296">
      <w:bodyDiv w:val="1"/>
      <w:marLeft w:val="0"/>
      <w:marRight w:val="0"/>
      <w:marTop w:val="0"/>
      <w:marBottom w:val="0"/>
      <w:divBdr>
        <w:top w:val="none" w:sz="0" w:space="0" w:color="auto"/>
        <w:left w:val="none" w:sz="0" w:space="0" w:color="auto"/>
        <w:bottom w:val="none" w:sz="0" w:space="0" w:color="auto"/>
        <w:right w:val="none" w:sz="0" w:space="0" w:color="auto"/>
      </w:divBdr>
    </w:div>
    <w:div w:id="892353437">
      <w:bodyDiv w:val="1"/>
      <w:marLeft w:val="0"/>
      <w:marRight w:val="0"/>
      <w:marTop w:val="0"/>
      <w:marBottom w:val="0"/>
      <w:divBdr>
        <w:top w:val="none" w:sz="0" w:space="0" w:color="auto"/>
        <w:left w:val="none" w:sz="0" w:space="0" w:color="auto"/>
        <w:bottom w:val="none" w:sz="0" w:space="0" w:color="auto"/>
        <w:right w:val="none" w:sz="0" w:space="0" w:color="auto"/>
      </w:divBdr>
    </w:div>
    <w:div w:id="894243989">
      <w:bodyDiv w:val="1"/>
      <w:marLeft w:val="0"/>
      <w:marRight w:val="0"/>
      <w:marTop w:val="0"/>
      <w:marBottom w:val="0"/>
      <w:divBdr>
        <w:top w:val="none" w:sz="0" w:space="0" w:color="auto"/>
        <w:left w:val="none" w:sz="0" w:space="0" w:color="auto"/>
        <w:bottom w:val="none" w:sz="0" w:space="0" w:color="auto"/>
        <w:right w:val="none" w:sz="0" w:space="0" w:color="auto"/>
      </w:divBdr>
    </w:div>
    <w:div w:id="900559456">
      <w:bodyDiv w:val="1"/>
      <w:marLeft w:val="0"/>
      <w:marRight w:val="0"/>
      <w:marTop w:val="0"/>
      <w:marBottom w:val="0"/>
      <w:divBdr>
        <w:top w:val="none" w:sz="0" w:space="0" w:color="auto"/>
        <w:left w:val="none" w:sz="0" w:space="0" w:color="auto"/>
        <w:bottom w:val="none" w:sz="0" w:space="0" w:color="auto"/>
        <w:right w:val="none" w:sz="0" w:space="0" w:color="auto"/>
      </w:divBdr>
    </w:div>
    <w:div w:id="904680923">
      <w:bodyDiv w:val="1"/>
      <w:marLeft w:val="0"/>
      <w:marRight w:val="0"/>
      <w:marTop w:val="0"/>
      <w:marBottom w:val="0"/>
      <w:divBdr>
        <w:top w:val="none" w:sz="0" w:space="0" w:color="auto"/>
        <w:left w:val="none" w:sz="0" w:space="0" w:color="auto"/>
        <w:bottom w:val="none" w:sz="0" w:space="0" w:color="auto"/>
        <w:right w:val="none" w:sz="0" w:space="0" w:color="auto"/>
      </w:divBdr>
    </w:div>
    <w:div w:id="906501715">
      <w:bodyDiv w:val="1"/>
      <w:marLeft w:val="0"/>
      <w:marRight w:val="0"/>
      <w:marTop w:val="0"/>
      <w:marBottom w:val="0"/>
      <w:divBdr>
        <w:top w:val="none" w:sz="0" w:space="0" w:color="auto"/>
        <w:left w:val="none" w:sz="0" w:space="0" w:color="auto"/>
        <w:bottom w:val="none" w:sz="0" w:space="0" w:color="auto"/>
        <w:right w:val="none" w:sz="0" w:space="0" w:color="auto"/>
      </w:divBdr>
    </w:div>
    <w:div w:id="910387533">
      <w:bodyDiv w:val="1"/>
      <w:marLeft w:val="0"/>
      <w:marRight w:val="0"/>
      <w:marTop w:val="0"/>
      <w:marBottom w:val="0"/>
      <w:divBdr>
        <w:top w:val="none" w:sz="0" w:space="0" w:color="auto"/>
        <w:left w:val="none" w:sz="0" w:space="0" w:color="auto"/>
        <w:bottom w:val="none" w:sz="0" w:space="0" w:color="auto"/>
        <w:right w:val="none" w:sz="0" w:space="0" w:color="auto"/>
      </w:divBdr>
      <w:divsChild>
        <w:div w:id="1769305087">
          <w:marLeft w:val="0"/>
          <w:marRight w:val="0"/>
          <w:marTop w:val="0"/>
          <w:marBottom w:val="0"/>
          <w:divBdr>
            <w:top w:val="none" w:sz="0" w:space="0" w:color="auto"/>
            <w:left w:val="none" w:sz="0" w:space="0" w:color="auto"/>
            <w:bottom w:val="none" w:sz="0" w:space="0" w:color="auto"/>
            <w:right w:val="none" w:sz="0" w:space="0" w:color="auto"/>
          </w:divBdr>
          <w:divsChild>
            <w:div w:id="388774188">
              <w:marLeft w:val="0"/>
              <w:marRight w:val="0"/>
              <w:marTop w:val="225"/>
              <w:marBottom w:val="225"/>
              <w:divBdr>
                <w:top w:val="none" w:sz="0" w:space="0" w:color="auto"/>
                <w:left w:val="none" w:sz="0" w:space="0" w:color="auto"/>
                <w:bottom w:val="none" w:sz="0" w:space="0" w:color="auto"/>
                <w:right w:val="none" w:sz="0" w:space="0" w:color="auto"/>
              </w:divBdr>
            </w:div>
            <w:div w:id="1441148675">
              <w:marLeft w:val="0"/>
              <w:marRight w:val="0"/>
              <w:marTop w:val="0"/>
              <w:marBottom w:val="450"/>
              <w:divBdr>
                <w:top w:val="single" w:sz="6" w:space="9" w:color="DADADA"/>
                <w:left w:val="single" w:sz="2" w:space="0" w:color="DADADA"/>
                <w:bottom w:val="single" w:sz="6" w:space="9" w:color="DADADA"/>
                <w:right w:val="single" w:sz="2" w:space="0" w:color="DADADA"/>
              </w:divBdr>
              <w:divsChild>
                <w:div w:id="1270502855">
                  <w:marLeft w:val="0"/>
                  <w:marRight w:val="0"/>
                  <w:marTop w:val="0"/>
                  <w:marBottom w:val="0"/>
                  <w:divBdr>
                    <w:top w:val="none" w:sz="0" w:space="0" w:color="auto"/>
                    <w:left w:val="none" w:sz="0" w:space="0" w:color="auto"/>
                    <w:bottom w:val="none" w:sz="0" w:space="0" w:color="auto"/>
                    <w:right w:val="none" w:sz="0" w:space="0" w:color="auto"/>
                  </w:divBdr>
                  <w:divsChild>
                    <w:div w:id="1773284130">
                      <w:marLeft w:val="0"/>
                      <w:marRight w:val="0"/>
                      <w:marTop w:val="0"/>
                      <w:marBottom w:val="0"/>
                      <w:divBdr>
                        <w:top w:val="none" w:sz="0" w:space="0" w:color="auto"/>
                        <w:left w:val="none" w:sz="0" w:space="0" w:color="auto"/>
                        <w:bottom w:val="none" w:sz="0" w:space="0" w:color="auto"/>
                        <w:right w:val="none" w:sz="0" w:space="0" w:color="auto"/>
                      </w:divBdr>
                      <w:divsChild>
                        <w:div w:id="1161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98482">
                  <w:marLeft w:val="-225"/>
                  <w:marRight w:val="-225"/>
                  <w:marTop w:val="0"/>
                  <w:marBottom w:val="0"/>
                  <w:divBdr>
                    <w:top w:val="none" w:sz="0" w:space="0" w:color="auto"/>
                    <w:left w:val="none" w:sz="0" w:space="0" w:color="auto"/>
                    <w:bottom w:val="none" w:sz="0" w:space="0" w:color="auto"/>
                    <w:right w:val="none" w:sz="0" w:space="0" w:color="auto"/>
                  </w:divBdr>
                  <w:divsChild>
                    <w:div w:id="73667286">
                      <w:marLeft w:val="0"/>
                      <w:marRight w:val="0"/>
                      <w:marTop w:val="0"/>
                      <w:marBottom w:val="0"/>
                      <w:divBdr>
                        <w:top w:val="none" w:sz="0" w:space="0" w:color="auto"/>
                        <w:left w:val="none" w:sz="0" w:space="0" w:color="auto"/>
                        <w:bottom w:val="none" w:sz="0" w:space="0" w:color="auto"/>
                        <w:right w:val="none" w:sz="0" w:space="0" w:color="auto"/>
                      </w:divBdr>
                      <w:divsChild>
                        <w:div w:id="1313212059">
                          <w:marLeft w:val="0"/>
                          <w:marRight w:val="0"/>
                          <w:marTop w:val="0"/>
                          <w:marBottom w:val="0"/>
                          <w:divBdr>
                            <w:top w:val="none" w:sz="0" w:space="0" w:color="auto"/>
                            <w:left w:val="none" w:sz="0" w:space="0" w:color="auto"/>
                            <w:bottom w:val="none" w:sz="0" w:space="0" w:color="auto"/>
                            <w:right w:val="none" w:sz="0" w:space="0" w:color="auto"/>
                          </w:divBdr>
                        </w:div>
                        <w:div w:id="2112235088">
                          <w:marLeft w:val="0"/>
                          <w:marRight w:val="0"/>
                          <w:marTop w:val="0"/>
                          <w:marBottom w:val="0"/>
                          <w:divBdr>
                            <w:top w:val="none" w:sz="0" w:space="0" w:color="auto"/>
                            <w:left w:val="none" w:sz="0" w:space="0" w:color="auto"/>
                            <w:bottom w:val="none" w:sz="0" w:space="0" w:color="auto"/>
                            <w:right w:val="none" w:sz="0" w:space="0" w:color="auto"/>
                          </w:divBdr>
                        </w:div>
                      </w:divsChild>
                    </w:div>
                    <w:div w:id="1420055951">
                      <w:marLeft w:val="0"/>
                      <w:marRight w:val="0"/>
                      <w:marTop w:val="0"/>
                      <w:marBottom w:val="0"/>
                      <w:divBdr>
                        <w:top w:val="none" w:sz="0" w:space="0" w:color="auto"/>
                        <w:left w:val="none" w:sz="0" w:space="0" w:color="auto"/>
                        <w:bottom w:val="none" w:sz="0" w:space="0" w:color="auto"/>
                        <w:right w:val="none" w:sz="0" w:space="0" w:color="auto"/>
                      </w:divBdr>
                      <w:divsChild>
                        <w:div w:id="993022741">
                          <w:marLeft w:val="0"/>
                          <w:marRight w:val="0"/>
                          <w:marTop w:val="0"/>
                          <w:marBottom w:val="0"/>
                          <w:divBdr>
                            <w:top w:val="none" w:sz="0" w:space="0" w:color="auto"/>
                            <w:left w:val="none" w:sz="0" w:space="0" w:color="auto"/>
                            <w:bottom w:val="none" w:sz="0" w:space="0" w:color="auto"/>
                            <w:right w:val="none" w:sz="0" w:space="0" w:color="auto"/>
                          </w:divBdr>
                        </w:div>
                        <w:div w:id="17758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00344">
          <w:marLeft w:val="0"/>
          <w:marRight w:val="0"/>
          <w:marTop w:val="0"/>
          <w:marBottom w:val="300"/>
          <w:divBdr>
            <w:top w:val="none" w:sz="0" w:space="0" w:color="auto"/>
            <w:left w:val="none" w:sz="0" w:space="0" w:color="auto"/>
            <w:bottom w:val="none" w:sz="0" w:space="0" w:color="auto"/>
            <w:right w:val="none" w:sz="0" w:space="0" w:color="auto"/>
          </w:divBdr>
        </w:div>
      </w:divsChild>
    </w:div>
    <w:div w:id="920481216">
      <w:bodyDiv w:val="1"/>
      <w:marLeft w:val="0"/>
      <w:marRight w:val="0"/>
      <w:marTop w:val="0"/>
      <w:marBottom w:val="0"/>
      <w:divBdr>
        <w:top w:val="none" w:sz="0" w:space="0" w:color="auto"/>
        <w:left w:val="none" w:sz="0" w:space="0" w:color="auto"/>
        <w:bottom w:val="none" w:sz="0" w:space="0" w:color="auto"/>
        <w:right w:val="none" w:sz="0" w:space="0" w:color="auto"/>
      </w:divBdr>
    </w:div>
    <w:div w:id="928150118">
      <w:bodyDiv w:val="1"/>
      <w:marLeft w:val="0"/>
      <w:marRight w:val="0"/>
      <w:marTop w:val="0"/>
      <w:marBottom w:val="0"/>
      <w:divBdr>
        <w:top w:val="none" w:sz="0" w:space="0" w:color="auto"/>
        <w:left w:val="none" w:sz="0" w:space="0" w:color="auto"/>
        <w:bottom w:val="none" w:sz="0" w:space="0" w:color="auto"/>
        <w:right w:val="none" w:sz="0" w:space="0" w:color="auto"/>
      </w:divBdr>
    </w:div>
    <w:div w:id="930428171">
      <w:bodyDiv w:val="1"/>
      <w:marLeft w:val="0"/>
      <w:marRight w:val="0"/>
      <w:marTop w:val="0"/>
      <w:marBottom w:val="0"/>
      <w:divBdr>
        <w:top w:val="none" w:sz="0" w:space="0" w:color="auto"/>
        <w:left w:val="none" w:sz="0" w:space="0" w:color="auto"/>
        <w:bottom w:val="none" w:sz="0" w:space="0" w:color="auto"/>
        <w:right w:val="none" w:sz="0" w:space="0" w:color="auto"/>
      </w:divBdr>
    </w:div>
    <w:div w:id="944384641">
      <w:bodyDiv w:val="1"/>
      <w:marLeft w:val="0"/>
      <w:marRight w:val="0"/>
      <w:marTop w:val="0"/>
      <w:marBottom w:val="0"/>
      <w:divBdr>
        <w:top w:val="none" w:sz="0" w:space="0" w:color="auto"/>
        <w:left w:val="none" w:sz="0" w:space="0" w:color="auto"/>
        <w:bottom w:val="none" w:sz="0" w:space="0" w:color="auto"/>
        <w:right w:val="none" w:sz="0" w:space="0" w:color="auto"/>
      </w:divBdr>
    </w:div>
    <w:div w:id="960722842">
      <w:bodyDiv w:val="1"/>
      <w:marLeft w:val="0"/>
      <w:marRight w:val="0"/>
      <w:marTop w:val="0"/>
      <w:marBottom w:val="0"/>
      <w:divBdr>
        <w:top w:val="none" w:sz="0" w:space="0" w:color="auto"/>
        <w:left w:val="none" w:sz="0" w:space="0" w:color="auto"/>
        <w:bottom w:val="none" w:sz="0" w:space="0" w:color="auto"/>
        <w:right w:val="none" w:sz="0" w:space="0" w:color="auto"/>
      </w:divBdr>
    </w:div>
    <w:div w:id="973365807">
      <w:bodyDiv w:val="1"/>
      <w:marLeft w:val="0"/>
      <w:marRight w:val="0"/>
      <w:marTop w:val="0"/>
      <w:marBottom w:val="0"/>
      <w:divBdr>
        <w:top w:val="none" w:sz="0" w:space="0" w:color="auto"/>
        <w:left w:val="none" w:sz="0" w:space="0" w:color="auto"/>
        <w:bottom w:val="none" w:sz="0" w:space="0" w:color="auto"/>
        <w:right w:val="none" w:sz="0" w:space="0" w:color="auto"/>
      </w:divBdr>
    </w:div>
    <w:div w:id="976187302">
      <w:bodyDiv w:val="1"/>
      <w:marLeft w:val="0"/>
      <w:marRight w:val="0"/>
      <w:marTop w:val="0"/>
      <w:marBottom w:val="0"/>
      <w:divBdr>
        <w:top w:val="none" w:sz="0" w:space="0" w:color="auto"/>
        <w:left w:val="none" w:sz="0" w:space="0" w:color="auto"/>
        <w:bottom w:val="none" w:sz="0" w:space="0" w:color="auto"/>
        <w:right w:val="none" w:sz="0" w:space="0" w:color="auto"/>
      </w:divBdr>
    </w:div>
    <w:div w:id="1003119863">
      <w:bodyDiv w:val="1"/>
      <w:marLeft w:val="0"/>
      <w:marRight w:val="0"/>
      <w:marTop w:val="0"/>
      <w:marBottom w:val="0"/>
      <w:divBdr>
        <w:top w:val="none" w:sz="0" w:space="0" w:color="auto"/>
        <w:left w:val="none" w:sz="0" w:space="0" w:color="auto"/>
        <w:bottom w:val="none" w:sz="0" w:space="0" w:color="auto"/>
        <w:right w:val="none" w:sz="0" w:space="0" w:color="auto"/>
      </w:divBdr>
    </w:div>
    <w:div w:id="1008558740">
      <w:bodyDiv w:val="1"/>
      <w:marLeft w:val="0"/>
      <w:marRight w:val="0"/>
      <w:marTop w:val="0"/>
      <w:marBottom w:val="0"/>
      <w:divBdr>
        <w:top w:val="none" w:sz="0" w:space="0" w:color="auto"/>
        <w:left w:val="none" w:sz="0" w:space="0" w:color="auto"/>
        <w:bottom w:val="none" w:sz="0" w:space="0" w:color="auto"/>
        <w:right w:val="none" w:sz="0" w:space="0" w:color="auto"/>
      </w:divBdr>
    </w:div>
    <w:div w:id="1010059516">
      <w:bodyDiv w:val="1"/>
      <w:marLeft w:val="0"/>
      <w:marRight w:val="0"/>
      <w:marTop w:val="0"/>
      <w:marBottom w:val="0"/>
      <w:divBdr>
        <w:top w:val="none" w:sz="0" w:space="0" w:color="auto"/>
        <w:left w:val="none" w:sz="0" w:space="0" w:color="auto"/>
        <w:bottom w:val="none" w:sz="0" w:space="0" w:color="auto"/>
        <w:right w:val="none" w:sz="0" w:space="0" w:color="auto"/>
      </w:divBdr>
    </w:div>
    <w:div w:id="1049065504">
      <w:bodyDiv w:val="1"/>
      <w:marLeft w:val="0"/>
      <w:marRight w:val="0"/>
      <w:marTop w:val="0"/>
      <w:marBottom w:val="0"/>
      <w:divBdr>
        <w:top w:val="none" w:sz="0" w:space="0" w:color="auto"/>
        <w:left w:val="none" w:sz="0" w:space="0" w:color="auto"/>
        <w:bottom w:val="none" w:sz="0" w:space="0" w:color="auto"/>
        <w:right w:val="none" w:sz="0" w:space="0" w:color="auto"/>
      </w:divBdr>
    </w:div>
    <w:div w:id="1066806361">
      <w:bodyDiv w:val="1"/>
      <w:marLeft w:val="0"/>
      <w:marRight w:val="0"/>
      <w:marTop w:val="0"/>
      <w:marBottom w:val="0"/>
      <w:divBdr>
        <w:top w:val="none" w:sz="0" w:space="0" w:color="auto"/>
        <w:left w:val="none" w:sz="0" w:space="0" w:color="auto"/>
        <w:bottom w:val="none" w:sz="0" w:space="0" w:color="auto"/>
        <w:right w:val="none" w:sz="0" w:space="0" w:color="auto"/>
      </w:divBdr>
    </w:div>
    <w:div w:id="1102727133">
      <w:bodyDiv w:val="1"/>
      <w:marLeft w:val="0"/>
      <w:marRight w:val="0"/>
      <w:marTop w:val="0"/>
      <w:marBottom w:val="0"/>
      <w:divBdr>
        <w:top w:val="none" w:sz="0" w:space="0" w:color="auto"/>
        <w:left w:val="none" w:sz="0" w:space="0" w:color="auto"/>
        <w:bottom w:val="none" w:sz="0" w:space="0" w:color="auto"/>
        <w:right w:val="none" w:sz="0" w:space="0" w:color="auto"/>
      </w:divBdr>
    </w:div>
    <w:div w:id="1107698504">
      <w:bodyDiv w:val="1"/>
      <w:marLeft w:val="0"/>
      <w:marRight w:val="0"/>
      <w:marTop w:val="0"/>
      <w:marBottom w:val="0"/>
      <w:divBdr>
        <w:top w:val="none" w:sz="0" w:space="0" w:color="auto"/>
        <w:left w:val="none" w:sz="0" w:space="0" w:color="auto"/>
        <w:bottom w:val="none" w:sz="0" w:space="0" w:color="auto"/>
        <w:right w:val="none" w:sz="0" w:space="0" w:color="auto"/>
      </w:divBdr>
    </w:div>
    <w:div w:id="1136533586">
      <w:bodyDiv w:val="1"/>
      <w:marLeft w:val="0"/>
      <w:marRight w:val="0"/>
      <w:marTop w:val="0"/>
      <w:marBottom w:val="0"/>
      <w:divBdr>
        <w:top w:val="none" w:sz="0" w:space="0" w:color="auto"/>
        <w:left w:val="none" w:sz="0" w:space="0" w:color="auto"/>
        <w:bottom w:val="none" w:sz="0" w:space="0" w:color="auto"/>
        <w:right w:val="none" w:sz="0" w:space="0" w:color="auto"/>
      </w:divBdr>
    </w:div>
    <w:div w:id="1140537568">
      <w:bodyDiv w:val="1"/>
      <w:marLeft w:val="0"/>
      <w:marRight w:val="0"/>
      <w:marTop w:val="0"/>
      <w:marBottom w:val="0"/>
      <w:divBdr>
        <w:top w:val="none" w:sz="0" w:space="0" w:color="auto"/>
        <w:left w:val="none" w:sz="0" w:space="0" w:color="auto"/>
        <w:bottom w:val="none" w:sz="0" w:space="0" w:color="auto"/>
        <w:right w:val="none" w:sz="0" w:space="0" w:color="auto"/>
      </w:divBdr>
    </w:div>
    <w:div w:id="1151756399">
      <w:bodyDiv w:val="1"/>
      <w:marLeft w:val="0"/>
      <w:marRight w:val="0"/>
      <w:marTop w:val="0"/>
      <w:marBottom w:val="0"/>
      <w:divBdr>
        <w:top w:val="none" w:sz="0" w:space="0" w:color="auto"/>
        <w:left w:val="none" w:sz="0" w:space="0" w:color="auto"/>
        <w:bottom w:val="none" w:sz="0" w:space="0" w:color="auto"/>
        <w:right w:val="none" w:sz="0" w:space="0" w:color="auto"/>
      </w:divBdr>
      <w:divsChild>
        <w:div w:id="393237818">
          <w:marLeft w:val="0"/>
          <w:marRight w:val="0"/>
          <w:marTop w:val="0"/>
          <w:marBottom w:val="300"/>
          <w:divBdr>
            <w:top w:val="none" w:sz="0" w:space="0" w:color="auto"/>
            <w:left w:val="none" w:sz="0" w:space="0" w:color="auto"/>
            <w:bottom w:val="none" w:sz="0" w:space="0" w:color="auto"/>
            <w:right w:val="none" w:sz="0" w:space="0" w:color="auto"/>
          </w:divBdr>
        </w:div>
        <w:div w:id="2025132896">
          <w:marLeft w:val="0"/>
          <w:marRight w:val="0"/>
          <w:marTop w:val="0"/>
          <w:marBottom w:val="0"/>
          <w:divBdr>
            <w:top w:val="none" w:sz="0" w:space="0" w:color="auto"/>
            <w:left w:val="none" w:sz="0" w:space="0" w:color="auto"/>
            <w:bottom w:val="none" w:sz="0" w:space="0" w:color="auto"/>
            <w:right w:val="none" w:sz="0" w:space="0" w:color="auto"/>
          </w:divBdr>
          <w:divsChild>
            <w:div w:id="1308053068">
              <w:marLeft w:val="0"/>
              <w:marRight w:val="0"/>
              <w:marTop w:val="0"/>
              <w:marBottom w:val="450"/>
              <w:divBdr>
                <w:top w:val="single" w:sz="6" w:space="9" w:color="DADADA"/>
                <w:left w:val="single" w:sz="2" w:space="0" w:color="DADADA"/>
                <w:bottom w:val="single" w:sz="6" w:space="9" w:color="DADADA"/>
                <w:right w:val="single" w:sz="2" w:space="0" w:color="DADADA"/>
              </w:divBdr>
              <w:divsChild>
                <w:div w:id="1667980306">
                  <w:marLeft w:val="-225"/>
                  <w:marRight w:val="-225"/>
                  <w:marTop w:val="0"/>
                  <w:marBottom w:val="0"/>
                  <w:divBdr>
                    <w:top w:val="none" w:sz="0" w:space="0" w:color="auto"/>
                    <w:left w:val="none" w:sz="0" w:space="0" w:color="auto"/>
                    <w:bottom w:val="none" w:sz="0" w:space="0" w:color="auto"/>
                    <w:right w:val="none" w:sz="0" w:space="0" w:color="auto"/>
                  </w:divBdr>
                  <w:divsChild>
                    <w:div w:id="709453249">
                      <w:marLeft w:val="0"/>
                      <w:marRight w:val="0"/>
                      <w:marTop w:val="0"/>
                      <w:marBottom w:val="0"/>
                      <w:divBdr>
                        <w:top w:val="none" w:sz="0" w:space="0" w:color="auto"/>
                        <w:left w:val="none" w:sz="0" w:space="0" w:color="auto"/>
                        <w:bottom w:val="none" w:sz="0" w:space="0" w:color="auto"/>
                        <w:right w:val="none" w:sz="0" w:space="0" w:color="auto"/>
                      </w:divBdr>
                      <w:divsChild>
                        <w:div w:id="767777064">
                          <w:marLeft w:val="0"/>
                          <w:marRight w:val="0"/>
                          <w:marTop w:val="0"/>
                          <w:marBottom w:val="0"/>
                          <w:divBdr>
                            <w:top w:val="none" w:sz="0" w:space="0" w:color="auto"/>
                            <w:left w:val="none" w:sz="0" w:space="0" w:color="auto"/>
                            <w:bottom w:val="none" w:sz="0" w:space="0" w:color="auto"/>
                            <w:right w:val="none" w:sz="0" w:space="0" w:color="auto"/>
                          </w:divBdr>
                        </w:div>
                        <w:div w:id="1731725984">
                          <w:marLeft w:val="0"/>
                          <w:marRight w:val="0"/>
                          <w:marTop w:val="0"/>
                          <w:marBottom w:val="0"/>
                          <w:divBdr>
                            <w:top w:val="none" w:sz="0" w:space="0" w:color="auto"/>
                            <w:left w:val="none" w:sz="0" w:space="0" w:color="auto"/>
                            <w:bottom w:val="none" w:sz="0" w:space="0" w:color="auto"/>
                            <w:right w:val="none" w:sz="0" w:space="0" w:color="auto"/>
                          </w:divBdr>
                        </w:div>
                      </w:divsChild>
                    </w:div>
                    <w:div w:id="2052265498">
                      <w:marLeft w:val="0"/>
                      <w:marRight w:val="0"/>
                      <w:marTop w:val="0"/>
                      <w:marBottom w:val="0"/>
                      <w:divBdr>
                        <w:top w:val="none" w:sz="0" w:space="0" w:color="auto"/>
                        <w:left w:val="none" w:sz="0" w:space="0" w:color="auto"/>
                        <w:bottom w:val="none" w:sz="0" w:space="0" w:color="auto"/>
                        <w:right w:val="none" w:sz="0" w:space="0" w:color="auto"/>
                      </w:divBdr>
                      <w:divsChild>
                        <w:div w:id="980428194">
                          <w:marLeft w:val="0"/>
                          <w:marRight w:val="0"/>
                          <w:marTop w:val="0"/>
                          <w:marBottom w:val="0"/>
                          <w:divBdr>
                            <w:top w:val="none" w:sz="0" w:space="0" w:color="auto"/>
                            <w:left w:val="none" w:sz="0" w:space="0" w:color="auto"/>
                            <w:bottom w:val="none" w:sz="0" w:space="0" w:color="auto"/>
                            <w:right w:val="none" w:sz="0" w:space="0" w:color="auto"/>
                          </w:divBdr>
                        </w:div>
                        <w:div w:id="10232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51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8694657">
      <w:bodyDiv w:val="1"/>
      <w:marLeft w:val="0"/>
      <w:marRight w:val="0"/>
      <w:marTop w:val="0"/>
      <w:marBottom w:val="0"/>
      <w:divBdr>
        <w:top w:val="none" w:sz="0" w:space="0" w:color="auto"/>
        <w:left w:val="none" w:sz="0" w:space="0" w:color="auto"/>
        <w:bottom w:val="none" w:sz="0" w:space="0" w:color="auto"/>
        <w:right w:val="none" w:sz="0" w:space="0" w:color="auto"/>
      </w:divBdr>
    </w:div>
    <w:div w:id="1166552374">
      <w:bodyDiv w:val="1"/>
      <w:marLeft w:val="0"/>
      <w:marRight w:val="0"/>
      <w:marTop w:val="0"/>
      <w:marBottom w:val="0"/>
      <w:divBdr>
        <w:top w:val="none" w:sz="0" w:space="0" w:color="auto"/>
        <w:left w:val="none" w:sz="0" w:space="0" w:color="auto"/>
        <w:bottom w:val="none" w:sz="0" w:space="0" w:color="auto"/>
        <w:right w:val="none" w:sz="0" w:space="0" w:color="auto"/>
      </w:divBdr>
    </w:div>
    <w:div w:id="1177967109">
      <w:bodyDiv w:val="1"/>
      <w:marLeft w:val="0"/>
      <w:marRight w:val="0"/>
      <w:marTop w:val="0"/>
      <w:marBottom w:val="0"/>
      <w:divBdr>
        <w:top w:val="none" w:sz="0" w:space="0" w:color="auto"/>
        <w:left w:val="none" w:sz="0" w:space="0" w:color="auto"/>
        <w:bottom w:val="none" w:sz="0" w:space="0" w:color="auto"/>
        <w:right w:val="none" w:sz="0" w:space="0" w:color="auto"/>
      </w:divBdr>
    </w:div>
    <w:div w:id="1181167951">
      <w:bodyDiv w:val="1"/>
      <w:marLeft w:val="0"/>
      <w:marRight w:val="0"/>
      <w:marTop w:val="0"/>
      <w:marBottom w:val="0"/>
      <w:divBdr>
        <w:top w:val="none" w:sz="0" w:space="0" w:color="auto"/>
        <w:left w:val="none" w:sz="0" w:space="0" w:color="auto"/>
        <w:bottom w:val="none" w:sz="0" w:space="0" w:color="auto"/>
        <w:right w:val="none" w:sz="0" w:space="0" w:color="auto"/>
      </w:divBdr>
    </w:div>
    <w:div w:id="1190295681">
      <w:bodyDiv w:val="1"/>
      <w:marLeft w:val="0"/>
      <w:marRight w:val="0"/>
      <w:marTop w:val="0"/>
      <w:marBottom w:val="0"/>
      <w:divBdr>
        <w:top w:val="none" w:sz="0" w:space="0" w:color="auto"/>
        <w:left w:val="none" w:sz="0" w:space="0" w:color="auto"/>
        <w:bottom w:val="none" w:sz="0" w:space="0" w:color="auto"/>
        <w:right w:val="none" w:sz="0" w:space="0" w:color="auto"/>
      </w:divBdr>
      <w:divsChild>
        <w:div w:id="573854286">
          <w:marLeft w:val="0"/>
          <w:marRight w:val="0"/>
          <w:marTop w:val="0"/>
          <w:marBottom w:val="300"/>
          <w:divBdr>
            <w:top w:val="none" w:sz="0" w:space="0" w:color="auto"/>
            <w:left w:val="none" w:sz="0" w:space="0" w:color="auto"/>
            <w:bottom w:val="none" w:sz="0" w:space="0" w:color="auto"/>
            <w:right w:val="none" w:sz="0" w:space="0" w:color="auto"/>
          </w:divBdr>
        </w:div>
        <w:div w:id="1858808747">
          <w:marLeft w:val="0"/>
          <w:marRight w:val="0"/>
          <w:marTop w:val="0"/>
          <w:marBottom w:val="0"/>
          <w:divBdr>
            <w:top w:val="none" w:sz="0" w:space="0" w:color="auto"/>
            <w:left w:val="none" w:sz="0" w:space="0" w:color="auto"/>
            <w:bottom w:val="none" w:sz="0" w:space="0" w:color="auto"/>
            <w:right w:val="none" w:sz="0" w:space="0" w:color="auto"/>
          </w:divBdr>
          <w:divsChild>
            <w:div w:id="801926722">
              <w:marLeft w:val="0"/>
              <w:marRight w:val="0"/>
              <w:marTop w:val="0"/>
              <w:marBottom w:val="450"/>
              <w:divBdr>
                <w:top w:val="single" w:sz="6" w:space="9" w:color="DADADA"/>
                <w:left w:val="single" w:sz="2" w:space="0" w:color="DADADA"/>
                <w:bottom w:val="single" w:sz="6" w:space="9" w:color="DADADA"/>
                <w:right w:val="single" w:sz="2" w:space="0" w:color="DADADA"/>
              </w:divBdr>
              <w:divsChild>
                <w:div w:id="17514308">
                  <w:marLeft w:val="0"/>
                  <w:marRight w:val="0"/>
                  <w:marTop w:val="0"/>
                  <w:marBottom w:val="0"/>
                  <w:divBdr>
                    <w:top w:val="none" w:sz="0" w:space="0" w:color="auto"/>
                    <w:left w:val="none" w:sz="0" w:space="0" w:color="auto"/>
                    <w:bottom w:val="none" w:sz="0" w:space="0" w:color="auto"/>
                    <w:right w:val="none" w:sz="0" w:space="0" w:color="auto"/>
                  </w:divBdr>
                  <w:divsChild>
                    <w:div w:id="440036133">
                      <w:marLeft w:val="0"/>
                      <w:marRight w:val="0"/>
                      <w:marTop w:val="0"/>
                      <w:marBottom w:val="0"/>
                      <w:divBdr>
                        <w:top w:val="none" w:sz="0" w:space="0" w:color="auto"/>
                        <w:left w:val="none" w:sz="0" w:space="0" w:color="auto"/>
                        <w:bottom w:val="none" w:sz="0" w:space="0" w:color="auto"/>
                        <w:right w:val="none" w:sz="0" w:space="0" w:color="auto"/>
                      </w:divBdr>
                      <w:divsChild>
                        <w:div w:id="27572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382">
                  <w:marLeft w:val="-225"/>
                  <w:marRight w:val="-225"/>
                  <w:marTop w:val="0"/>
                  <w:marBottom w:val="0"/>
                  <w:divBdr>
                    <w:top w:val="none" w:sz="0" w:space="0" w:color="auto"/>
                    <w:left w:val="none" w:sz="0" w:space="0" w:color="auto"/>
                    <w:bottom w:val="none" w:sz="0" w:space="0" w:color="auto"/>
                    <w:right w:val="none" w:sz="0" w:space="0" w:color="auto"/>
                  </w:divBdr>
                  <w:divsChild>
                    <w:div w:id="527067225">
                      <w:marLeft w:val="0"/>
                      <w:marRight w:val="0"/>
                      <w:marTop w:val="0"/>
                      <w:marBottom w:val="0"/>
                      <w:divBdr>
                        <w:top w:val="none" w:sz="0" w:space="0" w:color="auto"/>
                        <w:left w:val="none" w:sz="0" w:space="0" w:color="auto"/>
                        <w:bottom w:val="none" w:sz="0" w:space="0" w:color="auto"/>
                        <w:right w:val="none" w:sz="0" w:space="0" w:color="auto"/>
                      </w:divBdr>
                      <w:divsChild>
                        <w:div w:id="378089585">
                          <w:marLeft w:val="0"/>
                          <w:marRight w:val="0"/>
                          <w:marTop w:val="0"/>
                          <w:marBottom w:val="0"/>
                          <w:divBdr>
                            <w:top w:val="none" w:sz="0" w:space="0" w:color="auto"/>
                            <w:left w:val="none" w:sz="0" w:space="0" w:color="auto"/>
                            <w:bottom w:val="none" w:sz="0" w:space="0" w:color="auto"/>
                            <w:right w:val="none" w:sz="0" w:space="0" w:color="auto"/>
                          </w:divBdr>
                        </w:div>
                        <w:div w:id="1947075448">
                          <w:marLeft w:val="0"/>
                          <w:marRight w:val="0"/>
                          <w:marTop w:val="0"/>
                          <w:marBottom w:val="0"/>
                          <w:divBdr>
                            <w:top w:val="none" w:sz="0" w:space="0" w:color="auto"/>
                            <w:left w:val="none" w:sz="0" w:space="0" w:color="auto"/>
                            <w:bottom w:val="none" w:sz="0" w:space="0" w:color="auto"/>
                            <w:right w:val="none" w:sz="0" w:space="0" w:color="auto"/>
                          </w:divBdr>
                        </w:div>
                      </w:divsChild>
                    </w:div>
                    <w:div w:id="1450394940">
                      <w:marLeft w:val="0"/>
                      <w:marRight w:val="0"/>
                      <w:marTop w:val="0"/>
                      <w:marBottom w:val="0"/>
                      <w:divBdr>
                        <w:top w:val="none" w:sz="0" w:space="0" w:color="auto"/>
                        <w:left w:val="none" w:sz="0" w:space="0" w:color="auto"/>
                        <w:bottom w:val="none" w:sz="0" w:space="0" w:color="auto"/>
                        <w:right w:val="none" w:sz="0" w:space="0" w:color="auto"/>
                      </w:divBdr>
                      <w:divsChild>
                        <w:div w:id="1203134500">
                          <w:marLeft w:val="0"/>
                          <w:marRight w:val="0"/>
                          <w:marTop w:val="0"/>
                          <w:marBottom w:val="0"/>
                          <w:divBdr>
                            <w:top w:val="none" w:sz="0" w:space="0" w:color="auto"/>
                            <w:left w:val="none" w:sz="0" w:space="0" w:color="auto"/>
                            <w:bottom w:val="none" w:sz="0" w:space="0" w:color="auto"/>
                            <w:right w:val="none" w:sz="0" w:space="0" w:color="auto"/>
                          </w:divBdr>
                        </w:div>
                        <w:div w:id="14992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146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98348454">
      <w:bodyDiv w:val="1"/>
      <w:marLeft w:val="0"/>
      <w:marRight w:val="0"/>
      <w:marTop w:val="0"/>
      <w:marBottom w:val="0"/>
      <w:divBdr>
        <w:top w:val="none" w:sz="0" w:space="0" w:color="auto"/>
        <w:left w:val="none" w:sz="0" w:space="0" w:color="auto"/>
        <w:bottom w:val="none" w:sz="0" w:space="0" w:color="auto"/>
        <w:right w:val="none" w:sz="0" w:space="0" w:color="auto"/>
      </w:divBdr>
    </w:div>
    <w:div w:id="1263882816">
      <w:bodyDiv w:val="1"/>
      <w:marLeft w:val="0"/>
      <w:marRight w:val="0"/>
      <w:marTop w:val="0"/>
      <w:marBottom w:val="0"/>
      <w:divBdr>
        <w:top w:val="none" w:sz="0" w:space="0" w:color="auto"/>
        <w:left w:val="none" w:sz="0" w:space="0" w:color="auto"/>
        <w:bottom w:val="none" w:sz="0" w:space="0" w:color="auto"/>
        <w:right w:val="none" w:sz="0" w:space="0" w:color="auto"/>
      </w:divBdr>
    </w:div>
    <w:div w:id="1291983006">
      <w:bodyDiv w:val="1"/>
      <w:marLeft w:val="0"/>
      <w:marRight w:val="0"/>
      <w:marTop w:val="0"/>
      <w:marBottom w:val="0"/>
      <w:divBdr>
        <w:top w:val="none" w:sz="0" w:space="0" w:color="auto"/>
        <w:left w:val="none" w:sz="0" w:space="0" w:color="auto"/>
        <w:bottom w:val="none" w:sz="0" w:space="0" w:color="auto"/>
        <w:right w:val="none" w:sz="0" w:space="0" w:color="auto"/>
      </w:divBdr>
    </w:div>
    <w:div w:id="1297220138">
      <w:bodyDiv w:val="1"/>
      <w:marLeft w:val="0"/>
      <w:marRight w:val="0"/>
      <w:marTop w:val="0"/>
      <w:marBottom w:val="0"/>
      <w:divBdr>
        <w:top w:val="none" w:sz="0" w:space="0" w:color="auto"/>
        <w:left w:val="none" w:sz="0" w:space="0" w:color="auto"/>
        <w:bottom w:val="none" w:sz="0" w:space="0" w:color="auto"/>
        <w:right w:val="none" w:sz="0" w:space="0" w:color="auto"/>
      </w:divBdr>
    </w:div>
    <w:div w:id="1326324375">
      <w:bodyDiv w:val="1"/>
      <w:marLeft w:val="0"/>
      <w:marRight w:val="0"/>
      <w:marTop w:val="0"/>
      <w:marBottom w:val="0"/>
      <w:divBdr>
        <w:top w:val="none" w:sz="0" w:space="0" w:color="auto"/>
        <w:left w:val="none" w:sz="0" w:space="0" w:color="auto"/>
        <w:bottom w:val="none" w:sz="0" w:space="0" w:color="auto"/>
        <w:right w:val="none" w:sz="0" w:space="0" w:color="auto"/>
      </w:divBdr>
    </w:div>
    <w:div w:id="1331716379">
      <w:bodyDiv w:val="1"/>
      <w:marLeft w:val="0"/>
      <w:marRight w:val="0"/>
      <w:marTop w:val="0"/>
      <w:marBottom w:val="0"/>
      <w:divBdr>
        <w:top w:val="none" w:sz="0" w:space="0" w:color="auto"/>
        <w:left w:val="none" w:sz="0" w:space="0" w:color="auto"/>
        <w:bottom w:val="none" w:sz="0" w:space="0" w:color="auto"/>
        <w:right w:val="none" w:sz="0" w:space="0" w:color="auto"/>
      </w:divBdr>
    </w:div>
    <w:div w:id="1364015062">
      <w:bodyDiv w:val="1"/>
      <w:marLeft w:val="0"/>
      <w:marRight w:val="0"/>
      <w:marTop w:val="0"/>
      <w:marBottom w:val="0"/>
      <w:divBdr>
        <w:top w:val="none" w:sz="0" w:space="0" w:color="auto"/>
        <w:left w:val="none" w:sz="0" w:space="0" w:color="auto"/>
        <w:bottom w:val="none" w:sz="0" w:space="0" w:color="auto"/>
        <w:right w:val="none" w:sz="0" w:space="0" w:color="auto"/>
      </w:divBdr>
    </w:div>
    <w:div w:id="1379402727">
      <w:bodyDiv w:val="1"/>
      <w:marLeft w:val="0"/>
      <w:marRight w:val="0"/>
      <w:marTop w:val="0"/>
      <w:marBottom w:val="0"/>
      <w:divBdr>
        <w:top w:val="none" w:sz="0" w:space="0" w:color="auto"/>
        <w:left w:val="none" w:sz="0" w:space="0" w:color="auto"/>
        <w:bottom w:val="none" w:sz="0" w:space="0" w:color="auto"/>
        <w:right w:val="none" w:sz="0" w:space="0" w:color="auto"/>
      </w:divBdr>
      <w:divsChild>
        <w:div w:id="460735892">
          <w:marLeft w:val="0"/>
          <w:marRight w:val="0"/>
          <w:marTop w:val="0"/>
          <w:marBottom w:val="0"/>
          <w:divBdr>
            <w:top w:val="none" w:sz="0" w:space="0" w:color="auto"/>
            <w:left w:val="none" w:sz="0" w:space="0" w:color="auto"/>
            <w:bottom w:val="none" w:sz="0" w:space="0" w:color="auto"/>
            <w:right w:val="none" w:sz="0" w:space="0" w:color="auto"/>
          </w:divBdr>
        </w:div>
        <w:div w:id="494685173">
          <w:marLeft w:val="0"/>
          <w:marRight w:val="0"/>
          <w:marTop w:val="0"/>
          <w:marBottom w:val="0"/>
          <w:divBdr>
            <w:top w:val="none" w:sz="0" w:space="0" w:color="auto"/>
            <w:left w:val="none" w:sz="0" w:space="0" w:color="auto"/>
            <w:bottom w:val="none" w:sz="0" w:space="0" w:color="auto"/>
            <w:right w:val="none" w:sz="0" w:space="0" w:color="auto"/>
          </w:divBdr>
        </w:div>
        <w:div w:id="1723672281">
          <w:marLeft w:val="0"/>
          <w:marRight w:val="0"/>
          <w:marTop w:val="0"/>
          <w:marBottom w:val="0"/>
          <w:divBdr>
            <w:top w:val="none" w:sz="0" w:space="0" w:color="auto"/>
            <w:left w:val="none" w:sz="0" w:space="0" w:color="auto"/>
            <w:bottom w:val="none" w:sz="0" w:space="0" w:color="auto"/>
            <w:right w:val="none" w:sz="0" w:space="0" w:color="auto"/>
          </w:divBdr>
        </w:div>
        <w:div w:id="1912740383">
          <w:marLeft w:val="0"/>
          <w:marRight w:val="0"/>
          <w:marTop w:val="0"/>
          <w:marBottom w:val="0"/>
          <w:divBdr>
            <w:top w:val="none" w:sz="0" w:space="0" w:color="auto"/>
            <w:left w:val="none" w:sz="0" w:space="0" w:color="auto"/>
            <w:bottom w:val="none" w:sz="0" w:space="0" w:color="auto"/>
            <w:right w:val="none" w:sz="0" w:space="0" w:color="auto"/>
          </w:divBdr>
        </w:div>
      </w:divsChild>
    </w:div>
    <w:div w:id="1386832614">
      <w:bodyDiv w:val="1"/>
      <w:marLeft w:val="0"/>
      <w:marRight w:val="0"/>
      <w:marTop w:val="0"/>
      <w:marBottom w:val="0"/>
      <w:divBdr>
        <w:top w:val="none" w:sz="0" w:space="0" w:color="auto"/>
        <w:left w:val="none" w:sz="0" w:space="0" w:color="auto"/>
        <w:bottom w:val="none" w:sz="0" w:space="0" w:color="auto"/>
        <w:right w:val="none" w:sz="0" w:space="0" w:color="auto"/>
      </w:divBdr>
    </w:div>
    <w:div w:id="1393892458">
      <w:bodyDiv w:val="1"/>
      <w:marLeft w:val="0"/>
      <w:marRight w:val="0"/>
      <w:marTop w:val="0"/>
      <w:marBottom w:val="0"/>
      <w:divBdr>
        <w:top w:val="none" w:sz="0" w:space="0" w:color="auto"/>
        <w:left w:val="none" w:sz="0" w:space="0" w:color="auto"/>
        <w:bottom w:val="none" w:sz="0" w:space="0" w:color="auto"/>
        <w:right w:val="none" w:sz="0" w:space="0" w:color="auto"/>
      </w:divBdr>
    </w:div>
    <w:div w:id="1405908942">
      <w:bodyDiv w:val="1"/>
      <w:marLeft w:val="0"/>
      <w:marRight w:val="0"/>
      <w:marTop w:val="0"/>
      <w:marBottom w:val="0"/>
      <w:divBdr>
        <w:top w:val="none" w:sz="0" w:space="0" w:color="auto"/>
        <w:left w:val="none" w:sz="0" w:space="0" w:color="auto"/>
        <w:bottom w:val="none" w:sz="0" w:space="0" w:color="auto"/>
        <w:right w:val="none" w:sz="0" w:space="0" w:color="auto"/>
      </w:divBdr>
    </w:div>
    <w:div w:id="1415199704">
      <w:bodyDiv w:val="1"/>
      <w:marLeft w:val="0"/>
      <w:marRight w:val="0"/>
      <w:marTop w:val="0"/>
      <w:marBottom w:val="0"/>
      <w:divBdr>
        <w:top w:val="none" w:sz="0" w:space="0" w:color="auto"/>
        <w:left w:val="none" w:sz="0" w:space="0" w:color="auto"/>
        <w:bottom w:val="none" w:sz="0" w:space="0" w:color="auto"/>
        <w:right w:val="none" w:sz="0" w:space="0" w:color="auto"/>
      </w:divBdr>
      <w:divsChild>
        <w:div w:id="32771372">
          <w:marLeft w:val="0"/>
          <w:marRight w:val="0"/>
          <w:marTop w:val="120"/>
          <w:marBottom w:val="0"/>
          <w:divBdr>
            <w:top w:val="none" w:sz="0" w:space="0" w:color="auto"/>
            <w:left w:val="none" w:sz="0" w:space="0" w:color="auto"/>
            <w:bottom w:val="none" w:sz="0" w:space="0" w:color="auto"/>
            <w:right w:val="none" w:sz="0" w:space="0" w:color="auto"/>
          </w:divBdr>
          <w:divsChild>
            <w:div w:id="76680153">
              <w:marLeft w:val="0"/>
              <w:marRight w:val="0"/>
              <w:marTop w:val="0"/>
              <w:marBottom w:val="0"/>
              <w:divBdr>
                <w:top w:val="none" w:sz="0" w:space="0" w:color="auto"/>
                <w:left w:val="none" w:sz="0" w:space="0" w:color="auto"/>
                <w:bottom w:val="none" w:sz="0" w:space="0" w:color="auto"/>
                <w:right w:val="none" w:sz="0" w:space="0" w:color="auto"/>
              </w:divBdr>
            </w:div>
            <w:div w:id="787354081">
              <w:marLeft w:val="0"/>
              <w:marRight w:val="0"/>
              <w:marTop w:val="0"/>
              <w:marBottom w:val="0"/>
              <w:divBdr>
                <w:top w:val="none" w:sz="0" w:space="0" w:color="auto"/>
                <w:left w:val="none" w:sz="0" w:space="0" w:color="auto"/>
                <w:bottom w:val="none" w:sz="0" w:space="0" w:color="auto"/>
                <w:right w:val="none" w:sz="0" w:space="0" w:color="auto"/>
              </w:divBdr>
            </w:div>
          </w:divsChild>
        </w:div>
        <w:div w:id="858859033">
          <w:marLeft w:val="0"/>
          <w:marRight w:val="0"/>
          <w:marTop w:val="120"/>
          <w:marBottom w:val="0"/>
          <w:divBdr>
            <w:top w:val="none" w:sz="0" w:space="0" w:color="auto"/>
            <w:left w:val="none" w:sz="0" w:space="0" w:color="auto"/>
            <w:bottom w:val="none" w:sz="0" w:space="0" w:color="auto"/>
            <w:right w:val="none" w:sz="0" w:space="0" w:color="auto"/>
          </w:divBdr>
          <w:divsChild>
            <w:div w:id="933049175">
              <w:marLeft w:val="0"/>
              <w:marRight w:val="0"/>
              <w:marTop w:val="0"/>
              <w:marBottom w:val="0"/>
              <w:divBdr>
                <w:top w:val="none" w:sz="0" w:space="0" w:color="auto"/>
                <w:left w:val="none" w:sz="0" w:space="0" w:color="auto"/>
                <w:bottom w:val="none" w:sz="0" w:space="0" w:color="auto"/>
                <w:right w:val="none" w:sz="0" w:space="0" w:color="auto"/>
              </w:divBdr>
            </w:div>
          </w:divsChild>
        </w:div>
        <w:div w:id="2074741765">
          <w:marLeft w:val="0"/>
          <w:marRight w:val="0"/>
          <w:marTop w:val="120"/>
          <w:marBottom w:val="0"/>
          <w:divBdr>
            <w:top w:val="none" w:sz="0" w:space="0" w:color="auto"/>
            <w:left w:val="none" w:sz="0" w:space="0" w:color="auto"/>
            <w:bottom w:val="none" w:sz="0" w:space="0" w:color="auto"/>
            <w:right w:val="none" w:sz="0" w:space="0" w:color="auto"/>
          </w:divBdr>
          <w:divsChild>
            <w:div w:id="778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5708">
      <w:bodyDiv w:val="1"/>
      <w:marLeft w:val="0"/>
      <w:marRight w:val="0"/>
      <w:marTop w:val="0"/>
      <w:marBottom w:val="0"/>
      <w:divBdr>
        <w:top w:val="none" w:sz="0" w:space="0" w:color="auto"/>
        <w:left w:val="none" w:sz="0" w:space="0" w:color="auto"/>
        <w:bottom w:val="none" w:sz="0" w:space="0" w:color="auto"/>
        <w:right w:val="none" w:sz="0" w:space="0" w:color="auto"/>
      </w:divBdr>
    </w:div>
    <w:div w:id="1438409774">
      <w:bodyDiv w:val="1"/>
      <w:marLeft w:val="0"/>
      <w:marRight w:val="0"/>
      <w:marTop w:val="0"/>
      <w:marBottom w:val="0"/>
      <w:divBdr>
        <w:top w:val="none" w:sz="0" w:space="0" w:color="auto"/>
        <w:left w:val="none" w:sz="0" w:space="0" w:color="auto"/>
        <w:bottom w:val="none" w:sz="0" w:space="0" w:color="auto"/>
        <w:right w:val="none" w:sz="0" w:space="0" w:color="auto"/>
      </w:divBdr>
    </w:div>
    <w:div w:id="1451361762">
      <w:bodyDiv w:val="1"/>
      <w:marLeft w:val="0"/>
      <w:marRight w:val="0"/>
      <w:marTop w:val="0"/>
      <w:marBottom w:val="0"/>
      <w:divBdr>
        <w:top w:val="none" w:sz="0" w:space="0" w:color="auto"/>
        <w:left w:val="none" w:sz="0" w:space="0" w:color="auto"/>
        <w:bottom w:val="none" w:sz="0" w:space="0" w:color="auto"/>
        <w:right w:val="none" w:sz="0" w:space="0" w:color="auto"/>
      </w:divBdr>
    </w:div>
    <w:div w:id="1501695717">
      <w:bodyDiv w:val="1"/>
      <w:marLeft w:val="0"/>
      <w:marRight w:val="0"/>
      <w:marTop w:val="0"/>
      <w:marBottom w:val="0"/>
      <w:divBdr>
        <w:top w:val="none" w:sz="0" w:space="0" w:color="auto"/>
        <w:left w:val="none" w:sz="0" w:space="0" w:color="auto"/>
        <w:bottom w:val="none" w:sz="0" w:space="0" w:color="auto"/>
        <w:right w:val="none" w:sz="0" w:space="0" w:color="auto"/>
      </w:divBdr>
    </w:div>
    <w:div w:id="1519588669">
      <w:bodyDiv w:val="1"/>
      <w:marLeft w:val="0"/>
      <w:marRight w:val="0"/>
      <w:marTop w:val="0"/>
      <w:marBottom w:val="0"/>
      <w:divBdr>
        <w:top w:val="none" w:sz="0" w:space="0" w:color="auto"/>
        <w:left w:val="none" w:sz="0" w:space="0" w:color="auto"/>
        <w:bottom w:val="none" w:sz="0" w:space="0" w:color="auto"/>
        <w:right w:val="none" w:sz="0" w:space="0" w:color="auto"/>
      </w:divBdr>
    </w:div>
    <w:div w:id="1567567154">
      <w:bodyDiv w:val="1"/>
      <w:marLeft w:val="0"/>
      <w:marRight w:val="0"/>
      <w:marTop w:val="0"/>
      <w:marBottom w:val="0"/>
      <w:divBdr>
        <w:top w:val="none" w:sz="0" w:space="0" w:color="auto"/>
        <w:left w:val="none" w:sz="0" w:space="0" w:color="auto"/>
        <w:bottom w:val="none" w:sz="0" w:space="0" w:color="auto"/>
        <w:right w:val="none" w:sz="0" w:space="0" w:color="auto"/>
      </w:divBdr>
    </w:div>
    <w:div w:id="1578007032">
      <w:bodyDiv w:val="1"/>
      <w:marLeft w:val="0"/>
      <w:marRight w:val="0"/>
      <w:marTop w:val="0"/>
      <w:marBottom w:val="0"/>
      <w:divBdr>
        <w:top w:val="none" w:sz="0" w:space="0" w:color="auto"/>
        <w:left w:val="none" w:sz="0" w:space="0" w:color="auto"/>
        <w:bottom w:val="none" w:sz="0" w:space="0" w:color="auto"/>
        <w:right w:val="none" w:sz="0" w:space="0" w:color="auto"/>
      </w:divBdr>
    </w:div>
    <w:div w:id="1585383960">
      <w:bodyDiv w:val="1"/>
      <w:marLeft w:val="0"/>
      <w:marRight w:val="0"/>
      <w:marTop w:val="0"/>
      <w:marBottom w:val="0"/>
      <w:divBdr>
        <w:top w:val="none" w:sz="0" w:space="0" w:color="auto"/>
        <w:left w:val="none" w:sz="0" w:space="0" w:color="auto"/>
        <w:bottom w:val="none" w:sz="0" w:space="0" w:color="auto"/>
        <w:right w:val="none" w:sz="0" w:space="0" w:color="auto"/>
      </w:divBdr>
    </w:div>
    <w:div w:id="1662006565">
      <w:bodyDiv w:val="1"/>
      <w:marLeft w:val="0"/>
      <w:marRight w:val="0"/>
      <w:marTop w:val="0"/>
      <w:marBottom w:val="0"/>
      <w:divBdr>
        <w:top w:val="none" w:sz="0" w:space="0" w:color="auto"/>
        <w:left w:val="none" w:sz="0" w:space="0" w:color="auto"/>
        <w:bottom w:val="none" w:sz="0" w:space="0" w:color="auto"/>
        <w:right w:val="none" w:sz="0" w:space="0" w:color="auto"/>
      </w:divBdr>
    </w:div>
    <w:div w:id="1666860243">
      <w:bodyDiv w:val="1"/>
      <w:marLeft w:val="0"/>
      <w:marRight w:val="0"/>
      <w:marTop w:val="0"/>
      <w:marBottom w:val="0"/>
      <w:divBdr>
        <w:top w:val="none" w:sz="0" w:space="0" w:color="auto"/>
        <w:left w:val="none" w:sz="0" w:space="0" w:color="auto"/>
        <w:bottom w:val="none" w:sz="0" w:space="0" w:color="auto"/>
        <w:right w:val="none" w:sz="0" w:space="0" w:color="auto"/>
      </w:divBdr>
    </w:div>
    <w:div w:id="1688484021">
      <w:bodyDiv w:val="1"/>
      <w:marLeft w:val="0"/>
      <w:marRight w:val="0"/>
      <w:marTop w:val="0"/>
      <w:marBottom w:val="0"/>
      <w:divBdr>
        <w:top w:val="none" w:sz="0" w:space="0" w:color="auto"/>
        <w:left w:val="none" w:sz="0" w:space="0" w:color="auto"/>
        <w:bottom w:val="none" w:sz="0" w:space="0" w:color="auto"/>
        <w:right w:val="none" w:sz="0" w:space="0" w:color="auto"/>
      </w:divBdr>
    </w:div>
    <w:div w:id="1692563717">
      <w:bodyDiv w:val="1"/>
      <w:marLeft w:val="0"/>
      <w:marRight w:val="0"/>
      <w:marTop w:val="0"/>
      <w:marBottom w:val="0"/>
      <w:divBdr>
        <w:top w:val="none" w:sz="0" w:space="0" w:color="auto"/>
        <w:left w:val="none" w:sz="0" w:space="0" w:color="auto"/>
        <w:bottom w:val="none" w:sz="0" w:space="0" w:color="auto"/>
        <w:right w:val="none" w:sz="0" w:space="0" w:color="auto"/>
      </w:divBdr>
    </w:div>
    <w:div w:id="1694067219">
      <w:bodyDiv w:val="1"/>
      <w:marLeft w:val="0"/>
      <w:marRight w:val="0"/>
      <w:marTop w:val="0"/>
      <w:marBottom w:val="0"/>
      <w:divBdr>
        <w:top w:val="none" w:sz="0" w:space="0" w:color="auto"/>
        <w:left w:val="none" w:sz="0" w:space="0" w:color="auto"/>
        <w:bottom w:val="none" w:sz="0" w:space="0" w:color="auto"/>
        <w:right w:val="none" w:sz="0" w:space="0" w:color="auto"/>
      </w:divBdr>
      <w:divsChild>
        <w:div w:id="211700346">
          <w:marLeft w:val="0"/>
          <w:marRight w:val="0"/>
          <w:marTop w:val="0"/>
          <w:marBottom w:val="0"/>
          <w:divBdr>
            <w:top w:val="none" w:sz="0" w:space="0" w:color="auto"/>
            <w:left w:val="none" w:sz="0" w:space="0" w:color="auto"/>
            <w:bottom w:val="none" w:sz="0" w:space="0" w:color="auto"/>
            <w:right w:val="none" w:sz="0" w:space="0" w:color="auto"/>
          </w:divBdr>
        </w:div>
        <w:div w:id="866988364">
          <w:marLeft w:val="0"/>
          <w:marRight w:val="0"/>
          <w:marTop w:val="0"/>
          <w:marBottom w:val="0"/>
          <w:divBdr>
            <w:top w:val="none" w:sz="0" w:space="0" w:color="auto"/>
            <w:left w:val="none" w:sz="0" w:space="0" w:color="auto"/>
            <w:bottom w:val="none" w:sz="0" w:space="0" w:color="auto"/>
            <w:right w:val="none" w:sz="0" w:space="0" w:color="auto"/>
          </w:divBdr>
        </w:div>
        <w:div w:id="1207109276">
          <w:marLeft w:val="0"/>
          <w:marRight w:val="0"/>
          <w:marTop w:val="0"/>
          <w:marBottom w:val="0"/>
          <w:divBdr>
            <w:top w:val="none" w:sz="0" w:space="0" w:color="auto"/>
            <w:left w:val="none" w:sz="0" w:space="0" w:color="auto"/>
            <w:bottom w:val="none" w:sz="0" w:space="0" w:color="auto"/>
            <w:right w:val="none" w:sz="0" w:space="0" w:color="auto"/>
          </w:divBdr>
        </w:div>
        <w:div w:id="1432823799">
          <w:marLeft w:val="0"/>
          <w:marRight w:val="0"/>
          <w:marTop w:val="0"/>
          <w:marBottom w:val="0"/>
          <w:divBdr>
            <w:top w:val="none" w:sz="0" w:space="0" w:color="auto"/>
            <w:left w:val="none" w:sz="0" w:space="0" w:color="auto"/>
            <w:bottom w:val="none" w:sz="0" w:space="0" w:color="auto"/>
            <w:right w:val="none" w:sz="0" w:space="0" w:color="auto"/>
          </w:divBdr>
        </w:div>
      </w:divsChild>
    </w:div>
    <w:div w:id="1699162857">
      <w:bodyDiv w:val="1"/>
      <w:marLeft w:val="0"/>
      <w:marRight w:val="0"/>
      <w:marTop w:val="0"/>
      <w:marBottom w:val="0"/>
      <w:divBdr>
        <w:top w:val="none" w:sz="0" w:space="0" w:color="auto"/>
        <w:left w:val="none" w:sz="0" w:space="0" w:color="auto"/>
        <w:bottom w:val="none" w:sz="0" w:space="0" w:color="auto"/>
        <w:right w:val="none" w:sz="0" w:space="0" w:color="auto"/>
      </w:divBdr>
    </w:div>
    <w:div w:id="1736202448">
      <w:bodyDiv w:val="1"/>
      <w:marLeft w:val="0"/>
      <w:marRight w:val="0"/>
      <w:marTop w:val="0"/>
      <w:marBottom w:val="0"/>
      <w:divBdr>
        <w:top w:val="none" w:sz="0" w:space="0" w:color="auto"/>
        <w:left w:val="none" w:sz="0" w:space="0" w:color="auto"/>
        <w:bottom w:val="none" w:sz="0" w:space="0" w:color="auto"/>
        <w:right w:val="none" w:sz="0" w:space="0" w:color="auto"/>
      </w:divBdr>
    </w:div>
    <w:div w:id="1756896176">
      <w:bodyDiv w:val="1"/>
      <w:marLeft w:val="0"/>
      <w:marRight w:val="0"/>
      <w:marTop w:val="0"/>
      <w:marBottom w:val="0"/>
      <w:divBdr>
        <w:top w:val="none" w:sz="0" w:space="0" w:color="auto"/>
        <w:left w:val="none" w:sz="0" w:space="0" w:color="auto"/>
        <w:bottom w:val="none" w:sz="0" w:space="0" w:color="auto"/>
        <w:right w:val="none" w:sz="0" w:space="0" w:color="auto"/>
      </w:divBdr>
    </w:div>
    <w:div w:id="1774091410">
      <w:bodyDiv w:val="1"/>
      <w:marLeft w:val="0"/>
      <w:marRight w:val="0"/>
      <w:marTop w:val="0"/>
      <w:marBottom w:val="0"/>
      <w:divBdr>
        <w:top w:val="none" w:sz="0" w:space="0" w:color="auto"/>
        <w:left w:val="none" w:sz="0" w:space="0" w:color="auto"/>
        <w:bottom w:val="none" w:sz="0" w:space="0" w:color="auto"/>
        <w:right w:val="none" w:sz="0" w:space="0" w:color="auto"/>
      </w:divBdr>
    </w:div>
    <w:div w:id="1783963188">
      <w:bodyDiv w:val="1"/>
      <w:marLeft w:val="0"/>
      <w:marRight w:val="0"/>
      <w:marTop w:val="0"/>
      <w:marBottom w:val="0"/>
      <w:divBdr>
        <w:top w:val="none" w:sz="0" w:space="0" w:color="auto"/>
        <w:left w:val="none" w:sz="0" w:space="0" w:color="auto"/>
        <w:bottom w:val="none" w:sz="0" w:space="0" w:color="auto"/>
        <w:right w:val="none" w:sz="0" w:space="0" w:color="auto"/>
      </w:divBdr>
    </w:div>
    <w:div w:id="1796681764">
      <w:bodyDiv w:val="1"/>
      <w:marLeft w:val="0"/>
      <w:marRight w:val="0"/>
      <w:marTop w:val="0"/>
      <w:marBottom w:val="0"/>
      <w:divBdr>
        <w:top w:val="none" w:sz="0" w:space="0" w:color="auto"/>
        <w:left w:val="none" w:sz="0" w:space="0" w:color="auto"/>
        <w:bottom w:val="none" w:sz="0" w:space="0" w:color="auto"/>
        <w:right w:val="none" w:sz="0" w:space="0" w:color="auto"/>
      </w:divBdr>
      <w:divsChild>
        <w:div w:id="1298953634">
          <w:marLeft w:val="0"/>
          <w:marRight w:val="0"/>
          <w:marTop w:val="0"/>
          <w:marBottom w:val="0"/>
          <w:divBdr>
            <w:top w:val="none" w:sz="0" w:space="0" w:color="auto"/>
            <w:left w:val="none" w:sz="0" w:space="0" w:color="auto"/>
            <w:bottom w:val="none" w:sz="0" w:space="0" w:color="auto"/>
            <w:right w:val="none" w:sz="0" w:space="0" w:color="auto"/>
          </w:divBdr>
          <w:divsChild>
            <w:div w:id="6412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6942">
      <w:bodyDiv w:val="1"/>
      <w:marLeft w:val="0"/>
      <w:marRight w:val="0"/>
      <w:marTop w:val="0"/>
      <w:marBottom w:val="0"/>
      <w:divBdr>
        <w:top w:val="none" w:sz="0" w:space="0" w:color="auto"/>
        <w:left w:val="none" w:sz="0" w:space="0" w:color="auto"/>
        <w:bottom w:val="none" w:sz="0" w:space="0" w:color="auto"/>
        <w:right w:val="none" w:sz="0" w:space="0" w:color="auto"/>
      </w:divBdr>
    </w:div>
    <w:div w:id="1810587360">
      <w:bodyDiv w:val="1"/>
      <w:marLeft w:val="0"/>
      <w:marRight w:val="0"/>
      <w:marTop w:val="0"/>
      <w:marBottom w:val="0"/>
      <w:divBdr>
        <w:top w:val="none" w:sz="0" w:space="0" w:color="auto"/>
        <w:left w:val="none" w:sz="0" w:space="0" w:color="auto"/>
        <w:bottom w:val="none" w:sz="0" w:space="0" w:color="auto"/>
        <w:right w:val="none" w:sz="0" w:space="0" w:color="auto"/>
      </w:divBdr>
      <w:divsChild>
        <w:div w:id="1729189446">
          <w:marLeft w:val="0"/>
          <w:marRight w:val="0"/>
          <w:marTop w:val="0"/>
          <w:marBottom w:val="0"/>
          <w:divBdr>
            <w:top w:val="none" w:sz="0" w:space="0" w:color="auto"/>
            <w:left w:val="none" w:sz="0" w:space="0" w:color="auto"/>
            <w:bottom w:val="none" w:sz="0" w:space="0" w:color="auto"/>
            <w:right w:val="none" w:sz="0" w:space="0" w:color="auto"/>
          </w:divBdr>
          <w:divsChild>
            <w:div w:id="1218206809">
              <w:marLeft w:val="0"/>
              <w:marRight w:val="0"/>
              <w:marTop w:val="0"/>
              <w:marBottom w:val="0"/>
              <w:divBdr>
                <w:top w:val="none" w:sz="0" w:space="0" w:color="auto"/>
                <w:left w:val="none" w:sz="0" w:space="0" w:color="auto"/>
                <w:bottom w:val="none" w:sz="0" w:space="0" w:color="auto"/>
                <w:right w:val="none" w:sz="0" w:space="0" w:color="auto"/>
              </w:divBdr>
            </w:div>
          </w:divsChild>
        </w:div>
        <w:div w:id="1873685852">
          <w:marLeft w:val="0"/>
          <w:marRight w:val="0"/>
          <w:marTop w:val="0"/>
          <w:marBottom w:val="0"/>
          <w:divBdr>
            <w:top w:val="none" w:sz="0" w:space="0" w:color="auto"/>
            <w:left w:val="none" w:sz="0" w:space="0" w:color="auto"/>
            <w:bottom w:val="none" w:sz="0" w:space="0" w:color="auto"/>
            <w:right w:val="none" w:sz="0" w:space="0" w:color="auto"/>
          </w:divBdr>
        </w:div>
      </w:divsChild>
    </w:div>
    <w:div w:id="1815441338">
      <w:bodyDiv w:val="1"/>
      <w:marLeft w:val="0"/>
      <w:marRight w:val="0"/>
      <w:marTop w:val="0"/>
      <w:marBottom w:val="0"/>
      <w:divBdr>
        <w:top w:val="none" w:sz="0" w:space="0" w:color="auto"/>
        <w:left w:val="none" w:sz="0" w:space="0" w:color="auto"/>
        <w:bottom w:val="none" w:sz="0" w:space="0" w:color="auto"/>
        <w:right w:val="none" w:sz="0" w:space="0" w:color="auto"/>
      </w:divBdr>
    </w:div>
    <w:div w:id="1893497626">
      <w:bodyDiv w:val="1"/>
      <w:marLeft w:val="0"/>
      <w:marRight w:val="0"/>
      <w:marTop w:val="0"/>
      <w:marBottom w:val="0"/>
      <w:divBdr>
        <w:top w:val="none" w:sz="0" w:space="0" w:color="auto"/>
        <w:left w:val="none" w:sz="0" w:space="0" w:color="auto"/>
        <w:bottom w:val="none" w:sz="0" w:space="0" w:color="auto"/>
        <w:right w:val="none" w:sz="0" w:space="0" w:color="auto"/>
      </w:divBdr>
    </w:div>
    <w:div w:id="1907374942">
      <w:bodyDiv w:val="1"/>
      <w:marLeft w:val="0"/>
      <w:marRight w:val="0"/>
      <w:marTop w:val="0"/>
      <w:marBottom w:val="0"/>
      <w:divBdr>
        <w:top w:val="none" w:sz="0" w:space="0" w:color="auto"/>
        <w:left w:val="none" w:sz="0" w:space="0" w:color="auto"/>
        <w:bottom w:val="none" w:sz="0" w:space="0" w:color="auto"/>
        <w:right w:val="none" w:sz="0" w:space="0" w:color="auto"/>
      </w:divBdr>
    </w:div>
    <w:div w:id="1923761938">
      <w:bodyDiv w:val="1"/>
      <w:marLeft w:val="0"/>
      <w:marRight w:val="0"/>
      <w:marTop w:val="0"/>
      <w:marBottom w:val="0"/>
      <w:divBdr>
        <w:top w:val="none" w:sz="0" w:space="0" w:color="auto"/>
        <w:left w:val="none" w:sz="0" w:space="0" w:color="auto"/>
        <w:bottom w:val="none" w:sz="0" w:space="0" w:color="auto"/>
        <w:right w:val="none" w:sz="0" w:space="0" w:color="auto"/>
      </w:divBdr>
    </w:div>
    <w:div w:id="1997764166">
      <w:bodyDiv w:val="1"/>
      <w:marLeft w:val="0"/>
      <w:marRight w:val="0"/>
      <w:marTop w:val="0"/>
      <w:marBottom w:val="0"/>
      <w:divBdr>
        <w:top w:val="none" w:sz="0" w:space="0" w:color="auto"/>
        <w:left w:val="none" w:sz="0" w:space="0" w:color="auto"/>
        <w:bottom w:val="none" w:sz="0" w:space="0" w:color="auto"/>
        <w:right w:val="none" w:sz="0" w:space="0" w:color="auto"/>
      </w:divBdr>
    </w:div>
    <w:div w:id="2018841748">
      <w:bodyDiv w:val="1"/>
      <w:marLeft w:val="0"/>
      <w:marRight w:val="0"/>
      <w:marTop w:val="0"/>
      <w:marBottom w:val="0"/>
      <w:divBdr>
        <w:top w:val="none" w:sz="0" w:space="0" w:color="auto"/>
        <w:left w:val="none" w:sz="0" w:space="0" w:color="auto"/>
        <w:bottom w:val="none" w:sz="0" w:space="0" w:color="auto"/>
        <w:right w:val="none" w:sz="0" w:space="0" w:color="auto"/>
      </w:divBdr>
    </w:div>
    <w:div w:id="210699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footer" Target="footer3.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image" Target="media/image8.png"/><Relationship Id="rId68" Type="http://schemas.openxmlformats.org/officeDocument/2006/relationships/hyperlink" Target="https://eimin.lrv.lt/public/canonical/1768911607/6267/EIM%202026-2028%20m.%20SVP.pdf" TargetMode="External"/><Relationship Id="rId7" Type="http://schemas.openxmlformats.org/officeDocument/2006/relationships/settings" Target="settings.xml"/><Relationship Id="rId71" Type="http://schemas.openxmlformats.org/officeDocument/2006/relationships/hyperlink" Target="https://www.registrucentras.lt/bylos/dokumentai/apie/administracine/V%C4%AE_RC_2025-2028%20m.%20veiklos_strategija.pdf"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inovacijuagentura.lt/site/binaries/content/assets/analitika/inovacijos-new/2025-inovaciju-apzvalga.pdf" TargetMode="Externa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hyperlink" Target="https://osp.stat.gov.lt/statistikos-terminu-zodynas?popup=true&amp;termId=8894" TargetMode="Externa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image" Target="media/image7.png"/><Relationship Id="rId58" Type="http://schemas.openxmlformats.org/officeDocument/2006/relationships/chart" Target="charts/chart23.xml"/><Relationship Id="rId66" Type="http://schemas.openxmlformats.org/officeDocument/2006/relationships/hyperlink" Target="https://eur-lex.europa.eu/legal-content/LT/TXT/?uri=CELEX%3A32024R1781&amp;qid=1739447859339" TargetMode="External"/><Relationship Id="rId74" Type="http://schemas.openxmlformats.org/officeDocument/2006/relationships/hyperlink" Target="https://eimin.lrv.lt/public/canonical/1768911607/6267/EIM%202026-2028%20m.%20SVP.pdf" TargetMode="External"/><Relationship Id="rId5" Type="http://schemas.openxmlformats.org/officeDocument/2006/relationships/numbering" Target="numbering.xml"/><Relationship Id="rId61" Type="http://schemas.openxmlformats.org/officeDocument/2006/relationships/chart" Target="charts/chart26.xml"/><Relationship Id="rId19" Type="http://schemas.openxmlformats.org/officeDocument/2006/relationships/footer" Target="footer2.xml"/><Relationship Id="rId14" Type="http://schemas.openxmlformats.org/officeDocument/2006/relationships/hyperlink" Target="https://www.globalinnovationindex.org/gii-2022-report"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hyperlink" Target="https://www.startuplithuania.com/startup/" TargetMode="External"/><Relationship Id="rId43" Type="http://schemas.openxmlformats.org/officeDocument/2006/relationships/chart" Target="charts/chart15.xml"/><Relationship Id="rId48" Type="http://schemas.microsoft.com/office/2014/relationships/chartEx" Target="charts/chartEx1.xml"/><Relationship Id="rId56" Type="http://schemas.openxmlformats.org/officeDocument/2006/relationships/hyperlink" Target="https://osp.stat.gov.lt/statistikos-terminu-zodynas?popup=true&amp;termId=764" TargetMode="External"/><Relationship Id="rId64" Type="http://schemas.microsoft.com/office/2007/relationships/hdphoto" Target="media/hdphoto1.wdp"/><Relationship Id="rId69" Type="http://schemas.openxmlformats.org/officeDocument/2006/relationships/hyperlink" Target="https://toksika.lt/wp-content/uploads/2025/02/TOKSIKA-SVP-2025-2028-trumpas.pdf" TargetMode="External"/><Relationship Id="rId8" Type="http://schemas.openxmlformats.org/officeDocument/2006/relationships/webSettings" Target="webSettings.xml"/><Relationship Id="rId72" Type="http://schemas.openxmlformats.org/officeDocument/2006/relationships/hyperlink" Target="https://ses-content.registrucentras.lt/uploads/Registru_centro_2026_2029_m_veiklos_strategija_329c49c0c6.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hyperlink" Target="https://osp.stat.gov.lt/statistikos-terminu-zodynas?popup=true&amp;termId=8906" TargetMode="External"/><Relationship Id="rId38" Type="http://schemas.openxmlformats.org/officeDocument/2006/relationships/chart" Target="charts/chart11.xml"/><Relationship Id="rId46" Type="http://schemas.openxmlformats.org/officeDocument/2006/relationships/chart" Target="charts/chart18.xml"/><Relationship Id="rId59" Type="http://schemas.openxmlformats.org/officeDocument/2006/relationships/chart" Target="charts/chart24.xml"/><Relationship Id="rId67" Type="http://schemas.openxmlformats.org/officeDocument/2006/relationships/hyperlink" Target="https://eimin.lrv.lt/public/canonical/1766986779/6216/EIM%20SVP_2025-2027_2%20keitimas.pdf" TargetMode="External"/><Relationship Id="rId20" Type="http://schemas.openxmlformats.org/officeDocument/2006/relationships/header" Target="header4.xml"/><Relationship Id="rId41" Type="http://schemas.openxmlformats.org/officeDocument/2006/relationships/image" Target="media/image6.png"/><Relationship Id="rId54" Type="http://schemas.openxmlformats.org/officeDocument/2006/relationships/chart" Target="charts/chart20.xml"/><Relationship Id="rId62" Type="http://schemas.openxmlformats.org/officeDocument/2006/relationships/chart" Target="charts/chart27.xml"/><Relationship Id="rId70" Type="http://schemas.openxmlformats.org/officeDocument/2006/relationships/hyperlink" Target="https://www.litexpo.lt/wp-content/uploads/2025/02/Litexpo_STRATEGIJA-2025-2027.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chart" Target="charts/chart9.xml"/><Relationship Id="rId57" Type="http://schemas.openxmlformats.org/officeDocument/2006/relationships/chart" Target="charts/chart22.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6.xml"/><Relationship Id="rId60" Type="http://schemas.openxmlformats.org/officeDocument/2006/relationships/chart" Target="charts/chart25.xml"/><Relationship Id="rId65" Type="http://schemas.openxmlformats.org/officeDocument/2006/relationships/image" Target="cid:image006.png@01DCA49F.BF72CF40" TargetMode="External"/><Relationship Id="rId73" Type="http://schemas.openxmlformats.org/officeDocument/2006/relationships/hyperlink" Target="https://eimin.lrv.lt/public/canonical/1766986779/6216/EIM%20SVP_2025-2027_2%20keitima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chart" Target="charts/chart12.xml"/><Relationship Id="rId34" Type="http://schemas.openxmlformats.org/officeDocument/2006/relationships/hyperlink" Target="https://osp.stat.gov.lt/statistikos-terminu-zodynas?popup=true&amp;termId=8900" TargetMode="External"/><Relationship Id="rId55" Type="http://schemas.openxmlformats.org/officeDocument/2006/relationships/chart" Target="charts/chart21.xml"/><Relationship Id="rId76"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footnotes.xml.rels><?xml version="1.0" encoding="UTF-8" standalone="yes"?>
<Relationships xmlns="http://schemas.openxmlformats.org/package/2006/relationships"><Relationship Id="rId8" Type="http://schemas.openxmlformats.org/officeDocument/2006/relationships/hyperlink" Target="https://eimin.lrv.lt/lt/veiklos-sritys/verslo-aplinka/verslo-prieziuros-politika/ataskaitos-apklausos-leidiniai/apklausos-verslo-aplinka/" TargetMode="External"/><Relationship Id="rId13" Type="http://schemas.openxmlformats.org/officeDocument/2006/relationships/hyperlink" Target="https://vssa.lrv.lt/lt/naujienos/pajamu-mokescio-deklaravimo-paslauga-ir-toliau-islieka-populiariausia-gyventojams-skirta-elektronine-paslauga/" TargetMode="External"/><Relationship Id="rId3" Type="http://schemas.openxmlformats.org/officeDocument/2006/relationships/hyperlink" Target="https://inovacijuagentura.lt/site/news/2025/09/rekordinis-lietuvos-pasiekimas-pasauliniame-inovaciju-indekse---33-vieta.html" TargetMode="External"/><Relationship Id="rId7" Type="http://schemas.openxmlformats.org/officeDocument/2006/relationships/hyperlink" Target="https://eimin.lrv.lt/lt/veiklos-sritys/verslo-aplinka/verslo-prieziuros-politika/ataskaitos-apklausos-leidiniai/apklausos-verslo-aplinka/" TargetMode="External"/><Relationship Id="rId12" Type="http://schemas.openxmlformats.org/officeDocument/2006/relationships/hyperlink" Target="https://vssa.lrv.lt/lt/veiklos-sritys/informacines-visuomenes-statistika/" TargetMode="External"/><Relationship Id="rId2" Type="http://schemas.openxmlformats.org/officeDocument/2006/relationships/hyperlink" Target="https://www.ena.lt/uploads/EVED_PA_2022-05-02.pdf" TargetMode="External"/><Relationship Id="rId1" Type="http://schemas.openxmlformats.org/officeDocument/2006/relationships/hyperlink" Target="https://circulareconomy.europa.eu/platform/sites/default/files/2025-09/CGR%202025%20complete%20document.pdf" TargetMode="External"/><Relationship Id="rId6" Type="http://schemas.openxmlformats.org/officeDocument/2006/relationships/hyperlink" Target="https://eimin.lrv.lt/public/canonical/1757395602/5942/%C5%A0vieslent%C4%97s%20ataskaita%202025%20m.pdf" TargetMode="External"/><Relationship Id="rId11" Type="http://schemas.openxmlformats.org/officeDocument/2006/relationships/hyperlink" Target="https://digital-strategy.ec.europa.eu/en/library/digital-decade-2024-egovernment-benchmark" TargetMode="External"/><Relationship Id="rId5" Type="http://schemas.openxmlformats.org/officeDocument/2006/relationships/hyperlink" Target="https://investlithuania.com/lt/naujienos/2025-ieji-pazymejo-investuok-lietuvoje-penkeriu-metu-strateginio-laikotarpio-pabaiga-perzengta-milijardo-euru-riba-ir-demesys-stambiems-lietuvos-investuotojams/?_gl=1*a8o0in*_up*MQ..*_ga*MTIxNDkyMDgyLjE3NjgzMjYxNDc.*_ga_C3DF3G9HE8*czE3NjgzMjYxNDckbzEkZzEkdDE3NjgzMjYxNjkkajM4JGwwJGgw" TargetMode="External"/><Relationship Id="rId10" Type="http://schemas.openxmlformats.org/officeDocument/2006/relationships/hyperlink" Target="https://op.europa.eu/en/publication-detail/-/publication/9416bef8-4736-11f0-85ba-01aa75ed71a1/language-en" TargetMode="External"/><Relationship Id="rId4" Type="http://schemas.openxmlformats.org/officeDocument/2006/relationships/hyperlink" Target="https://www.lb.lt/lt/naujienos/2025-m-treciojo-ketvircio-tiesioginiu-investiciju-apzvalga" TargetMode="External"/><Relationship Id="rId9" Type="http://schemas.openxmlformats.org/officeDocument/2006/relationships/hyperlink" Target="https://eimin.lrv.lt/lt/veiklos-sritys/eksportas/eksportas-2/" TargetMode="External"/><Relationship Id="rId14" Type="http://schemas.openxmlformats.org/officeDocument/2006/relationships/hyperlink" Target="https://data.europa.eu/en/open-data-maturity/20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1" Type="http://schemas.openxmlformats.org/officeDocument/2006/relationships/oleObject" Target="https://ukmin-my.sharepoint.com/personal/renata_kucinskiene_eimin_lt/Documents/Darbalaukis/DOKUMENTAI/ATASKAITA/2024m.%20darbai%20ATASKAITAI/Rodikliai%20ataskaitai.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kmin.sharepoint.com/sites/Programiniovaldymoskyrius/I%20Simono%20OneDrive/ataskaitos/2025%20m/Vyriausybei%20metin&#279;/Rodikliai%20ataskaita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kmin-my.sharepoint.com/personal/renata_kucinskiene_eimin_lt/Documents/Darbalaukis/DOKUMENTAI/ATASKAITA/2025%20Metine/Rodikliai%20ataskaitai.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inagentura-my.sharepoint.com/personal/j_karpiejus_inovacijuagentura_lt/Documents/Desktop/New%20Microsoft%20Excel%20Worksheet%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ataskaitai.xlsx]1.4 uždavinys'!$B$36</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ataskaitai.xlsx]1.4 uždavinys'!$C$35:$G$35</c:f>
              <c:strCache>
                <c:ptCount val="5"/>
                <c:pt idx="0">
                  <c:v>Pradinė 
reikšmė 
2019 </c:v>
                </c:pt>
                <c:pt idx="1">
                  <c:v>2023</c:v>
                </c:pt>
                <c:pt idx="2">
                  <c:v>2024</c:v>
                </c:pt>
                <c:pt idx="3">
                  <c:v>2025</c:v>
                </c:pt>
                <c:pt idx="4">
                  <c:v>2030*</c:v>
                </c:pt>
              </c:strCache>
            </c:strRef>
          </c:cat>
          <c:val>
            <c:numRef>
              <c:f>'[Rodikliai ataskaitai.xlsx]1.4 uždavinys'!$C$36:$G$36</c:f>
              <c:numCache>
                <c:formatCode>General</c:formatCode>
                <c:ptCount val="5"/>
                <c:pt idx="1">
                  <c:v>5.0999999999999996</c:v>
                </c:pt>
                <c:pt idx="2">
                  <c:v>5.6</c:v>
                </c:pt>
                <c:pt idx="3">
                  <c:v>8.1</c:v>
                </c:pt>
              </c:numCache>
            </c:numRef>
          </c:val>
          <c:smooth val="0"/>
          <c:extLst>
            <c:ext xmlns:c16="http://schemas.microsoft.com/office/drawing/2014/chart" uri="{C3380CC4-5D6E-409C-BE32-E72D297353CC}">
              <c16:uniqueId val="{00000000-EAF1-49E8-AB74-4A88377545D8}"/>
            </c:ext>
          </c:extLst>
        </c:ser>
        <c:ser>
          <c:idx val="1"/>
          <c:order val="1"/>
          <c:tx>
            <c:strRef>
              <c:f>'[Rodikliai ataskaitai.xlsx]1.4 uždavinys'!$B$37</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ataskaitai.xlsx]1.4 uždavinys'!$C$35:$G$35</c:f>
              <c:strCache>
                <c:ptCount val="5"/>
                <c:pt idx="0">
                  <c:v>Pradinė 
reikšmė 
2019 </c:v>
                </c:pt>
                <c:pt idx="1">
                  <c:v>2023</c:v>
                </c:pt>
                <c:pt idx="2">
                  <c:v>2024</c:v>
                </c:pt>
                <c:pt idx="3">
                  <c:v>2025</c:v>
                </c:pt>
                <c:pt idx="4">
                  <c:v>2030*</c:v>
                </c:pt>
              </c:strCache>
            </c:strRef>
          </c:cat>
          <c:val>
            <c:numRef>
              <c:f>'[Rodikliai ataskaitai.xlsx]1.4 uždavinys'!$C$37:$G$37</c:f>
              <c:numCache>
                <c:formatCode>General</c:formatCode>
                <c:ptCount val="5"/>
                <c:pt idx="0">
                  <c:v>3.9</c:v>
                </c:pt>
                <c:pt idx="1">
                  <c:v>4.0999999999999996</c:v>
                </c:pt>
                <c:pt idx="2">
                  <c:v>4.2</c:v>
                </c:pt>
              </c:numCache>
            </c:numRef>
          </c:val>
          <c:smooth val="0"/>
          <c:extLst>
            <c:ext xmlns:c16="http://schemas.microsoft.com/office/drawing/2014/chart" uri="{C3380CC4-5D6E-409C-BE32-E72D297353CC}">
              <c16:uniqueId val="{00000001-EAF1-49E8-AB74-4A88377545D8}"/>
            </c:ext>
          </c:extLst>
        </c:ser>
        <c:ser>
          <c:idx val="2"/>
          <c:order val="2"/>
          <c:tx>
            <c:strRef>
              <c:f>'[Rodikliai ataskaitai.xlsx]1.4 uždavinys'!$B$38</c:f>
              <c:strCache>
                <c:ptCount val="1"/>
                <c:pt idx="0">
                  <c:v>ES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'[Rodikliai ataskaitai.xlsx]1.4 uždavinys'!$C$35:$G$35</c:f>
              <c:strCache>
                <c:ptCount val="5"/>
                <c:pt idx="0">
                  <c:v>Pradinė 
reikšmė 
2019 </c:v>
                </c:pt>
                <c:pt idx="1">
                  <c:v>2023</c:v>
                </c:pt>
                <c:pt idx="2">
                  <c:v>2024</c:v>
                </c:pt>
                <c:pt idx="3">
                  <c:v>2025</c:v>
                </c:pt>
                <c:pt idx="4">
                  <c:v>2030*</c:v>
                </c:pt>
              </c:strCache>
            </c:strRef>
          </c:cat>
          <c:val>
            <c:numRef>
              <c:f>'[Rodikliai ataskaitai.xlsx]1.4 uždavinys'!$C$38:$G$38</c:f>
              <c:numCache>
                <c:formatCode>General</c:formatCode>
                <c:ptCount val="5"/>
                <c:pt idx="0">
                  <c:v>11.1</c:v>
                </c:pt>
                <c:pt idx="1">
                  <c:v>12.1</c:v>
                </c:pt>
                <c:pt idx="2">
                  <c:v>12.2</c:v>
                </c:pt>
              </c:numCache>
            </c:numRef>
          </c:val>
          <c:smooth val="0"/>
          <c:extLst>
            <c:ext xmlns:c16="http://schemas.microsoft.com/office/drawing/2014/chart" uri="{C3380CC4-5D6E-409C-BE32-E72D297353CC}">
              <c16:uniqueId val="{00000002-EAF1-49E8-AB74-4A88377545D8}"/>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ataskaitai.xlsx]1.5,1.6  uždaviniai'!$B$71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ataskaitai.xlsx]1.5,1.6  uždaviniai'!$C$70:$G$70</c:f>
              <c:strCache>
                <c:ptCount val="5"/>
                <c:pt idx="0">
                  <c:v>Pradinė 
reikšmė 
2018 </c:v>
                </c:pt>
                <c:pt idx="1">
                  <c:v>2023</c:v>
                </c:pt>
                <c:pt idx="2">
                  <c:v>2024</c:v>
                </c:pt>
                <c:pt idx="3">
                  <c:v>2025</c:v>
                </c:pt>
                <c:pt idx="4">
                  <c:v>2030</c:v>
                </c:pt>
              </c:strCache>
            </c:strRef>
          </c:cat>
          <c:val>
            <c:numRef>
              <c:f>'[Rodikliai ataskaitai.xlsx]1.5,1.6  uždaviniai'!$C$71:$G$71</c:f>
              <c:numCache>
                <c:formatCode>General</c:formatCode>
                <c:ptCount val="5"/>
                <c:pt idx="1">
                  <c:v>69</c:v>
                </c:pt>
                <c:pt idx="2">
                  <c:v>70</c:v>
                </c:pt>
                <c:pt idx="3">
                  <c:v>70</c:v>
                </c:pt>
                <c:pt idx="4">
                  <c:v>72</c:v>
                </c:pt>
              </c:numCache>
            </c:numRef>
          </c:val>
          <c:smooth val="0"/>
          <c:extLst>
            <c:ext xmlns:c16="http://schemas.microsoft.com/office/drawing/2014/chart" uri="{C3380CC4-5D6E-409C-BE32-E72D297353CC}">
              <c16:uniqueId val="{00000000-E76A-4E37-8960-7F4E66351F51}"/>
            </c:ext>
          </c:extLst>
        </c:ser>
        <c:ser>
          <c:idx val="1"/>
          <c:order val="1"/>
          <c:tx>
            <c:strRef>
              <c:f>'[Rodikliai ataskaitai.xlsx]1.5,1.6  uždaviniai'!$B$72</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ataskaitai.xlsx]1.5,1.6  uždaviniai'!$C$70:$G$70</c:f>
              <c:strCache>
                <c:ptCount val="5"/>
                <c:pt idx="0">
                  <c:v>Pradinė 
reikšmė 
2018 </c:v>
                </c:pt>
                <c:pt idx="1">
                  <c:v>2023</c:v>
                </c:pt>
                <c:pt idx="2">
                  <c:v>2024</c:v>
                </c:pt>
                <c:pt idx="3">
                  <c:v>2025</c:v>
                </c:pt>
                <c:pt idx="4">
                  <c:v>2030</c:v>
                </c:pt>
              </c:strCache>
            </c:strRef>
          </c:cat>
          <c:val>
            <c:numRef>
              <c:f>'[Rodikliai ataskaitai.xlsx]1.5,1.6  uždaviniai'!$C$72:$G$72</c:f>
              <c:numCache>
                <c:formatCode>General</c:formatCode>
                <c:ptCount val="5"/>
                <c:pt idx="0">
                  <c:v>72</c:v>
                </c:pt>
                <c:pt idx="1">
                  <c:v>79</c:v>
                </c:pt>
                <c:pt idx="2">
                  <c:v>80</c:v>
                </c:pt>
                <c:pt idx="3">
                  <c:v>76</c:v>
                </c:pt>
              </c:numCache>
            </c:numRef>
          </c:val>
          <c:smooth val="0"/>
          <c:extLst>
            <c:ext xmlns:c16="http://schemas.microsoft.com/office/drawing/2014/chart" uri="{C3380CC4-5D6E-409C-BE32-E72D297353CC}">
              <c16:uniqueId val="{00000001-E76A-4E37-8960-7F4E66351F51}"/>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in val="40"/>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ataskaitai.xlsx]1.5,1.6  uždaviniai'!$B$92</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ataskaitai.xlsx]1.5,1.6  uždaviniai'!$C$91:$H$91</c:f>
              <c:strCache>
                <c:ptCount val="6"/>
                <c:pt idx="0">
                  <c:v>Pradinė 
reikšmė 
2019 </c:v>
                </c:pt>
                <c:pt idx="1">
                  <c:v>2022</c:v>
                </c:pt>
                <c:pt idx="2">
                  <c:v>2023</c:v>
                </c:pt>
                <c:pt idx="3">
                  <c:v>2024</c:v>
                </c:pt>
                <c:pt idx="4">
                  <c:v>2025</c:v>
                </c:pt>
                <c:pt idx="5">
                  <c:v>2030</c:v>
                </c:pt>
              </c:strCache>
            </c:strRef>
          </c:cat>
          <c:val>
            <c:numRef>
              <c:f>'[Rodikliai ataskaitai.xlsx]1.5,1.6  uždaviniai'!$C$92:$H$92</c:f>
              <c:numCache>
                <c:formatCode>General</c:formatCode>
                <c:ptCount val="6"/>
                <c:pt idx="1">
                  <c:v>12.5</c:v>
                </c:pt>
                <c:pt idx="2">
                  <c:v>13.1</c:v>
                </c:pt>
                <c:pt idx="3">
                  <c:v>16.5</c:v>
                </c:pt>
                <c:pt idx="4">
                  <c:v>17.100000000000001</c:v>
                </c:pt>
                <c:pt idx="5">
                  <c:v>17</c:v>
                </c:pt>
              </c:numCache>
            </c:numRef>
          </c:val>
          <c:smooth val="0"/>
          <c:extLst>
            <c:ext xmlns:c16="http://schemas.microsoft.com/office/drawing/2014/chart" uri="{C3380CC4-5D6E-409C-BE32-E72D297353CC}">
              <c16:uniqueId val="{00000000-3A2D-49AB-8878-B27570B8973C}"/>
            </c:ext>
          </c:extLst>
        </c:ser>
        <c:ser>
          <c:idx val="1"/>
          <c:order val="1"/>
          <c:tx>
            <c:strRef>
              <c:f>'[Rodikliai ataskaitai.xlsx]1.5,1.6  uždaviniai'!$B$93</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ataskaitai.xlsx]1.5,1.6  uždaviniai'!$C$91:$H$91</c:f>
              <c:strCache>
                <c:ptCount val="6"/>
                <c:pt idx="0">
                  <c:v>Pradinė 
reikšmė 
2019 </c:v>
                </c:pt>
                <c:pt idx="1">
                  <c:v>2022</c:v>
                </c:pt>
                <c:pt idx="2">
                  <c:v>2023</c:v>
                </c:pt>
                <c:pt idx="3">
                  <c:v>2024</c:v>
                </c:pt>
                <c:pt idx="4">
                  <c:v>2025</c:v>
                </c:pt>
                <c:pt idx="5">
                  <c:v>2030</c:v>
                </c:pt>
              </c:strCache>
            </c:strRef>
          </c:cat>
          <c:val>
            <c:numRef>
              <c:f>'[Rodikliai ataskaitai.xlsx]1.5,1.6  uždaviniai'!$C$93:$H$93</c:f>
              <c:numCache>
                <c:formatCode>General</c:formatCode>
                <c:ptCount val="6"/>
                <c:pt idx="0">
                  <c:v>12.2</c:v>
                </c:pt>
                <c:pt idx="1">
                  <c:v>15.25</c:v>
                </c:pt>
                <c:pt idx="2">
                  <c:v>16</c:v>
                </c:pt>
                <c:pt idx="3">
                  <c:v>16.399999999999999</c:v>
                </c:pt>
              </c:numCache>
            </c:numRef>
          </c:val>
          <c:smooth val="0"/>
          <c:extLst>
            <c:ext xmlns:c16="http://schemas.microsoft.com/office/drawing/2014/chart" uri="{C3380CC4-5D6E-409C-BE32-E72D297353CC}">
              <c16:uniqueId val="{00000001-3A2D-49AB-8878-B27570B8973C}"/>
            </c:ext>
          </c:extLst>
        </c:ser>
        <c:ser>
          <c:idx val="2"/>
          <c:order val="2"/>
          <c:tx>
            <c:strRef>
              <c:f>'[Rodikliai ataskaitai.xlsx]1.5,1.6  uždaviniai'!$B$94</c:f>
              <c:strCache>
                <c:ptCount val="1"/>
                <c:pt idx="0">
                  <c:v>ES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'[Rodikliai ataskaitai.xlsx]1.5,1.6  uždaviniai'!$C$91:$H$91</c:f>
              <c:strCache>
                <c:ptCount val="6"/>
                <c:pt idx="0">
                  <c:v>Pradinė 
reikšmė 
2019 </c:v>
                </c:pt>
                <c:pt idx="1">
                  <c:v>2022</c:v>
                </c:pt>
                <c:pt idx="2">
                  <c:v>2023</c:v>
                </c:pt>
                <c:pt idx="3">
                  <c:v>2024</c:v>
                </c:pt>
                <c:pt idx="4">
                  <c:v>2025</c:v>
                </c:pt>
                <c:pt idx="5">
                  <c:v>2030</c:v>
                </c:pt>
              </c:strCache>
            </c:strRef>
          </c:cat>
          <c:val>
            <c:numRef>
              <c:f>'[Rodikliai ataskaitai.xlsx]1.5,1.6  uždaviniai'!$C$94:$H$94</c:f>
              <c:numCache>
                <c:formatCode>General</c:formatCode>
                <c:ptCount val="6"/>
                <c:pt idx="0">
                  <c:v>18.100000000000001</c:v>
                </c:pt>
                <c:pt idx="1">
                  <c:v>19</c:v>
                </c:pt>
                <c:pt idx="2">
                  <c:v>19.399999999999999</c:v>
                </c:pt>
                <c:pt idx="3">
                  <c:v>19.3</c:v>
                </c:pt>
              </c:numCache>
            </c:numRef>
          </c:val>
          <c:smooth val="0"/>
          <c:extLst>
            <c:ext xmlns:c16="http://schemas.microsoft.com/office/drawing/2014/chart" uri="{C3380CC4-5D6E-409C-BE32-E72D297353CC}">
              <c16:uniqueId val="{00000002-3A2D-49AB-8878-B27570B8973C}"/>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in val="12"/>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lgn="just"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ataskaitai.xlsx]1.7, 1.8 uždaviniai'!$C$27</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'[Rodikliai ataskaitai.xlsx]1.7, 1.8 uždaviniai'!$D$26:$H$26</c:f>
              <c:strCache>
                <c:ptCount val="5"/>
                <c:pt idx="0">
                  <c:v>Pradinė 
reikšmė 
2021 </c:v>
                </c:pt>
                <c:pt idx="1">
                  <c:v>2023</c:v>
                </c:pt>
                <c:pt idx="2">
                  <c:v>2024</c:v>
                </c:pt>
                <c:pt idx="3">
                  <c:v>2025</c:v>
                </c:pt>
                <c:pt idx="4">
                  <c:v>2030</c:v>
                </c:pt>
              </c:strCache>
            </c:strRef>
          </c:cat>
          <c:val>
            <c:numRef>
              <c:f>'[Rodikliai ataskaitai.xlsx]1.7, 1.8 uždaviniai'!$D$27:$H$27</c:f>
              <c:numCache>
                <c:formatCode>General</c:formatCode>
                <c:ptCount val="5"/>
                <c:pt idx="0">
                  <c:v>30</c:v>
                </c:pt>
                <c:pt idx="1">
                  <c:v>28</c:v>
                </c:pt>
                <c:pt idx="2">
                  <c:v>27</c:v>
                </c:pt>
                <c:pt idx="3">
                  <c:v>25</c:v>
                </c:pt>
                <c:pt idx="4">
                  <c:v>20</c:v>
                </c:pt>
              </c:numCache>
            </c:numRef>
          </c:val>
          <c:smooth val="0"/>
          <c:extLst>
            <c:ext xmlns:c16="http://schemas.microsoft.com/office/drawing/2014/chart" uri="{C3380CC4-5D6E-409C-BE32-E72D297353CC}">
              <c16:uniqueId val="{00000000-5350-4C3D-8E58-52451B1AEFA1}"/>
            </c:ext>
          </c:extLst>
        </c:ser>
        <c:ser>
          <c:idx val="1"/>
          <c:order val="1"/>
          <c:tx>
            <c:strRef>
              <c:f>'[Rodikliai ataskaitai.xlsx]1.7, 1.8 uždaviniai'!$C$28</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ataskaitai.xlsx]1.7, 1.8 uždaviniai'!$D$26:$H$26</c:f>
              <c:strCache>
                <c:ptCount val="5"/>
                <c:pt idx="0">
                  <c:v>Pradinė 
reikšmė 
2021 </c:v>
                </c:pt>
                <c:pt idx="1">
                  <c:v>2023</c:v>
                </c:pt>
                <c:pt idx="2">
                  <c:v>2024</c:v>
                </c:pt>
                <c:pt idx="3">
                  <c:v>2025</c:v>
                </c:pt>
                <c:pt idx="4">
                  <c:v>2030</c:v>
                </c:pt>
              </c:strCache>
            </c:strRef>
          </c:cat>
          <c:val>
            <c:numRef>
              <c:f>'[Rodikliai ataskaitai.xlsx]1.7, 1.8 uždaviniai'!$D$28:$H$28</c:f>
              <c:numCache>
                <c:formatCode>General</c:formatCode>
                <c:ptCount val="5"/>
                <c:pt idx="0">
                  <c:v>30</c:v>
                </c:pt>
                <c:pt idx="1">
                  <c:v>27</c:v>
                </c:pt>
                <c:pt idx="2">
                  <c:v>24</c:v>
                </c:pt>
                <c:pt idx="3">
                  <c:v>17</c:v>
                </c:pt>
              </c:numCache>
            </c:numRef>
          </c:val>
          <c:smooth val="0"/>
          <c:extLst>
            <c:ext xmlns:c16="http://schemas.microsoft.com/office/drawing/2014/chart" uri="{C3380CC4-5D6E-409C-BE32-E72D297353CC}">
              <c16:uniqueId val="{00000001-5350-4C3D-8E58-52451B1AEFA1}"/>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axMin"/>
          <c:min val="19"/>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58705161854777E-2"/>
          <c:y val="7.4125550150567529E-2"/>
          <c:w val="0.89019685039370078"/>
          <c:h val="0.78812070997063599"/>
        </c:manualLayout>
      </c:layout>
      <c:lineChart>
        <c:grouping val="stacked"/>
        <c:varyColors val="0"/>
        <c:ser>
          <c:idx val="0"/>
          <c:order val="0"/>
          <c:tx>
            <c:strRef>
              <c:f>'[Rodikliai ataskaitai.xlsx]1.8 AN'!$A$4</c:f>
              <c:strCache>
                <c:ptCount val="1"/>
                <c:pt idx="0">
                  <c:v>proc.</c:v>
                </c:pt>
              </c:strCache>
            </c:strRef>
          </c:tx>
          <c:spPr>
            <a:ln w="28575" cap="sq">
              <a:solidFill>
                <a:schemeClr val="accent1"/>
              </a:solidFill>
              <a:bevel/>
            </a:ln>
            <a:effectLst/>
          </c:spPr>
          <c:marker>
            <c:symbol val="circle"/>
            <c:size val="5"/>
            <c:spPr>
              <a:solidFill>
                <a:schemeClr val="accent1"/>
              </a:solidFill>
              <a:ln w="9525" cap="sq">
                <a:solidFill>
                  <a:schemeClr val="accent1"/>
                </a:solidFill>
                <a:beve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'[Rodikliai ataskaitai.xlsx]1.8 AN'!$B$3:$G$3</c:f>
              <c:strCache>
                <c:ptCount val="6"/>
                <c:pt idx="0">
                  <c:v>2020 m.</c:v>
                </c:pt>
                <c:pt idx="1">
                  <c:v>2021 m.</c:v>
                </c:pt>
                <c:pt idx="2">
                  <c:v>2022 m.</c:v>
                </c:pt>
                <c:pt idx="3">
                  <c:v>2023 m.</c:v>
                </c:pt>
                <c:pt idx="4">
                  <c:v>2024 m.</c:v>
                </c:pt>
                <c:pt idx="5">
                  <c:v>2025 m.</c:v>
                </c:pt>
              </c:strCache>
            </c:strRef>
          </c:cat>
          <c:val>
            <c:numRef>
              <c:f>'[Rodikliai ataskaitai.xlsx]1.8 AN'!$B$4:$G$4</c:f>
              <c:numCache>
                <c:formatCode>General</c:formatCode>
                <c:ptCount val="6"/>
                <c:pt idx="0">
                  <c:v>82</c:v>
                </c:pt>
                <c:pt idx="1">
                  <c:v>66</c:v>
                </c:pt>
                <c:pt idx="2">
                  <c:v>61</c:v>
                </c:pt>
                <c:pt idx="3">
                  <c:v>54</c:v>
                </c:pt>
                <c:pt idx="4">
                  <c:v>51</c:v>
                </c:pt>
                <c:pt idx="5">
                  <c:v>60</c:v>
                </c:pt>
              </c:numCache>
            </c:numRef>
          </c:val>
          <c:smooth val="0"/>
          <c:extLst>
            <c:ext xmlns:c16="http://schemas.microsoft.com/office/drawing/2014/chart" uri="{C3380CC4-5D6E-409C-BE32-E72D297353CC}">
              <c16:uniqueId val="{00000000-4F3A-4A3A-8106-D297F6DB72F2}"/>
            </c:ext>
          </c:extLst>
        </c:ser>
        <c:dLbls>
          <c:showLegendKey val="0"/>
          <c:showVal val="0"/>
          <c:showCatName val="0"/>
          <c:showSerName val="0"/>
          <c:showPercent val="0"/>
          <c:showBubbleSize val="0"/>
        </c:dLbls>
        <c:marker val="1"/>
        <c:smooth val="0"/>
        <c:axId val="553677919"/>
        <c:axId val="553674559"/>
      </c:lineChart>
      <c:catAx>
        <c:axId val="55367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74559"/>
        <c:crosses val="autoZero"/>
        <c:auto val="1"/>
        <c:lblAlgn val="ctr"/>
        <c:lblOffset val="100"/>
        <c:noMultiLvlLbl val="0"/>
      </c:catAx>
      <c:valAx>
        <c:axId val="553674559"/>
        <c:scaling>
          <c:orientation val="minMax"/>
        </c:scaling>
        <c:delete val="0"/>
        <c:axPos val="l"/>
        <c:majorGridlines>
          <c:spPr>
            <a:ln w="9525" cap="flat" cmpd="sng" algn="ctr">
              <a:solidFill>
                <a:schemeClr val="tx1">
                  <a:lumMod val="15000"/>
                  <a:lumOff val="85000"/>
                </a:schemeClr>
              </a:solidFill>
              <a:beve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77919"/>
        <c:crosses val="autoZero"/>
        <c:crossBetween val="between"/>
        <c:majorUnit val="20"/>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97555682405877"/>
          <c:y val="2.6832860762629487E-2"/>
          <c:w val="0.90286351706036749"/>
          <c:h val="0.68139903616395037"/>
        </c:manualLayout>
      </c:layout>
      <c:lineChart>
        <c:grouping val="standard"/>
        <c:varyColors val="0"/>
        <c:ser>
          <c:idx val="0"/>
          <c:order val="0"/>
          <c:tx>
            <c:strRef>
              <c:f>'[Rodikliai ataskaitai.xlsx]1.11 uždavinys'!$B$4</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ataskaitai.xlsx]1.11 uždavinys'!$C$3:$G$3</c:f>
              <c:strCache>
                <c:ptCount val="5"/>
                <c:pt idx="0">
                  <c:v>Pradinė 
reikšmė 
2020</c:v>
                </c:pt>
                <c:pt idx="1">
                  <c:v>2023</c:v>
                </c:pt>
                <c:pt idx="2">
                  <c:v>2024</c:v>
                </c:pt>
                <c:pt idx="3">
                  <c:v>2025</c:v>
                </c:pt>
                <c:pt idx="4">
                  <c:v>2030</c:v>
                </c:pt>
              </c:strCache>
            </c:strRef>
          </c:cat>
          <c:val>
            <c:numRef>
              <c:f>'[Rodikliai ataskaitai.xlsx]1.11 uždavinys'!$C$4:$G$4</c:f>
              <c:numCache>
                <c:formatCode>#,##0</c:formatCode>
                <c:ptCount val="5"/>
                <c:pt idx="1">
                  <c:v>34064</c:v>
                </c:pt>
                <c:pt idx="2">
                  <c:v>36001</c:v>
                </c:pt>
                <c:pt idx="3">
                  <c:v>46216</c:v>
                </c:pt>
                <c:pt idx="4">
                  <c:v>40100</c:v>
                </c:pt>
              </c:numCache>
            </c:numRef>
          </c:val>
          <c:smooth val="0"/>
          <c:extLst>
            <c:ext xmlns:c16="http://schemas.microsoft.com/office/drawing/2014/chart" uri="{C3380CC4-5D6E-409C-BE32-E72D297353CC}">
              <c16:uniqueId val="{00000000-B8F0-4934-B788-7EE2D3A47F24}"/>
            </c:ext>
          </c:extLst>
        </c:ser>
        <c:ser>
          <c:idx val="1"/>
          <c:order val="1"/>
          <c:tx>
            <c:strRef>
              <c:f>'[Rodikliai ataskaitai.xlsx]1.11 uždavinys'!$B$5</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ataskaitai.xlsx]1.11 uždavinys'!$C$3:$G$3</c:f>
              <c:strCache>
                <c:ptCount val="5"/>
                <c:pt idx="0">
                  <c:v>Pradinė 
reikšmė 
2020</c:v>
                </c:pt>
                <c:pt idx="1">
                  <c:v>2023</c:v>
                </c:pt>
                <c:pt idx="2">
                  <c:v>2024</c:v>
                </c:pt>
                <c:pt idx="3">
                  <c:v>2025</c:v>
                </c:pt>
                <c:pt idx="4">
                  <c:v>2030</c:v>
                </c:pt>
              </c:strCache>
            </c:strRef>
          </c:cat>
          <c:val>
            <c:numRef>
              <c:f>'[Rodikliai ataskaitai.xlsx]1.11 uždavinys'!$C$5:$G$5</c:f>
              <c:numCache>
                <c:formatCode>General</c:formatCode>
                <c:ptCount val="5"/>
                <c:pt idx="0" formatCode="#,##0.00">
                  <c:v>25980.7</c:v>
                </c:pt>
                <c:pt idx="1">
                  <c:v>39743.699999999997</c:v>
                </c:pt>
                <c:pt idx="2">
                  <c:v>42469.1</c:v>
                </c:pt>
              </c:numCache>
            </c:numRef>
          </c:val>
          <c:smooth val="0"/>
          <c:extLst>
            <c:ext xmlns:c16="http://schemas.microsoft.com/office/drawing/2014/chart" uri="{C3380CC4-5D6E-409C-BE32-E72D297353CC}">
              <c16:uniqueId val="{00000001-B8F0-4934-B788-7EE2D3A47F24}"/>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At val="23000"/>
        <c:auto val="1"/>
        <c:lblAlgn val="ctr"/>
        <c:lblOffset val="100"/>
        <c:noMultiLvlLbl val="0"/>
      </c:catAx>
      <c:valAx>
        <c:axId val="1439337807"/>
        <c:scaling>
          <c:orientation val="minMax"/>
          <c:min val="23000"/>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majorUnit val="5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97555682405877"/>
          <c:y val="2.6832860762629487E-2"/>
          <c:w val="0.90286351706036749"/>
          <c:h val="0.68139903616395037"/>
        </c:manualLayout>
      </c:layout>
      <c:lineChart>
        <c:grouping val="standard"/>
        <c:varyColors val="0"/>
        <c:ser>
          <c:idx val="0"/>
          <c:order val="0"/>
          <c:tx>
            <c:strRef>
              <c:f>'[Rodikliai ataskaitai.xlsx]1.11 uždavinys'!$B$26</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ataskaitai.xlsx]1.11 uždavinys'!$C$25:$G$25</c:f>
              <c:strCache>
                <c:ptCount val="5"/>
                <c:pt idx="0">
                  <c:v>Pradinė 
reikšmė 
2020</c:v>
                </c:pt>
                <c:pt idx="1">
                  <c:v>2023</c:v>
                </c:pt>
                <c:pt idx="2">
                  <c:v>2024</c:v>
                </c:pt>
                <c:pt idx="3">
                  <c:v>2025</c:v>
                </c:pt>
                <c:pt idx="4">
                  <c:v>2030</c:v>
                </c:pt>
              </c:strCache>
            </c:strRef>
          </c:cat>
          <c:val>
            <c:numRef>
              <c:f>'[Rodikliai ataskaitai.xlsx]1.11 uždavinys'!$C$26:$G$26</c:f>
              <c:numCache>
                <c:formatCode>#,##0</c:formatCode>
                <c:ptCount val="5"/>
                <c:pt idx="1">
                  <c:v>1331</c:v>
                </c:pt>
                <c:pt idx="2">
                  <c:v>1424</c:v>
                </c:pt>
                <c:pt idx="3">
                  <c:v>1700</c:v>
                </c:pt>
                <c:pt idx="4">
                  <c:v>2300</c:v>
                </c:pt>
              </c:numCache>
            </c:numRef>
          </c:val>
          <c:smooth val="0"/>
          <c:extLst>
            <c:ext xmlns:c16="http://schemas.microsoft.com/office/drawing/2014/chart" uri="{C3380CC4-5D6E-409C-BE32-E72D297353CC}">
              <c16:uniqueId val="{00000000-70B8-4533-8611-CF5CCBDABBF2}"/>
            </c:ext>
          </c:extLst>
        </c:ser>
        <c:ser>
          <c:idx val="1"/>
          <c:order val="1"/>
          <c:tx>
            <c:strRef>
              <c:f>'[Rodikliai ataskaitai.xlsx]1.11 uždavinys'!$B$27</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ataskaitai.xlsx]1.11 uždavinys'!$C$25:$G$25</c:f>
              <c:strCache>
                <c:ptCount val="5"/>
                <c:pt idx="0">
                  <c:v>Pradinė 
reikšmė 
2020</c:v>
                </c:pt>
                <c:pt idx="1">
                  <c:v>2023</c:v>
                </c:pt>
                <c:pt idx="2">
                  <c:v>2024</c:v>
                </c:pt>
                <c:pt idx="3">
                  <c:v>2025</c:v>
                </c:pt>
                <c:pt idx="4">
                  <c:v>2030</c:v>
                </c:pt>
              </c:strCache>
            </c:strRef>
          </c:cat>
          <c:val>
            <c:numRef>
              <c:f>'[Rodikliai ataskaitai.xlsx]1.11 uždavinys'!$C$27:$G$27</c:f>
              <c:numCache>
                <c:formatCode>#,##0</c:formatCode>
                <c:ptCount val="5"/>
                <c:pt idx="0">
                  <c:v>1012</c:v>
                </c:pt>
                <c:pt idx="1">
                  <c:v>1858</c:v>
                </c:pt>
                <c:pt idx="2">
                  <c:v>2214</c:v>
                </c:pt>
                <c:pt idx="3" formatCode="General">
                  <c:v>2373</c:v>
                </c:pt>
              </c:numCache>
            </c:numRef>
          </c:val>
          <c:smooth val="0"/>
          <c:extLst>
            <c:ext xmlns:c16="http://schemas.microsoft.com/office/drawing/2014/chart" uri="{C3380CC4-5D6E-409C-BE32-E72D297353CC}">
              <c16:uniqueId val="{00000001-70B8-4533-8611-CF5CCBDABBF2}"/>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ax val="2500"/>
          <c:min val="900"/>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majorUnit val="2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ataskaitai.xlsx]1.11 uždavinys'!$B$50</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ataskaitai.xlsx]1.11 uždavinys'!$C$49:$G$49</c:f>
              <c:strCache>
                <c:ptCount val="5"/>
                <c:pt idx="0">
                  <c:v>Pradinė 
reikšmė 
2019</c:v>
                </c:pt>
                <c:pt idx="1">
                  <c:v>2023</c:v>
                </c:pt>
                <c:pt idx="2">
                  <c:v>2024</c:v>
                </c:pt>
                <c:pt idx="3">
                  <c:v>2025</c:v>
                </c:pt>
                <c:pt idx="4">
                  <c:v>2030</c:v>
                </c:pt>
              </c:strCache>
            </c:strRef>
          </c:cat>
          <c:val>
            <c:numRef>
              <c:f>'[Rodikliai ataskaitai.xlsx]1.11 uždavinys'!$C$50:$G$50</c:f>
              <c:numCache>
                <c:formatCode>#,##0</c:formatCode>
                <c:ptCount val="5"/>
                <c:pt idx="1">
                  <c:v>4072</c:v>
                </c:pt>
                <c:pt idx="2">
                  <c:v>5500</c:v>
                </c:pt>
                <c:pt idx="3">
                  <c:v>12698</c:v>
                </c:pt>
                <c:pt idx="4">
                  <c:v>5200</c:v>
                </c:pt>
              </c:numCache>
            </c:numRef>
          </c:val>
          <c:smooth val="0"/>
          <c:extLst>
            <c:ext xmlns:c16="http://schemas.microsoft.com/office/drawing/2014/chart" uri="{C3380CC4-5D6E-409C-BE32-E72D297353CC}">
              <c16:uniqueId val="{00000000-40C3-4C0A-8AFF-49B32440A242}"/>
            </c:ext>
          </c:extLst>
        </c:ser>
        <c:ser>
          <c:idx val="1"/>
          <c:order val="1"/>
          <c:tx>
            <c:strRef>
              <c:f>'[Rodikliai ataskaitai.xlsx]1.11 uždavinys'!$B$51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ataskaitai.xlsx]1.11 uždavinys'!$C$49:$G$49</c:f>
              <c:strCache>
                <c:ptCount val="5"/>
                <c:pt idx="0">
                  <c:v>Pradinė 
reikšmė 
2019</c:v>
                </c:pt>
                <c:pt idx="1">
                  <c:v>2023</c:v>
                </c:pt>
                <c:pt idx="2">
                  <c:v>2024</c:v>
                </c:pt>
                <c:pt idx="3">
                  <c:v>2025</c:v>
                </c:pt>
                <c:pt idx="4">
                  <c:v>2030</c:v>
                </c:pt>
              </c:strCache>
            </c:strRef>
          </c:cat>
          <c:val>
            <c:numRef>
              <c:f>'[Rodikliai ataskaitai.xlsx]1.11 uždavinys'!$C$51:$G$51</c:f>
              <c:numCache>
                <c:formatCode>General</c:formatCode>
                <c:ptCount val="5"/>
                <c:pt idx="0" formatCode="#,##0.00">
                  <c:v>2458.96</c:v>
                </c:pt>
                <c:pt idx="1">
                  <c:v>7894.4</c:v>
                </c:pt>
                <c:pt idx="2">
                  <c:v>9063.6</c:v>
                </c:pt>
              </c:numCache>
            </c:numRef>
          </c:val>
          <c:smooth val="0"/>
          <c:extLst>
            <c:ext xmlns:c16="http://schemas.microsoft.com/office/drawing/2014/chart" uri="{C3380CC4-5D6E-409C-BE32-E72D297353CC}">
              <c16:uniqueId val="{00000001-40C3-4C0A-8AFF-49B32440A242}"/>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in val="2000"/>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'[Rodikliai ataskaitai.xlsx]1.11 uždavinys'!$B$74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'[Rodikliai ataskaitai.xlsx]1.11 uždavinys'!$C$72:$G$73</c:f>
              <c:strCache>
                <c:ptCount val="5"/>
                <c:pt idx="0">
                  <c:v>2023</c:v>
                </c:pt>
                <c:pt idx="1">
                  <c:v>2024</c:v>
                </c:pt>
                <c:pt idx="2">
                  <c:v>2025</c:v>
                </c:pt>
                <c:pt idx="3">
                  <c:v>2026</c:v>
                </c:pt>
                <c:pt idx="4">
                  <c:v>2027</c:v>
                </c:pt>
              </c:strCache>
            </c:strRef>
          </c:cat>
          <c:val>
            <c:numRef>
              <c:f>'[Rodikliai ataskaitai.xlsx]1.11 uždavinys'!$C$74:$G$74</c:f>
              <c:numCache>
                <c:formatCode>General</c:formatCode>
                <c:ptCount val="5"/>
                <c:pt idx="2" formatCode="#\ ##0.0">
                  <c:v>57.7</c:v>
                </c:pt>
                <c:pt idx="3" formatCode="#\ ##0.0">
                  <c:v>56.7</c:v>
                </c:pt>
                <c:pt idx="4" formatCode="#\ ##0.0">
                  <c:v>59.9</c:v>
                </c:pt>
              </c:numCache>
            </c:numRef>
          </c:val>
          <c:smooth val="0"/>
          <c:extLst>
            <c:ext xmlns:c16="http://schemas.microsoft.com/office/drawing/2014/chart" uri="{C3380CC4-5D6E-409C-BE32-E72D297353CC}">
              <c16:uniqueId val="{00000000-6BE8-4E7E-95D8-30924AF31A86}"/>
            </c:ext>
          </c:extLst>
        </c:ser>
        <c:ser>
          <c:idx val="1"/>
          <c:order val="1"/>
          <c:tx>
            <c:strRef>
              <c:f>'[Rodikliai ataskaitai.xlsx]1.11 uždavinys'!$B$75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'[Rodikliai ataskaitai.xlsx]1.11 uždavinys'!$C$72:$G$73</c:f>
              <c:strCache>
                <c:ptCount val="5"/>
                <c:pt idx="0">
                  <c:v>2023</c:v>
                </c:pt>
                <c:pt idx="1">
                  <c:v>2024</c:v>
                </c:pt>
                <c:pt idx="2">
                  <c:v>2025</c:v>
                </c:pt>
                <c:pt idx="3">
                  <c:v>2026</c:v>
                </c:pt>
                <c:pt idx="4">
                  <c:v>2027</c:v>
                </c:pt>
              </c:strCache>
            </c:strRef>
          </c:cat>
          <c:val>
            <c:numRef>
              <c:f>'[Rodikliai ataskaitai.xlsx]1.11 uždavinys'!$C$75:$G$75</c:f>
              <c:numCache>
                <c:formatCode>General</c:formatCode>
                <c:ptCount val="5"/>
                <c:pt idx="0">
                  <c:v>53.4</c:v>
                </c:pt>
                <c:pt idx="1">
                  <c:v>54.5</c:v>
                </c:pt>
              </c:numCache>
            </c:numRef>
          </c:val>
          <c:smooth val="0"/>
          <c:extLst>
            <c:ext xmlns:c16="http://schemas.microsoft.com/office/drawing/2014/chart" uri="{C3380CC4-5D6E-409C-BE32-E72D297353CC}">
              <c16:uniqueId val="{00000001-6BE8-4E7E-95D8-30924AF31A86}"/>
            </c:ext>
          </c:extLst>
        </c:ser>
        <c:dLbls>
          <c:showLegendKey val="0"/>
          <c:showVal val="0"/>
          <c:showCatName val="0"/>
          <c:showSerName val="0"/>
          <c:showPercent val="0"/>
          <c:showBubbleSize val="0"/>
        </c:dLbls>
        <c:upDownBars>
          <c:gapWidth val="219"/>
          <c:upBars>
            <c:spPr>
              <a:solidFill>
                <a:schemeClr val="lt1"/>
              </a:solidFill>
              <a:ln w="9525">
                <a:solidFill>
                  <a:schemeClr val="tx1">
                    <a:lumMod val="65000"/>
                    <a:lumOff val="35000"/>
                  </a:schemeClr>
                </a:solidFill>
              </a:ln>
              <a:effectLst/>
            </c:spPr>
          </c:upBars>
          <c:downBars>
            <c:spPr>
              <a:solidFill>
                <a:schemeClr val="dk1">
                  <a:lumMod val="75000"/>
                  <a:lumOff val="25000"/>
                </a:schemeClr>
              </a:solidFill>
              <a:ln w="9525">
                <a:solidFill>
                  <a:schemeClr val="tx1">
                    <a:lumMod val="15000"/>
                    <a:lumOff val="85000"/>
                  </a:schemeClr>
                </a:solidFill>
              </a:ln>
              <a:effectLst/>
            </c:spPr>
          </c:downBars>
        </c:upDownBars>
        <c:marker val="1"/>
        <c:smooth val="0"/>
        <c:axId val="32211056"/>
        <c:axId val="32203376"/>
      </c:lineChart>
      <c:catAx>
        <c:axId val="3221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2203376"/>
        <c:crosses val="autoZero"/>
        <c:auto val="1"/>
        <c:lblAlgn val="ctr"/>
        <c:lblOffset val="100"/>
        <c:noMultiLvlLbl val="0"/>
      </c:catAx>
      <c:valAx>
        <c:axId val="3220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10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'[Rodikliai ataskaitai.xlsx]1.11 uždavinys'!$C$96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'[Rodikliai ataskaitai.xlsx]1.11 uždavinys'!$D$94:$H$95</c:f>
              <c:strCache>
                <c:ptCount val="5"/>
                <c:pt idx="0">
                  <c:v>2023</c:v>
                </c:pt>
                <c:pt idx="1">
                  <c:v>2024</c:v>
                </c:pt>
                <c:pt idx="2">
                  <c:v>2025</c:v>
                </c:pt>
                <c:pt idx="3">
                  <c:v>2026</c:v>
                </c:pt>
                <c:pt idx="4">
                  <c:v>2027</c:v>
                </c:pt>
              </c:strCache>
            </c:strRef>
          </c:cat>
          <c:val>
            <c:numRef>
              <c:f>'[Rodikliai ataskaitai.xlsx]1.11 uždavinys'!$D$96:$H$96</c:f>
              <c:numCache>
                <c:formatCode>General</c:formatCode>
                <c:ptCount val="5"/>
                <c:pt idx="2" formatCode="0.0">
                  <c:v>8.6999999999999993</c:v>
                </c:pt>
                <c:pt idx="3" formatCode="0.0">
                  <c:v>9.3000000000000007</c:v>
                </c:pt>
                <c:pt idx="4" formatCode="0.0">
                  <c:v>9.6999999999999993</c:v>
                </c:pt>
              </c:numCache>
            </c:numRef>
          </c:val>
          <c:smooth val="0"/>
          <c:extLst>
            <c:ext xmlns:c16="http://schemas.microsoft.com/office/drawing/2014/chart" uri="{C3380CC4-5D6E-409C-BE32-E72D297353CC}">
              <c16:uniqueId val="{00000000-6E4F-445A-8DA7-048F3030E6D1}"/>
            </c:ext>
          </c:extLst>
        </c:ser>
        <c:ser>
          <c:idx val="1"/>
          <c:order val="1"/>
          <c:tx>
            <c:strRef>
              <c:f>'[Rodikliai ataskaitai.xlsx]1.11 uždavinys'!$C$97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'[Rodikliai ataskaitai.xlsx]1.11 uždavinys'!$D$94:$H$95</c:f>
              <c:strCache>
                <c:ptCount val="5"/>
                <c:pt idx="0">
                  <c:v>2023</c:v>
                </c:pt>
                <c:pt idx="1">
                  <c:v>2024</c:v>
                </c:pt>
                <c:pt idx="2">
                  <c:v>2025</c:v>
                </c:pt>
                <c:pt idx="3">
                  <c:v>2026</c:v>
                </c:pt>
                <c:pt idx="4">
                  <c:v>2027</c:v>
                </c:pt>
              </c:strCache>
            </c:strRef>
          </c:cat>
          <c:val>
            <c:numRef>
              <c:f>'[Rodikliai ataskaitai.xlsx]1.11 uždavinys'!$D$97:$H$97</c:f>
              <c:numCache>
                <c:formatCode>General</c:formatCode>
                <c:ptCount val="5"/>
                <c:pt idx="0">
                  <c:v>8.1999999999999993</c:v>
                </c:pt>
                <c:pt idx="1">
                  <c:v>8.5</c:v>
                </c:pt>
                <c:pt idx="2" formatCode="0.0">
                  <c:v>8.6</c:v>
                </c:pt>
              </c:numCache>
            </c:numRef>
          </c:val>
          <c:smooth val="0"/>
          <c:extLst>
            <c:ext xmlns:c16="http://schemas.microsoft.com/office/drawing/2014/chart" uri="{C3380CC4-5D6E-409C-BE32-E72D297353CC}">
              <c16:uniqueId val="{00000001-6E4F-445A-8DA7-048F3030E6D1}"/>
            </c:ext>
          </c:extLst>
        </c:ser>
        <c:dLbls>
          <c:showLegendKey val="0"/>
          <c:showVal val="0"/>
          <c:showCatName val="0"/>
          <c:showSerName val="0"/>
          <c:showPercent val="0"/>
          <c:showBubbleSize val="0"/>
        </c:dLbls>
        <c:marker val="1"/>
        <c:smooth val="0"/>
        <c:axId val="1219394064"/>
        <c:axId val="1219388304"/>
      </c:lineChart>
      <c:catAx>
        <c:axId val="12193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19388304"/>
        <c:crosses val="autoZero"/>
        <c:auto val="1"/>
        <c:lblAlgn val="ctr"/>
        <c:lblOffset val="100"/>
        <c:noMultiLvlLbl val="0"/>
      </c:catAx>
      <c:valAx>
        <c:axId val="121938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3940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'[Rodikliai ataskaitai.xlsx]1.11 uždavinys'!$B$110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'[Rodikliai ataskaitai.xlsx]1.11 uždavinys'!$C$108:$G$109</c:f>
              <c:strCache>
                <c:ptCount val="5"/>
                <c:pt idx="0">
                  <c:v>2023</c:v>
                </c:pt>
                <c:pt idx="1">
                  <c:v>2024</c:v>
                </c:pt>
                <c:pt idx="2">
                  <c:v>2025</c:v>
                </c:pt>
                <c:pt idx="3">
                  <c:v>2026</c:v>
                </c:pt>
                <c:pt idx="4">
                  <c:v>2027</c:v>
                </c:pt>
              </c:strCache>
            </c:strRef>
          </c:cat>
          <c:val>
            <c:numRef>
              <c:f>'[Rodikliai ataskaitai.xlsx]1.11 uždavinys'!$C$110:$G$110</c:f>
              <c:numCache>
                <c:formatCode>General</c:formatCode>
                <c:ptCount val="5"/>
                <c:pt idx="2" formatCode="0.0">
                  <c:v>15.9</c:v>
                </c:pt>
                <c:pt idx="3" formatCode="0.0">
                  <c:v>15.7</c:v>
                </c:pt>
                <c:pt idx="4" formatCode="0.0">
                  <c:v>18.399999999999999</c:v>
                </c:pt>
              </c:numCache>
            </c:numRef>
          </c:val>
          <c:smooth val="0"/>
          <c:extLst>
            <c:ext xmlns:c16="http://schemas.microsoft.com/office/drawing/2014/chart" uri="{C3380CC4-5D6E-409C-BE32-E72D297353CC}">
              <c16:uniqueId val="{00000000-A37E-4536-948F-230EDAF3103D}"/>
            </c:ext>
          </c:extLst>
        </c:ser>
        <c:ser>
          <c:idx val="1"/>
          <c:order val="1"/>
          <c:tx>
            <c:strRef>
              <c:f>'[Rodikliai ataskaitai.xlsx]1.11 uždavinys'!$B$111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'[Rodikliai ataskaitai.xlsx]1.11 uždavinys'!$C$108:$G$109</c:f>
              <c:strCache>
                <c:ptCount val="5"/>
                <c:pt idx="0">
                  <c:v>2023</c:v>
                </c:pt>
                <c:pt idx="1">
                  <c:v>2024</c:v>
                </c:pt>
                <c:pt idx="2">
                  <c:v>2025</c:v>
                </c:pt>
                <c:pt idx="3">
                  <c:v>2026</c:v>
                </c:pt>
                <c:pt idx="4">
                  <c:v>2027</c:v>
                </c:pt>
              </c:strCache>
            </c:strRef>
          </c:cat>
          <c:val>
            <c:numRef>
              <c:f>'[Rodikliai ataskaitai.xlsx]1.11 uždavinys'!$C$111:$G$111</c:f>
              <c:numCache>
                <c:formatCode>0.0</c:formatCode>
                <c:ptCount val="5"/>
                <c:pt idx="0">
                  <c:v>10.9</c:v>
                </c:pt>
                <c:pt idx="1">
                  <c:v>11.5</c:v>
                </c:pt>
              </c:numCache>
            </c:numRef>
          </c:val>
          <c:smooth val="0"/>
          <c:extLst>
            <c:ext xmlns:c16="http://schemas.microsoft.com/office/drawing/2014/chart" uri="{C3380CC4-5D6E-409C-BE32-E72D297353CC}">
              <c16:uniqueId val="{00000001-A37E-4536-948F-230EDAF3103D}"/>
            </c:ext>
          </c:extLst>
        </c:ser>
        <c:dLbls>
          <c:showLegendKey val="0"/>
          <c:showVal val="0"/>
          <c:showCatName val="0"/>
          <c:showSerName val="0"/>
          <c:showPercent val="0"/>
          <c:showBubbleSize val="0"/>
        </c:dLbls>
        <c:marker val="1"/>
        <c:smooth val="0"/>
        <c:axId val="1232519552"/>
        <c:axId val="1232519072"/>
      </c:lineChart>
      <c:catAx>
        <c:axId val="12325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32519072"/>
        <c:crosses val="autoZero"/>
        <c:auto val="1"/>
        <c:lblAlgn val="ctr"/>
        <c:lblOffset val="100"/>
        <c:noMultiLvlLbl val="0"/>
      </c:catAx>
      <c:valAx>
        <c:axId val="12325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519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9364327295597"/>
          <c:y val="4.6296296296296294E-2"/>
          <c:w val="0.78168036794979068"/>
          <c:h val="0.56068751822688834"/>
        </c:manualLayout>
      </c:layout>
      <c:lineChart>
        <c:grouping val="standard"/>
        <c:varyColors val="0"/>
        <c:ser>
          <c:idx val="0"/>
          <c:order val="0"/>
          <c:tx>
            <c:strRef>
              <c:f>'[Rodikliai ataskaitai.xlsx]1.4 uždavinys'!$B$13</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ataskaitai.xlsx]1.4 uždavinys'!$C$12:$G$12</c:f>
              <c:strCache>
                <c:ptCount val="5"/>
                <c:pt idx="0">
                  <c:v>Pradinė 
reikšmė 
2019 </c:v>
                </c:pt>
                <c:pt idx="1">
                  <c:v>2023</c:v>
                </c:pt>
                <c:pt idx="2">
                  <c:v>2024</c:v>
                </c:pt>
                <c:pt idx="3">
                  <c:v>2025</c:v>
                </c:pt>
                <c:pt idx="4">
                  <c:v>2030</c:v>
                </c:pt>
              </c:strCache>
            </c:strRef>
          </c:cat>
          <c:val>
            <c:numRef>
              <c:f>'[Rodikliai ataskaitai.xlsx]1.4 uždavinys'!$C$13:$G$13</c:f>
              <c:numCache>
                <c:formatCode>General</c:formatCode>
                <c:ptCount val="5"/>
                <c:pt idx="1">
                  <c:v>87</c:v>
                </c:pt>
                <c:pt idx="2">
                  <c:v>89</c:v>
                </c:pt>
                <c:pt idx="3">
                  <c:v>122</c:v>
                </c:pt>
                <c:pt idx="4">
                  <c:v>133</c:v>
                </c:pt>
              </c:numCache>
            </c:numRef>
          </c:val>
          <c:smooth val="0"/>
          <c:extLst>
            <c:ext xmlns:c16="http://schemas.microsoft.com/office/drawing/2014/chart" uri="{C3380CC4-5D6E-409C-BE32-E72D297353CC}">
              <c16:uniqueId val="{00000000-7879-4A0E-B88E-46E01CCDBB0E}"/>
            </c:ext>
          </c:extLst>
        </c:ser>
        <c:ser>
          <c:idx val="1"/>
          <c:order val="1"/>
          <c:tx>
            <c:strRef>
              <c:f>'[Rodikliai ataskaitai.xlsx]1.4 uždavinys'!$B$14</c:f>
              <c:strCache>
                <c:ptCount val="1"/>
                <c:pt idx="0">
                  <c:v>Faktas</c:v>
                </c:pt>
              </c:strCache>
            </c:strRef>
          </c:tx>
          <c:spPr>
            <a:ln w="28575" cap="sq">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ataskaitai.xlsx]1.4 uždavinys'!$C$12:$G$12</c:f>
              <c:strCache>
                <c:ptCount val="5"/>
                <c:pt idx="0">
                  <c:v>Pradinė 
reikšmė 
2019 </c:v>
                </c:pt>
                <c:pt idx="1">
                  <c:v>2023</c:v>
                </c:pt>
                <c:pt idx="2">
                  <c:v>2024</c:v>
                </c:pt>
                <c:pt idx="3">
                  <c:v>2025</c:v>
                </c:pt>
                <c:pt idx="4">
                  <c:v>2030</c:v>
                </c:pt>
              </c:strCache>
            </c:strRef>
          </c:cat>
          <c:val>
            <c:numRef>
              <c:f>'[Rodikliai ataskaitai.xlsx]1.4 uždavinys'!$C$14:$G$14</c:f>
              <c:numCache>
                <c:formatCode>General</c:formatCode>
                <c:ptCount val="5"/>
                <c:pt idx="0">
                  <c:v>87.79</c:v>
                </c:pt>
                <c:pt idx="1">
                  <c:v>104.6</c:v>
                </c:pt>
                <c:pt idx="2">
                  <c:v>114.7</c:v>
                </c:pt>
              </c:numCache>
            </c:numRef>
          </c:val>
          <c:smooth val="0"/>
          <c:extLst>
            <c:ext xmlns:c16="http://schemas.microsoft.com/office/drawing/2014/chart" uri="{C3380CC4-5D6E-409C-BE32-E72D297353CC}">
              <c16:uniqueId val="{00000001-7879-4A0E-B88E-46E01CCDBB0E}"/>
            </c:ext>
          </c:extLst>
        </c:ser>
        <c:ser>
          <c:idx val="2"/>
          <c:order val="2"/>
          <c:tx>
            <c:strRef>
              <c:f>'[Rodikliai ataskaitai.xlsx]1.4 uždavinys'!$B$15</c:f>
              <c:strCache>
                <c:ptCount val="1"/>
                <c:pt idx="0">
                  <c:v>ES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'[Rodikliai ataskaitai.xlsx]1.4 uždavinys'!$C$12:$G$12</c:f>
              <c:strCache>
                <c:ptCount val="5"/>
                <c:pt idx="0">
                  <c:v>Pradinė 
reikšmė 
2019 </c:v>
                </c:pt>
                <c:pt idx="1">
                  <c:v>2023</c:v>
                </c:pt>
                <c:pt idx="2">
                  <c:v>2024</c:v>
                </c:pt>
                <c:pt idx="3">
                  <c:v>2025</c:v>
                </c:pt>
                <c:pt idx="4">
                  <c:v>2030</c:v>
                </c:pt>
              </c:strCache>
            </c:strRef>
          </c:cat>
          <c:val>
            <c:numRef>
              <c:f>'[Rodikliai ataskaitai.xlsx]1.4 uždavinys'!$C$15:$G$15</c:f>
              <c:numCache>
                <c:formatCode>General</c:formatCode>
                <c:ptCount val="5"/>
                <c:pt idx="0">
                  <c:v>111.05</c:v>
                </c:pt>
                <c:pt idx="1">
                  <c:v>123.7</c:v>
                </c:pt>
                <c:pt idx="2">
                  <c:v>127.5</c:v>
                </c:pt>
              </c:numCache>
            </c:numRef>
          </c:val>
          <c:smooth val="0"/>
          <c:extLst>
            <c:ext xmlns:c16="http://schemas.microsoft.com/office/drawing/2014/chart" uri="{C3380CC4-5D6E-409C-BE32-E72D297353CC}">
              <c16:uniqueId val="{00000002-7879-4A0E-B88E-46E01CCDBB0E}"/>
            </c:ext>
          </c:extLst>
        </c:ser>
        <c:dLbls>
          <c:showLegendKey val="0"/>
          <c:showVal val="0"/>
          <c:showCatName val="0"/>
          <c:showSerName val="0"/>
          <c:showPercent val="0"/>
          <c:showBubbleSize val="0"/>
        </c:dLbls>
        <c:marker val="1"/>
        <c:smooth val="0"/>
        <c:axId val="916142959"/>
        <c:axId val="916135887"/>
      </c:lineChart>
      <c:catAx>
        <c:axId val="91614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135887"/>
        <c:crosses val="autoZero"/>
        <c:auto val="1"/>
        <c:lblAlgn val="ctr"/>
        <c:lblOffset val="100"/>
        <c:noMultiLvlLbl val="0"/>
      </c:catAx>
      <c:valAx>
        <c:axId val="916135887"/>
        <c:scaling>
          <c:orientation val="minMax"/>
          <c:min val="80"/>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1429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ataskaitai.xlsx]1.12 uždavinys'!$B$5</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ataskaitai.xlsx]1.12 uždavinys'!$C$4:$G$4</c:f>
              <c:strCache>
                <c:ptCount val="5"/>
                <c:pt idx="0">
                  <c:v>Pradinė 
reikšmė 
2018</c:v>
                </c:pt>
                <c:pt idx="1">
                  <c:v>2023</c:v>
                </c:pt>
                <c:pt idx="2">
                  <c:v>2024</c:v>
                </c:pt>
                <c:pt idx="3">
                  <c:v>2025</c:v>
                </c:pt>
                <c:pt idx="4">
                  <c:v>2030</c:v>
                </c:pt>
              </c:strCache>
            </c:strRef>
          </c:cat>
          <c:val>
            <c:numRef>
              <c:f>'[Rodikliai ataskaitai.xlsx]1.12 uždavinys'!$C$5:$G$5</c:f>
              <c:numCache>
                <c:formatCode>#,##0</c:formatCode>
                <c:ptCount val="5"/>
                <c:pt idx="1">
                  <c:v>900</c:v>
                </c:pt>
                <c:pt idx="2">
                  <c:v>1000</c:v>
                </c:pt>
                <c:pt idx="3">
                  <c:v>1695</c:v>
                </c:pt>
                <c:pt idx="4">
                  <c:v>2164</c:v>
                </c:pt>
              </c:numCache>
            </c:numRef>
          </c:val>
          <c:smooth val="0"/>
          <c:extLst>
            <c:ext xmlns:c16="http://schemas.microsoft.com/office/drawing/2014/chart" uri="{C3380CC4-5D6E-409C-BE32-E72D297353CC}">
              <c16:uniqueId val="{00000000-8F67-407F-9428-7F218A36B651}"/>
            </c:ext>
          </c:extLst>
        </c:ser>
        <c:ser>
          <c:idx val="1"/>
          <c:order val="1"/>
          <c:tx>
            <c:strRef>
              <c:f>'[Rodikliai ataskaitai.xlsx]1.12 uždavinys'!$B$6</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ataskaitai.xlsx]1.12 uždavinys'!$C$4:$G$4</c:f>
              <c:strCache>
                <c:ptCount val="5"/>
                <c:pt idx="0">
                  <c:v>Pradinė 
reikšmė 
2018</c:v>
                </c:pt>
                <c:pt idx="1">
                  <c:v>2023</c:v>
                </c:pt>
                <c:pt idx="2">
                  <c:v>2024</c:v>
                </c:pt>
                <c:pt idx="3">
                  <c:v>2025</c:v>
                </c:pt>
                <c:pt idx="4">
                  <c:v>2030</c:v>
                </c:pt>
              </c:strCache>
            </c:strRef>
          </c:cat>
          <c:val>
            <c:numRef>
              <c:f>'[Rodikliai ataskaitai.xlsx]1.12 uždavinys'!$C$6:$G$6</c:f>
              <c:numCache>
                <c:formatCode>General</c:formatCode>
                <c:ptCount val="5"/>
                <c:pt idx="0" formatCode="#,##0">
                  <c:v>1333</c:v>
                </c:pt>
                <c:pt idx="1">
                  <c:v>1572.3</c:v>
                </c:pt>
                <c:pt idx="2">
                  <c:v>1768.32</c:v>
                </c:pt>
              </c:numCache>
            </c:numRef>
          </c:val>
          <c:smooth val="0"/>
          <c:extLst>
            <c:ext xmlns:c16="http://schemas.microsoft.com/office/drawing/2014/chart" uri="{C3380CC4-5D6E-409C-BE32-E72D297353CC}">
              <c16:uniqueId val="{00000001-8F67-407F-9428-7F218A36B651}"/>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in val="350"/>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majorUnit val="3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ataskaitai.xlsx]1.12 uždavinys'!$B$27</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ataskaitai.xlsx]1.12 uždavinys'!$C$26:$G$26</c:f>
              <c:strCache>
                <c:ptCount val="5"/>
                <c:pt idx="0">
                  <c:v>Pradinė 
reikšmė 
2019</c:v>
                </c:pt>
                <c:pt idx="1">
                  <c:v>2023</c:v>
                </c:pt>
                <c:pt idx="2">
                  <c:v>2024</c:v>
                </c:pt>
                <c:pt idx="3">
                  <c:v>2025</c:v>
                </c:pt>
                <c:pt idx="4">
                  <c:v>2030</c:v>
                </c:pt>
              </c:strCache>
            </c:strRef>
          </c:cat>
          <c:val>
            <c:numRef>
              <c:f>'[Rodikliai ataskaitai.xlsx]1.12 uždavinys'!$C$27:$G$27</c:f>
              <c:numCache>
                <c:formatCode>#\ ##0.0</c:formatCode>
                <c:ptCount val="5"/>
                <c:pt idx="1">
                  <c:v>2.4</c:v>
                </c:pt>
                <c:pt idx="2">
                  <c:v>2.5</c:v>
                </c:pt>
                <c:pt idx="3">
                  <c:v>3.9</c:v>
                </c:pt>
                <c:pt idx="4" formatCode="#,##0.00">
                  <c:v>4.47</c:v>
                </c:pt>
              </c:numCache>
            </c:numRef>
          </c:val>
          <c:smooth val="0"/>
          <c:extLst>
            <c:ext xmlns:c16="http://schemas.microsoft.com/office/drawing/2014/chart" uri="{C3380CC4-5D6E-409C-BE32-E72D297353CC}">
              <c16:uniqueId val="{00000000-0C89-4FAD-8A20-B0F03DD72BA1}"/>
            </c:ext>
          </c:extLst>
        </c:ser>
        <c:ser>
          <c:idx val="1"/>
          <c:order val="1"/>
          <c:tx>
            <c:strRef>
              <c:f>'[Rodikliai ataskaitai.xlsx]1.12 uždavinys'!$B$28</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ataskaitai.xlsx]1.12 uždavinys'!$C$26:$G$26</c:f>
              <c:strCache>
                <c:ptCount val="5"/>
                <c:pt idx="0">
                  <c:v>Pradinė 
reikšmė 
2019</c:v>
                </c:pt>
                <c:pt idx="1">
                  <c:v>2023</c:v>
                </c:pt>
                <c:pt idx="2">
                  <c:v>2024</c:v>
                </c:pt>
                <c:pt idx="3">
                  <c:v>2025</c:v>
                </c:pt>
                <c:pt idx="4">
                  <c:v>2030</c:v>
                </c:pt>
              </c:strCache>
            </c:strRef>
          </c:cat>
          <c:val>
            <c:numRef>
              <c:f>'[Rodikliai ataskaitai.xlsx]1.12 uždavinys'!$C$28:$G$28</c:f>
              <c:numCache>
                <c:formatCode>General</c:formatCode>
                <c:ptCount val="5"/>
                <c:pt idx="0">
                  <c:v>2.89</c:v>
                </c:pt>
                <c:pt idx="1">
                  <c:v>2.74</c:v>
                </c:pt>
                <c:pt idx="2">
                  <c:v>2.9</c:v>
                </c:pt>
              </c:numCache>
            </c:numRef>
          </c:val>
          <c:smooth val="0"/>
          <c:extLst>
            <c:ext xmlns:c16="http://schemas.microsoft.com/office/drawing/2014/chart" uri="{C3380CC4-5D6E-409C-BE32-E72D297353CC}">
              <c16:uniqueId val="{00000001-0C89-4FAD-8A20-B0F03DD72BA1}"/>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ataskaitai.xlsx]1.15 ir tęst. uždavinys'!$B$5</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ataskaitai.xlsx]1.15 ir tęst. uždavinys'!$C$4:$G$4</c:f>
              <c:strCache>
                <c:ptCount val="5"/>
                <c:pt idx="0">
                  <c:v>Pradinė 
reikšmė 
2019</c:v>
                </c:pt>
                <c:pt idx="1">
                  <c:v>2023</c:v>
                </c:pt>
                <c:pt idx="2">
                  <c:v>2024</c:v>
                </c:pt>
                <c:pt idx="3">
                  <c:v>2025</c:v>
                </c:pt>
                <c:pt idx="4">
                  <c:v>2030</c:v>
                </c:pt>
              </c:strCache>
            </c:strRef>
          </c:cat>
          <c:val>
            <c:numRef>
              <c:f>'[Rodikliai ataskaitai.xlsx]1.15 ir tęst. uždavinys'!$C$5:$G$5</c:f>
              <c:numCache>
                <c:formatCode>#,##0</c:formatCode>
                <c:ptCount val="5"/>
                <c:pt idx="1">
                  <c:v>2300</c:v>
                </c:pt>
                <c:pt idx="2">
                  <c:v>2350</c:v>
                </c:pt>
                <c:pt idx="3">
                  <c:v>2400</c:v>
                </c:pt>
                <c:pt idx="4">
                  <c:v>3200</c:v>
                </c:pt>
              </c:numCache>
            </c:numRef>
          </c:val>
          <c:smooth val="0"/>
          <c:extLst>
            <c:ext xmlns:c16="http://schemas.microsoft.com/office/drawing/2014/chart" uri="{C3380CC4-5D6E-409C-BE32-E72D297353CC}">
              <c16:uniqueId val="{00000000-1DFB-4F41-9C08-EEC435950F59}"/>
            </c:ext>
          </c:extLst>
        </c:ser>
        <c:ser>
          <c:idx val="1"/>
          <c:order val="1"/>
          <c:tx>
            <c:strRef>
              <c:f>'[Rodikliai ataskaitai.xlsx]1.15 ir tęst. uždavinys'!$B$6</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ataskaitai.xlsx]1.15 ir tęst. uždavinys'!$C$4:$G$4</c:f>
              <c:strCache>
                <c:ptCount val="5"/>
                <c:pt idx="0">
                  <c:v>Pradinė 
reikšmė 
2019</c:v>
                </c:pt>
                <c:pt idx="1">
                  <c:v>2023</c:v>
                </c:pt>
                <c:pt idx="2">
                  <c:v>2024</c:v>
                </c:pt>
                <c:pt idx="3">
                  <c:v>2025</c:v>
                </c:pt>
                <c:pt idx="4">
                  <c:v>2030</c:v>
                </c:pt>
              </c:strCache>
            </c:strRef>
          </c:cat>
          <c:val>
            <c:numRef>
              <c:f>'[Rodikliai ataskaitai.xlsx]1.15 ir tęst. uždavinys'!$C$6:$G$6</c:f>
              <c:numCache>
                <c:formatCode>General</c:formatCode>
                <c:ptCount val="5"/>
                <c:pt idx="0" formatCode="#,##0">
                  <c:v>1854</c:v>
                </c:pt>
                <c:pt idx="1">
                  <c:v>5140</c:v>
                </c:pt>
                <c:pt idx="2">
                  <c:v>5340</c:v>
                </c:pt>
              </c:numCache>
            </c:numRef>
          </c:val>
          <c:smooth val="0"/>
          <c:extLst>
            <c:ext xmlns:c16="http://schemas.microsoft.com/office/drawing/2014/chart" uri="{C3380CC4-5D6E-409C-BE32-E72D297353CC}">
              <c16:uniqueId val="{00000001-1DFB-4F41-9C08-EEC435950F59}"/>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ataskaitai.xlsx]1.15 ir tęst. uždavinys'!$B$29</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ataskaitai.xlsx]1.15 ir tęst. uždavinys'!$C$28:$G$28</c:f>
              <c:strCache>
                <c:ptCount val="5"/>
                <c:pt idx="0">
                  <c:v>Pradinė 
reikšmė 
2020</c:v>
                </c:pt>
                <c:pt idx="1">
                  <c:v>2023</c:v>
                </c:pt>
                <c:pt idx="2">
                  <c:v>2024</c:v>
                </c:pt>
                <c:pt idx="3">
                  <c:v>2025</c:v>
                </c:pt>
                <c:pt idx="4">
                  <c:v>2030</c:v>
                </c:pt>
              </c:strCache>
            </c:strRef>
          </c:cat>
          <c:val>
            <c:numRef>
              <c:f>'[Rodikliai ataskaitai.xlsx]1.15 ir tęst. uždavinys'!$C$29:$G$29</c:f>
              <c:numCache>
                <c:formatCode>#,##0</c:formatCode>
                <c:ptCount val="5"/>
                <c:pt idx="1">
                  <c:v>48</c:v>
                </c:pt>
                <c:pt idx="2">
                  <c:v>50</c:v>
                </c:pt>
                <c:pt idx="3">
                  <c:v>52</c:v>
                </c:pt>
                <c:pt idx="4">
                  <c:v>58</c:v>
                </c:pt>
              </c:numCache>
            </c:numRef>
          </c:val>
          <c:smooth val="0"/>
          <c:extLst>
            <c:ext xmlns:c16="http://schemas.microsoft.com/office/drawing/2014/chart" uri="{C3380CC4-5D6E-409C-BE32-E72D297353CC}">
              <c16:uniqueId val="{00000000-A8FF-4BE0-9AC7-C250611FF0ED}"/>
            </c:ext>
          </c:extLst>
        </c:ser>
        <c:ser>
          <c:idx val="1"/>
          <c:order val="1"/>
          <c:tx>
            <c:strRef>
              <c:f>'[Rodikliai ataskaitai.xlsx]1.15 ir tęst. uždavinys'!$B$30</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ataskaitai.xlsx]1.15 ir tęst. uždavinys'!$C$28:$G$28</c:f>
              <c:strCache>
                <c:ptCount val="5"/>
                <c:pt idx="0">
                  <c:v>Pradinė 
reikšmė 
2020</c:v>
                </c:pt>
                <c:pt idx="1">
                  <c:v>2023</c:v>
                </c:pt>
                <c:pt idx="2">
                  <c:v>2024</c:v>
                </c:pt>
                <c:pt idx="3">
                  <c:v>2025</c:v>
                </c:pt>
                <c:pt idx="4">
                  <c:v>2030</c:v>
                </c:pt>
              </c:strCache>
            </c:strRef>
          </c:cat>
          <c:val>
            <c:numRef>
              <c:f>'[Rodikliai ataskaitai.xlsx]1.15 ir tęst. uždavinys'!$C$30:$G$30</c:f>
              <c:numCache>
                <c:formatCode>General</c:formatCode>
                <c:ptCount val="5"/>
                <c:pt idx="0">
                  <c:v>32</c:v>
                </c:pt>
                <c:pt idx="1">
                  <c:v>45</c:v>
                </c:pt>
                <c:pt idx="2">
                  <c:v>52</c:v>
                </c:pt>
                <c:pt idx="3">
                  <c:v>44.52</c:v>
                </c:pt>
              </c:numCache>
            </c:numRef>
          </c:val>
          <c:smooth val="0"/>
          <c:extLst>
            <c:ext xmlns:c16="http://schemas.microsoft.com/office/drawing/2014/chart" uri="{C3380CC4-5D6E-409C-BE32-E72D297353CC}">
              <c16:uniqueId val="{00000001-A8FF-4BE0-9AC7-C250611FF0ED}"/>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ataskaitai.xlsx]1.15 ir tęst. uždavinys'!$B$52</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ataskaitai.xlsx]1.15 ir tęst. uždavinys'!$C$51:$F$51</c:f>
              <c:strCache>
                <c:ptCount val="4"/>
                <c:pt idx="0">
                  <c:v>Pradinė 
reikšmė 
2020</c:v>
                </c:pt>
                <c:pt idx="1">
                  <c:v>2023</c:v>
                </c:pt>
                <c:pt idx="2">
                  <c:v>2024</c:v>
                </c:pt>
                <c:pt idx="3">
                  <c:v>2025</c:v>
                </c:pt>
              </c:strCache>
            </c:strRef>
          </c:cat>
          <c:val>
            <c:numRef>
              <c:f>'[Rodikliai ataskaitai.xlsx]1.15 ir tęst. uždavinys'!$C$52:$F$52</c:f>
              <c:numCache>
                <c:formatCode>#,##0</c:formatCode>
                <c:ptCount val="4"/>
                <c:pt idx="1">
                  <c:v>6</c:v>
                </c:pt>
                <c:pt idx="2">
                  <c:v>7</c:v>
                </c:pt>
                <c:pt idx="3">
                  <c:v>7.5</c:v>
                </c:pt>
              </c:numCache>
            </c:numRef>
          </c:val>
          <c:smooth val="0"/>
          <c:extLst>
            <c:ext xmlns:c16="http://schemas.microsoft.com/office/drawing/2014/chart" uri="{C3380CC4-5D6E-409C-BE32-E72D297353CC}">
              <c16:uniqueId val="{00000000-A4A3-4CB2-9F17-F9D3BF293185}"/>
            </c:ext>
          </c:extLst>
        </c:ser>
        <c:ser>
          <c:idx val="1"/>
          <c:order val="1"/>
          <c:tx>
            <c:strRef>
              <c:f>'[Rodikliai ataskaitai.xlsx]1.15 ir tęst. uždavinys'!$B$53</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ataskaitai.xlsx]1.15 ir tęst. uždavinys'!$C$51:$F$51</c:f>
              <c:strCache>
                <c:ptCount val="4"/>
                <c:pt idx="0">
                  <c:v>Pradinė 
reikšmė 
2020</c:v>
                </c:pt>
                <c:pt idx="1">
                  <c:v>2023</c:v>
                </c:pt>
                <c:pt idx="2">
                  <c:v>2024</c:v>
                </c:pt>
                <c:pt idx="3">
                  <c:v>2025</c:v>
                </c:pt>
              </c:strCache>
            </c:strRef>
          </c:cat>
          <c:val>
            <c:numRef>
              <c:f>'[Rodikliai ataskaitai.xlsx]1.15 ir tęst. uždavinys'!$C$53:$F$53</c:f>
              <c:numCache>
                <c:formatCode>General</c:formatCode>
                <c:ptCount val="4"/>
                <c:pt idx="0">
                  <c:v>8.91</c:v>
                </c:pt>
              </c:numCache>
            </c:numRef>
          </c:val>
          <c:smooth val="0"/>
          <c:extLst>
            <c:ext xmlns:c16="http://schemas.microsoft.com/office/drawing/2014/chart" uri="{C3380CC4-5D6E-409C-BE32-E72D297353CC}">
              <c16:uniqueId val="{00000001-A4A3-4CB2-9F17-F9D3BF293185}"/>
            </c:ext>
          </c:extLst>
        </c:ser>
        <c:ser>
          <c:idx val="2"/>
          <c:order val="2"/>
          <c:tx>
            <c:strRef>
              <c:f>'[Rodikliai ataskaitai.xlsx]1.15 ir tęst. uždavinys'!$B$54</c:f>
              <c:strCache>
                <c:ptCount val="1"/>
                <c:pt idx="0">
                  <c:v>ES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'[Rodikliai ataskaitai.xlsx]1.15 ir tęst. uždavinys'!$C$51:$F$51</c:f>
              <c:strCache>
                <c:ptCount val="4"/>
                <c:pt idx="0">
                  <c:v>Pradinė 
reikšmė 
2020</c:v>
                </c:pt>
                <c:pt idx="1">
                  <c:v>2023</c:v>
                </c:pt>
                <c:pt idx="2">
                  <c:v>2024</c:v>
                </c:pt>
                <c:pt idx="3">
                  <c:v>2025</c:v>
                </c:pt>
              </c:strCache>
            </c:strRef>
          </c:cat>
          <c:val>
            <c:numRef>
              <c:f>'[Rodikliai ataskaitai.xlsx]1.15 ir tęst. uždavinys'!$C$54:$F$54</c:f>
              <c:numCache>
                <c:formatCode>General</c:formatCode>
                <c:ptCount val="4"/>
                <c:pt idx="0">
                  <c:v>17.71</c:v>
                </c:pt>
              </c:numCache>
            </c:numRef>
          </c:val>
          <c:smooth val="0"/>
          <c:extLst>
            <c:ext xmlns:c16="http://schemas.microsoft.com/office/drawing/2014/chart" uri="{C3380CC4-5D6E-409C-BE32-E72D297353CC}">
              <c16:uniqueId val="{00000002-A4A3-4CB2-9F17-F9D3BF293185}"/>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'[Rodikliai ataskaitai.xlsx]1.7, 1.8 uždaviniai'!$Q$7</c:f>
              <c:strCache>
                <c:ptCount val="1"/>
                <c:pt idx="0">
                  <c:v>LT balai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'[Rodikliai ataskaitai.xlsx]1.7, 1.8 uždaviniai'!$R$6:$V$6</c:f>
              <c:numCache>
                <c:formatCode>General</c:formatCode>
                <c:ptCount val="5"/>
                <c:pt idx="0">
                  <c:v>2020</c:v>
                </c:pt>
                <c:pt idx="1">
                  <c:v>2021</c:v>
                </c:pt>
                <c:pt idx="2">
                  <c:v>2022</c:v>
                </c:pt>
                <c:pt idx="3">
                  <c:v>2023</c:v>
                </c:pt>
                <c:pt idx="4">
                  <c:v>2024</c:v>
                </c:pt>
              </c:numCache>
            </c:numRef>
          </c:cat>
          <c:val>
            <c:numRef>
              <c:f>'[Rodikliai ataskaitai.xlsx]1.7, 1.8 uždaviniai'!$R$7:$V$7</c:f>
              <c:numCache>
                <c:formatCode>General</c:formatCode>
                <c:ptCount val="5"/>
                <c:pt idx="0">
                  <c:v>83</c:v>
                </c:pt>
                <c:pt idx="1">
                  <c:v>81</c:v>
                </c:pt>
                <c:pt idx="2">
                  <c:v>83</c:v>
                </c:pt>
                <c:pt idx="3">
                  <c:v>85</c:v>
                </c:pt>
                <c:pt idx="4">
                  <c:v>86</c:v>
                </c:pt>
              </c:numCache>
            </c:numRef>
          </c:val>
          <c:extLst>
            <c:ext xmlns:c16="http://schemas.microsoft.com/office/drawing/2014/chart" uri="{C3380CC4-5D6E-409C-BE32-E72D297353CC}">
              <c16:uniqueId val="{00000000-7640-4796-8471-9DFC04FA0E04}"/>
            </c:ext>
          </c:extLst>
        </c:ser>
        <c:ser>
          <c:idx val="1"/>
          <c:order val="1"/>
          <c:tx>
            <c:strRef>
              <c:f>'[Rodikliai ataskaitai.xlsx]1.7, 1.8 uždaviniai'!$Q$8</c:f>
              <c:strCache>
                <c:ptCount val="1"/>
                <c:pt idx="0">
                  <c:v>ES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'[Rodikliai ataskaitai.xlsx]1.7, 1.8 uždaviniai'!$R$6:$V$6</c:f>
              <c:numCache>
                <c:formatCode>General</c:formatCode>
                <c:ptCount val="5"/>
                <c:pt idx="0">
                  <c:v>2020</c:v>
                </c:pt>
                <c:pt idx="1">
                  <c:v>2021</c:v>
                </c:pt>
                <c:pt idx="2">
                  <c:v>2022</c:v>
                </c:pt>
                <c:pt idx="3">
                  <c:v>2023</c:v>
                </c:pt>
                <c:pt idx="4">
                  <c:v>2024</c:v>
                </c:pt>
              </c:numCache>
            </c:numRef>
          </c:cat>
          <c:val>
            <c:numRef>
              <c:f>'[Rodikliai ataskaitai.xlsx]1.7, 1.8 uždaviniai'!$R$8:$V$8</c:f>
              <c:numCache>
                <c:formatCode>General</c:formatCode>
                <c:ptCount val="5"/>
                <c:pt idx="0">
                  <c:v>72</c:v>
                </c:pt>
                <c:pt idx="1">
                  <c:v>71</c:v>
                </c:pt>
                <c:pt idx="2">
                  <c:v>71</c:v>
                </c:pt>
                <c:pt idx="3">
                  <c:v>70</c:v>
                </c:pt>
                <c:pt idx="4">
                  <c:v>76</c:v>
                </c:pt>
              </c:numCache>
            </c:numRef>
          </c:val>
          <c:extLst>
            <c:ext xmlns:c16="http://schemas.microsoft.com/office/drawing/2014/chart" uri="{C3380CC4-5D6E-409C-BE32-E72D297353CC}">
              <c16:uniqueId val="{00000001-7640-4796-8471-9DFC04FA0E04}"/>
            </c:ext>
          </c:extLst>
        </c:ser>
        <c:dLbls>
          <c:showLegendKey val="0"/>
          <c:showVal val="0"/>
          <c:showCatName val="0"/>
          <c:showSerName val="0"/>
          <c:showPercent val="0"/>
          <c:showBubbleSize val="0"/>
        </c:dLbls>
        <c:gapWidth val="150"/>
        <c:axId val="79994880"/>
        <c:axId val="79996416"/>
      </c:barChart>
      <c:lineChart>
        <c:grouping val="standard"/>
        <c:varyColors val="0"/>
        <c:ser>
          <c:idx val="2"/>
          <c:order val="2"/>
          <c:tx>
            <c:strRef>
              <c:f>'[Rodikliai ataskaitai.xlsx]1.7, 1.8 uždaviniai'!$Q$9</c:f>
              <c:strCache>
                <c:ptCount val="1"/>
                <c:pt idx="0">
                  <c:v>LT vieta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'[Rodikliai ataskaitai.xlsx]1.7, 1.8 uždaviniai'!$R$6:$V$6</c:f>
              <c:numCache>
                <c:formatCode>General</c:formatCode>
                <c:ptCount val="5"/>
                <c:pt idx="0">
                  <c:v>2020</c:v>
                </c:pt>
                <c:pt idx="1">
                  <c:v>2021</c:v>
                </c:pt>
                <c:pt idx="2">
                  <c:v>2022</c:v>
                </c:pt>
                <c:pt idx="3">
                  <c:v>2023</c:v>
                </c:pt>
                <c:pt idx="4">
                  <c:v>2024</c:v>
                </c:pt>
              </c:numCache>
            </c:numRef>
          </c:cat>
          <c:val>
            <c:numRef>
              <c:f>'[Rodikliai ataskaitai.xlsx]1.7, 1.8 uždaviniai'!$R$9:$V$9</c:f>
              <c:numCache>
                <c:formatCode>General</c:formatCode>
                <c:ptCount val="5"/>
                <c:pt idx="0">
                  <c:v>6</c:v>
                </c:pt>
                <c:pt idx="1">
                  <c:v>12</c:v>
                </c:pt>
                <c:pt idx="2">
                  <c:v>8</c:v>
                </c:pt>
                <c:pt idx="3">
                  <c:v>7</c:v>
                </c:pt>
                <c:pt idx="4">
                  <c:v>6</c:v>
                </c:pt>
              </c:numCache>
            </c:numRef>
          </c:val>
          <c:smooth val="0"/>
          <c:extLst>
            <c:ext xmlns:c16="http://schemas.microsoft.com/office/drawing/2014/chart" uri="{C3380CC4-5D6E-409C-BE32-E72D297353CC}">
              <c16:uniqueId val="{00000002-7640-4796-8471-9DFC04FA0E04}"/>
            </c:ext>
          </c:extLst>
        </c:ser>
        <c:dLbls>
          <c:showLegendKey val="0"/>
          <c:showVal val="0"/>
          <c:showCatName val="0"/>
          <c:showSerName val="0"/>
          <c:showPercent val="0"/>
          <c:showBubbleSize val="0"/>
        </c:dLbls>
        <c:marker val="1"/>
        <c:smooth val="0"/>
        <c:axId val="79994880"/>
        <c:axId val="79996416"/>
      </c:lineChart>
      <c:catAx>
        <c:axId val="799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96416"/>
        <c:crosses val="autoZero"/>
        <c:auto val="1"/>
        <c:lblAlgn val="ctr"/>
        <c:lblOffset val="100"/>
        <c:noMultiLvlLbl val="0"/>
      </c:catAx>
      <c:valAx>
        <c:axId val="7999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9488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53196885374755E-2"/>
          <c:y val="6.4950127580607753E-2"/>
          <c:w val="0.9029039737379766"/>
          <c:h val="0.73521973636385218"/>
        </c:manualLayout>
      </c:layout>
      <c:lineChart>
        <c:grouping val="standard"/>
        <c:varyColors val="0"/>
        <c:ser>
          <c:idx val="0"/>
          <c:order val="0"/>
          <c:tx>
            <c:strRef>
              <c:f>'[Rodikliai ataskaitai.xlsx]1.7, 1.8 uždaviniai'!$C$62:$D$62</c:f>
              <c:strCache>
                <c:ptCount val="2"/>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'[Rodikliai ataskaitai.xlsx]1.7, 1.8 uždaviniai'!$E$61:$I$61</c:f>
              <c:numCache>
                <c:formatCode>General</c:formatCode>
                <c:ptCount val="5"/>
                <c:pt idx="0">
                  <c:v>2023</c:v>
                </c:pt>
                <c:pt idx="1">
                  <c:v>2024</c:v>
                </c:pt>
                <c:pt idx="2">
                  <c:v>2025</c:v>
                </c:pt>
                <c:pt idx="3">
                  <c:v>2026</c:v>
                </c:pt>
                <c:pt idx="4">
                  <c:v>2027</c:v>
                </c:pt>
              </c:numCache>
            </c:numRef>
          </c:cat>
          <c:val>
            <c:numRef>
              <c:f>'[Rodikliai ataskaitai.xlsx]1.7, 1.8 uždaviniai'!$E$62:$I$62</c:f>
              <c:numCache>
                <c:formatCode>General</c:formatCode>
                <c:ptCount val="5"/>
                <c:pt idx="2">
                  <c:v>77</c:v>
                </c:pt>
                <c:pt idx="3">
                  <c:v>75</c:v>
                </c:pt>
                <c:pt idx="4">
                  <c:v>75.5</c:v>
                </c:pt>
              </c:numCache>
            </c:numRef>
          </c:val>
          <c:smooth val="0"/>
          <c:extLst>
            <c:ext xmlns:c16="http://schemas.microsoft.com/office/drawing/2014/chart" uri="{C3380CC4-5D6E-409C-BE32-E72D297353CC}">
              <c16:uniqueId val="{00000000-7CB0-40B8-AF95-AE5EB8AB5B43}"/>
            </c:ext>
          </c:extLst>
        </c:ser>
        <c:ser>
          <c:idx val="1"/>
          <c:order val="1"/>
          <c:tx>
            <c:strRef>
              <c:f>'[Rodikliai ataskaitai.xlsx]1.7, 1.8 uždaviniai'!$C$63:$D$63</c:f>
              <c:strCache>
                <c:ptCount val="2"/>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'[Rodikliai ataskaitai.xlsx]1.7, 1.8 uždaviniai'!$E$61:$I$61</c:f>
              <c:numCache>
                <c:formatCode>General</c:formatCode>
                <c:ptCount val="5"/>
                <c:pt idx="0">
                  <c:v>2023</c:v>
                </c:pt>
                <c:pt idx="1">
                  <c:v>2024</c:v>
                </c:pt>
                <c:pt idx="2">
                  <c:v>2025</c:v>
                </c:pt>
                <c:pt idx="3">
                  <c:v>2026</c:v>
                </c:pt>
                <c:pt idx="4">
                  <c:v>2027</c:v>
                </c:pt>
              </c:numCache>
            </c:numRef>
          </c:cat>
          <c:val>
            <c:numRef>
              <c:f>'[Rodikliai ataskaitai.xlsx]1.7, 1.8 uždaviniai'!$E$63:$I$63</c:f>
              <c:numCache>
                <c:formatCode>General</c:formatCode>
                <c:ptCount val="5"/>
                <c:pt idx="0">
                  <c:v>72.5</c:v>
                </c:pt>
                <c:pt idx="1">
                  <c:v>76.5</c:v>
                </c:pt>
                <c:pt idx="2">
                  <c:v>80.599999999999994</c:v>
                </c:pt>
              </c:numCache>
            </c:numRef>
          </c:val>
          <c:smooth val="0"/>
          <c:extLst>
            <c:ext xmlns:c16="http://schemas.microsoft.com/office/drawing/2014/chart" uri="{C3380CC4-5D6E-409C-BE32-E72D297353CC}">
              <c16:uniqueId val="{00000001-7CB0-40B8-AF95-AE5EB8AB5B43}"/>
            </c:ext>
          </c:extLst>
        </c:ser>
        <c:dLbls>
          <c:showLegendKey val="0"/>
          <c:showVal val="0"/>
          <c:showCatName val="0"/>
          <c:showSerName val="0"/>
          <c:showPercent val="0"/>
          <c:showBubbleSize val="0"/>
        </c:dLbls>
        <c:marker val="1"/>
        <c:smooth val="0"/>
        <c:axId val="1222807280"/>
        <c:axId val="1222804880"/>
      </c:lineChart>
      <c:catAx>
        <c:axId val="12228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22804880"/>
        <c:crosses val="autoZero"/>
        <c:auto val="1"/>
        <c:lblAlgn val="ctr"/>
        <c:lblOffset val="100"/>
        <c:noMultiLvlLbl val="0"/>
      </c:catAx>
      <c:valAx>
        <c:axId val="122280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8072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'[Rodikliai ataskaitai.xlsx]1.7, 1.8 uždaviniai'!$C$75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'[Rodikliai ataskaitai.xlsx]1.7, 1.8 uždaviniai'!$D$74:$G$74</c:f>
              <c:numCache>
                <c:formatCode>General</c:formatCode>
                <c:ptCount val="4"/>
                <c:pt idx="0">
                  <c:v>2023</c:v>
                </c:pt>
                <c:pt idx="1">
                  <c:v>2024</c:v>
                </c:pt>
                <c:pt idx="2">
                  <c:v>2025</c:v>
                </c:pt>
                <c:pt idx="3">
                  <c:v>2026</c:v>
                </c:pt>
              </c:numCache>
            </c:numRef>
          </c:cat>
          <c:val>
            <c:numRef>
              <c:f>'[Rodikliai ataskaitai.xlsx]1.7, 1.8 uždaviniai'!$D$75:$G$75</c:f>
              <c:numCache>
                <c:formatCode>General</c:formatCode>
                <c:ptCount val="4"/>
                <c:pt idx="2">
                  <c:v>90</c:v>
                </c:pt>
                <c:pt idx="3">
                  <c:v>81</c:v>
                </c:pt>
              </c:numCache>
            </c:numRef>
          </c:val>
          <c:smooth val="0"/>
          <c:extLst>
            <c:ext xmlns:c16="http://schemas.microsoft.com/office/drawing/2014/chart" uri="{C3380CC4-5D6E-409C-BE32-E72D297353CC}">
              <c16:uniqueId val="{00000000-BA48-462E-A79A-3F61D6E014C3}"/>
            </c:ext>
          </c:extLst>
        </c:ser>
        <c:ser>
          <c:idx val="1"/>
          <c:order val="1"/>
          <c:tx>
            <c:strRef>
              <c:f>'[Rodikliai ataskaitai.xlsx]1.7, 1.8 uždaviniai'!$C$76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'[Rodikliai ataskaitai.xlsx]1.7, 1.8 uždaviniai'!$D$74:$G$74</c:f>
              <c:numCache>
                <c:formatCode>General</c:formatCode>
                <c:ptCount val="4"/>
                <c:pt idx="0">
                  <c:v>2023</c:v>
                </c:pt>
                <c:pt idx="1">
                  <c:v>2024</c:v>
                </c:pt>
                <c:pt idx="2">
                  <c:v>2025</c:v>
                </c:pt>
                <c:pt idx="3">
                  <c:v>2026</c:v>
                </c:pt>
              </c:numCache>
            </c:numRef>
          </c:cat>
          <c:val>
            <c:numRef>
              <c:f>'[Rodikliai ataskaitai.xlsx]1.7, 1.8 uždaviniai'!$D$76:$G$76</c:f>
              <c:numCache>
                <c:formatCode>General</c:formatCode>
                <c:ptCount val="4"/>
                <c:pt idx="0">
                  <c:v>53.8</c:v>
                </c:pt>
                <c:pt idx="1">
                  <c:v>69.5</c:v>
                </c:pt>
                <c:pt idx="2">
                  <c:v>94.1</c:v>
                </c:pt>
              </c:numCache>
            </c:numRef>
          </c:val>
          <c:smooth val="0"/>
          <c:extLst>
            <c:ext xmlns:c16="http://schemas.microsoft.com/office/drawing/2014/chart" uri="{C3380CC4-5D6E-409C-BE32-E72D297353CC}">
              <c16:uniqueId val="{00000001-BA48-462E-A79A-3F61D6E014C3}"/>
            </c:ext>
          </c:extLst>
        </c:ser>
        <c:dLbls>
          <c:showLegendKey val="0"/>
          <c:showVal val="0"/>
          <c:showCatName val="0"/>
          <c:showSerName val="0"/>
          <c:showPercent val="0"/>
          <c:showBubbleSize val="0"/>
        </c:dLbls>
        <c:marker val="1"/>
        <c:smooth val="0"/>
        <c:axId val="1059971296"/>
        <c:axId val="1059967936"/>
      </c:lineChart>
      <c:catAx>
        <c:axId val="10599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59967936"/>
        <c:crosses val="autoZero"/>
        <c:auto val="1"/>
        <c:lblAlgn val="ctr"/>
        <c:lblOffset val="100"/>
        <c:noMultiLvlLbl val="0"/>
      </c:catAx>
      <c:valAx>
        <c:axId val="105996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971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ataskaitai.xlsx]1.4 uždavinys'!$B$56</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ataskaitai.xlsx]1.4 uždavinys'!$C$55:$G$55</c:f>
              <c:strCache>
                <c:ptCount val="5"/>
                <c:pt idx="0">
                  <c:v>Pradinė 
reikšmė 
2019 </c:v>
                </c:pt>
                <c:pt idx="1">
                  <c:v>2023</c:v>
                </c:pt>
                <c:pt idx="2">
                  <c:v>2024</c:v>
                </c:pt>
                <c:pt idx="3">
                  <c:v>2025</c:v>
                </c:pt>
                <c:pt idx="4">
                  <c:v>2030</c:v>
                </c:pt>
              </c:strCache>
            </c:strRef>
          </c:cat>
          <c:val>
            <c:numRef>
              <c:f>'[Rodikliai ataskaitai.xlsx]1.4 uždavinys'!$C$56:$G$56</c:f>
              <c:numCache>
                <c:formatCode>General</c:formatCode>
                <c:ptCount val="5"/>
                <c:pt idx="1">
                  <c:v>12</c:v>
                </c:pt>
                <c:pt idx="2">
                  <c:v>11.5</c:v>
                </c:pt>
                <c:pt idx="3">
                  <c:v>2.2000000000000002</c:v>
                </c:pt>
                <c:pt idx="4">
                  <c:v>-19</c:v>
                </c:pt>
              </c:numCache>
            </c:numRef>
          </c:val>
          <c:smooth val="0"/>
          <c:extLst>
            <c:ext xmlns:c16="http://schemas.microsoft.com/office/drawing/2014/chart" uri="{C3380CC4-5D6E-409C-BE32-E72D297353CC}">
              <c16:uniqueId val="{00000000-3E3A-4F9E-B225-6C344110488D}"/>
            </c:ext>
          </c:extLst>
        </c:ser>
        <c:ser>
          <c:idx val="1"/>
          <c:order val="1"/>
          <c:tx>
            <c:strRef>
              <c:f>'[Rodikliai ataskaitai.xlsx]1.4 uždavinys'!$B$57</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ataskaitai.xlsx]1.4 uždavinys'!$C$55:$G$55</c:f>
              <c:strCache>
                <c:ptCount val="5"/>
                <c:pt idx="0">
                  <c:v>Pradinė 
reikšmė 
2019 </c:v>
                </c:pt>
                <c:pt idx="1">
                  <c:v>2023</c:v>
                </c:pt>
                <c:pt idx="2">
                  <c:v>2024</c:v>
                </c:pt>
                <c:pt idx="3">
                  <c:v>2025</c:v>
                </c:pt>
                <c:pt idx="4">
                  <c:v>2030</c:v>
                </c:pt>
              </c:strCache>
            </c:strRef>
          </c:cat>
          <c:val>
            <c:numRef>
              <c:f>'[Rodikliai ataskaitai.xlsx]1.4 uždavinys'!$C$57:$G$57</c:f>
              <c:numCache>
                <c:formatCode>General</c:formatCode>
                <c:ptCount val="5"/>
                <c:pt idx="0">
                  <c:v>-12.3</c:v>
                </c:pt>
                <c:pt idx="1">
                  <c:v>-42</c:v>
                </c:pt>
              </c:numCache>
            </c:numRef>
          </c:val>
          <c:smooth val="0"/>
          <c:extLst>
            <c:ext xmlns:c16="http://schemas.microsoft.com/office/drawing/2014/chart" uri="{C3380CC4-5D6E-409C-BE32-E72D297353CC}">
              <c16:uniqueId val="{00000001-3E3A-4F9E-B225-6C344110488D}"/>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t"/>
        <c:numFmt formatCode="General" sourceLinked="1"/>
        <c:majorTickMark val="none"/>
        <c:minorTickMark val="none"/>
        <c:tickLblPos val="nextTo"/>
        <c:spPr>
          <a:solidFill>
            <a:schemeClr val="tx1"/>
          </a:solid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axMin"/>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majorUnit val="10"/>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ataskaitai.xlsx]1.4 uždavinys'!$B$78</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ataskaitai.xlsx]1.4 uždavinys'!$C$77:$G$77</c:f>
              <c:strCache>
                <c:ptCount val="5"/>
                <c:pt idx="0">
                  <c:v>Pradinė 
reikšmė 
2020</c:v>
                </c:pt>
                <c:pt idx="1">
                  <c:v>2023</c:v>
                </c:pt>
                <c:pt idx="2">
                  <c:v>2024</c:v>
                </c:pt>
                <c:pt idx="3">
                  <c:v>2025</c:v>
                </c:pt>
                <c:pt idx="4">
                  <c:v>2030</c:v>
                </c:pt>
              </c:strCache>
            </c:strRef>
          </c:cat>
          <c:val>
            <c:numRef>
              <c:f>'[Rodikliai ataskaitai.xlsx]1.4 uždavinys'!$C$78:$G$78</c:f>
              <c:numCache>
                <c:formatCode>#,##0</c:formatCode>
                <c:ptCount val="5"/>
                <c:pt idx="1">
                  <c:v>2457</c:v>
                </c:pt>
                <c:pt idx="2">
                  <c:v>3276</c:v>
                </c:pt>
                <c:pt idx="3" formatCode="#,##0.00">
                  <c:v>4091.85</c:v>
                </c:pt>
                <c:pt idx="4" formatCode="#,##0.00">
                  <c:v>5455.8</c:v>
                </c:pt>
              </c:numCache>
            </c:numRef>
          </c:val>
          <c:smooth val="0"/>
          <c:extLst>
            <c:ext xmlns:c16="http://schemas.microsoft.com/office/drawing/2014/chart" uri="{C3380CC4-5D6E-409C-BE32-E72D297353CC}">
              <c16:uniqueId val="{00000000-7D96-4A5F-B6B9-94C671E8F1C1}"/>
            </c:ext>
          </c:extLst>
        </c:ser>
        <c:ser>
          <c:idx val="1"/>
          <c:order val="1"/>
          <c:tx>
            <c:strRef>
              <c:f>'[Rodikliai ataskaitai.xlsx]1.4 uždavinys'!$B$79</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ataskaitai.xlsx]1.4 uždavinys'!$C$77:$G$77</c:f>
              <c:strCache>
                <c:ptCount val="5"/>
                <c:pt idx="0">
                  <c:v>Pradinė 
reikšmė 
2020</c:v>
                </c:pt>
                <c:pt idx="1">
                  <c:v>2023</c:v>
                </c:pt>
                <c:pt idx="2">
                  <c:v>2024</c:v>
                </c:pt>
                <c:pt idx="3">
                  <c:v>2025</c:v>
                </c:pt>
                <c:pt idx="4">
                  <c:v>2030</c:v>
                </c:pt>
              </c:strCache>
            </c:strRef>
          </c:cat>
          <c:val>
            <c:numRef>
              <c:f>'[Rodikliai ataskaitai.xlsx]1.4 uždavinys'!$C$79:$G$79</c:f>
              <c:numCache>
                <c:formatCode>General</c:formatCode>
                <c:ptCount val="5"/>
                <c:pt idx="0">
                  <c:v>0</c:v>
                </c:pt>
                <c:pt idx="3">
                  <c:v>82</c:v>
                </c:pt>
              </c:numCache>
            </c:numRef>
          </c:val>
          <c:smooth val="0"/>
          <c:extLst>
            <c:ext xmlns:c16="http://schemas.microsoft.com/office/drawing/2014/chart" uri="{C3380CC4-5D6E-409C-BE32-E72D297353CC}">
              <c16:uniqueId val="{00000001-7D96-4A5F-B6B9-94C671E8F1C1}"/>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majorUnit val="1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ataskaitai.xlsx]1.4 uždavinys'!$B$97</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ataskaitai.xlsx]1.4 uždavinys'!$C$96:$G$96</c:f>
              <c:strCache>
                <c:ptCount val="5"/>
                <c:pt idx="0">
                  <c:v>Pradinė 
reikšmė 
2019 </c:v>
                </c:pt>
                <c:pt idx="1">
                  <c:v>2023</c:v>
                </c:pt>
                <c:pt idx="2">
                  <c:v>2024</c:v>
                </c:pt>
                <c:pt idx="3">
                  <c:v>2025</c:v>
                </c:pt>
                <c:pt idx="4">
                  <c:v>2030</c:v>
                </c:pt>
              </c:strCache>
            </c:strRef>
          </c:cat>
          <c:val>
            <c:numRef>
              <c:f>'[Rodikliai ataskaitai.xlsx]1.4 uždavinys'!$C$97:$G$97</c:f>
              <c:numCache>
                <c:formatCode>General</c:formatCode>
                <c:ptCount val="5"/>
                <c:pt idx="1">
                  <c:v>-28.3</c:v>
                </c:pt>
                <c:pt idx="2">
                  <c:v>-33.9</c:v>
                </c:pt>
                <c:pt idx="3">
                  <c:v>-39.5</c:v>
                </c:pt>
                <c:pt idx="4">
                  <c:v>-47</c:v>
                </c:pt>
              </c:numCache>
            </c:numRef>
          </c:val>
          <c:smooth val="0"/>
          <c:extLst>
            <c:ext xmlns:c16="http://schemas.microsoft.com/office/drawing/2014/chart" uri="{C3380CC4-5D6E-409C-BE32-E72D297353CC}">
              <c16:uniqueId val="{00000000-7AA5-41D0-B994-A151BFA79CA8}"/>
            </c:ext>
          </c:extLst>
        </c:ser>
        <c:ser>
          <c:idx val="1"/>
          <c:order val="1"/>
          <c:tx>
            <c:strRef>
              <c:f>'[Rodikliai ataskaitai.xlsx]1.4 uždavinys'!$B$98</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ataskaitai.xlsx]1.4 uždavinys'!$C$96:$G$96</c:f>
              <c:strCache>
                <c:ptCount val="5"/>
                <c:pt idx="0">
                  <c:v>Pradinė 
reikšmė 
2019 </c:v>
                </c:pt>
                <c:pt idx="1">
                  <c:v>2023</c:v>
                </c:pt>
                <c:pt idx="2">
                  <c:v>2024</c:v>
                </c:pt>
                <c:pt idx="3">
                  <c:v>2025</c:v>
                </c:pt>
                <c:pt idx="4">
                  <c:v>2030</c:v>
                </c:pt>
              </c:strCache>
            </c:strRef>
          </c:cat>
          <c:val>
            <c:numRef>
              <c:f>'[Rodikliai ataskaitai.xlsx]1.4 uždavinys'!$C$98:$G$98</c:f>
              <c:numCache>
                <c:formatCode>General</c:formatCode>
                <c:ptCount val="5"/>
                <c:pt idx="0">
                  <c:v>-27.3</c:v>
                </c:pt>
                <c:pt idx="1">
                  <c:v>-9</c:v>
                </c:pt>
              </c:numCache>
            </c:numRef>
          </c:val>
          <c:smooth val="0"/>
          <c:extLst>
            <c:ext xmlns:c16="http://schemas.microsoft.com/office/drawing/2014/chart" uri="{C3380CC4-5D6E-409C-BE32-E72D297353CC}">
              <c16:uniqueId val="{00000001-7AA5-41D0-B994-A151BFA79CA8}"/>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axMin"/>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ataskaitai.xlsx]1.4 uždavinys'!$B$117</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ataskaitai.xlsx]1.4 uždavinys'!$C$116:$G$116</c:f>
              <c:strCache>
                <c:ptCount val="5"/>
                <c:pt idx="0">
                  <c:v>Pradinė 
reikšmė 
2019 </c:v>
                </c:pt>
                <c:pt idx="1">
                  <c:v>2023</c:v>
                </c:pt>
                <c:pt idx="2">
                  <c:v>2024</c:v>
                </c:pt>
                <c:pt idx="3">
                  <c:v>2025</c:v>
                </c:pt>
                <c:pt idx="4">
                  <c:v>2030</c:v>
                </c:pt>
              </c:strCache>
            </c:strRef>
          </c:cat>
          <c:val>
            <c:numRef>
              <c:f>'[Rodikliai ataskaitai.xlsx]1.4 uždavinys'!$C$117:$G$117</c:f>
              <c:numCache>
                <c:formatCode>General</c:formatCode>
                <c:ptCount val="5"/>
                <c:pt idx="1">
                  <c:v>-54</c:v>
                </c:pt>
                <c:pt idx="2">
                  <c:v>-57</c:v>
                </c:pt>
                <c:pt idx="3">
                  <c:v>-59</c:v>
                </c:pt>
                <c:pt idx="4">
                  <c:v>-60</c:v>
                </c:pt>
              </c:numCache>
            </c:numRef>
          </c:val>
          <c:smooth val="0"/>
          <c:extLst>
            <c:ext xmlns:c16="http://schemas.microsoft.com/office/drawing/2014/chart" uri="{C3380CC4-5D6E-409C-BE32-E72D297353CC}">
              <c16:uniqueId val="{00000000-D248-4408-A5CC-0B0B1B215F4B}"/>
            </c:ext>
          </c:extLst>
        </c:ser>
        <c:ser>
          <c:idx val="1"/>
          <c:order val="1"/>
          <c:tx>
            <c:strRef>
              <c:f>'[Rodikliai ataskaitai.xlsx]1.4 uždavinys'!$B$118</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ataskaitai.xlsx]1.4 uždavinys'!$C$116:$G$116</c:f>
              <c:strCache>
                <c:ptCount val="5"/>
                <c:pt idx="0">
                  <c:v>Pradinė 
reikšmė 
2019 </c:v>
                </c:pt>
                <c:pt idx="1">
                  <c:v>2023</c:v>
                </c:pt>
                <c:pt idx="2">
                  <c:v>2024</c:v>
                </c:pt>
                <c:pt idx="3">
                  <c:v>2025</c:v>
                </c:pt>
                <c:pt idx="4">
                  <c:v>2030</c:v>
                </c:pt>
              </c:strCache>
            </c:strRef>
          </c:cat>
          <c:val>
            <c:numRef>
              <c:f>'[Rodikliai ataskaitai.xlsx]1.4 uždavinys'!$C$118:$G$118</c:f>
              <c:numCache>
                <c:formatCode>General</c:formatCode>
                <c:ptCount val="5"/>
                <c:pt idx="0">
                  <c:v>-40.6</c:v>
                </c:pt>
                <c:pt idx="1">
                  <c:v>-64.900000000000006</c:v>
                </c:pt>
              </c:numCache>
            </c:numRef>
          </c:val>
          <c:smooth val="0"/>
          <c:extLst>
            <c:ext xmlns:c16="http://schemas.microsoft.com/office/drawing/2014/chart" uri="{C3380CC4-5D6E-409C-BE32-E72D297353CC}">
              <c16:uniqueId val="{00000001-D248-4408-A5CC-0B0B1B215F4B}"/>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axMin"/>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ataskaitai.xlsx]1.5,1.6  uždaviniai'!$B$4</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ataskaitai.xlsx]1.5,1.6  uždaviniai'!$C$3:$G$3</c:f>
              <c:strCache>
                <c:ptCount val="5"/>
                <c:pt idx="0">
                  <c:v>Pradinė 
reikšmė 
2019 </c:v>
                </c:pt>
                <c:pt idx="1">
                  <c:v>2023</c:v>
                </c:pt>
                <c:pt idx="2">
                  <c:v>2024</c:v>
                </c:pt>
                <c:pt idx="3">
                  <c:v>2025</c:v>
                </c:pt>
                <c:pt idx="4">
                  <c:v>2030</c:v>
                </c:pt>
              </c:strCache>
            </c:strRef>
          </c:cat>
          <c:val>
            <c:numRef>
              <c:f>'[Rodikliai ataskaitai.xlsx]1.5,1.6  uždaviniai'!$C$4:$G$4</c:f>
              <c:numCache>
                <c:formatCode>General</c:formatCode>
                <c:ptCount val="5"/>
                <c:pt idx="1">
                  <c:v>0.62</c:v>
                </c:pt>
                <c:pt idx="2">
                  <c:v>0.65</c:v>
                </c:pt>
                <c:pt idx="3">
                  <c:v>0.7</c:v>
                </c:pt>
                <c:pt idx="4">
                  <c:v>1.3</c:v>
                </c:pt>
              </c:numCache>
            </c:numRef>
          </c:val>
          <c:smooth val="0"/>
          <c:extLst>
            <c:ext xmlns:c16="http://schemas.microsoft.com/office/drawing/2014/chart" uri="{C3380CC4-5D6E-409C-BE32-E72D297353CC}">
              <c16:uniqueId val="{00000000-4773-4718-AF6C-1250DF54CFAA}"/>
            </c:ext>
          </c:extLst>
        </c:ser>
        <c:ser>
          <c:idx val="1"/>
          <c:order val="1"/>
          <c:tx>
            <c:strRef>
              <c:f>'[Rodikliai ataskaitai.xlsx]1.5,1.6  uždaviniai'!$B$5</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ataskaitai.xlsx]1.5,1.6  uždaviniai'!$C$3:$G$3</c:f>
              <c:strCache>
                <c:ptCount val="5"/>
                <c:pt idx="0">
                  <c:v>Pradinė 
reikšmė 
2019 </c:v>
                </c:pt>
                <c:pt idx="1">
                  <c:v>2023</c:v>
                </c:pt>
                <c:pt idx="2">
                  <c:v>2024</c:v>
                </c:pt>
                <c:pt idx="3">
                  <c:v>2025</c:v>
                </c:pt>
                <c:pt idx="4">
                  <c:v>2030</c:v>
                </c:pt>
              </c:strCache>
            </c:strRef>
          </c:cat>
          <c:val>
            <c:numRef>
              <c:f>'[Rodikliai ataskaitai.xlsx]1.5,1.6  uždaviniai'!$C$5:$G$5</c:f>
              <c:numCache>
                <c:formatCode>General</c:formatCode>
                <c:ptCount val="5"/>
                <c:pt idx="0">
                  <c:v>0.43</c:v>
                </c:pt>
                <c:pt idx="1">
                  <c:v>0.45</c:v>
                </c:pt>
                <c:pt idx="2">
                  <c:v>0.43</c:v>
                </c:pt>
              </c:numCache>
            </c:numRef>
          </c:val>
          <c:smooth val="0"/>
          <c:extLst>
            <c:ext xmlns:c16="http://schemas.microsoft.com/office/drawing/2014/chart" uri="{C3380CC4-5D6E-409C-BE32-E72D297353CC}">
              <c16:uniqueId val="{00000001-4773-4718-AF6C-1250DF54CFAA}"/>
            </c:ext>
          </c:extLst>
        </c:ser>
        <c:ser>
          <c:idx val="2"/>
          <c:order val="2"/>
          <c:tx>
            <c:strRef>
              <c:f>'[Rodikliai ataskaitai.xlsx]1.5,1.6  uždaviniai'!$B$6</c:f>
              <c:strCache>
                <c:ptCount val="1"/>
                <c:pt idx="0">
                  <c:v>ES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'[Rodikliai ataskaitai.xlsx]1.5,1.6  uždaviniai'!$C$3:$G$3</c:f>
              <c:strCache>
                <c:ptCount val="5"/>
                <c:pt idx="0">
                  <c:v>Pradinė 
reikšmė 
2019 </c:v>
                </c:pt>
                <c:pt idx="1">
                  <c:v>2023</c:v>
                </c:pt>
                <c:pt idx="2">
                  <c:v>2024</c:v>
                </c:pt>
                <c:pt idx="3">
                  <c:v>2025</c:v>
                </c:pt>
                <c:pt idx="4">
                  <c:v>2030</c:v>
                </c:pt>
              </c:strCache>
            </c:strRef>
          </c:cat>
          <c:val>
            <c:numRef>
              <c:f>'[Rodikliai ataskaitai.xlsx]1.5,1.6  uždaviniai'!$C$6:$G$6</c:f>
              <c:numCache>
                <c:formatCode>General</c:formatCode>
                <c:ptCount val="5"/>
                <c:pt idx="0">
                  <c:v>1.45</c:v>
                </c:pt>
                <c:pt idx="1">
                  <c:v>1.47</c:v>
                </c:pt>
                <c:pt idx="2">
                  <c:v>1.49</c:v>
                </c:pt>
              </c:numCache>
            </c:numRef>
          </c:val>
          <c:smooth val="0"/>
          <c:extLst>
            <c:ext xmlns:c16="http://schemas.microsoft.com/office/drawing/2014/chart" uri="{C3380CC4-5D6E-409C-BE32-E72D297353CC}">
              <c16:uniqueId val="{00000002-4773-4718-AF6C-1250DF54CFAA}"/>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ataskaitai.xlsx]1.5,1.6  uždaviniai'!$B$26</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ataskaitai.xlsx]1.5,1.6  uždaviniai'!$C$25:$I$25</c:f>
              <c:strCache>
                <c:ptCount val="7"/>
                <c:pt idx="0">
                  <c:v>Pradinė 
reikšmė 
(2016-2018) </c:v>
                </c:pt>
                <c:pt idx="1">
                  <c:v>(2020-2022)</c:v>
                </c:pt>
                <c:pt idx="2">
                  <c:v>(2022-2024)</c:v>
                </c:pt>
                <c:pt idx="3">
                  <c:v>2023</c:v>
                </c:pt>
                <c:pt idx="4">
                  <c:v>2024</c:v>
                </c:pt>
                <c:pt idx="5">
                  <c:v>2025</c:v>
                </c:pt>
                <c:pt idx="6">
                  <c:v>2030</c:v>
                </c:pt>
              </c:strCache>
            </c:strRef>
          </c:cat>
          <c:val>
            <c:numRef>
              <c:f>'[Rodikliai ataskaitai.xlsx]1.5,1.6  uždaviniai'!$C$26:$I$26</c:f>
              <c:numCache>
                <c:formatCode>General</c:formatCode>
                <c:ptCount val="7"/>
                <c:pt idx="3">
                  <c:v>51</c:v>
                </c:pt>
                <c:pt idx="4">
                  <c:v>53</c:v>
                </c:pt>
                <c:pt idx="5">
                  <c:v>54</c:v>
                </c:pt>
                <c:pt idx="6">
                  <c:v>57</c:v>
                </c:pt>
              </c:numCache>
            </c:numRef>
          </c:val>
          <c:smooth val="0"/>
          <c:extLst>
            <c:ext xmlns:c16="http://schemas.microsoft.com/office/drawing/2014/chart" uri="{C3380CC4-5D6E-409C-BE32-E72D297353CC}">
              <c16:uniqueId val="{00000000-2E3D-446C-B7A4-ED6360F07A06}"/>
            </c:ext>
          </c:extLst>
        </c:ser>
        <c:ser>
          <c:idx val="1"/>
          <c:order val="1"/>
          <c:tx>
            <c:strRef>
              <c:f>'[Rodikliai ataskaitai.xlsx]1.5,1.6  uždaviniai'!$B$27</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ataskaitai.xlsx]1.5,1.6  uždaviniai'!$C$25:$I$25</c:f>
              <c:strCache>
                <c:ptCount val="7"/>
                <c:pt idx="0">
                  <c:v>Pradinė 
reikšmė 
(2016-2018) </c:v>
                </c:pt>
                <c:pt idx="1">
                  <c:v>(2020-2022)</c:v>
                </c:pt>
                <c:pt idx="2">
                  <c:v>(2022-2024)</c:v>
                </c:pt>
                <c:pt idx="3">
                  <c:v>2023</c:v>
                </c:pt>
                <c:pt idx="4">
                  <c:v>2024</c:v>
                </c:pt>
                <c:pt idx="5">
                  <c:v>2025</c:v>
                </c:pt>
                <c:pt idx="6">
                  <c:v>2030</c:v>
                </c:pt>
              </c:strCache>
            </c:strRef>
          </c:cat>
          <c:val>
            <c:numRef>
              <c:f>'[Rodikliai ataskaitai.xlsx]1.5,1.6  uždaviniai'!$C$27:$I$27</c:f>
              <c:numCache>
                <c:formatCode>General</c:formatCode>
                <c:ptCount val="7"/>
                <c:pt idx="0">
                  <c:v>50.5</c:v>
                </c:pt>
                <c:pt idx="1">
                  <c:v>52.6</c:v>
                </c:pt>
                <c:pt idx="2">
                  <c:v>53.9</c:v>
                </c:pt>
              </c:numCache>
            </c:numRef>
          </c:val>
          <c:smooth val="0"/>
          <c:extLst>
            <c:ext xmlns:c16="http://schemas.microsoft.com/office/drawing/2014/chart" uri="{C3380CC4-5D6E-409C-BE32-E72D297353CC}">
              <c16:uniqueId val="{00000001-2E3D-446C-B7A4-ED6360F07A06}"/>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in val="40"/>
        </c:scaling>
        <c:delete val="0"/>
        <c:axPos val="l"/>
        <c:majorGridlines>
          <c:spPr>
            <a:ln w="6350"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4002662964339E-2"/>
          <c:y val="3.1208056693927951E-2"/>
          <c:w val="0.90286351706036749"/>
          <c:h val="0.68139903616395037"/>
        </c:manualLayout>
      </c:layout>
      <c:lineChart>
        <c:grouping val="standard"/>
        <c:varyColors val="0"/>
        <c:ser>
          <c:idx val="0"/>
          <c:order val="0"/>
          <c:tx>
            <c:strRef>
              <c:f>'[Rodikliai ataskaitai.xlsx]1.5,1.6  uždaviniai'!$B$50</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'[Rodikliai ataskaitai.xlsx]1.5,1.6  uždaviniai'!$C$49:$G$49</c:f>
              <c:strCache>
                <c:ptCount val="5"/>
                <c:pt idx="0">
                  <c:v>Pradinė 
reikšmė 
2019</c:v>
                </c:pt>
                <c:pt idx="1">
                  <c:v>2023</c:v>
                </c:pt>
                <c:pt idx="2">
                  <c:v>2024</c:v>
                </c:pt>
                <c:pt idx="3">
                  <c:v>2025</c:v>
                </c:pt>
                <c:pt idx="4">
                  <c:v>2030</c:v>
                </c:pt>
              </c:strCache>
            </c:strRef>
          </c:cat>
          <c:val>
            <c:numRef>
              <c:f>'[Rodikliai ataskaitai.xlsx]1.5,1.6  uždaviniai'!$C$50:$G$50</c:f>
              <c:numCache>
                <c:formatCode>#,##0</c:formatCode>
                <c:ptCount val="5"/>
                <c:pt idx="1">
                  <c:v>6624</c:v>
                </c:pt>
                <c:pt idx="2">
                  <c:v>7000</c:v>
                </c:pt>
                <c:pt idx="3">
                  <c:v>7454</c:v>
                </c:pt>
                <c:pt idx="4">
                  <c:v>9489</c:v>
                </c:pt>
              </c:numCache>
            </c:numRef>
          </c:val>
          <c:smooth val="0"/>
          <c:extLst>
            <c:ext xmlns:c16="http://schemas.microsoft.com/office/drawing/2014/chart" uri="{C3380CC4-5D6E-409C-BE32-E72D297353CC}">
              <c16:uniqueId val="{00000000-C2B6-4445-BF2C-21EA1C9995A8}"/>
            </c:ext>
          </c:extLst>
        </c:ser>
        <c:ser>
          <c:idx val="1"/>
          <c:order val="1"/>
          <c:tx>
            <c:strRef>
              <c:f>'[Rodikliai ataskaitai.xlsx]1.5,1.6  uždaviniai'!$B$51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'[Rodikliai ataskaitai.xlsx]1.5,1.6  uždaviniai'!$C$49:$G$49</c:f>
              <c:strCache>
                <c:ptCount val="5"/>
                <c:pt idx="0">
                  <c:v>Pradinė 
reikšmė 
2019</c:v>
                </c:pt>
                <c:pt idx="1">
                  <c:v>2023</c:v>
                </c:pt>
                <c:pt idx="2">
                  <c:v>2024</c:v>
                </c:pt>
                <c:pt idx="3">
                  <c:v>2025</c:v>
                </c:pt>
                <c:pt idx="4">
                  <c:v>2030</c:v>
                </c:pt>
              </c:strCache>
            </c:strRef>
          </c:cat>
          <c:val>
            <c:numRef>
              <c:f>'[Rodikliai ataskaitai.xlsx]1.5,1.6  uždaviniai'!$C$51:$G$51</c:f>
              <c:numCache>
                <c:formatCode>#,##0</c:formatCode>
                <c:ptCount val="5"/>
                <c:pt idx="0">
                  <c:v>6996</c:v>
                </c:pt>
                <c:pt idx="1">
                  <c:v>10845</c:v>
                </c:pt>
                <c:pt idx="2">
                  <c:v>9838</c:v>
                </c:pt>
              </c:numCache>
            </c:numRef>
          </c:val>
          <c:smooth val="0"/>
          <c:extLst>
            <c:ext xmlns:c16="http://schemas.microsoft.com/office/drawing/2014/chart" uri="{C3380CC4-5D6E-409C-BE32-E72D297353CC}">
              <c16:uniqueId val="{00000001-C2B6-4445-BF2C-21EA1C9995A8}"/>
            </c:ext>
          </c:extLst>
        </c:ser>
        <c:dLbls>
          <c:showLegendKey val="0"/>
          <c:showVal val="0"/>
          <c:showCatName val="0"/>
          <c:showSerName val="0"/>
          <c:showPercent val="0"/>
          <c:showBubbleSize val="0"/>
        </c:dLbls>
        <c:marker val="1"/>
        <c:smooth val="0"/>
        <c:axId val="1439336559"/>
        <c:axId val="1439337807"/>
      </c:lineChart>
      <c:catAx>
        <c:axId val="14393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7807"/>
        <c:crosses val="autoZero"/>
        <c:auto val="1"/>
        <c:lblAlgn val="ctr"/>
        <c:lblOffset val="100"/>
        <c:noMultiLvlLbl val="0"/>
      </c:catAx>
      <c:valAx>
        <c:axId val="1439337807"/>
        <c:scaling>
          <c:orientation val="minMax"/>
          <c:min val="5000"/>
        </c:scaling>
        <c:delete val="0"/>
        <c:axPos val="l"/>
        <c:majorGridlines>
          <c:spPr>
            <a:ln w="6350"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336559"/>
        <c:crosses val="autoZero"/>
        <c:crossBetween val="between"/>
        <c:majorUnit val="1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Sheet1!$C$114:$C$123</cx:f>
        <cx:lvl ptCount="10">
          <cx:pt idx="0">Lenkija</cx:pt>
          <cx:pt idx="1">Vokietija</cx:pt>
          <cx:pt idx="2">Nyderlandai</cx:pt>
          <cx:pt idx="3">Latvija</cx:pt>
          <cx:pt idx="4">Jungtinės Valstijos</cx:pt>
          <cx:pt idx="5">Jungtinė Karalystė</cx:pt>
          <cx:pt idx="6">Švedija</cx:pt>
          <cx:pt idx="7">Ukraina</cx:pt>
          <cx:pt idx="8">Estija</cx:pt>
          <cx:pt idx="9">Norvegija</cx:pt>
        </cx:lvl>
      </cx:strDim>
      <cx:numDim type="val">
        <cx:f>Sheet1!$D$114:$D$123</cx:f>
        <cx:lvl ptCount="10" formatCode="# ##0,0">
          <cx:pt idx="0">2479.3132000000001</cx:pt>
          <cx:pt idx="1">2410.4721</cx:pt>
          <cx:pt idx="2">2066.1088</cx:pt>
          <cx:pt idx="3">1962.1101999999998</cx:pt>
          <cx:pt idx="4">1563.2999</cx:pt>
          <cx:pt idx="5">1348.0511000000001</cx:pt>
          <cx:pt idx="6">1346.4606999999999</cx:pt>
          <cx:pt idx="7">1144.2518</cx:pt>
          <cx:pt idx="8">1057.5901000000001</cx:pt>
          <cx:pt idx="9">886.84749999999997</cx:pt>
        </cx:lvl>
      </cx:numDim>
    </cx:data>
  </cx:chartData>
  <cx:chart>
    <cx:plotArea>
      <cx:plotAreaRegion>
        <cx:series layoutId="funnel" uniqueId="{FFE1553F-5F63-431D-9DB9-3ABBD8899D0B}">
          <cx:dataLabels>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solidFill>
                  <a:latin typeface="Calibri"/>
                </a:endParaRPr>
              </a:p>
            </cx:txPr>
          </cx:dataLabels>
          <cx:dataId val="0"/>
        </cx:series>
      </cx:plotAreaRegion>
      <cx:axis id="0">
        <cx:catScaling gapWidth="0.150000006"/>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4FB9B4"/>
      </a:accent1>
      <a:accent2>
        <a:srgbClr val="7030A0"/>
      </a:accent2>
      <a:accent3>
        <a:srgbClr val="A5A5A5"/>
      </a:accent3>
      <a:accent4>
        <a:srgbClr val="FFC000"/>
      </a:accent4>
      <a:accent5>
        <a:srgbClr val="7030A0"/>
      </a:accent5>
      <a:accent6>
        <a:srgbClr val="70AD47"/>
      </a:accent6>
      <a:hlink>
        <a:srgbClr val="7030A0"/>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c376b6-d0cc-4b1c-aaf6-4a271a31a0ee" xsi:nil="true"/>
    <lcf76f155ced4ddcb4097134ff3c332f xmlns="59d6da47-c02d-4c8e-bbe0-b2333c49d75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E70E878B9762FB428BAFB993B6E9BF94" ma:contentTypeVersion="14" ma:contentTypeDescription="Kurkite naują dokumentą." ma:contentTypeScope="" ma:versionID="30d476c5c21918d2f88d157ea6cae73d">
  <xsd:schema xmlns:xsd="http://www.w3.org/2001/XMLSchema" xmlns:xs="http://www.w3.org/2001/XMLSchema" xmlns:p="http://schemas.microsoft.com/office/2006/metadata/properties" xmlns:ns2="59d6da47-c02d-4c8e-bbe0-b2333c49d75a" xmlns:ns3="82c376b6-d0cc-4b1c-aaf6-4a271a31a0ee" targetNamespace="http://schemas.microsoft.com/office/2006/metadata/properties" ma:root="true" ma:fieldsID="5edc4071f0c00149e78c40798552431d" ns2:_="" ns3:_="">
    <xsd:import namespace="59d6da47-c02d-4c8e-bbe0-b2333c49d75a"/>
    <xsd:import namespace="82c376b6-d0cc-4b1c-aaf6-4a271a31a0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6da47-c02d-4c8e-bbe0-b2333c49d7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4e3501c9-f7a7-4b81-baa6-2bbc2eda4d3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376b6-d0cc-4b1c-aaf6-4a271a31a0e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6dba11f-d585-44e0-8481-bfa5748c0fa5}" ma:internalName="TaxCatchAll" ma:showField="CatchAllData" ma:web="82c376b6-d0cc-4b1c-aaf6-4a271a31a0e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255E5-7EA9-41C6-814E-39774859C50A}">
  <ds:schemaRefs>
    <ds:schemaRef ds:uri="http://schemas.microsoft.com/office/2006/metadata/properties"/>
    <ds:schemaRef ds:uri="http://schemas.microsoft.com/office/infopath/2007/PartnerControls"/>
    <ds:schemaRef ds:uri="82c376b6-d0cc-4b1c-aaf6-4a271a31a0ee"/>
    <ds:schemaRef ds:uri="59d6da47-c02d-4c8e-bbe0-b2333c49d75a"/>
  </ds:schemaRefs>
</ds:datastoreItem>
</file>

<file path=customXml/itemProps2.xml><?xml version="1.0" encoding="utf-8"?>
<ds:datastoreItem xmlns:ds="http://schemas.openxmlformats.org/officeDocument/2006/customXml" ds:itemID="{34329FF9-5416-4597-AB8F-9CD8D4D59F56}">
  <ds:schemaRefs>
    <ds:schemaRef ds:uri="http://schemas.openxmlformats.org/officeDocument/2006/bibliography"/>
  </ds:schemaRefs>
</ds:datastoreItem>
</file>

<file path=customXml/itemProps3.xml><?xml version="1.0" encoding="utf-8"?>
<ds:datastoreItem xmlns:ds="http://schemas.openxmlformats.org/officeDocument/2006/customXml" ds:itemID="{875E31F8-4081-4E18-AAF9-1601E0B2B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6da47-c02d-4c8e-bbe0-b2333c49d75a"/>
    <ds:schemaRef ds:uri="82c376b6-d0cc-4b1c-aaf6-4a271a31a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AA9B46-F2C8-423F-9B07-944F8226D034}">
  <ds:schemaRefs>
    <ds:schemaRef ds:uri="http://schemas.microsoft.com/sharepoint/v3/contenttype/forms"/>
  </ds:schemaRefs>
</ds:datastoreItem>
</file>

<file path=docMetadata/LabelInfo.xml><?xml version="1.0" encoding="utf-8"?>
<clbl:labelList xmlns:clbl="http://schemas.microsoft.com/office/2020/mipLabelMetadata">
  <clbl:label id="{7bce49ad-6e13-4667-9698-89b6274ba9f6}" enabled="0" method="" siteId="{7bce49ad-6e13-4667-9698-89b6274ba9f6}" removed="1"/>
</clbl:labelList>
</file>

<file path=docProps/app.xml><?xml version="1.0" encoding="utf-8"?>
<Properties xmlns="http://schemas.openxmlformats.org/officeDocument/2006/extended-properties" xmlns:vt="http://schemas.openxmlformats.org/officeDocument/2006/docPropsVTypes">
  <Template>Normal</Template>
  <TotalTime>1024</TotalTime>
  <Pages>68</Pages>
  <Words>30274</Words>
  <Characters>172567</Characters>
  <Application>Microsoft Office Word</Application>
  <DocSecurity>0</DocSecurity>
  <Lines>1438</Lines>
  <Paragraphs>404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Grizli777</Company>
  <LinksUpToDate>false</LinksUpToDate>
  <CharactersWithSpaces>202437</CharactersWithSpaces>
  <SharedDoc>false</SharedDoc>
  <HLinks>
    <vt:vector size="294" baseType="variant">
      <vt:variant>
        <vt:i4>3014688</vt:i4>
      </vt:variant>
      <vt:variant>
        <vt:i4>159</vt:i4>
      </vt:variant>
      <vt:variant>
        <vt:i4>0</vt:i4>
      </vt:variant>
      <vt:variant>
        <vt:i4>5</vt:i4>
      </vt:variant>
      <vt:variant>
        <vt:lpwstr>https://eimin.lrv.lt/public/canonical/1768911607/6267/EIM 2026-2028 m. SVP.pdf</vt:lpwstr>
      </vt:variant>
      <vt:variant>
        <vt:lpwstr/>
      </vt:variant>
      <vt:variant>
        <vt:i4>7733294</vt:i4>
      </vt:variant>
      <vt:variant>
        <vt:i4>156</vt:i4>
      </vt:variant>
      <vt:variant>
        <vt:i4>0</vt:i4>
      </vt:variant>
      <vt:variant>
        <vt:i4>5</vt:i4>
      </vt:variant>
      <vt:variant>
        <vt:lpwstr>https://eimin.lrv.lt/public/canonical/1766986779/6216/EIM SVP_2025-2027_2 keitimas.pdf</vt:lpwstr>
      </vt:variant>
      <vt:variant>
        <vt:lpwstr/>
      </vt:variant>
      <vt:variant>
        <vt:i4>8323146</vt:i4>
      </vt:variant>
      <vt:variant>
        <vt:i4>153</vt:i4>
      </vt:variant>
      <vt:variant>
        <vt:i4>0</vt:i4>
      </vt:variant>
      <vt:variant>
        <vt:i4>5</vt:i4>
      </vt:variant>
      <vt:variant>
        <vt:lpwstr>https://ses-content.registrucentras.lt/uploads/Registru_centro_2026_2029_m_veiklos_strategija_329c49c0c6.pdf</vt:lpwstr>
      </vt:variant>
      <vt:variant>
        <vt:lpwstr/>
      </vt:variant>
      <vt:variant>
        <vt:i4>7340123</vt:i4>
      </vt:variant>
      <vt:variant>
        <vt:i4>150</vt:i4>
      </vt:variant>
      <vt:variant>
        <vt:i4>0</vt:i4>
      </vt:variant>
      <vt:variant>
        <vt:i4>5</vt:i4>
      </vt:variant>
      <vt:variant>
        <vt:lpwstr>https://www.registrucentras.lt/bylos/dokumentai/apie/administracine/V%C4%AE_RC_2025-2028 m. veiklos_strategija.pdf</vt:lpwstr>
      </vt:variant>
      <vt:variant>
        <vt:lpwstr/>
      </vt:variant>
      <vt:variant>
        <vt:i4>4653155</vt:i4>
      </vt:variant>
      <vt:variant>
        <vt:i4>147</vt:i4>
      </vt:variant>
      <vt:variant>
        <vt:i4>0</vt:i4>
      </vt:variant>
      <vt:variant>
        <vt:i4>5</vt:i4>
      </vt:variant>
      <vt:variant>
        <vt:lpwstr>https://www.litexpo.lt/wp-content/uploads/2025/02/Litexpo_STRATEGIJA-2025-2027.pdf</vt:lpwstr>
      </vt:variant>
      <vt:variant>
        <vt:lpwstr/>
      </vt:variant>
      <vt:variant>
        <vt:i4>7274541</vt:i4>
      </vt:variant>
      <vt:variant>
        <vt:i4>144</vt:i4>
      </vt:variant>
      <vt:variant>
        <vt:i4>0</vt:i4>
      </vt:variant>
      <vt:variant>
        <vt:i4>5</vt:i4>
      </vt:variant>
      <vt:variant>
        <vt:lpwstr>https://toksika.lt/wp-content/uploads/2025/02/TOKSIKA-SVP-2025-2028-trumpas.pdf</vt:lpwstr>
      </vt:variant>
      <vt:variant>
        <vt:lpwstr/>
      </vt:variant>
      <vt:variant>
        <vt:i4>3014688</vt:i4>
      </vt:variant>
      <vt:variant>
        <vt:i4>141</vt:i4>
      </vt:variant>
      <vt:variant>
        <vt:i4>0</vt:i4>
      </vt:variant>
      <vt:variant>
        <vt:i4>5</vt:i4>
      </vt:variant>
      <vt:variant>
        <vt:lpwstr>https://eimin.lrv.lt/public/canonical/1768911607/6267/EIM 2026-2028 m. SVP.pdf</vt:lpwstr>
      </vt:variant>
      <vt:variant>
        <vt:lpwstr/>
      </vt:variant>
      <vt:variant>
        <vt:i4>7733294</vt:i4>
      </vt:variant>
      <vt:variant>
        <vt:i4>138</vt:i4>
      </vt:variant>
      <vt:variant>
        <vt:i4>0</vt:i4>
      </vt:variant>
      <vt:variant>
        <vt:i4>5</vt:i4>
      </vt:variant>
      <vt:variant>
        <vt:lpwstr>https://eimin.lrv.lt/public/canonical/1766986779/6216/EIM SVP_2025-2027_2 keitimas.pdf</vt:lpwstr>
      </vt:variant>
      <vt:variant>
        <vt:lpwstr/>
      </vt:variant>
      <vt:variant>
        <vt:i4>6225932</vt:i4>
      </vt:variant>
      <vt:variant>
        <vt:i4>135</vt:i4>
      </vt:variant>
      <vt:variant>
        <vt:i4>0</vt:i4>
      </vt:variant>
      <vt:variant>
        <vt:i4>5</vt:i4>
      </vt:variant>
      <vt:variant>
        <vt:lpwstr>https://eur-lex.europa.eu/legal-content/LT/TXT/?uri=CELEX%3A32024R1781&amp;qid=1739447859339</vt:lpwstr>
      </vt:variant>
      <vt:variant>
        <vt:lpwstr/>
      </vt:variant>
      <vt:variant>
        <vt:i4>1114196</vt:i4>
      </vt:variant>
      <vt:variant>
        <vt:i4>132</vt:i4>
      </vt:variant>
      <vt:variant>
        <vt:i4>0</vt:i4>
      </vt:variant>
      <vt:variant>
        <vt:i4>5</vt:i4>
      </vt:variant>
      <vt:variant>
        <vt:lpwstr>https://osp.stat.gov.lt/statistikos-terminu-zodynas?popup=true&amp;termId=764</vt:lpwstr>
      </vt:variant>
      <vt:variant>
        <vt:lpwstr/>
      </vt:variant>
      <vt:variant>
        <vt:i4>4259906</vt:i4>
      </vt:variant>
      <vt:variant>
        <vt:i4>129</vt:i4>
      </vt:variant>
      <vt:variant>
        <vt:i4>0</vt:i4>
      </vt:variant>
      <vt:variant>
        <vt:i4>5</vt:i4>
      </vt:variant>
      <vt:variant>
        <vt:lpwstr>https://www.startuplithuania.com/startup/</vt:lpwstr>
      </vt:variant>
      <vt:variant>
        <vt:lpwstr/>
      </vt:variant>
      <vt:variant>
        <vt:i4>3014763</vt:i4>
      </vt:variant>
      <vt:variant>
        <vt:i4>126</vt:i4>
      </vt:variant>
      <vt:variant>
        <vt:i4>0</vt:i4>
      </vt:variant>
      <vt:variant>
        <vt:i4>5</vt:i4>
      </vt:variant>
      <vt:variant>
        <vt:lpwstr>https://osp.stat.gov.lt/statistikos-terminu-zodynas?popup=true&amp;termId=8900</vt:lpwstr>
      </vt:variant>
      <vt:variant>
        <vt:lpwstr/>
      </vt:variant>
      <vt:variant>
        <vt:i4>2621547</vt:i4>
      </vt:variant>
      <vt:variant>
        <vt:i4>123</vt:i4>
      </vt:variant>
      <vt:variant>
        <vt:i4>0</vt:i4>
      </vt:variant>
      <vt:variant>
        <vt:i4>5</vt:i4>
      </vt:variant>
      <vt:variant>
        <vt:lpwstr>https://osp.stat.gov.lt/statistikos-terminu-zodynas?popup=true&amp;termId=8906</vt:lpwstr>
      </vt:variant>
      <vt:variant>
        <vt:lpwstr/>
      </vt:variant>
      <vt:variant>
        <vt:i4>2818146</vt:i4>
      </vt:variant>
      <vt:variant>
        <vt:i4>120</vt:i4>
      </vt:variant>
      <vt:variant>
        <vt:i4>0</vt:i4>
      </vt:variant>
      <vt:variant>
        <vt:i4>5</vt:i4>
      </vt:variant>
      <vt:variant>
        <vt:lpwstr>https://osp.stat.gov.lt/statistikos-terminu-zodynas?popup=true&amp;termId=8894</vt:lpwstr>
      </vt:variant>
      <vt:variant>
        <vt:lpwstr/>
      </vt:variant>
      <vt:variant>
        <vt:i4>7471148</vt:i4>
      </vt:variant>
      <vt:variant>
        <vt:i4>117</vt:i4>
      </vt:variant>
      <vt:variant>
        <vt:i4>0</vt:i4>
      </vt:variant>
      <vt:variant>
        <vt:i4>5</vt:i4>
      </vt:variant>
      <vt:variant>
        <vt:lpwstr>https://inovacijuagentura.lt/site/binaries/content/assets/analitika/inovacijos-new/2025-inovaciju-apzvalga.pdf</vt:lpwstr>
      </vt:variant>
      <vt:variant>
        <vt:lpwstr/>
      </vt:variant>
      <vt:variant>
        <vt:i4>196631</vt:i4>
      </vt:variant>
      <vt:variant>
        <vt:i4>114</vt:i4>
      </vt:variant>
      <vt:variant>
        <vt:i4>0</vt:i4>
      </vt:variant>
      <vt:variant>
        <vt:i4>5</vt:i4>
      </vt:variant>
      <vt:variant>
        <vt:lpwstr>https://www.globalinnovationindex.org/gii-2022-report</vt:lpwstr>
      </vt:variant>
      <vt:variant>
        <vt:lpwstr/>
      </vt:variant>
      <vt:variant>
        <vt:i4>1835056</vt:i4>
      </vt:variant>
      <vt:variant>
        <vt:i4>107</vt:i4>
      </vt:variant>
      <vt:variant>
        <vt:i4>0</vt:i4>
      </vt:variant>
      <vt:variant>
        <vt:i4>5</vt:i4>
      </vt:variant>
      <vt:variant>
        <vt:lpwstr/>
      </vt:variant>
      <vt:variant>
        <vt:lpwstr>_Toc192667535</vt:lpwstr>
      </vt:variant>
      <vt:variant>
        <vt:i4>1835056</vt:i4>
      </vt:variant>
      <vt:variant>
        <vt:i4>101</vt:i4>
      </vt:variant>
      <vt:variant>
        <vt:i4>0</vt:i4>
      </vt:variant>
      <vt:variant>
        <vt:i4>5</vt:i4>
      </vt:variant>
      <vt:variant>
        <vt:lpwstr/>
      </vt:variant>
      <vt:variant>
        <vt:lpwstr>_Toc192667534</vt:lpwstr>
      </vt:variant>
      <vt:variant>
        <vt:i4>1835056</vt:i4>
      </vt:variant>
      <vt:variant>
        <vt:i4>95</vt:i4>
      </vt:variant>
      <vt:variant>
        <vt:i4>0</vt:i4>
      </vt:variant>
      <vt:variant>
        <vt:i4>5</vt:i4>
      </vt:variant>
      <vt:variant>
        <vt:lpwstr/>
      </vt:variant>
      <vt:variant>
        <vt:lpwstr>_Toc192667533</vt:lpwstr>
      </vt:variant>
      <vt:variant>
        <vt:i4>1835056</vt:i4>
      </vt:variant>
      <vt:variant>
        <vt:i4>89</vt:i4>
      </vt:variant>
      <vt:variant>
        <vt:i4>0</vt:i4>
      </vt:variant>
      <vt:variant>
        <vt:i4>5</vt:i4>
      </vt:variant>
      <vt:variant>
        <vt:lpwstr/>
      </vt:variant>
      <vt:variant>
        <vt:lpwstr>_Toc192667532</vt:lpwstr>
      </vt:variant>
      <vt:variant>
        <vt:i4>1835056</vt:i4>
      </vt:variant>
      <vt:variant>
        <vt:i4>83</vt:i4>
      </vt:variant>
      <vt:variant>
        <vt:i4>0</vt:i4>
      </vt:variant>
      <vt:variant>
        <vt:i4>5</vt:i4>
      </vt:variant>
      <vt:variant>
        <vt:lpwstr/>
      </vt:variant>
      <vt:variant>
        <vt:lpwstr>_Toc192667531</vt:lpwstr>
      </vt:variant>
      <vt:variant>
        <vt:i4>1835056</vt:i4>
      </vt:variant>
      <vt:variant>
        <vt:i4>77</vt:i4>
      </vt:variant>
      <vt:variant>
        <vt:i4>0</vt:i4>
      </vt:variant>
      <vt:variant>
        <vt:i4>5</vt:i4>
      </vt:variant>
      <vt:variant>
        <vt:lpwstr/>
      </vt:variant>
      <vt:variant>
        <vt:lpwstr>_Toc192667530</vt:lpwstr>
      </vt:variant>
      <vt:variant>
        <vt:i4>1900592</vt:i4>
      </vt:variant>
      <vt:variant>
        <vt:i4>71</vt:i4>
      </vt:variant>
      <vt:variant>
        <vt:i4>0</vt:i4>
      </vt:variant>
      <vt:variant>
        <vt:i4>5</vt:i4>
      </vt:variant>
      <vt:variant>
        <vt:lpwstr/>
      </vt:variant>
      <vt:variant>
        <vt:lpwstr>_Toc192667529</vt:lpwstr>
      </vt:variant>
      <vt:variant>
        <vt:i4>1900592</vt:i4>
      </vt:variant>
      <vt:variant>
        <vt:i4>65</vt:i4>
      </vt:variant>
      <vt:variant>
        <vt:i4>0</vt:i4>
      </vt:variant>
      <vt:variant>
        <vt:i4>5</vt:i4>
      </vt:variant>
      <vt:variant>
        <vt:lpwstr/>
      </vt:variant>
      <vt:variant>
        <vt:lpwstr>_Toc192667528</vt:lpwstr>
      </vt:variant>
      <vt:variant>
        <vt:i4>1900592</vt:i4>
      </vt:variant>
      <vt:variant>
        <vt:i4>59</vt:i4>
      </vt:variant>
      <vt:variant>
        <vt:i4>0</vt:i4>
      </vt:variant>
      <vt:variant>
        <vt:i4>5</vt:i4>
      </vt:variant>
      <vt:variant>
        <vt:lpwstr/>
      </vt:variant>
      <vt:variant>
        <vt:lpwstr>_Toc192667527</vt:lpwstr>
      </vt:variant>
      <vt:variant>
        <vt:i4>1900592</vt:i4>
      </vt:variant>
      <vt:variant>
        <vt:i4>53</vt:i4>
      </vt:variant>
      <vt:variant>
        <vt:i4>0</vt:i4>
      </vt:variant>
      <vt:variant>
        <vt:i4>5</vt:i4>
      </vt:variant>
      <vt:variant>
        <vt:lpwstr/>
      </vt:variant>
      <vt:variant>
        <vt:lpwstr>_Toc192667526</vt:lpwstr>
      </vt:variant>
      <vt:variant>
        <vt:i4>1900592</vt:i4>
      </vt:variant>
      <vt:variant>
        <vt:i4>47</vt:i4>
      </vt:variant>
      <vt:variant>
        <vt:i4>0</vt:i4>
      </vt:variant>
      <vt:variant>
        <vt:i4>5</vt:i4>
      </vt:variant>
      <vt:variant>
        <vt:lpwstr/>
      </vt:variant>
      <vt:variant>
        <vt:lpwstr>_Toc192667525</vt:lpwstr>
      </vt:variant>
      <vt:variant>
        <vt:i4>1900592</vt:i4>
      </vt:variant>
      <vt:variant>
        <vt:i4>44</vt:i4>
      </vt:variant>
      <vt:variant>
        <vt:i4>0</vt:i4>
      </vt:variant>
      <vt:variant>
        <vt:i4>5</vt:i4>
      </vt:variant>
      <vt:variant>
        <vt:lpwstr/>
      </vt:variant>
      <vt:variant>
        <vt:lpwstr>_Toc192667524</vt:lpwstr>
      </vt:variant>
      <vt:variant>
        <vt:i4>1900592</vt:i4>
      </vt:variant>
      <vt:variant>
        <vt:i4>38</vt:i4>
      </vt:variant>
      <vt:variant>
        <vt:i4>0</vt:i4>
      </vt:variant>
      <vt:variant>
        <vt:i4>5</vt:i4>
      </vt:variant>
      <vt:variant>
        <vt:lpwstr/>
      </vt:variant>
      <vt:variant>
        <vt:lpwstr>_Toc192667523</vt:lpwstr>
      </vt:variant>
      <vt:variant>
        <vt:i4>1900592</vt:i4>
      </vt:variant>
      <vt:variant>
        <vt:i4>32</vt:i4>
      </vt:variant>
      <vt:variant>
        <vt:i4>0</vt:i4>
      </vt:variant>
      <vt:variant>
        <vt:i4>5</vt:i4>
      </vt:variant>
      <vt:variant>
        <vt:lpwstr/>
      </vt:variant>
      <vt:variant>
        <vt:lpwstr>_Toc192667522</vt:lpwstr>
      </vt:variant>
      <vt:variant>
        <vt:i4>1900592</vt:i4>
      </vt:variant>
      <vt:variant>
        <vt:i4>26</vt:i4>
      </vt:variant>
      <vt:variant>
        <vt:i4>0</vt:i4>
      </vt:variant>
      <vt:variant>
        <vt:i4>5</vt:i4>
      </vt:variant>
      <vt:variant>
        <vt:lpwstr/>
      </vt:variant>
      <vt:variant>
        <vt:lpwstr>_Toc192667521</vt:lpwstr>
      </vt:variant>
      <vt:variant>
        <vt:i4>1900592</vt:i4>
      </vt:variant>
      <vt:variant>
        <vt:i4>20</vt:i4>
      </vt:variant>
      <vt:variant>
        <vt:i4>0</vt:i4>
      </vt:variant>
      <vt:variant>
        <vt:i4>5</vt:i4>
      </vt:variant>
      <vt:variant>
        <vt:lpwstr/>
      </vt:variant>
      <vt:variant>
        <vt:lpwstr>_Toc192667520</vt:lpwstr>
      </vt:variant>
      <vt:variant>
        <vt:i4>1966128</vt:i4>
      </vt:variant>
      <vt:variant>
        <vt:i4>14</vt:i4>
      </vt:variant>
      <vt:variant>
        <vt:i4>0</vt:i4>
      </vt:variant>
      <vt:variant>
        <vt:i4>5</vt:i4>
      </vt:variant>
      <vt:variant>
        <vt:lpwstr/>
      </vt:variant>
      <vt:variant>
        <vt:lpwstr>_Toc192667519</vt:lpwstr>
      </vt:variant>
      <vt:variant>
        <vt:i4>1966128</vt:i4>
      </vt:variant>
      <vt:variant>
        <vt:i4>8</vt:i4>
      </vt:variant>
      <vt:variant>
        <vt:i4>0</vt:i4>
      </vt:variant>
      <vt:variant>
        <vt:i4>5</vt:i4>
      </vt:variant>
      <vt:variant>
        <vt:lpwstr/>
      </vt:variant>
      <vt:variant>
        <vt:lpwstr>_Toc192667518</vt:lpwstr>
      </vt:variant>
      <vt:variant>
        <vt:i4>1966128</vt:i4>
      </vt:variant>
      <vt:variant>
        <vt:i4>2</vt:i4>
      </vt:variant>
      <vt:variant>
        <vt:i4>0</vt:i4>
      </vt:variant>
      <vt:variant>
        <vt:i4>5</vt:i4>
      </vt:variant>
      <vt:variant>
        <vt:lpwstr/>
      </vt:variant>
      <vt:variant>
        <vt:lpwstr>_Toc192667517</vt:lpwstr>
      </vt:variant>
      <vt:variant>
        <vt:i4>4194310</vt:i4>
      </vt:variant>
      <vt:variant>
        <vt:i4>39</vt:i4>
      </vt:variant>
      <vt:variant>
        <vt:i4>0</vt:i4>
      </vt:variant>
      <vt:variant>
        <vt:i4>5</vt:i4>
      </vt:variant>
      <vt:variant>
        <vt:lpwstr>https://data.europa.eu/en/open-data-maturity/2025</vt:lpwstr>
      </vt:variant>
      <vt:variant>
        <vt:lpwstr/>
      </vt:variant>
      <vt:variant>
        <vt:i4>3407989</vt:i4>
      </vt:variant>
      <vt:variant>
        <vt:i4>36</vt:i4>
      </vt:variant>
      <vt:variant>
        <vt:i4>0</vt:i4>
      </vt:variant>
      <vt:variant>
        <vt:i4>5</vt:i4>
      </vt:variant>
      <vt:variant>
        <vt:lpwstr>https://vssa.lrv.lt/lt/naujienos/pajamu-mokescio-deklaravimo-paslauga-ir-toliau-islieka-populiariausia-gyventojams-skirta-elektronine-paslauga/</vt:lpwstr>
      </vt:variant>
      <vt:variant>
        <vt:lpwstr/>
      </vt:variant>
      <vt:variant>
        <vt:i4>4980748</vt:i4>
      </vt:variant>
      <vt:variant>
        <vt:i4>33</vt:i4>
      </vt:variant>
      <vt:variant>
        <vt:i4>0</vt:i4>
      </vt:variant>
      <vt:variant>
        <vt:i4>5</vt:i4>
      </vt:variant>
      <vt:variant>
        <vt:lpwstr>https://vssa.lrv.lt/lt/veiklos-sritys/informacines-visuomenes-statistika/</vt:lpwstr>
      </vt:variant>
      <vt:variant>
        <vt:lpwstr/>
      </vt:variant>
      <vt:variant>
        <vt:i4>7929952</vt:i4>
      </vt:variant>
      <vt:variant>
        <vt:i4>30</vt:i4>
      </vt:variant>
      <vt:variant>
        <vt:i4>0</vt:i4>
      </vt:variant>
      <vt:variant>
        <vt:i4>5</vt:i4>
      </vt:variant>
      <vt:variant>
        <vt:lpwstr>https://digital-strategy.ec.europa.eu/en/library/digital-decade-2024-egovernment-benchmark</vt:lpwstr>
      </vt:variant>
      <vt:variant>
        <vt:lpwstr/>
      </vt:variant>
      <vt:variant>
        <vt:i4>1048651</vt:i4>
      </vt:variant>
      <vt:variant>
        <vt:i4>27</vt:i4>
      </vt:variant>
      <vt:variant>
        <vt:i4>0</vt:i4>
      </vt:variant>
      <vt:variant>
        <vt:i4>5</vt:i4>
      </vt:variant>
      <vt:variant>
        <vt:lpwstr>https://op.europa.eu/en/publication-detail/-/publication/9416bef8-4736-11f0-85ba-01aa75ed71a1/language-en</vt:lpwstr>
      </vt:variant>
      <vt:variant>
        <vt:lpwstr/>
      </vt:variant>
      <vt:variant>
        <vt:i4>6225989</vt:i4>
      </vt:variant>
      <vt:variant>
        <vt:i4>24</vt:i4>
      </vt:variant>
      <vt:variant>
        <vt:i4>0</vt:i4>
      </vt:variant>
      <vt:variant>
        <vt:i4>5</vt:i4>
      </vt:variant>
      <vt:variant>
        <vt:lpwstr>https://eimin.lrv.lt/lt/veiklos-sritys/eksportas/eksportas-2/</vt:lpwstr>
      </vt:variant>
      <vt:variant>
        <vt:lpwstr/>
      </vt:variant>
      <vt:variant>
        <vt:i4>4980752</vt:i4>
      </vt:variant>
      <vt:variant>
        <vt:i4>21</vt:i4>
      </vt:variant>
      <vt:variant>
        <vt:i4>0</vt:i4>
      </vt:variant>
      <vt:variant>
        <vt:i4>5</vt:i4>
      </vt:variant>
      <vt:variant>
        <vt:lpwstr>https://eimin.lrv.lt/lt/veiklos-sritys/verslo-aplinka/verslo-prieziuros-politika/ataskaitos-apklausos-leidiniai/apklausos-verslo-aplinka/</vt:lpwstr>
      </vt:variant>
      <vt:variant>
        <vt:lpwstr/>
      </vt:variant>
      <vt:variant>
        <vt:i4>4980752</vt:i4>
      </vt:variant>
      <vt:variant>
        <vt:i4>18</vt:i4>
      </vt:variant>
      <vt:variant>
        <vt:i4>0</vt:i4>
      </vt:variant>
      <vt:variant>
        <vt:i4>5</vt:i4>
      </vt:variant>
      <vt:variant>
        <vt:lpwstr>https://eimin.lrv.lt/lt/veiklos-sritys/verslo-aplinka/verslo-prieziuros-politika/ataskaitos-apklausos-leidiniai/apklausos-verslo-aplinka/</vt:lpwstr>
      </vt:variant>
      <vt:variant>
        <vt:lpwstr/>
      </vt:variant>
      <vt:variant>
        <vt:i4>1638477</vt:i4>
      </vt:variant>
      <vt:variant>
        <vt:i4>15</vt:i4>
      </vt:variant>
      <vt:variant>
        <vt:i4>0</vt:i4>
      </vt:variant>
      <vt:variant>
        <vt:i4>5</vt:i4>
      </vt:variant>
      <vt:variant>
        <vt:lpwstr>https://eimin.lrv.lt/public/canonical/1757395602/5942/%C5%A0vieslent%C4%97s ataskaita 2025 m.pdf</vt:lpwstr>
      </vt:variant>
      <vt:variant>
        <vt:lpwstr/>
      </vt:variant>
      <vt:variant>
        <vt:i4>131194</vt:i4>
      </vt:variant>
      <vt:variant>
        <vt:i4>12</vt:i4>
      </vt:variant>
      <vt:variant>
        <vt:i4>0</vt:i4>
      </vt:variant>
      <vt:variant>
        <vt:i4>5</vt:i4>
      </vt:variant>
      <vt:variant>
        <vt:lpwstr>https://investlithuania.com/lt/naujienos/2025-ieji-pazymejo-investuok-lietuvoje-penkeriu-metu-strateginio-laikotarpio-pabaiga-perzengta-milijardo-euru-riba-ir-demesys-stambiems-lietuvos-investuotojams/?_gl=1*a8o0in*_up*MQ..*_ga*MTIxNDkyMDgyLjE3NjgzMjYxNDc.*_ga_C3DF3G9HE8*czE3NjgzMjYxNDckbzEkZzEkdDE3NjgzMjYxNjkkajM4JGwwJGgw</vt:lpwstr>
      </vt:variant>
      <vt:variant>
        <vt:lpwstr/>
      </vt:variant>
      <vt:variant>
        <vt:i4>1638400</vt:i4>
      </vt:variant>
      <vt:variant>
        <vt:i4>9</vt:i4>
      </vt:variant>
      <vt:variant>
        <vt:i4>0</vt:i4>
      </vt:variant>
      <vt:variant>
        <vt:i4>5</vt:i4>
      </vt:variant>
      <vt:variant>
        <vt:lpwstr>https://www.lb.lt/lt/naujienos/2025-m-treciojo-ketvircio-tiesioginiu-investiciju-apzvalga</vt:lpwstr>
      </vt:variant>
      <vt:variant>
        <vt:lpwstr/>
      </vt:variant>
      <vt:variant>
        <vt:i4>720963</vt:i4>
      </vt:variant>
      <vt:variant>
        <vt:i4>6</vt:i4>
      </vt:variant>
      <vt:variant>
        <vt:i4>0</vt:i4>
      </vt:variant>
      <vt:variant>
        <vt:i4>5</vt:i4>
      </vt:variant>
      <vt:variant>
        <vt:lpwstr>https://inovacijuagentura.lt/site/news/2025/09/rekordinis-lietuvos-pasiekimas-pasauliniame-inovaciju-indekse---33-vieta.html</vt:lpwstr>
      </vt:variant>
      <vt:variant>
        <vt:lpwstr/>
      </vt:variant>
      <vt:variant>
        <vt:i4>2818099</vt:i4>
      </vt:variant>
      <vt:variant>
        <vt:i4>3</vt:i4>
      </vt:variant>
      <vt:variant>
        <vt:i4>0</vt:i4>
      </vt:variant>
      <vt:variant>
        <vt:i4>5</vt:i4>
      </vt:variant>
      <vt:variant>
        <vt:lpwstr>https://www.ena.lt/uploads/EVED_PA_2022-05-02.pdf</vt:lpwstr>
      </vt:variant>
      <vt:variant>
        <vt:lpwstr/>
      </vt:variant>
      <vt:variant>
        <vt:i4>1703965</vt:i4>
      </vt:variant>
      <vt:variant>
        <vt:i4>0</vt:i4>
      </vt:variant>
      <vt:variant>
        <vt:i4>0</vt:i4>
      </vt:variant>
      <vt:variant>
        <vt:i4>5</vt:i4>
      </vt:variant>
      <vt:variant>
        <vt:lpwstr>https://circulareconomy.europa.eu/platform/sites/default/files/2025-09/CGR 2025 complete document.pdf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Judita Savickienė</dc:creator>
  <cp:keywords/>
  <cp:lastModifiedBy>Renata Kučinskienė</cp:lastModifiedBy>
  <cp:revision>551</cp:revision>
  <cp:lastPrinted>2026-01-24T15:22:00Z</cp:lastPrinted>
  <dcterms:created xsi:type="dcterms:W3CDTF">2026-03-30T19:01:00Z</dcterms:created>
  <dcterms:modified xsi:type="dcterms:W3CDTF">2026-05-05T07:35:00Z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0x010100E70E878B9762FB428BAFB993B6E9BF94</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