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ADEC" w14:textId="77777777" w:rsidR="008A4956" w:rsidRDefault="008A4956">
      <w:pPr>
        <w:jc w:val="center"/>
        <w:rPr>
          <w:b/>
          <w:bCs/>
          <w:szCs w:val="24"/>
        </w:rPr>
      </w:pPr>
    </w:p>
    <w:p w14:paraId="57523AAF" w14:textId="77777777" w:rsidR="008A4956" w:rsidRDefault="00D465AF">
      <w:pPr>
        <w:jc w:val="center"/>
        <w:rPr>
          <w:b/>
          <w:bCs/>
          <w:szCs w:val="24"/>
        </w:rPr>
      </w:pPr>
      <w:r>
        <w:rPr>
          <w:b/>
          <w:bCs/>
          <w:szCs w:val="24"/>
        </w:rPr>
        <w:t>KVIETIMAS TEIKTI PROJEKTŲ ĮGYVENDINIMO PLANUS</w:t>
      </w:r>
    </w:p>
    <w:p w14:paraId="08A23766" w14:textId="48E3BFBE" w:rsidR="008A4956" w:rsidRDefault="00D465AF">
      <w:pPr>
        <w:jc w:val="center"/>
        <w:rPr>
          <w:b/>
          <w:bCs/>
          <w:szCs w:val="24"/>
        </w:rPr>
      </w:pPr>
      <w:r>
        <w:rPr>
          <w:b/>
          <w:bCs/>
          <w:szCs w:val="24"/>
        </w:rPr>
        <w:t>„</w:t>
      </w:r>
      <w:r w:rsidR="004A080C" w:rsidRPr="004A080C">
        <w:rPr>
          <w:b/>
          <w:bCs/>
          <w:szCs w:val="24"/>
        </w:rPr>
        <w:t>Išplėsti infrastruktūros tyrimų apimtį (I</w:t>
      </w:r>
      <w:r w:rsidR="00D7486D">
        <w:rPr>
          <w:b/>
          <w:bCs/>
          <w:szCs w:val="24"/>
        </w:rPr>
        <w:t>I</w:t>
      </w:r>
      <w:r w:rsidR="004A080C" w:rsidRPr="004A080C">
        <w:rPr>
          <w:b/>
          <w:bCs/>
          <w:szCs w:val="24"/>
        </w:rPr>
        <w:t xml:space="preserve"> etapas)</w:t>
      </w:r>
      <w:r w:rsidR="002C7245">
        <w:rPr>
          <w:b/>
          <w:bCs/>
          <w:szCs w:val="24"/>
        </w:rPr>
        <w:t>“</w:t>
      </w:r>
    </w:p>
    <w:p w14:paraId="52340624" w14:textId="77777777" w:rsidR="008A4956" w:rsidRDefault="008A4956">
      <w:pPr>
        <w:jc w:val="center"/>
        <w:rPr>
          <w:b/>
          <w:szCs w:val="24"/>
        </w:rPr>
      </w:pPr>
    </w:p>
    <w:p w14:paraId="30DC74DC" w14:textId="66B4A28C" w:rsidR="008A4956" w:rsidRDefault="00F65192" w:rsidP="19100DDB">
      <w:pPr>
        <w:jc w:val="center"/>
        <w:rPr>
          <w:i/>
          <w:iCs/>
          <w:color w:val="808080"/>
        </w:rPr>
      </w:pPr>
      <w:r>
        <w:t>202</w:t>
      </w:r>
      <w:r w:rsidR="00783186">
        <w:t>6</w:t>
      </w:r>
      <w:r>
        <w:t xml:space="preserve"> m. </w:t>
      </w:r>
      <w:r w:rsidR="2DD57DCC">
        <w:t>gegužės 12</w:t>
      </w:r>
      <w:r>
        <w:t xml:space="preserve"> d.</w:t>
      </w:r>
      <w:r w:rsidRPr="19100DDB">
        <w:rPr>
          <w:i/>
          <w:iCs/>
          <w:color w:val="808080" w:themeColor="background1" w:themeShade="80"/>
        </w:rPr>
        <w:t xml:space="preserve"> </w:t>
      </w:r>
      <w:r w:rsidR="00D465AF">
        <w:t xml:space="preserve"> Nr. </w:t>
      </w:r>
      <w:r w:rsidR="000D469A">
        <w:t>EIMIN-0</w:t>
      </w:r>
      <w:r w:rsidR="00783186">
        <w:t>23</w:t>
      </w:r>
      <w:r w:rsidR="000D469A">
        <w:t>-P</w:t>
      </w:r>
    </w:p>
    <w:p w14:paraId="72CC68CB" w14:textId="77777777" w:rsidR="008A4956" w:rsidRDefault="008A4956" w:rsidP="002C7245">
      <w:pPr>
        <w:rPr>
          <w:i/>
          <w:iCs/>
          <w:color w:val="808080"/>
          <w:szCs w:val="24"/>
        </w:rPr>
      </w:pPr>
    </w:p>
    <w:p w14:paraId="07601F9F" w14:textId="77777777" w:rsidR="00EC7F1E" w:rsidRPr="00EC7F1E" w:rsidRDefault="00EC7F1E" w:rsidP="00EC7F1E">
      <w:pPr>
        <w:ind w:firstLine="567"/>
        <w:jc w:val="both"/>
        <w:rPr>
          <w:szCs w:val="24"/>
        </w:rPr>
      </w:pPr>
      <w:r w:rsidRPr="00EC7F1E">
        <w:rPr>
          <w:szCs w:val="24"/>
        </w:rPr>
        <w:t xml:space="preserve">Kvietimas teikti projektų įgyvendinimo planus (toliau – kvietimas) parengtas vadovaujantis: </w:t>
      </w:r>
    </w:p>
    <w:p w14:paraId="0DA9C119" w14:textId="2DD29D15" w:rsidR="00EC7F1E" w:rsidRPr="00EC7F1E" w:rsidRDefault="00EC7F1E" w:rsidP="00EC7F1E">
      <w:pPr>
        <w:ind w:firstLine="567"/>
        <w:jc w:val="both"/>
        <w:rPr>
          <w:szCs w:val="24"/>
        </w:rPr>
      </w:pPr>
      <w:r w:rsidRPr="00EC7F1E">
        <w:rPr>
          <w:szCs w:val="24"/>
        </w:rPr>
        <w:t>1.</w:t>
      </w:r>
      <w:r w:rsidRPr="00EC7F1E">
        <w:rPr>
          <w:szCs w:val="24"/>
        </w:rPr>
        <w:tab/>
        <w:t>2021–2030 metų Nacionalinis pažangos planu, patvirtintas Lietuvos Respublikos Vyriausybės 2020 m. rugsėjo 9 d. nutarimu Nr. 998 „Dėl  2021–2030 metų Nacionalinio pažangos plano patvirtinimo“ (</w:t>
      </w:r>
      <w:hyperlink r:id="rId10" w:history="1">
        <w:r w:rsidR="00B9747C" w:rsidRPr="0046101B">
          <w:rPr>
            <w:rStyle w:val="Hyperlink"/>
            <w:szCs w:val="24"/>
          </w:rPr>
          <w:t>https://e-seimas.lrs.lt/portal/legalAct/lt/TAD/c1259440f7dd11eab72ddb4a109da1b5/asr</w:t>
        </w:r>
      </w:hyperlink>
      <w:r w:rsidRPr="00EC7F1E">
        <w:rPr>
          <w:szCs w:val="24"/>
        </w:rPr>
        <w:t>);</w:t>
      </w:r>
    </w:p>
    <w:p w14:paraId="4461A79C" w14:textId="13906F61" w:rsidR="00EC7F1E" w:rsidRPr="00EC7F1E" w:rsidRDefault="00EC7F1E" w:rsidP="00EC7F1E">
      <w:pPr>
        <w:ind w:firstLine="567"/>
        <w:jc w:val="both"/>
        <w:rPr>
          <w:szCs w:val="24"/>
        </w:rPr>
      </w:pPr>
      <w:r w:rsidRPr="00EC7F1E">
        <w:rPr>
          <w:szCs w:val="24"/>
        </w:rPr>
        <w:t>2.</w:t>
      </w:r>
      <w:r w:rsidRPr="00EC7F1E">
        <w:rPr>
          <w:szCs w:val="24"/>
        </w:rPr>
        <w:tab/>
        <w:t>Lietuvos Respublikos ekonomikos ir inovacijų ministerijos ekonomikos transformacijos ir konkurencingumo plėtros programa (</w:t>
      </w:r>
      <w:hyperlink r:id="rId11" w:history="1">
        <w:r w:rsidR="00B9747C" w:rsidRPr="0046101B">
          <w:rPr>
            <w:rStyle w:val="Hyperlink"/>
            <w:szCs w:val="24"/>
          </w:rPr>
          <w:t>https://e-seimas.lrs.lt/portal/legalAct/lt/TAD/58f88db4a9e211ecaf79c2120caf5094/asr</w:t>
        </w:r>
      </w:hyperlink>
      <w:r w:rsidRPr="00EC7F1E">
        <w:rPr>
          <w:szCs w:val="24"/>
        </w:rPr>
        <w:t xml:space="preserve">) ir jos pagrindimas </w:t>
      </w:r>
      <w:hyperlink r:id="rId12" w:history="1">
        <w:r w:rsidR="002543D7" w:rsidRPr="0046101B">
          <w:rPr>
            <w:rStyle w:val="Hyperlink"/>
            <w:szCs w:val="24"/>
          </w:rPr>
          <w:t>https://eimin.lrv.lt/lt/ekonomikos-ir-inovaciju-ministerija/administracine-informacija/planavimo-dokumentai/pletros-programos/ekonomikos-transformacijos-ir-konkurencingumo-pletros-programa</w:t>
        </w:r>
      </w:hyperlink>
      <w:r w:rsidRPr="00EC7F1E">
        <w:rPr>
          <w:szCs w:val="24"/>
        </w:rPr>
        <w:t>)</w:t>
      </w:r>
    </w:p>
    <w:p w14:paraId="0D94F4D2" w14:textId="7167E91B" w:rsidR="008A4956" w:rsidRDefault="00EC7F1E" w:rsidP="00EC7F1E">
      <w:pPr>
        <w:ind w:firstLine="567"/>
        <w:jc w:val="both"/>
        <w:rPr>
          <w:szCs w:val="24"/>
        </w:rPr>
      </w:pPr>
      <w:r w:rsidRPr="00EC7F1E">
        <w:rPr>
          <w:szCs w:val="24"/>
        </w:rPr>
        <w:t>3.</w:t>
      </w:r>
      <w:r w:rsidRPr="00EC7F1E">
        <w:rPr>
          <w:szCs w:val="24"/>
        </w:rPr>
        <w:tab/>
        <w:t>Pažangos priemonės aprašu (toliau – Aprašas)</w:t>
      </w:r>
    </w:p>
    <w:p w14:paraId="708B238A" w14:textId="77777777" w:rsidR="00EC7F1E" w:rsidRDefault="00EC7F1E" w:rsidP="00EC7F1E">
      <w:pPr>
        <w:ind w:firstLine="567"/>
        <w:jc w:val="both"/>
        <w:rPr>
          <w:color w:val="80808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05"/>
        <w:gridCol w:w="7094"/>
      </w:tblGrid>
      <w:tr w:rsidR="008A4956" w14:paraId="1537DBF1" w14:textId="77777777">
        <w:trPr>
          <w:cantSplit/>
          <w:trHeight w:val="415"/>
        </w:trPr>
        <w:tc>
          <w:tcPr>
            <w:tcW w:w="766" w:type="dxa"/>
          </w:tcPr>
          <w:p w14:paraId="2680D264" w14:textId="77777777" w:rsidR="008A4956" w:rsidRDefault="00D465AF">
            <w:pPr>
              <w:rPr>
                <w:b/>
                <w:bCs/>
                <w:szCs w:val="24"/>
              </w:rPr>
            </w:pPr>
            <w:r>
              <w:rPr>
                <w:b/>
                <w:bCs/>
                <w:szCs w:val="24"/>
              </w:rPr>
              <w:t>1.</w:t>
            </w:r>
          </w:p>
        </w:tc>
        <w:tc>
          <w:tcPr>
            <w:tcW w:w="9299" w:type="dxa"/>
            <w:gridSpan w:val="2"/>
          </w:tcPr>
          <w:p w14:paraId="3713FF59" w14:textId="77777777" w:rsidR="008A4956" w:rsidRDefault="00D465AF">
            <w:pPr>
              <w:rPr>
                <w:b/>
                <w:bCs/>
                <w:szCs w:val="24"/>
              </w:rPr>
            </w:pPr>
            <w:r>
              <w:rPr>
                <w:b/>
                <w:bCs/>
                <w:szCs w:val="24"/>
              </w:rPr>
              <w:t>Informacija apie pažangos priemonę</w:t>
            </w:r>
          </w:p>
        </w:tc>
      </w:tr>
      <w:tr w:rsidR="008A4956" w14:paraId="0BE0D7CC" w14:textId="77777777">
        <w:trPr>
          <w:cantSplit/>
          <w:trHeight w:val="300"/>
        </w:trPr>
        <w:tc>
          <w:tcPr>
            <w:tcW w:w="766" w:type="dxa"/>
          </w:tcPr>
          <w:p w14:paraId="1AFD6187" w14:textId="77777777" w:rsidR="008A4956" w:rsidRDefault="00D465AF">
            <w:pPr>
              <w:rPr>
                <w:b/>
                <w:bCs/>
                <w:szCs w:val="24"/>
              </w:rPr>
            </w:pPr>
            <w:r>
              <w:rPr>
                <w:b/>
                <w:bCs/>
                <w:szCs w:val="24"/>
              </w:rPr>
              <w:t>1.1.</w:t>
            </w:r>
          </w:p>
        </w:tc>
        <w:tc>
          <w:tcPr>
            <w:tcW w:w="2205" w:type="dxa"/>
          </w:tcPr>
          <w:p w14:paraId="05933BA2" w14:textId="77777777" w:rsidR="008A4956" w:rsidRDefault="00D465AF">
            <w:pPr>
              <w:rPr>
                <w:b/>
                <w:bCs/>
                <w:szCs w:val="24"/>
              </w:rPr>
            </w:pPr>
            <w:r>
              <w:rPr>
                <w:b/>
                <w:bCs/>
                <w:szCs w:val="24"/>
              </w:rPr>
              <w:t>Pažangos priemonės numeris</w:t>
            </w:r>
          </w:p>
        </w:tc>
        <w:tc>
          <w:tcPr>
            <w:tcW w:w="7094" w:type="dxa"/>
          </w:tcPr>
          <w:p w14:paraId="7C63632E" w14:textId="6D8D5317" w:rsidR="008A4956" w:rsidRPr="00EC7F1E" w:rsidRDefault="00AB31FC" w:rsidP="002C7245">
            <w:pPr>
              <w:spacing w:after="15"/>
              <w:jc w:val="both"/>
              <w:rPr>
                <w:b/>
                <w:bCs/>
                <w:szCs w:val="24"/>
              </w:rPr>
            </w:pPr>
            <w:r w:rsidRPr="00EC7F1E">
              <w:rPr>
                <w:b/>
                <w:bCs/>
                <w:szCs w:val="24"/>
              </w:rPr>
              <w:t>05-001-01-12-07</w:t>
            </w:r>
          </w:p>
        </w:tc>
      </w:tr>
      <w:tr w:rsidR="008A4956" w14:paraId="4114B971" w14:textId="77777777">
        <w:trPr>
          <w:cantSplit/>
          <w:trHeight w:val="300"/>
        </w:trPr>
        <w:tc>
          <w:tcPr>
            <w:tcW w:w="766" w:type="dxa"/>
          </w:tcPr>
          <w:p w14:paraId="4BC358CB" w14:textId="77777777" w:rsidR="008A4956" w:rsidRDefault="00D465AF">
            <w:pPr>
              <w:rPr>
                <w:b/>
                <w:bCs/>
                <w:szCs w:val="24"/>
              </w:rPr>
            </w:pPr>
            <w:r>
              <w:rPr>
                <w:b/>
                <w:bCs/>
                <w:szCs w:val="24"/>
              </w:rPr>
              <w:t>1.2.</w:t>
            </w:r>
          </w:p>
        </w:tc>
        <w:tc>
          <w:tcPr>
            <w:tcW w:w="2205" w:type="dxa"/>
          </w:tcPr>
          <w:p w14:paraId="2032399E" w14:textId="77777777" w:rsidR="008A4956" w:rsidRDefault="00D465AF">
            <w:pPr>
              <w:rPr>
                <w:b/>
                <w:bCs/>
                <w:szCs w:val="24"/>
              </w:rPr>
            </w:pPr>
            <w:r>
              <w:rPr>
                <w:b/>
                <w:bCs/>
                <w:szCs w:val="24"/>
              </w:rPr>
              <w:t>Pažangos priemonės pavadinimas</w:t>
            </w:r>
          </w:p>
        </w:tc>
        <w:tc>
          <w:tcPr>
            <w:tcW w:w="7094" w:type="dxa"/>
          </w:tcPr>
          <w:p w14:paraId="41D91C05" w14:textId="5D49301B" w:rsidR="008A4956" w:rsidRPr="00EC7F1E" w:rsidRDefault="00AB31FC" w:rsidP="002C7245">
            <w:pPr>
              <w:spacing w:after="15"/>
              <w:jc w:val="both"/>
              <w:rPr>
                <w:b/>
                <w:bCs/>
                <w:szCs w:val="24"/>
              </w:rPr>
            </w:pPr>
            <w:r w:rsidRPr="00EC7F1E">
              <w:rPr>
                <w:b/>
                <w:bCs/>
                <w:szCs w:val="24"/>
              </w:rPr>
              <w:t>Vystyti turizmo infrastruktūrą ir plėtoti rinkodaros priemones</w:t>
            </w:r>
          </w:p>
        </w:tc>
      </w:tr>
      <w:tr w:rsidR="008A4956" w14:paraId="2E6723B6" w14:textId="77777777">
        <w:trPr>
          <w:cantSplit/>
        </w:trPr>
        <w:tc>
          <w:tcPr>
            <w:tcW w:w="766" w:type="dxa"/>
          </w:tcPr>
          <w:p w14:paraId="531B04C8" w14:textId="77777777" w:rsidR="008A4956" w:rsidRDefault="00D465AF">
            <w:pPr>
              <w:rPr>
                <w:b/>
                <w:bCs/>
                <w:szCs w:val="24"/>
              </w:rPr>
            </w:pPr>
            <w:r>
              <w:rPr>
                <w:b/>
                <w:bCs/>
                <w:szCs w:val="24"/>
              </w:rPr>
              <w:t>1.3.</w:t>
            </w:r>
          </w:p>
        </w:tc>
        <w:tc>
          <w:tcPr>
            <w:tcW w:w="2205" w:type="dxa"/>
          </w:tcPr>
          <w:p w14:paraId="4E93599A" w14:textId="77777777" w:rsidR="008A4956" w:rsidRDefault="00D465AF">
            <w:pPr>
              <w:rPr>
                <w:b/>
                <w:bCs/>
                <w:szCs w:val="24"/>
              </w:rPr>
            </w:pPr>
            <w:r>
              <w:rPr>
                <w:b/>
                <w:bCs/>
                <w:szCs w:val="24"/>
              </w:rPr>
              <w:t>Įstaiga, kurios vadovas yra asignavimų valdytojas</w:t>
            </w:r>
          </w:p>
        </w:tc>
        <w:tc>
          <w:tcPr>
            <w:tcW w:w="7094" w:type="dxa"/>
          </w:tcPr>
          <w:p w14:paraId="19781F63" w14:textId="77777777" w:rsidR="00037F35" w:rsidRPr="002C7245" w:rsidRDefault="00037F35" w:rsidP="002C7245">
            <w:pPr>
              <w:spacing w:after="15"/>
              <w:jc w:val="both"/>
              <w:rPr>
                <w:szCs w:val="24"/>
              </w:rPr>
            </w:pPr>
            <w:r w:rsidRPr="002C7245">
              <w:rPr>
                <w:szCs w:val="24"/>
              </w:rPr>
              <w:t>Lietuvos Respublikos ekonomikos ir inovacijų ministerija</w:t>
            </w:r>
          </w:p>
          <w:p w14:paraId="05E146D6" w14:textId="4A3C47DF" w:rsidR="008A4956" w:rsidRPr="002C7245" w:rsidRDefault="008A4956" w:rsidP="002C7245">
            <w:pPr>
              <w:jc w:val="both"/>
              <w:rPr>
                <w:szCs w:val="24"/>
              </w:rPr>
            </w:pPr>
          </w:p>
        </w:tc>
      </w:tr>
      <w:tr w:rsidR="008A4956" w14:paraId="6F228208" w14:textId="77777777">
        <w:trPr>
          <w:cantSplit/>
        </w:trPr>
        <w:tc>
          <w:tcPr>
            <w:tcW w:w="766" w:type="dxa"/>
          </w:tcPr>
          <w:p w14:paraId="45D1B7C9" w14:textId="77777777" w:rsidR="008A4956" w:rsidRDefault="00D465AF">
            <w:pPr>
              <w:rPr>
                <w:b/>
                <w:bCs/>
                <w:szCs w:val="24"/>
              </w:rPr>
            </w:pPr>
            <w:r>
              <w:rPr>
                <w:b/>
                <w:bCs/>
                <w:szCs w:val="24"/>
              </w:rPr>
              <w:t>1.4.</w:t>
            </w:r>
          </w:p>
        </w:tc>
        <w:tc>
          <w:tcPr>
            <w:tcW w:w="2205" w:type="dxa"/>
          </w:tcPr>
          <w:p w14:paraId="19847C7A" w14:textId="77777777" w:rsidR="008A4956" w:rsidRDefault="00D465AF">
            <w:pPr>
              <w:rPr>
                <w:b/>
                <w:bCs/>
                <w:szCs w:val="24"/>
              </w:rPr>
            </w:pPr>
            <w:r>
              <w:rPr>
                <w:b/>
                <w:bCs/>
                <w:szCs w:val="24"/>
              </w:rPr>
              <w:t>Kita informacija</w:t>
            </w:r>
          </w:p>
        </w:tc>
        <w:tc>
          <w:tcPr>
            <w:tcW w:w="7094" w:type="dxa"/>
          </w:tcPr>
          <w:p w14:paraId="0AA821BA" w14:textId="67CD30DF" w:rsidR="008A4956" w:rsidRPr="00102003" w:rsidRDefault="008A4956" w:rsidP="00102003">
            <w:pPr>
              <w:spacing w:after="15"/>
              <w:jc w:val="both"/>
              <w:rPr>
                <w:szCs w:val="24"/>
              </w:rPr>
            </w:pPr>
          </w:p>
        </w:tc>
      </w:tr>
      <w:tr w:rsidR="008A4956" w14:paraId="36E590D0" w14:textId="77777777">
        <w:trPr>
          <w:cantSplit/>
        </w:trPr>
        <w:tc>
          <w:tcPr>
            <w:tcW w:w="766" w:type="dxa"/>
          </w:tcPr>
          <w:p w14:paraId="19E36638" w14:textId="77777777" w:rsidR="008A4956" w:rsidRDefault="00D465AF">
            <w:pPr>
              <w:rPr>
                <w:b/>
                <w:bCs/>
                <w:szCs w:val="24"/>
              </w:rPr>
            </w:pPr>
            <w:r>
              <w:rPr>
                <w:b/>
                <w:bCs/>
                <w:szCs w:val="24"/>
              </w:rPr>
              <w:t>1.5.</w:t>
            </w:r>
          </w:p>
        </w:tc>
        <w:tc>
          <w:tcPr>
            <w:tcW w:w="2205" w:type="dxa"/>
          </w:tcPr>
          <w:p w14:paraId="43D528D1" w14:textId="77777777" w:rsidR="008A4956" w:rsidRDefault="00D465AF">
            <w:pPr>
              <w:rPr>
                <w:b/>
                <w:bCs/>
                <w:szCs w:val="24"/>
              </w:rPr>
            </w:pPr>
            <w:r>
              <w:rPr>
                <w:b/>
                <w:bCs/>
                <w:szCs w:val="24"/>
              </w:rPr>
              <w:t>Dokumentai</w:t>
            </w:r>
          </w:p>
        </w:tc>
        <w:tc>
          <w:tcPr>
            <w:tcW w:w="7094" w:type="dxa"/>
          </w:tcPr>
          <w:p w14:paraId="56604B14" w14:textId="77777777" w:rsidR="00902ACA" w:rsidRDefault="00902ACA" w:rsidP="00102003">
            <w:pPr>
              <w:spacing w:after="15"/>
              <w:jc w:val="both"/>
              <w:rPr>
                <w:szCs w:val="24"/>
              </w:rPr>
            </w:pPr>
            <w:r w:rsidRPr="00902ACA">
              <w:rPr>
                <w:szCs w:val="24"/>
              </w:rPr>
              <w:t xml:space="preserve">Nuoroda į aprašą: </w:t>
            </w:r>
          </w:p>
          <w:p w14:paraId="01C9D463" w14:textId="4E5422B3" w:rsidR="008A4956" w:rsidRPr="00102003" w:rsidRDefault="00902ACA" w:rsidP="00102003">
            <w:pPr>
              <w:spacing w:after="15"/>
              <w:jc w:val="both"/>
              <w:rPr>
                <w:szCs w:val="24"/>
              </w:rPr>
            </w:pPr>
            <w:hyperlink r:id="rId13" w:history="1">
              <w:r w:rsidRPr="0046101B">
                <w:rPr>
                  <w:rStyle w:val="Hyperlink"/>
                  <w:szCs w:val="24"/>
                </w:rPr>
                <w:t>https://www.e-tar.lt/portal/lt/legalAct/58eced4022e911edb4cae1b158f98ea5/asr</w:t>
              </w:r>
            </w:hyperlink>
            <w:r>
              <w:rPr>
                <w:szCs w:val="24"/>
              </w:rPr>
              <w:t xml:space="preserve"> </w:t>
            </w:r>
          </w:p>
        </w:tc>
      </w:tr>
    </w:tbl>
    <w:p w14:paraId="1FF153E8" w14:textId="77777777" w:rsidR="008A4956" w:rsidRDefault="008A4956">
      <w:pPr>
        <w:spacing w:line="259" w:lineRule="auto"/>
        <w:rPr>
          <w:szCs w:val="24"/>
        </w:rPr>
      </w:pPr>
    </w:p>
    <w:p w14:paraId="082CBBAF" w14:textId="77777777" w:rsidR="008A4956" w:rsidRDefault="008A495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3"/>
        <w:gridCol w:w="7"/>
        <w:gridCol w:w="49"/>
        <w:gridCol w:w="1498"/>
        <w:gridCol w:w="1049"/>
        <w:gridCol w:w="974"/>
        <w:gridCol w:w="393"/>
        <w:gridCol w:w="992"/>
        <w:gridCol w:w="142"/>
        <w:gridCol w:w="2126"/>
      </w:tblGrid>
      <w:tr w:rsidR="008A4956" w14:paraId="460AD3A8" w14:textId="77777777" w:rsidTr="7D036762">
        <w:trPr>
          <w:cantSplit/>
          <w:trHeight w:val="300"/>
        </w:trPr>
        <w:tc>
          <w:tcPr>
            <w:tcW w:w="993" w:type="dxa"/>
          </w:tcPr>
          <w:p w14:paraId="3728D83B" w14:textId="77777777" w:rsidR="008A4956" w:rsidRDefault="00D465AF">
            <w:pPr>
              <w:rPr>
                <w:b/>
                <w:bCs/>
                <w:szCs w:val="24"/>
              </w:rPr>
            </w:pPr>
            <w:r>
              <w:rPr>
                <w:b/>
                <w:bCs/>
                <w:szCs w:val="24"/>
              </w:rPr>
              <w:t>2.</w:t>
            </w:r>
          </w:p>
        </w:tc>
        <w:tc>
          <w:tcPr>
            <w:tcW w:w="9213" w:type="dxa"/>
            <w:gridSpan w:val="10"/>
          </w:tcPr>
          <w:p w14:paraId="34FC16FE" w14:textId="77777777" w:rsidR="008A4956" w:rsidRDefault="00D465AF">
            <w:pPr>
              <w:rPr>
                <w:b/>
                <w:bCs/>
                <w:szCs w:val="24"/>
              </w:rPr>
            </w:pPr>
            <w:r>
              <w:rPr>
                <w:b/>
                <w:bCs/>
                <w:szCs w:val="24"/>
              </w:rPr>
              <w:t>Informacija apie kvietimą</w:t>
            </w:r>
          </w:p>
        </w:tc>
      </w:tr>
      <w:tr w:rsidR="008A4956" w14:paraId="2392CA65" w14:textId="77777777" w:rsidTr="7D036762">
        <w:trPr>
          <w:cantSplit/>
          <w:trHeight w:val="300"/>
        </w:trPr>
        <w:tc>
          <w:tcPr>
            <w:tcW w:w="993" w:type="dxa"/>
          </w:tcPr>
          <w:p w14:paraId="2866B584" w14:textId="77777777" w:rsidR="008A4956" w:rsidRDefault="00D465AF">
            <w:pPr>
              <w:rPr>
                <w:b/>
                <w:bCs/>
                <w:szCs w:val="24"/>
              </w:rPr>
            </w:pPr>
            <w:r>
              <w:rPr>
                <w:b/>
                <w:bCs/>
                <w:szCs w:val="24"/>
              </w:rPr>
              <w:t>2.1.</w:t>
            </w:r>
          </w:p>
        </w:tc>
        <w:tc>
          <w:tcPr>
            <w:tcW w:w="1983" w:type="dxa"/>
          </w:tcPr>
          <w:p w14:paraId="074E487F" w14:textId="77777777" w:rsidR="008A4956" w:rsidRDefault="00D465AF">
            <w:pPr>
              <w:rPr>
                <w:b/>
                <w:bCs/>
                <w:szCs w:val="24"/>
              </w:rPr>
            </w:pPr>
            <w:r>
              <w:rPr>
                <w:b/>
                <w:bCs/>
                <w:szCs w:val="24"/>
              </w:rPr>
              <w:t>Atsakinga institucija</w:t>
            </w:r>
          </w:p>
        </w:tc>
        <w:tc>
          <w:tcPr>
            <w:tcW w:w="7230" w:type="dxa"/>
            <w:gridSpan w:val="9"/>
          </w:tcPr>
          <w:p w14:paraId="6B39CDA3" w14:textId="45CFF093" w:rsidR="008A4956" w:rsidRPr="00102003" w:rsidRDefault="0058577A" w:rsidP="00102003">
            <w:pPr>
              <w:spacing w:after="15"/>
              <w:jc w:val="both"/>
              <w:rPr>
                <w:szCs w:val="24"/>
              </w:rPr>
            </w:pPr>
            <w:r w:rsidRPr="00102003">
              <w:rPr>
                <w:szCs w:val="24"/>
              </w:rPr>
              <w:t>Lietuvos Respublikos ekonomikos ir inovacijų ministerija</w:t>
            </w:r>
          </w:p>
        </w:tc>
      </w:tr>
      <w:tr w:rsidR="008A4956" w14:paraId="25292541" w14:textId="77777777" w:rsidTr="7D036762">
        <w:trPr>
          <w:cantSplit/>
          <w:trHeight w:val="300"/>
        </w:trPr>
        <w:tc>
          <w:tcPr>
            <w:tcW w:w="993" w:type="dxa"/>
          </w:tcPr>
          <w:p w14:paraId="516B58FC" w14:textId="77777777" w:rsidR="008A4956" w:rsidRDefault="00D465AF">
            <w:pPr>
              <w:rPr>
                <w:b/>
                <w:bCs/>
                <w:szCs w:val="24"/>
                <w:lang w:val="en-US"/>
              </w:rPr>
            </w:pPr>
            <w:r>
              <w:rPr>
                <w:b/>
                <w:bCs/>
                <w:szCs w:val="24"/>
                <w:lang w:val="en-US"/>
              </w:rPr>
              <w:t>2.2.</w:t>
            </w:r>
          </w:p>
        </w:tc>
        <w:tc>
          <w:tcPr>
            <w:tcW w:w="1983" w:type="dxa"/>
          </w:tcPr>
          <w:p w14:paraId="1E41A2A7" w14:textId="77777777" w:rsidR="008A4956" w:rsidRDefault="00D465AF">
            <w:pPr>
              <w:rPr>
                <w:b/>
                <w:bCs/>
                <w:szCs w:val="24"/>
              </w:rPr>
            </w:pPr>
            <w:r>
              <w:rPr>
                <w:b/>
                <w:bCs/>
                <w:szCs w:val="24"/>
              </w:rPr>
              <w:t>Administruojan-čioji institucija</w:t>
            </w:r>
          </w:p>
        </w:tc>
        <w:tc>
          <w:tcPr>
            <w:tcW w:w="7230" w:type="dxa"/>
            <w:gridSpan w:val="9"/>
          </w:tcPr>
          <w:p w14:paraId="570991BF" w14:textId="5D64B5DD" w:rsidR="008A4956" w:rsidRPr="00102003" w:rsidRDefault="0058577A" w:rsidP="00102003">
            <w:pPr>
              <w:spacing w:after="15"/>
              <w:jc w:val="both"/>
              <w:rPr>
                <w:szCs w:val="24"/>
              </w:rPr>
            </w:pPr>
            <w:r w:rsidRPr="00102003">
              <w:rPr>
                <w:szCs w:val="24"/>
              </w:rPr>
              <w:t>Lietuvos Respublikos ekonomikos ir inovacijų ministerija</w:t>
            </w:r>
          </w:p>
        </w:tc>
      </w:tr>
      <w:tr w:rsidR="008A4956" w14:paraId="04C46ACA" w14:textId="77777777" w:rsidTr="7D036762">
        <w:trPr>
          <w:cantSplit/>
          <w:trHeight w:val="300"/>
        </w:trPr>
        <w:tc>
          <w:tcPr>
            <w:tcW w:w="993" w:type="dxa"/>
          </w:tcPr>
          <w:p w14:paraId="3686F26D" w14:textId="77777777" w:rsidR="008A4956" w:rsidRDefault="00D465AF">
            <w:pPr>
              <w:rPr>
                <w:b/>
                <w:bCs/>
                <w:szCs w:val="24"/>
              </w:rPr>
            </w:pPr>
            <w:r>
              <w:rPr>
                <w:b/>
                <w:bCs/>
                <w:szCs w:val="24"/>
              </w:rPr>
              <w:t>2.3.</w:t>
            </w:r>
          </w:p>
        </w:tc>
        <w:tc>
          <w:tcPr>
            <w:tcW w:w="1983" w:type="dxa"/>
          </w:tcPr>
          <w:p w14:paraId="720F01D5" w14:textId="77777777" w:rsidR="008A4956" w:rsidRDefault="00D465AF" w:rsidP="19100DDB">
            <w:pPr>
              <w:rPr>
                <w:b/>
                <w:bCs/>
              </w:rPr>
            </w:pPr>
            <w:r w:rsidRPr="19100DDB">
              <w:rPr>
                <w:b/>
                <w:bCs/>
              </w:rPr>
              <w:t>Projektų įgyvendinimo planų pateikimo terminas</w:t>
            </w:r>
          </w:p>
        </w:tc>
        <w:tc>
          <w:tcPr>
            <w:tcW w:w="3970" w:type="dxa"/>
            <w:gridSpan w:val="6"/>
          </w:tcPr>
          <w:p w14:paraId="44C63819" w14:textId="2B8AA0BE" w:rsidR="008A4956" w:rsidRPr="00E20139" w:rsidRDefault="00D465AF" w:rsidP="19100DDB">
            <w:pPr>
              <w:spacing w:after="15"/>
              <w:jc w:val="both"/>
            </w:pPr>
            <w:r>
              <w:t xml:space="preserve">Nuo </w:t>
            </w:r>
            <w:r w:rsidR="00E55D3D">
              <w:t>2024-0</w:t>
            </w:r>
            <w:r w:rsidR="5AA9A42F">
              <w:t>5</w:t>
            </w:r>
            <w:r w:rsidR="00E55D3D">
              <w:t>-</w:t>
            </w:r>
            <w:r w:rsidR="005D36AC">
              <w:t>1</w:t>
            </w:r>
            <w:r w:rsidR="004B32E7">
              <w:rPr>
                <w:lang w:val="en-US"/>
              </w:rPr>
              <w:t>3</w:t>
            </w:r>
            <w:r w:rsidR="00E55D3D">
              <w:t xml:space="preserve"> 15.00 val.</w:t>
            </w:r>
          </w:p>
        </w:tc>
        <w:tc>
          <w:tcPr>
            <w:tcW w:w="3260" w:type="dxa"/>
            <w:gridSpan w:val="3"/>
          </w:tcPr>
          <w:p w14:paraId="0362EA55" w14:textId="444F67ED" w:rsidR="008A4956" w:rsidRPr="00E20139" w:rsidRDefault="00D465AF" w:rsidP="19100DDB">
            <w:pPr>
              <w:spacing w:after="15"/>
              <w:jc w:val="both"/>
            </w:pPr>
            <w:r>
              <w:t xml:space="preserve">Iki </w:t>
            </w:r>
            <w:r w:rsidR="00E55D3D">
              <w:t>2024-0</w:t>
            </w:r>
            <w:r w:rsidR="1D9D5591">
              <w:t>6-12</w:t>
            </w:r>
            <w:r w:rsidR="00161B28">
              <w:t xml:space="preserve"> 16.00 val.</w:t>
            </w:r>
          </w:p>
        </w:tc>
      </w:tr>
      <w:tr w:rsidR="008A4956" w14:paraId="529F972C" w14:textId="77777777" w:rsidTr="7D036762">
        <w:trPr>
          <w:cantSplit/>
          <w:trHeight w:val="1408"/>
        </w:trPr>
        <w:tc>
          <w:tcPr>
            <w:tcW w:w="993" w:type="dxa"/>
          </w:tcPr>
          <w:p w14:paraId="7E418BCA" w14:textId="77777777" w:rsidR="008A4956" w:rsidRDefault="00D465AF">
            <w:pPr>
              <w:rPr>
                <w:b/>
                <w:bCs/>
                <w:szCs w:val="24"/>
              </w:rPr>
            </w:pPr>
            <w:r>
              <w:rPr>
                <w:b/>
                <w:bCs/>
                <w:szCs w:val="24"/>
              </w:rPr>
              <w:lastRenderedPageBreak/>
              <w:t>2.4.</w:t>
            </w:r>
          </w:p>
        </w:tc>
        <w:tc>
          <w:tcPr>
            <w:tcW w:w="1983" w:type="dxa"/>
          </w:tcPr>
          <w:p w14:paraId="339CBE5E" w14:textId="77777777" w:rsidR="008A4956" w:rsidRDefault="00D465AF">
            <w:pPr>
              <w:rPr>
                <w:b/>
                <w:szCs w:val="24"/>
              </w:rPr>
            </w:pPr>
            <w:r>
              <w:rPr>
                <w:b/>
                <w:bCs/>
                <w:szCs w:val="24"/>
              </w:rPr>
              <w:t>Apskritis</w:t>
            </w:r>
          </w:p>
        </w:tc>
        <w:tc>
          <w:tcPr>
            <w:tcW w:w="7230" w:type="dxa"/>
            <w:gridSpan w:val="9"/>
          </w:tcPr>
          <w:p w14:paraId="72234FB8" w14:textId="5F4563C9" w:rsidR="008A4956" w:rsidRDefault="007126F8">
            <w:pPr>
              <w:rPr>
                <w:color w:val="000000"/>
                <w:szCs w:val="24"/>
                <w:lang w:eastAsia="lt-LT"/>
              </w:rPr>
            </w:pPr>
            <w:r w:rsidRPr="007126F8">
              <w:rPr>
                <w:rFonts w:ascii="Segoe UI Symbol" w:hAnsi="Segoe UI Symbol" w:cs="Segoe UI Symbol"/>
                <w:color w:val="000000"/>
                <w:szCs w:val="24"/>
                <w:lang w:eastAsia="lt-LT"/>
              </w:rPr>
              <w:t>☒</w:t>
            </w:r>
            <w:r w:rsidRPr="007126F8">
              <w:rPr>
                <w:color w:val="000000"/>
                <w:szCs w:val="24"/>
                <w:lang w:eastAsia="lt-LT"/>
              </w:rPr>
              <w:t xml:space="preserve"> </w:t>
            </w:r>
            <w:r w:rsidR="00D465AF">
              <w:rPr>
                <w:color w:val="000000"/>
                <w:szCs w:val="24"/>
                <w:lang w:eastAsia="lt-LT"/>
              </w:rPr>
              <w:t>Visos apskritys</w:t>
            </w:r>
          </w:p>
          <w:p w14:paraId="4FB641B3"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Alytaus apskritis</w:t>
            </w:r>
          </w:p>
          <w:p w14:paraId="1E03539C"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Kauno apskritis</w:t>
            </w:r>
          </w:p>
          <w:p w14:paraId="00AB4A83"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Klaipėdos apskritis</w:t>
            </w:r>
          </w:p>
          <w:p w14:paraId="465637F7"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Marijampolės apskritis</w:t>
            </w:r>
          </w:p>
          <w:p w14:paraId="74ADD74B"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Panevėžio apskritis</w:t>
            </w:r>
          </w:p>
          <w:p w14:paraId="4C295860"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Šiaulių apskritis</w:t>
            </w:r>
          </w:p>
          <w:p w14:paraId="693025BA"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Tauragės apskritis</w:t>
            </w:r>
          </w:p>
          <w:p w14:paraId="77243C04"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Telšių apskritis</w:t>
            </w:r>
          </w:p>
          <w:p w14:paraId="441F516D" w14:textId="77777777" w:rsidR="008A4956" w:rsidRDefault="00D465AF">
            <w:pPr>
              <w:rPr>
                <w:color w:val="000000"/>
                <w:szCs w:val="24"/>
                <w:lang w:eastAsia="lt-LT"/>
              </w:rPr>
            </w:pPr>
            <w:r>
              <w:rPr>
                <w:rFonts w:ascii="MS Gothic" w:eastAsia="MS Gothic" w:hAnsi="MS Gothic"/>
                <w:szCs w:val="24"/>
                <w:lang w:eastAsia="lt-LT"/>
              </w:rPr>
              <w:t>☐</w:t>
            </w:r>
            <w:r>
              <w:rPr>
                <w:color w:val="000000"/>
                <w:szCs w:val="24"/>
                <w:lang w:eastAsia="lt-LT"/>
              </w:rPr>
              <w:t xml:space="preserve"> Utenos apskritis</w:t>
            </w:r>
          </w:p>
          <w:p w14:paraId="008392B3" w14:textId="77777777" w:rsidR="008A4956" w:rsidRDefault="00D465AF">
            <w:pPr>
              <w:tabs>
                <w:tab w:val="left" w:pos="2100"/>
              </w:tabs>
              <w:rPr>
                <w:szCs w:val="24"/>
              </w:rPr>
            </w:pPr>
            <w:r>
              <w:rPr>
                <w:rFonts w:ascii="MS Gothic" w:eastAsia="MS Gothic" w:hAnsi="MS Gothic"/>
                <w:szCs w:val="24"/>
              </w:rPr>
              <w:t>☐</w:t>
            </w:r>
            <w:r>
              <w:rPr>
                <w:color w:val="000000"/>
                <w:szCs w:val="24"/>
              </w:rPr>
              <w:t xml:space="preserve"> </w:t>
            </w:r>
            <w:r>
              <w:rPr>
                <w:color w:val="000000"/>
                <w:szCs w:val="24"/>
                <w:lang w:eastAsia="lt-LT"/>
              </w:rPr>
              <w:t>Vilniaus apskritis</w:t>
            </w:r>
          </w:p>
        </w:tc>
      </w:tr>
      <w:tr w:rsidR="008A4956" w14:paraId="69DD3931" w14:textId="77777777" w:rsidTr="7D036762">
        <w:trPr>
          <w:cantSplit/>
          <w:trHeight w:val="300"/>
        </w:trPr>
        <w:tc>
          <w:tcPr>
            <w:tcW w:w="993" w:type="dxa"/>
          </w:tcPr>
          <w:p w14:paraId="4F774B07" w14:textId="77777777" w:rsidR="008A4956" w:rsidRDefault="00D465AF">
            <w:pPr>
              <w:rPr>
                <w:b/>
                <w:bCs/>
                <w:szCs w:val="24"/>
              </w:rPr>
            </w:pPr>
            <w:r>
              <w:rPr>
                <w:b/>
                <w:bCs/>
                <w:szCs w:val="24"/>
              </w:rPr>
              <w:t>2.5.</w:t>
            </w:r>
          </w:p>
        </w:tc>
        <w:tc>
          <w:tcPr>
            <w:tcW w:w="1983" w:type="dxa"/>
          </w:tcPr>
          <w:p w14:paraId="2E861AE5" w14:textId="77777777" w:rsidR="008A4956" w:rsidRDefault="00D465AF">
            <w:pPr>
              <w:rPr>
                <w:b/>
                <w:bCs/>
                <w:szCs w:val="24"/>
              </w:rPr>
            </w:pPr>
            <w:r>
              <w:rPr>
                <w:b/>
                <w:bCs/>
                <w:szCs w:val="24"/>
              </w:rPr>
              <w:t>Projektų atrankos būdas</w:t>
            </w:r>
          </w:p>
        </w:tc>
        <w:tc>
          <w:tcPr>
            <w:tcW w:w="7230" w:type="dxa"/>
            <w:gridSpan w:val="9"/>
          </w:tcPr>
          <w:p w14:paraId="665D5820" w14:textId="30B65DBA" w:rsidR="008A4956" w:rsidRDefault="00501D70">
            <w:pPr>
              <w:rPr>
                <w:szCs w:val="24"/>
              </w:rPr>
            </w:pPr>
            <w:r w:rsidRPr="00501D70">
              <w:rPr>
                <w:rFonts w:ascii="MS Gothic" w:eastAsia="MS Gothic" w:hAnsi="MS Gothic"/>
                <w:sz w:val="22"/>
                <w:szCs w:val="22"/>
              </w:rPr>
              <w:t xml:space="preserve">☒ </w:t>
            </w:r>
            <w:r w:rsidR="00D465AF">
              <w:rPr>
                <w:szCs w:val="24"/>
              </w:rPr>
              <w:t xml:space="preserve"> Planavimas</w:t>
            </w:r>
          </w:p>
          <w:p w14:paraId="25AFF1D5" w14:textId="5C646FE7" w:rsidR="008A4956" w:rsidRDefault="008A4956">
            <w:pPr>
              <w:rPr>
                <w:szCs w:val="24"/>
              </w:rPr>
            </w:pPr>
          </w:p>
        </w:tc>
      </w:tr>
      <w:tr w:rsidR="008A4956" w14:paraId="0BC42780" w14:textId="77777777" w:rsidTr="7D036762">
        <w:trPr>
          <w:cantSplit/>
          <w:trHeight w:val="300"/>
        </w:trPr>
        <w:tc>
          <w:tcPr>
            <w:tcW w:w="993" w:type="dxa"/>
          </w:tcPr>
          <w:p w14:paraId="66E80236" w14:textId="77777777" w:rsidR="008A4956" w:rsidRDefault="00D465AF">
            <w:pPr>
              <w:rPr>
                <w:b/>
                <w:bCs/>
                <w:szCs w:val="24"/>
              </w:rPr>
            </w:pPr>
            <w:r>
              <w:rPr>
                <w:b/>
                <w:bCs/>
                <w:szCs w:val="24"/>
              </w:rPr>
              <w:t>2.6.</w:t>
            </w:r>
          </w:p>
        </w:tc>
        <w:tc>
          <w:tcPr>
            <w:tcW w:w="1983" w:type="dxa"/>
          </w:tcPr>
          <w:p w14:paraId="6DA9C3A8" w14:textId="77777777" w:rsidR="008A4956" w:rsidRDefault="00D465AF">
            <w:pPr>
              <w:rPr>
                <w:b/>
                <w:bCs/>
                <w:szCs w:val="24"/>
              </w:rPr>
            </w:pPr>
            <w:r>
              <w:rPr>
                <w:b/>
                <w:bCs/>
                <w:szCs w:val="24"/>
              </w:rPr>
              <w:t>Bendra kvietimui skirta finansavimo lėšų suma</w:t>
            </w:r>
          </w:p>
        </w:tc>
        <w:tc>
          <w:tcPr>
            <w:tcW w:w="7230" w:type="dxa"/>
            <w:gridSpan w:val="9"/>
          </w:tcPr>
          <w:p w14:paraId="24C3EF68" w14:textId="141F6C48" w:rsidR="008A4956" w:rsidRDefault="00A64766" w:rsidP="00102003">
            <w:pPr>
              <w:spacing w:after="15"/>
              <w:jc w:val="both"/>
              <w:rPr>
                <w:i/>
                <w:iCs/>
                <w:color w:val="808080"/>
                <w:szCs w:val="24"/>
                <w:lang w:eastAsia="lt-LT"/>
              </w:rPr>
            </w:pPr>
            <w:r>
              <w:rPr>
                <w:szCs w:val="24"/>
              </w:rPr>
              <w:t>5</w:t>
            </w:r>
            <w:r w:rsidR="00BA5AFE" w:rsidRPr="00102003">
              <w:rPr>
                <w:szCs w:val="24"/>
              </w:rPr>
              <w:t>0</w:t>
            </w:r>
            <w:r w:rsidR="00661075">
              <w:rPr>
                <w:szCs w:val="24"/>
              </w:rPr>
              <w:t> </w:t>
            </w:r>
            <w:r w:rsidR="00BA5AFE" w:rsidRPr="00102003">
              <w:rPr>
                <w:szCs w:val="24"/>
              </w:rPr>
              <w:t>000</w:t>
            </w:r>
            <w:r w:rsidR="00661075">
              <w:rPr>
                <w:szCs w:val="24"/>
              </w:rPr>
              <w:t xml:space="preserve"> </w:t>
            </w:r>
            <w:r w:rsidR="009F7442">
              <w:rPr>
                <w:szCs w:val="24"/>
              </w:rPr>
              <w:t>EUR</w:t>
            </w:r>
          </w:p>
        </w:tc>
      </w:tr>
      <w:tr w:rsidR="00D1225A" w14:paraId="17B833F7" w14:textId="77777777" w:rsidTr="7D036762">
        <w:trPr>
          <w:cantSplit/>
          <w:trHeight w:val="300"/>
        </w:trPr>
        <w:tc>
          <w:tcPr>
            <w:tcW w:w="993" w:type="dxa"/>
          </w:tcPr>
          <w:p w14:paraId="7F2C0E3F" w14:textId="77777777" w:rsidR="00D1225A" w:rsidRDefault="00D1225A" w:rsidP="00D1225A">
            <w:pPr>
              <w:rPr>
                <w:b/>
                <w:bCs/>
                <w:szCs w:val="24"/>
              </w:rPr>
            </w:pPr>
            <w:r>
              <w:rPr>
                <w:b/>
                <w:bCs/>
                <w:szCs w:val="24"/>
              </w:rPr>
              <w:t>2.7.</w:t>
            </w:r>
          </w:p>
        </w:tc>
        <w:tc>
          <w:tcPr>
            <w:tcW w:w="1983" w:type="dxa"/>
          </w:tcPr>
          <w:p w14:paraId="582B824B" w14:textId="77777777" w:rsidR="00D1225A" w:rsidRDefault="00D1225A" w:rsidP="00D1225A">
            <w:pPr>
              <w:rPr>
                <w:b/>
                <w:bCs/>
                <w:szCs w:val="24"/>
              </w:rPr>
            </w:pPr>
            <w:r>
              <w:rPr>
                <w:b/>
                <w:bCs/>
                <w:szCs w:val="24"/>
              </w:rPr>
              <w:t>Nuosavo įnašo</w:t>
            </w:r>
          </w:p>
          <w:p w14:paraId="18325762" w14:textId="77777777" w:rsidR="00D1225A" w:rsidRDefault="00D1225A" w:rsidP="00D1225A">
            <w:pPr>
              <w:rPr>
                <w:b/>
                <w:bCs/>
                <w:szCs w:val="24"/>
              </w:rPr>
            </w:pPr>
            <w:r>
              <w:rPr>
                <w:b/>
                <w:bCs/>
                <w:szCs w:val="24"/>
              </w:rPr>
              <w:t>dydis</w:t>
            </w:r>
          </w:p>
        </w:tc>
        <w:tc>
          <w:tcPr>
            <w:tcW w:w="7230" w:type="dxa"/>
            <w:gridSpan w:val="9"/>
          </w:tcPr>
          <w:p w14:paraId="5E4EFFCD" w14:textId="39F5C3DC" w:rsidR="00D1225A" w:rsidRDefault="00D1225A" w:rsidP="00D1225A">
            <w:pPr>
              <w:spacing w:line="257" w:lineRule="auto"/>
              <w:jc w:val="both"/>
              <w:rPr>
                <w:i/>
                <w:iCs/>
                <w:color w:val="808080"/>
                <w:szCs w:val="24"/>
                <w:lang w:eastAsia="lt-LT"/>
              </w:rPr>
            </w:pPr>
            <w:r w:rsidRPr="006B2898">
              <w:rPr>
                <w:rFonts w:eastAsia="Calibri"/>
                <w:szCs w:val="24"/>
              </w:rPr>
              <w:t xml:space="preserve">neprivaloma </w:t>
            </w:r>
          </w:p>
        </w:tc>
      </w:tr>
      <w:tr w:rsidR="00D1225A" w14:paraId="75DBE05E" w14:textId="77777777" w:rsidTr="7D036762">
        <w:trPr>
          <w:cantSplit/>
          <w:trHeight w:val="300"/>
        </w:trPr>
        <w:tc>
          <w:tcPr>
            <w:tcW w:w="993" w:type="dxa"/>
          </w:tcPr>
          <w:p w14:paraId="10AE5211" w14:textId="77777777" w:rsidR="00D1225A" w:rsidRDefault="00D1225A" w:rsidP="00D1225A">
            <w:pPr>
              <w:rPr>
                <w:b/>
                <w:bCs/>
                <w:szCs w:val="24"/>
              </w:rPr>
            </w:pPr>
            <w:r>
              <w:rPr>
                <w:b/>
                <w:bCs/>
                <w:szCs w:val="24"/>
              </w:rPr>
              <w:t>2.8.</w:t>
            </w:r>
          </w:p>
        </w:tc>
        <w:tc>
          <w:tcPr>
            <w:tcW w:w="1983" w:type="dxa"/>
          </w:tcPr>
          <w:p w14:paraId="0A8F06A8" w14:textId="77777777" w:rsidR="00D1225A" w:rsidRDefault="00D1225A" w:rsidP="00D1225A">
            <w:pPr>
              <w:rPr>
                <w:b/>
                <w:bCs/>
                <w:szCs w:val="24"/>
              </w:rPr>
            </w:pPr>
            <w:r>
              <w:rPr>
                <w:b/>
                <w:bCs/>
                <w:szCs w:val="24"/>
              </w:rPr>
              <w:t xml:space="preserve">Didžiausia projektui įgyvendinti galima skirti finansavimo lėšų suma, eurais </w:t>
            </w:r>
          </w:p>
        </w:tc>
        <w:tc>
          <w:tcPr>
            <w:tcW w:w="7230" w:type="dxa"/>
            <w:gridSpan w:val="9"/>
          </w:tcPr>
          <w:p w14:paraId="2BFF2284" w14:textId="74A14495" w:rsidR="00D1225A" w:rsidRDefault="00D1225A" w:rsidP="00D1225A">
            <w:pPr>
              <w:jc w:val="both"/>
              <w:rPr>
                <w:i/>
                <w:iCs/>
                <w:color w:val="808080"/>
                <w:szCs w:val="24"/>
                <w:lang w:eastAsia="lt-LT"/>
              </w:rPr>
            </w:pPr>
            <w:r>
              <w:rPr>
                <w:szCs w:val="24"/>
              </w:rPr>
              <w:t>5</w:t>
            </w:r>
            <w:r w:rsidRPr="00102003">
              <w:rPr>
                <w:szCs w:val="24"/>
              </w:rPr>
              <w:t>0</w:t>
            </w:r>
            <w:r>
              <w:rPr>
                <w:szCs w:val="24"/>
              </w:rPr>
              <w:t> </w:t>
            </w:r>
            <w:r w:rsidRPr="00102003">
              <w:rPr>
                <w:szCs w:val="24"/>
              </w:rPr>
              <w:t>000</w:t>
            </w:r>
            <w:r>
              <w:rPr>
                <w:szCs w:val="24"/>
              </w:rPr>
              <w:t xml:space="preserve"> EUR</w:t>
            </w:r>
          </w:p>
        </w:tc>
      </w:tr>
      <w:tr w:rsidR="00D1225A" w14:paraId="5566145A" w14:textId="77777777" w:rsidTr="7D036762">
        <w:trPr>
          <w:cantSplit/>
          <w:trHeight w:val="350"/>
        </w:trPr>
        <w:tc>
          <w:tcPr>
            <w:tcW w:w="993" w:type="dxa"/>
          </w:tcPr>
          <w:p w14:paraId="0F3B5BC1" w14:textId="77777777" w:rsidR="00D1225A" w:rsidRDefault="00D1225A" w:rsidP="00D1225A">
            <w:pPr>
              <w:rPr>
                <w:b/>
                <w:bCs/>
                <w:szCs w:val="24"/>
              </w:rPr>
            </w:pPr>
            <w:r>
              <w:rPr>
                <w:b/>
                <w:bCs/>
                <w:szCs w:val="24"/>
              </w:rPr>
              <w:t>2.9.</w:t>
            </w:r>
          </w:p>
        </w:tc>
        <w:tc>
          <w:tcPr>
            <w:tcW w:w="9213" w:type="dxa"/>
            <w:gridSpan w:val="10"/>
          </w:tcPr>
          <w:p w14:paraId="733BBA46" w14:textId="77777777" w:rsidR="00D1225A" w:rsidRDefault="00D1225A" w:rsidP="00D1225A">
            <w:pPr>
              <w:rPr>
                <w:b/>
                <w:bCs/>
                <w:szCs w:val="24"/>
              </w:rPr>
            </w:pPr>
            <w:r>
              <w:rPr>
                <w:b/>
                <w:bCs/>
                <w:szCs w:val="24"/>
              </w:rPr>
              <w:t>Finansuojamos veiklos ir joms keliami reikalavimai</w:t>
            </w:r>
          </w:p>
        </w:tc>
      </w:tr>
      <w:tr w:rsidR="00D1225A" w14:paraId="643CAA51" w14:textId="77777777" w:rsidTr="7D036762">
        <w:trPr>
          <w:cantSplit/>
          <w:trHeight w:val="300"/>
        </w:trPr>
        <w:tc>
          <w:tcPr>
            <w:tcW w:w="993" w:type="dxa"/>
          </w:tcPr>
          <w:p w14:paraId="4827A387" w14:textId="77777777" w:rsidR="00D1225A" w:rsidRDefault="00D1225A" w:rsidP="00D1225A">
            <w:pPr>
              <w:rPr>
                <w:b/>
                <w:bCs/>
                <w:szCs w:val="24"/>
              </w:rPr>
            </w:pPr>
            <w:r>
              <w:rPr>
                <w:b/>
                <w:bCs/>
                <w:szCs w:val="24"/>
              </w:rPr>
              <w:t>2.9.1.</w:t>
            </w:r>
          </w:p>
        </w:tc>
        <w:tc>
          <w:tcPr>
            <w:tcW w:w="9213" w:type="dxa"/>
            <w:gridSpan w:val="10"/>
          </w:tcPr>
          <w:p w14:paraId="33B93BEC" w14:textId="77777777" w:rsidR="00D1225A" w:rsidRDefault="00D1225A" w:rsidP="00D1225A">
            <w:pPr>
              <w:rPr>
                <w:b/>
                <w:bCs/>
                <w:szCs w:val="24"/>
              </w:rPr>
            </w:pPr>
            <w:r>
              <w:rPr>
                <w:b/>
                <w:bCs/>
                <w:szCs w:val="24"/>
              </w:rPr>
              <w:t>Finansuojamos projektų veiklos</w:t>
            </w:r>
          </w:p>
        </w:tc>
      </w:tr>
      <w:tr w:rsidR="00D1225A" w14:paraId="0C27822A" w14:textId="77777777" w:rsidTr="7D036762">
        <w:trPr>
          <w:cantSplit/>
          <w:trHeight w:val="300"/>
        </w:trPr>
        <w:tc>
          <w:tcPr>
            <w:tcW w:w="993" w:type="dxa"/>
          </w:tcPr>
          <w:p w14:paraId="065EE09D" w14:textId="77777777" w:rsidR="00D1225A" w:rsidRDefault="00D1225A" w:rsidP="00D1225A">
            <w:pPr>
              <w:rPr>
                <w:szCs w:val="24"/>
              </w:rPr>
            </w:pPr>
          </w:p>
        </w:tc>
        <w:tc>
          <w:tcPr>
            <w:tcW w:w="1983" w:type="dxa"/>
          </w:tcPr>
          <w:p w14:paraId="00DB8BD4" w14:textId="4ACBF867" w:rsidR="00D1225A" w:rsidRPr="00102003" w:rsidRDefault="00D1225A" w:rsidP="00D1225A">
            <w:pPr>
              <w:spacing w:after="15"/>
              <w:jc w:val="both"/>
              <w:rPr>
                <w:szCs w:val="24"/>
              </w:rPr>
            </w:pPr>
            <w:r w:rsidRPr="00102003">
              <w:rPr>
                <w:szCs w:val="24"/>
              </w:rPr>
              <w:t>05-001-01-12-0</w:t>
            </w:r>
            <w:r>
              <w:rPr>
                <w:szCs w:val="24"/>
              </w:rPr>
              <w:t>7</w:t>
            </w:r>
            <w:r w:rsidRPr="00102003">
              <w:rPr>
                <w:szCs w:val="24"/>
              </w:rPr>
              <w:t>-0</w:t>
            </w:r>
            <w:r>
              <w:rPr>
                <w:szCs w:val="24"/>
              </w:rPr>
              <w:t>3</w:t>
            </w:r>
            <w:r w:rsidRPr="00102003">
              <w:rPr>
                <w:szCs w:val="24"/>
              </w:rPr>
              <w:t>-01</w:t>
            </w:r>
            <w:r>
              <w:rPr>
                <w:szCs w:val="24"/>
              </w:rPr>
              <w:t>-01</w:t>
            </w:r>
          </w:p>
        </w:tc>
        <w:tc>
          <w:tcPr>
            <w:tcW w:w="7230" w:type="dxa"/>
            <w:gridSpan w:val="9"/>
          </w:tcPr>
          <w:p w14:paraId="018FFE9D" w14:textId="01E18CB5" w:rsidR="00D1225A" w:rsidRPr="00102003" w:rsidRDefault="00D1225A" w:rsidP="00D1225A">
            <w:pPr>
              <w:spacing w:after="15"/>
              <w:jc w:val="both"/>
              <w:rPr>
                <w:szCs w:val="24"/>
              </w:rPr>
            </w:pPr>
            <w:r w:rsidRPr="003E437E">
              <w:rPr>
                <w:szCs w:val="24"/>
              </w:rPr>
              <w:t>Išplėsti viešosios įstaigos „Keliauk Lietuvoje“ vykdomų infrastruktūros tyrimų apimtį</w:t>
            </w:r>
            <w:r w:rsidRPr="00102003">
              <w:rPr>
                <w:szCs w:val="24"/>
              </w:rPr>
              <w:t>.</w:t>
            </w:r>
          </w:p>
        </w:tc>
      </w:tr>
      <w:tr w:rsidR="00D1225A" w14:paraId="2694FCB6" w14:textId="77777777" w:rsidTr="7D036762">
        <w:trPr>
          <w:cantSplit/>
          <w:trHeight w:val="300"/>
        </w:trPr>
        <w:tc>
          <w:tcPr>
            <w:tcW w:w="993" w:type="dxa"/>
          </w:tcPr>
          <w:p w14:paraId="62B93BEA" w14:textId="77777777" w:rsidR="00D1225A" w:rsidRDefault="00D1225A" w:rsidP="00D1225A">
            <w:pPr>
              <w:rPr>
                <w:b/>
                <w:bCs/>
                <w:szCs w:val="24"/>
              </w:rPr>
            </w:pPr>
            <w:r>
              <w:rPr>
                <w:b/>
                <w:bCs/>
                <w:szCs w:val="24"/>
              </w:rPr>
              <w:t>2.9.2.</w:t>
            </w:r>
          </w:p>
        </w:tc>
        <w:tc>
          <w:tcPr>
            <w:tcW w:w="1983" w:type="dxa"/>
          </w:tcPr>
          <w:p w14:paraId="773C697A" w14:textId="77777777" w:rsidR="00D1225A" w:rsidRDefault="00D1225A" w:rsidP="00D1225A">
            <w:pPr>
              <w:rPr>
                <w:b/>
                <w:bCs/>
                <w:szCs w:val="24"/>
              </w:rPr>
            </w:pPr>
            <w:r>
              <w:rPr>
                <w:b/>
                <w:bCs/>
                <w:szCs w:val="24"/>
              </w:rPr>
              <w:t>Tikslinės grupės</w:t>
            </w:r>
          </w:p>
        </w:tc>
        <w:tc>
          <w:tcPr>
            <w:tcW w:w="7230" w:type="dxa"/>
            <w:gridSpan w:val="9"/>
          </w:tcPr>
          <w:p w14:paraId="63A75C83" w14:textId="3D979A30" w:rsidR="00D1225A" w:rsidRPr="00102003" w:rsidRDefault="00D1225A" w:rsidP="00D1225A">
            <w:pPr>
              <w:spacing w:line="257" w:lineRule="auto"/>
              <w:jc w:val="both"/>
              <w:rPr>
                <w:szCs w:val="24"/>
              </w:rPr>
            </w:pPr>
            <w:r>
              <w:rPr>
                <w:szCs w:val="24"/>
              </w:rPr>
              <w:t>Vietiniai turistai, užsienio turistai, vienadieniai keliautojai</w:t>
            </w:r>
          </w:p>
        </w:tc>
      </w:tr>
      <w:tr w:rsidR="00D1225A" w14:paraId="58316E4C" w14:textId="77777777" w:rsidTr="7D036762">
        <w:trPr>
          <w:cantSplit/>
          <w:trHeight w:val="300"/>
        </w:trPr>
        <w:tc>
          <w:tcPr>
            <w:tcW w:w="993" w:type="dxa"/>
          </w:tcPr>
          <w:p w14:paraId="3CAF93E8" w14:textId="77777777" w:rsidR="00D1225A" w:rsidRDefault="00D1225A" w:rsidP="00D1225A">
            <w:pPr>
              <w:rPr>
                <w:b/>
                <w:bCs/>
                <w:szCs w:val="24"/>
              </w:rPr>
            </w:pPr>
            <w:r>
              <w:rPr>
                <w:b/>
                <w:bCs/>
                <w:szCs w:val="24"/>
              </w:rPr>
              <w:t>2.9.3.</w:t>
            </w:r>
          </w:p>
        </w:tc>
        <w:tc>
          <w:tcPr>
            <w:tcW w:w="1983" w:type="dxa"/>
          </w:tcPr>
          <w:p w14:paraId="36C9F131" w14:textId="77777777" w:rsidR="00D1225A" w:rsidRDefault="00D1225A" w:rsidP="00D1225A">
            <w:pPr>
              <w:rPr>
                <w:b/>
                <w:bCs/>
                <w:szCs w:val="24"/>
              </w:rPr>
            </w:pPr>
            <w:r>
              <w:rPr>
                <w:b/>
                <w:bCs/>
                <w:szCs w:val="24"/>
              </w:rPr>
              <w:t>Galimi pareiškėjai</w:t>
            </w:r>
          </w:p>
        </w:tc>
        <w:tc>
          <w:tcPr>
            <w:tcW w:w="7230" w:type="dxa"/>
            <w:gridSpan w:val="9"/>
          </w:tcPr>
          <w:p w14:paraId="7C36AA55" w14:textId="52943965" w:rsidR="00D1225A" w:rsidRPr="00102003" w:rsidRDefault="00D1225A" w:rsidP="00D1225A">
            <w:pPr>
              <w:spacing w:line="257" w:lineRule="auto"/>
              <w:jc w:val="both"/>
              <w:rPr>
                <w:szCs w:val="24"/>
              </w:rPr>
            </w:pPr>
            <w:r w:rsidRPr="00102003">
              <w:rPr>
                <w:szCs w:val="24"/>
              </w:rPr>
              <w:t>Viešoji įstaiga „Keliauk Lietuvoje“</w:t>
            </w:r>
          </w:p>
        </w:tc>
      </w:tr>
      <w:tr w:rsidR="00D1225A" w14:paraId="26941F22" w14:textId="77777777" w:rsidTr="7D036762">
        <w:trPr>
          <w:cantSplit/>
          <w:trHeight w:val="300"/>
        </w:trPr>
        <w:tc>
          <w:tcPr>
            <w:tcW w:w="993" w:type="dxa"/>
          </w:tcPr>
          <w:p w14:paraId="7B613757" w14:textId="77777777" w:rsidR="00D1225A" w:rsidRDefault="00D1225A" w:rsidP="00D1225A">
            <w:pPr>
              <w:rPr>
                <w:b/>
                <w:bCs/>
                <w:szCs w:val="24"/>
              </w:rPr>
            </w:pPr>
            <w:r>
              <w:rPr>
                <w:b/>
                <w:bCs/>
                <w:szCs w:val="24"/>
              </w:rPr>
              <w:t>2.9.4.</w:t>
            </w:r>
          </w:p>
        </w:tc>
        <w:tc>
          <w:tcPr>
            <w:tcW w:w="1983" w:type="dxa"/>
          </w:tcPr>
          <w:p w14:paraId="5B950DB9" w14:textId="77777777" w:rsidR="00D1225A" w:rsidRDefault="00D1225A" w:rsidP="00D1225A">
            <w:pPr>
              <w:rPr>
                <w:b/>
                <w:bCs/>
                <w:szCs w:val="24"/>
              </w:rPr>
            </w:pPr>
            <w:r>
              <w:rPr>
                <w:b/>
                <w:bCs/>
                <w:szCs w:val="24"/>
              </w:rPr>
              <w:t>Galimi partneriai</w:t>
            </w:r>
          </w:p>
        </w:tc>
        <w:tc>
          <w:tcPr>
            <w:tcW w:w="7230" w:type="dxa"/>
            <w:gridSpan w:val="9"/>
          </w:tcPr>
          <w:p w14:paraId="003C5BA3" w14:textId="5C687263" w:rsidR="00D1225A" w:rsidRPr="00102003" w:rsidRDefault="00D1225A" w:rsidP="00D1225A">
            <w:pPr>
              <w:spacing w:line="257" w:lineRule="auto"/>
              <w:jc w:val="both"/>
              <w:rPr>
                <w:szCs w:val="24"/>
              </w:rPr>
            </w:pPr>
          </w:p>
        </w:tc>
      </w:tr>
      <w:tr w:rsidR="00D1225A" w14:paraId="2114F3AA" w14:textId="77777777" w:rsidTr="7D036762">
        <w:trPr>
          <w:cantSplit/>
          <w:trHeight w:val="300"/>
        </w:trPr>
        <w:tc>
          <w:tcPr>
            <w:tcW w:w="993" w:type="dxa"/>
          </w:tcPr>
          <w:p w14:paraId="1B7B278F" w14:textId="77777777" w:rsidR="00D1225A" w:rsidRDefault="00D1225A" w:rsidP="00D1225A">
            <w:pPr>
              <w:rPr>
                <w:b/>
                <w:bCs/>
                <w:szCs w:val="24"/>
              </w:rPr>
            </w:pPr>
            <w:r>
              <w:rPr>
                <w:b/>
                <w:bCs/>
                <w:szCs w:val="24"/>
              </w:rPr>
              <w:t>2.9.5.</w:t>
            </w:r>
          </w:p>
        </w:tc>
        <w:tc>
          <w:tcPr>
            <w:tcW w:w="1983" w:type="dxa"/>
          </w:tcPr>
          <w:p w14:paraId="5EA95065" w14:textId="77777777" w:rsidR="00D1225A" w:rsidRDefault="00D1225A" w:rsidP="00D1225A">
            <w:pPr>
              <w:rPr>
                <w:b/>
                <w:bCs/>
                <w:szCs w:val="24"/>
              </w:rPr>
            </w:pPr>
            <w:r>
              <w:rPr>
                <w:b/>
                <w:bCs/>
                <w:szCs w:val="24"/>
              </w:rPr>
              <w:t>Didžiausia projekto veiklai vykdyti galima skirti finansavimo lėšų suma, eurais</w:t>
            </w:r>
          </w:p>
        </w:tc>
        <w:tc>
          <w:tcPr>
            <w:tcW w:w="7230" w:type="dxa"/>
            <w:gridSpan w:val="9"/>
          </w:tcPr>
          <w:p w14:paraId="207E1C6B" w14:textId="552DF674" w:rsidR="00D1225A" w:rsidRPr="00102003" w:rsidRDefault="00D1225A" w:rsidP="00D1225A">
            <w:pPr>
              <w:spacing w:line="257" w:lineRule="auto"/>
              <w:jc w:val="both"/>
              <w:rPr>
                <w:szCs w:val="24"/>
              </w:rPr>
            </w:pPr>
            <w:r>
              <w:rPr>
                <w:szCs w:val="24"/>
              </w:rPr>
              <w:t>50 000 EUR</w:t>
            </w:r>
          </w:p>
        </w:tc>
      </w:tr>
      <w:tr w:rsidR="00D1225A" w14:paraId="0460D715" w14:textId="77777777" w:rsidTr="7D036762">
        <w:trPr>
          <w:cantSplit/>
          <w:trHeight w:val="300"/>
        </w:trPr>
        <w:tc>
          <w:tcPr>
            <w:tcW w:w="993" w:type="dxa"/>
          </w:tcPr>
          <w:p w14:paraId="3BD47C7A" w14:textId="77777777" w:rsidR="00D1225A" w:rsidRDefault="00D1225A" w:rsidP="00D1225A">
            <w:pPr>
              <w:rPr>
                <w:b/>
                <w:bCs/>
                <w:szCs w:val="24"/>
              </w:rPr>
            </w:pPr>
            <w:r>
              <w:rPr>
                <w:b/>
                <w:bCs/>
                <w:szCs w:val="24"/>
              </w:rPr>
              <w:t>2.9.6.</w:t>
            </w:r>
          </w:p>
        </w:tc>
        <w:tc>
          <w:tcPr>
            <w:tcW w:w="1983" w:type="dxa"/>
          </w:tcPr>
          <w:p w14:paraId="61B8253E" w14:textId="77777777" w:rsidR="00D1225A" w:rsidRDefault="00D1225A" w:rsidP="00D1225A">
            <w:pPr>
              <w:rPr>
                <w:b/>
                <w:szCs w:val="24"/>
              </w:rPr>
            </w:pPr>
            <w:r>
              <w:rPr>
                <w:b/>
                <w:szCs w:val="24"/>
              </w:rPr>
              <w:t>Finansuojamoji dalis, proc.</w:t>
            </w:r>
          </w:p>
        </w:tc>
        <w:tc>
          <w:tcPr>
            <w:tcW w:w="7230" w:type="dxa"/>
            <w:gridSpan w:val="9"/>
          </w:tcPr>
          <w:p w14:paraId="70799BF4" w14:textId="0FD18265" w:rsidR="00D1225A" w:rsidRPr="00102003" w:rsidRDefault="00D1225A" w:rsidP="00D1225A">
            <w:pPr>
              <w:spacing w:line="257" w:lineRule="auto"/>
              <w:jc w:val="both"/>
              <w:rPr>
                <w:szCs w:val="24"/>
              </w:rPr>
            </w:pPr>
            <w:r w:rsidRPr="00102003">
              <w:rPr>
                <w:szCs w:val="24"/>
              </w:rPr>
              <w:t xml:space="preserve">100 proc. </w:t>
            </w:r>
            <w:r w:rsidR="00D31422" w:rsidRPr="00D31422">
              <w:rPr>
                <w:szCs w:val="24"/>
              </w:rPr>
              <w:t>tinkamų finansuoti išlaidų</w:t>
            </w:r>
          </w:p>
        </w:tc>
      </w:tr>
      <w:tr w:rsidR="00D1225A" w14:paraId="53912846" w14:textId="77777777" w:rsidTr="7D036762">
        <w:trPr>
          <w:cantSplit/>
          <w:trHeight w:val="300"/>
        </w:trPr>
        <w:tc>
          <w:tcPr>
            <w:tcW w:w="993" w:type="dxa"/>
          </w:tcPr>
          <w:p w14:paraId="1227E26D" w14:textId="77777777" w:rsidR="00D1225A" w:rsidRDefault="00D1225A" w:rsidP="00D1225A">
            <w:pPr>
              <w:rPr>
                <w:b/>
                <w:bCs/>
                <w:szCs w:val="24"/>
              </w:rPr>
            </w:pPr>
            <w:r>
              <w:rPr>
                <w:b/>
                <w:bCs/>
                <w:szCs w:val="24"/>
              </w:rPr>
              <w:t>2.9.7.</w:t>
            </w:r>
          </w:p>
        </w:tc>
        <w:tc>
          <w:tcPr>
            <w:tcW w:w="1983" w:type="dxa"/>
          </w:tcPr>
          <w:p w14:paraId="1F262001" w14:textId="77777777" w:rsidR="00D1225A" w:rsidRDefault="00D1225A" w:rsidP="00D1225A">
            <w:pPr>
              <w:rPr>
                <w:b/>
                <w:bCs/>
                <w:szCs w:val="24"/>
              </w:rPr>
            </w:pPr>
            <w:r>
              <w:rPr>
                <w:b/>
                <w:bCs/>
                <w:szCs w:val="24"/>
              </w:rPr>
              <w:t>Nuosavo įnašo dalis, proc. (jei taikoma)</w:t>
            </w:r>
          </w:p>
        </w:tc>
        <w:tc>
          <w:tcPr>
            <w:tcW w:w="7230" w:type="dxa"/>
            <w:gridSpan w:val="9"/>
          </w:tcPr>
          <w:p w14:paraId="14A686E1" w14:textId="6CC16C51" w:rsidR="00D1225A" w:rsidRPr="00102003" w:rsidRDefault="00D1225A" w:rsidP="00D1225A">
            <w:pPr>
              <w:spacing w:line="257" w:lineRule="auto"/>
              <w:jc w:val="both"/>
              <w:rPr>
                <w:szCs w:val="24"/>
              </w:rPr>
            </w:pPr>
            <w:r w:rsidRPr="00102003">
              <w:rPr>
                <w:szCs w:val="24"/>
              </w:rPr>
              <w:t>0 proc.</w:t>
            </w:r>
          </w:p>
        </w:tc>
      </w:tr>
      <w:tr w:rsidR="00D1225A" w14:paraId="46F5AA6F" w14:textId="77777777" w:rsidTr="7D036762">
        <w:trPr>
          <w:cantSplit/>
          <w:trHeight w:val="300"/>
        </w:trPr>
        <w:tc>
          <w:tcPr>
            <w:tcW w:w="993" w:type="dxa"/>
          </w:tcPr>
          <w:p w14:paraId="02C2EAA9" w14:textId="77777777" w:rsidR="00D1225A" w:rsidRDefault="00D1225A" w:rsidP="00D1225A">
            <w:pPr>
              <w:rPr>
                <w:b/>
                <w:bCs/>
                <w:szCs w:val="24"/>
              </w:rPr>
            </w:pPr>
            <w:r>
              <w:rPr>
                <w:b/>
                <w:bCs/>
                <w:szCs w:val="24"/>
              </w:rPr>
              <w:t>2.10.</w:t>
            </w:r>
          </w:p>
        </w:tc>
        <w:tc>
          <w:tcPr>
            <w:tcW w:w="9213" w:type="dxa"/>
            <w:gridSpan w:val="10"/>
          </w:tcPr>
          <w:p w14:paraId="0AB11816" w14:textId="77777777" w:rsidR="00D1225A" w:rsidRDefault="00D1225A" w:rsidP="00D1225A">
            <w:pPr>
              <w:rPr>
                <w:i/>
                <w:iCs/>
                <w:szCs w:val="24"/>
              </w:rPr>
            </w:pPr>
            <w:r>
              <w:rPr>
                <w:b/>
                <w:szCs w:val="24"/>
              </w:rPr>
              <w:t>Išlaidų tinkamumo finansuoti reikalavimai</w:t>
            </w:r>
          </w:p>
        </w:tc>
      </w:tr>
      <w:tr w:rsidR="00D1225A" w14:paraId="3E6837F0" w14:textId="77777777" w:rsidTr="7D036762">
        <w:trPr>
          <w:cantSplit/>
          <w:trHeight w:val="300"/>
        </w:trPr>
        <w:tc>
          <w:tcPr>
            <w:tcW w:w="993" w:type="dxa"/>
          </w:tcPr>
          <w:p w14:paraId="599835C3" w14:textId="77777777" w:rsidR="00D1225A" w:rsidRDefault="00D1225A" w:rsidP="00D1225A">
            <w:pPr>
              <w:rPr>
                <w:b/>
                <w:bCs/>
                <w:szCs w:val="24"/>
              </w:rPr>
            </w:pPr>
            <w:r>
              <w:rPr>
                <w:b/>
                <w:bCs/>
                <w:szCs w:val="24"/>
              </w:rPr>
              <w:t>2.10.1.</w:t>
            </w:r>
          </w:p>
        </w:tc>
        <w:tc>
          <w:tcPr>
            <w:tcW w:w="9213" w:type="dxa"/>
            <w:gridSpan w:val="10"/>
          </w:tcPr>
          <w:p w14:paraId="7B0028E8" w14:textId="744BABF8" w:rsidR="00D1225A" w:rsidRPr="00783186" w:rsidRDefault="00D1225A" w:rsidP="00D1225A">
            <w:pPr>
              <w:spacing w:line="257" w:lineRule="auto"/>
              <w:jc w:val="both"/>
              <w:rPr>
                <w:szCs w:val="24"/>
              </w:rPr>
            </w:pPr>
            <w:r w:rsidRPr="00783186">
              <w:rPr>
                <w:szCs w:val="24"/>
              </w:rPr>
              <w:t>Projekto lėšomis gali būti padengiamos tik šios išlaidos:</w:t>
            </w:r>
          </w:p>
          <w:p w14:paraId="0F39FB3E" w14:textId="2A905D1D" w:rsidR="00D1225A" w:rsidRPr="00286CF3" w:rsidRDefault="00D1225A" w:rsidP="00D1225A">
            <w:pPr>
              <w:spacing w:line="257" w:lineRule="auto"/>
              <w:jc w:val="both"/>
              <w:rPr>
                <w:color w:val="808080"/>
                <w:szCs w:val="24"/>
                <w:lang w:eastAsia="lt-LT"/>
              </w:rPr>
            </w:pPr>
            <w:r w:rsidRPr="00783186">
              <w:rPr>
                <w:szCs w:val="24"/>
                <w:lang w:eastAsia="lt-LT"/>
              </w:rPr>
              <w:t>Tyrimo įgyvendinimo išlaidos: vertinamų objektų sąrašo sudarymas, įtraukiant suinteresuotas šalis; tyrimo atlikimas, vertinant turistinius objektus pagal patvirtintą metodologiją; ataskaitos parengimas ir tyrimo rezultatų pateikimas, identifikuojant turistinių objektų infrastruktūros stipriąsias ir silpnąsias dalis pagal objektų tipus ir savivaldybes; tyrimo rezultatų viešinimas.</w:t>
            </w:r>
          </w:p>
        </w:tc>
      </w:tr>
      <w:tr w:rsidR="00D1225A" w14:paraId="69E3DA34" w14:textId="77777777" w:rsidTr="7D036762">
        <w:trPr>
          <w:cantSplit/>
          <w:trHeight w:val="300"/>
        </w:trPr>
        <w:tc>
          <w:tcPr>
            <w:tcW w:w="993" w:type="dxa"/>
            <w:vMerge w:val="restart"/>
          </w:tcPr>
          <w:p w14:paraId="3F36D7CA" w14:textId="77777777" w:rsidR="00D1225A" w:rsidRDefault="00D1225A" w:rsidP="00D1225A">
            <w:pPr>
              <w:keepNext/>
              <w:rPr>
                <w:b/>
                <w:bCs/>
                <w:szCs w:val="24"/>
              </w:rPr>
            </w:pPr>
            <w:r>
              <w:rPr>
                <w:b/>
                <w:bCs/>
                <w:szCs w:val="24"/>
              </w:rPr>
              <w:lastRenderedPageBreak/>
              <w:t>2.10.2.</w:t>
            </w:r>
          </w:p>
        </w:tc>
        <w:tc>
          <w:tcPr>
            <w:tcW w:w="9213" w:type="dxa"/>
            <w:gridSpan w:val="10"/>
          </w:tcPr>
          <w:p w14:paraId="360145E9" w14:textId="77777777" w:rsidR="00D1225A" w:rsidRDefault="00D1225A" w:rsidP="00D1225A">
            <w:pPr>
              <w:keepNext/>
              <w:jc w:val="both"/>
              <w:rPr>
                <w:i/>
                <w:iCs/>
                <w:szCs w:val="24"/>
              </w:rPr>
            </w:pPr>
            <w:r>
              <w:rPr>
                <w:b/>
                <w:bCs/>
                <w:iCs/>
                <w:szCs w:val="24"/>
              </w:rPr>
              <w:t>Projektų veiklų įgyvendinimui taikomi supaprastintai apmokamų išlaidų dydžiai</w:t>
            </w:r>
          </w:p>
        </w:tc>
      </w:tr>
      <w:tr w:rsidR="00D1225A" w14:paraId="7218831D" w14:textId="77777777" w:rsidTr="7D036762">
        <w:trPr>
          <w:cantSplit/>
          <w:trHeight w:val="1190"/>
        </w:trPr>
        <w:tc>
          <w:tcPr>
            <w:tcW w:w="993" w:type="dxa"/>
            <w:vMerge/>
          </w:tcPr>
          <w:p w14:paraId="6536DF92" w14:textId="77777777" w:rsidR="00D1225A" w:rsidRDefault="00D1225A" w:rsidP="00D1225A">
            <w:pPr>
              <w:keepNext/>
              <w:rPr>
                <w:b/>
                <w:bCs/>
                <w:szCs w:val="24"/>
              </w:rPr>
            </w:pPr>
          </w:p>
        </w:tc>
        <w:tc>
          <w:tcPr>
            <w:tcW w:w="9213" w:type="dxa"/>
            <w:gridSpan w:val="10"/>
          </w:tcPr>
          <w:p w14:paraId="052BC659" w14:textId="77777777" w:rsidR="00D1225A" w:rsidRDefault="00D1225A" w:rsidP="00D1225A">
            <w:pPr>
              <w:keepNext/>
              <w:ind w:left="33"/>
              <w:rPr>
                <w:bCs/>
                <w:szCs w:val="24"/>
              </w:rPr>
            </w:pPr>
            <w:r>
              <w:rPr>
                <w:rFonts w:ascii="MS Gothic" w:eastAsia="MS Gothic" w:hAnsi="MS Gothic"/>
                <w:szCs w:val="24"/>
              </w:rPr>
              <w:t>☐</w:t>
            </w:r>
            <w:r>
              <w:rPr>
                <w:b/>
                <w:szCs w:val="24"/>
              </w:rPr>
              <w:t xml:space="preserve"> </w:t>
            </w:r>
            <w:r>
              <w:rPr>
                <w:bCs/>
                <w:szCs w:val="24"/>
              </w:rPr>
              <w:t>Indeksuojama</w:t>
            </w:r>
          </w:p>
          <w:p w14:paraId="724C3EF7" w14:textId="60A3B9AB" w:rsidR="00D1225A" w:rsidRPr="00545601" w:rsidRDefault="00D1225A" w:rsidP="00D1225A">
            <w:pPr>
              <w:keepNext/>
              <w:ind w:left="33"/>
              <w:rPr>
                <w:bCs/>
                <w:szCs w:val="24"/>
              </w:rPr>
            </w:pPr>
            <w:r w:rsidRPr="007126F8">
              <w:rPr>
                <w:rFonts w:ascii="Segoe UI Symbol" w:hAnsi="Segoe UI Symbol" w:cs="Segoe UI Symbol"/>
                <w:bCs/>
                <w:szCs w:val="24"/>
              </w:rPr>
              <w:t>☒</w:t>
            </w:r>
            <w:r w:rsidRPr="007126F8">
              <w:rPr>
                <w:bCs/>
                <w:szCs w:val="24"/>
              </w:rPr>
              <w:t xml:space="preserve"> </w:t>
            </w:r>
            <w:r>
              <w:rPr>
                <w:bCs/>
                <w:szCs w:val="24"/>
              </w:rPr>
              <w:t xml:space="preserve"> Neindeksuojama</w:t>
            </w:r>
          </w:p>
        </w:tc>
      </w:tr>
      <w:tr w:rsidR="00D1225A" w14:paraId="0F1E73CF" w14:textId="77777777" w:rsidTr="7D036762">
        <w:trPr>
          <w:cantSplit/>
          <w:trHeight w:val="381"/>
        </w:trPr>
        <w:tc>
          <w:tcPr>
            <w:tcW w:w="993" w:type="dxa"/>
            <w:vMerge/>
          </w:tcPr>
          <w:p w14:paraId="316AD344" w14:textId="77777777" w:rsidR="00D1225A" w:rsidRDefault="00D1225A" w:rsidP="00D1225A">
            <w:pPr>
              <w:rPr>
                <w:b/>
                <w:bCs/>
                <w:szCs w:val="24"/>
              </w:rPr>
            </w:pPr>
          </w:p>
        </w:tc>
        <w:tc>
          <w:tcPr>
            <w:tcW w:w="1983" w:type="dxa"/>
            <w:shd w:val="clear" w:color="auto" w:fill="F2F2F2" w:themeFill="background1" w:themeFillShade="F2"/>
            <w:vAlign w:val="center"/>
          </w:tcPr>
          <w:p w14:paraId="6A37A88C" w14:textId="77777777" w:rsidR="00D1225A" w:rsidRDefault="00D1225A" w:rsidP="00D1225A">
            <w:pPr>
              <w:jc w:val="center"/>
              <w:rPr>
                <w:b/>
                <w:szCs w:val="24"/>
              </w:rPr>
            </w:pPr>
            <w:r>
              <w:rPr>
                <w:b/>
                <w:szCs w:val="24"/>
              </w:rPr>
              <w:t>Veiklos ir (ar) išlaidos, kurioms taikomi supaprastintai apmokamų išlaidų dydžiai</w:t>
            </w:r>
          </w:p>
        </w:tc>
        <w:tc>
          <w:tcPr>
            <w:tcW w:w="1554" w:type="dxa"/>
            <w:gridSpan w:val="3"/>
            <w:shd w:val="clear" w:color="auto" w:fill="F2F2F2" w:themeFill="background1" w:themeFillShade="F2"/>
            <w:vAlign w:val="center"/>
          </w:tcPr>
          <w:p w14:paraId="744A02AF" w14:textId="77777777" w:rsidR="00D1225A" w:rsidRDefault="00D1225A" w:rsidP="00D1225A">
            <w:pPr>
              <w:jc w:val="center"/>
              <w:rPr>
                <w:b/>
                <w:bCs/>
                <w:iCs/>
                <w:szCs w:val="24"/>
              </w:rPr>
            </w:pPr>
            <w:r>
              <w:rPr>
                <w:b/>
                <w:szCs w:val="24"/>
              </w:rPr>
              <w:t>Supapras-tintai apmokamų išlaidų dydžio kodas</w:t>
            </w:r>
          </w:p>
        </w:tc>
        <w:tc>
          <w:tcPr>
            <w:tcW w:w="2023" w:type="dxa"/>
            <w:gridSpan w:val="2"/>
            <w:shd w:val="clear" w:color="auto" w:fill="F2F2F2" w:themeFill="background1" w:themeFillShade="F2"/>
            <w:vAlign w:val="center"/>
          </w:tcPr>
          <w:p w14:paraId="5655EF21" w14:textId="77777777" w:rsidR="00D1225A" w:rsidRDefault="00D1225A" w:rsidP="00D1225A">
            <w:pPr>
              <w:jc w:val="center"/>
              <w:rPr>
                <w:b/>
                <w:bCs/>
                <w:iCs/>
                <w:szCs w:val="24"/>
              </w:rPr>
            </w:pPr>
            <w:r>
              <w:rPr>
                <w:b/>
                <w:szCs w:val="24"/>
              </w:rPr>
              <w:t>Supaprastintai apmokamų išlaidų dydžio versija</w:t>
            </w:r>
          </w:p>
        </w:tc>
        <w:tc>
          <w:tcPr>
            <w:tcW w:w="1527" w:type="dxa"/>
            <w:gridSpan w:val="3"/>
            <w:shd w:val="clear" w:color="auto" w:fill="F2F2F2" w:themeFill="background1" w:themeFillShade="F2"/>
            <w:vAlign w:val="center"/>
          </w:tcPr>
          <w:p w14:paraId="39C3B30F" w14:textId="77777777" w:rsidR="00D1225A" w:rsidRDefault="00D1225A" w:rsidP="00D1225A">
            <w:pPr>
              <w:jc w:val="center"/>
              <w:rPr>
                <w:b/>
                <w:bCs/>
                <w:iCs/>
                <w:szCs w:val="24"/>
              </w:rPr>
            </w:pPr>
            <w:r>
              <w:rPr>
                <w:b/>
                <w:szCs w:val="24"/>
              </w:rPr>
              <w:t>Supapras-tintai apmokamų išlaidų dydžio pavadinimas</w:t>
            </w:r>
          </w:p>
        </w:tc>
        <w:tc>
          <w:tcPr>
            <w:tcW w:w="2126" w:type="dxa"/>
            <w:shd w:val="clear" w:color="auto" w:fill="F2F2F2" w:themeFill="background1" w:themeFillShade="F2"/>
            <w:vAlign w:val="center"/>
          </w:tcPr>
          <w:p w14:paraId="23B919C6" w14:textId="77777777" w:rsidR="00D1225A" w:rsidRDefault="00D1225A" w:rsidP="00D1225A">
            <w:pPr>
              <w:jc w:val="center"/>
              <w:rPr>
                <w:b/>
                <w:bCs/>
                <w:iCs/>
                <w:szCs w:val="24"/>
              </w:rPr>
            </w:pPr>
            <w:r>
              <w:rPr>
                <w:b/>
                <w:bCs/>
                <w:szCs w:val="24"/>
              </w:rPr>
              <w:t>Papildoma informacija</w:t>
            </w:r>
          </w:p>
        </w:tc>
      </w:tr>
      <w:tr w:rsidR="00D1225A" w14:paraId="6FAD6B51" w14:textId="77777777" w:rsidTr="7D036762">
        <w:trPr>
          <w:cantSplit/>
          <w:trHeight w:val="750"/>
        </w:trPr>
        <w:tc>
          <w:tcPr>
            <w:tcW w:w="993" w:type="dxa"/>
            <w:vMerge/>
          </w:tcPr>
          <w:p w14:paraId="1E4D8C7D" w14:textId="77777777" w:rsidR="00D1225A" w:rsidRDefault="00D1225A" w:rsidP="00D1225A">
            <w:pPr>
              <w:rPr>
                <w:b/>
                <w:bCs/>
                <w:szCs w:val="24"/>
              </w:rPr>
            </w:pPr>
          </w:p>
        </w:tc>
        <w:tc>
          <w:tcPr>
            <w:tcW w:w="1983" w:type="dxa"/>
          </w:tcPr>
          <w:p w14:paraId="20136B68" w14:textId="658A6FCF" w:rsidR="00D1225A" w:rsidRDefault="00D1225A" w:rsidP="00D1225A">
            <w:pPr>
              <w:spacing w:line="257" w:lineRule="auto"/>
              <w:jc w:val="both"/>
              <w:rPr>
                <w:i/>
                <w:iCs/>
                <w:color w:val="808080"/>
                <w:szCs w:val="24"/>
                <w:lang w:eastAsia="lt-LT"/>
              </w:rPr>
            </w:pPr>
          </w:p>
        </w:tc>
        <w:tc>
          <w:tcPr>
            <w:tcW w:w="1554" w:type="dxa"/>
            <w:gridSpan w:val="3"/>
          </w:tcPr>
          <w:p w14:paraId="050074A8" w14:textId="73D8F70C" w:rsidR="00D1225A" w:rsidRDefault="00D1225A" w:rsidP="00D1225A">
            <w:pPr>
              <w:spacing w:line="257" w:lineRule="auto"/>
              <w:jc w:val="both"/>
              <w:rPr>
                <w:i/>
                <w:iCs/>
                <w:color w:val="808080"/>
                <w:szCs w:val="24"/>
                <w:lang w:eastAsia="lt-LT"/>
              </w:rPr>
            </w:pPr>
          </w:p>
        </w:tc>
        <w:tc>
          <w:tcPr>
            <w:tcW w:w="2023" w:type="dxa"/>
            <w:gridSpan w:val="2"/>
          </w:tcPr>
          <w:p w14:paraId="7D880208" w14:textId="79B0169B" w:rsidR="00D1225A" w:rsidRDefault="00D1225A" w:rsidP="00D1225A">
            <w:pPr>
              <w:spacing w:line="257" w:lineRule="auto"/>
              <w:jc w:val="both"/>
              <w:rPr>
                <w:i/>
                <w:iCs/>
                <w:color w:val="808080"/>
                <w:szCs w:val="24"/>
                <w:lang w:eastAsia="lt-LT"/>
              </w:rPr>
            </w:pPr>
          </w:p>
        </w:tc>
        <w:tc>
          <w:tcPr>
            <w:tcW w:w="1527" w:type="dxa"/>
            <w:gridSpan w:val="3"/>
          </w:tcPr>
          <w:p w14:paraId="65C2E52A" w14:textId="79CE4814" w:rsidR="00D1225A" w:rsidRDefault="00D1225A" w:rsidP="00D1225A">
            <w:pPr>
              <w:spacing w:line="257" w:lineRule="auto"/>
              <w:jc w:val="both"/>
              <w:rPr>
                <w:i/>
                <w:iCs/>
                <w:color w:val="808080"/>
                <w:szCs w:val="24"/>
                <w:lang w:eastAsia="lt-LT"/>
              </w:rPr>
            </w:pPr>
          </w:p>
        </w:tc>
        <w:tc>
          <w:tcPr>
            <w:tcW w:w="2126" w:type="dxa"/>
          </w:tcPr>
          <w:p w14:paraId="00DE6AA2" w14:textId="3AC6DB0D" w:rsidR="00D1225A" w:rsidRDefault="00D1225A" w:rsidP="00D1225A">
            <w:pPr>
              <w:spacing w:line="257" w:lineRule="auto"/>
              <w:jc w:val="both"/>
              <w:rPr>
                <w:i/>
                <w:iCs/>
                <w:color w:val="808080"/>
                <w:szCs w:val="24"/>
                <w:lang w:eastAsia="lt-LT"/>
              </w:rPr>
            </w:pPr>
          </w:p>
        </w:tc>
      </w:tr>
      <w:tr w:rsidR="00D1225A" w14:paraId="0C00B73F" w14:textId="77777777" w:rsidTr="7D036762">
        <w:trPr>
          <w:cantSplit/>
          <w:trHeight w:val="300"/>
        </w:trPr>
        <w:tc>
          <w:tcPr>
            <w:tcW w:w="993" w:type="dxa"/>
          </w:tcPr>
          <w:p w14:paraId="6AFAF18B" w14:textId="77777777" w:rsidR="00D1225A" w:rsidRDefault="00D1225A" w:rsidP="00D1225A">
            <w:pPr>
              <w:rPr>
                <w:b/>
                <w:bCs/>
                <w:szCs w:val="24"/>
                <w:lang w:val="en-US"/>
              </w:rPr>
            </w:pPr>
            <w:r>
              <w:rPr>
                <w:b/>
                <w:bCs/>
                <w:szCs w:val="24"/>
              </w:rPr>
              <w:t>2.</w:t>
            </w:r>
            <w:r>
              <w:rPr>
                <w:b/>
                <w:bCs/>
                <w:szCs w:val="24"/>
                <w:lang w:val="en-US"/>
              </w:rPr>
              <w:t>11.</w:t>
            </w:r>
          </w:p>
        </w:tc>
        <w:tc>
          <w:tcPr>
            <w:tcW w:w="9213" w:type="dxa"/>
            <w:gridSpan w:val="10"/>
          </w:tcPr>
          <w:p w14:paraId="38115543" w14:textId="77777777" w:rsidR="00D1225A" w:rsidRDefault="00D1225A" w:rsidP="00D1225A">
            <w:pPr>
              <w:rPr>
                <w:b/>
                <w:bCs/>
                <w:szCs w:val="24"/>
              </w:rPr>
            </w:pPr>
            <w:r>
              <w:rPr>
                <w:b/>
                <w:bCs/>
                <w:szCs w:val="24"/>
              </w:rPr>
              <w:t>Siekiami stebėsenos rodikliai</w:t>
            </w:r>
          </w:p>
        </w:tc>
      </w:tr>
      <w:tr w:rsidR="00D1225A" w14:paraId="23D7AC12" w14:textId="77777777" w:rsidTr="7D036762">
        <w:trPr>
          <w:cantSplit/>
          <w:trHeight w:val="300"/>
        </w:trPr>
        <w:tc>
          <w:tcPr>
            <w:tcW w:w="2983" w:type="dxa"/>
            <w:gridSpan w:val="3"/>
            <w:shd w:val="clear" w:color="auto" w:fill="F2F2F2" w:themeFill="background1" w:themeFillShade="F2"/>
            <w:vAlign w:val="center"/>
          </w:tcPr>
          <w:p w14:paraId="12829F71" w14:textId="77777777" w:rsidR="00D1225A" w:rsidRDefault="00D1225A" w:rsidP="00D1225A">
            <w:pPr>
              <w:jc w:val="center"/>
              <w:rPr>
                <w:b/>
                <w:bCs/>
                <w:szCs w:val="24"/>
              </w:rPr>
            </w:pPr>
            <w:r>
              <w:rPr>
                <w:b/>
                <w:bCs/>
                <w:szCs w:val="24"/>
              </w:rPr>
              <w:t>Stebėsenos rodiklio pavadinimas</w:t>
            </w:r>
          </w:p>
        </w:tc>
        <w:tc>
          <w:tcPr>
            <w:tcW w:w="2596" w:type="dxa"/>
            <w:gridSpan w:val="3"/>
            <w:shd w:val="clear" w:color="auto" w:fill="F2F2F2" w:themeFill="background1" w:themeFillShade="F2"/>
            <w:vAlign w:val="center"/>
          </w:tcPr>
          <w:p w14:paraId="382B6454" w14:textId="77777777" w:rsidR="00D1225A" w:rsidRDefault="00D1225A" w:rsidP="00D1225A">
            <w:pPr>
              <w:jc w:val="center"/>
              <w:rPr>
                <w:b/>
                <w:bCs/>
                <w:szCs w:val="24"/>
              </w:rPr>
            </w:pPr>
            <w:r>
              <w:rPr>
                <w:b/>
                <w:bCs/>
                <w:szCs w:val="24"/>
              </w:rPr>
              <w:t>Stebėsenos rodiklio kodas</w:t>
            </w:r>
          </w:p>
        </w:tc>
        <w:tc>
          <w:tcPr>
            <w:tcW w:w="2359" w:type="dxa"/>
            <w:gridSpan w:val="3"/>
            <w:shd w:val="clear" w:color="auto" w:fill="F2F2F2" w:themeFill="background1" w:themeFillShade="F2"/>
            <w:vAlign w:val="center"/>
          </w:tcPr>
          <w:p w14:paraId="73B4BFC8" w14:textId="77777777" w:rsidR="00D1225A" w:rsidRDefault="00D1225A" w:rsidP="00D1225A">
            <w:pPr>
              <w:jc w:val="center"/>
              <w:rPr>
                <w:b/>
                <w:bCs/>
                <w:szCs w:val="24"/>
              </w:rPr>
            </w:pPr>
            <w:r>
              <w:rPr>
                <w:b/>
                <w:bCs/>
                <w:szCs w:val="24"/>
              </w:rPr>
              <w:t>Matavimo vienetai</w:t>
            </w:r>
          </w:p>
        </w:tc>
        <w:tc>
          <w:tcPr>
            <w:tcW w:w="2268" w:type="dxa"/>
            <w:gridSpan w:val="2"/>
            <w:shd w:val="clear" w:color="auto" w:fill="F2F2F2" w:themeFill="background1" w:themeFillShade="F2"/>
            <w:vAlign w:val="center"/>
          </w:tcPr>
          <w:p w14:paraId="782E509E" w14:textId="77777777" w:rsidR="00D1225A" w:rsidRDefault="00D1225A" w:rsidP="00D1225A">
            <w:pPr>
              <w:jc w:val="center"/>
              <w:rPr>
                <w:b/>
                <w:bCs/>
                <w:szCs w:val="24"/>
              </w:rPr>
            </w:pPr>
            <w:r>
              <w:rPr>
                <w:b/>
                <w:bCs/>
                <w:szCs w:val="24"/>
              </w:rPr>
              <w:t>Minimali siektina stebėsenos rodiklio reikšmė įgyvendinant projektą ir pasiekimo data</w:t>
            </w:r>
          </w:p>
        </w:tc>
      </w:tr>
      <w:tr w:rsidR="00D1225A" w14:paraId="4D2A23C8" w14:textId="77777777" w:rsidTr="7D036762">
        <w:trPr>
          <w:cantSplit/>
          <w:trHeight w:val="300"/>
        </w:trPr>
        <w:tc>
          <w:tcPr>
            <w:tcW w:w="2983" w:type="dxa"/>
            <w:gridSpan w:val="3"/>
          </w:tcPr>
          <w:p w14:paraId="23F0ECF5" w14:textId="2F2141D1" w:rsidR="00D1225A" w:rsidRPr="00C67396" w:rsidRDefault="00D1225A" w:rsidP="00D1225A">
            <w:pPr>
              <w:spacing w:line="257" w:lineRule="auto"/>
              <w:jc w:val="both"/>
              <w:rPr>
                <w:i/>
                <w:iCs/>
                <w:szCs w:val="24"/>
              </w:rPr>
            </w:pPr>
            <w:r w:rsidRPr="00C67396">
              <w:rPr>
                <w:i/>
                <w:iCs/>
                <w:szCs w:val="24"/>
              </w:rPr>
              <w:t>Infrastruktūros tyrimai, kurių apimtis išplėsta</w:t>
            </w:r>
          </w:p>
        </w:tc>
        <w:tc>
          <w:tcPr>
            <w:tcW w:w="2596" w:type="dxa"/>
            <w:gridSpan w:val="3"/>
          </w:tcPr>
          <w:p w14:paraId="6CBF323E" w14:textId="4D40A4E7" w:rsidR="00D1225A" w:rsidRPr="00C67396" w:rsidRDefault="00D1225A" w:rsidP="00D1225A">
            <w:pPr>
              <w:spacing w:line="257" w:lineRule="auto"/>
              <w:jc w:val="both"/>
              <w:rPr>
                <w:i/>
                <w:iCs/>
                <w:szCs w:val="24"/>
              </w:rPr>
            </w:pPr>
            <w:r w:rsidRPr="00C67396">
              <w:rPr>
                <w:i/>
                <w:iCs/>
                <w:szCs w:val="24"/>
              </w:rPr>
              <w:t>P-05-001-01-12-07-04</w:t>
            </w:r>
          </w:p>
        </w:tc>
        <w:tc>
          <w:tcPr>
            <w:tcW w:w="2359" w:type="dxa"/>
            <w:gridSpan w:val="3"/>
          </w:tcPr>
          <w:p w14:paraId="7DF75A0C" w14:textId="7A5D89E2" w:rsidR="00D1225A" w:rsidRPr="00C67396" w:rsidRDefault="00D1225A" w:rsidP="00D1225A">
            <w:pPr>
              <w:spacing w:line="257" w:lineRule="auto"/>
              <w:jc w:val="both"/>
              <w:rPr>
                <w:i/>
                <w:iCs/>
                <w:szCs w:val="24"/>
              </w:rPr>
            </w:pPr>
            <w:r w:rsidRPr="00C67396">
              <w:rPr>
                <w:i/>
                <w:iCs/>
                <w:szCs w:val="24"/>
              </w:rPr>
              <w:t>Vnt.</w:t>
            </w:r>
          </w:p>
        </w:tc>
        <w:tc>
          <w:tcPr>
            <w:tcW w:w="2268" w:type="dxa"/>
            <w:gridSpan w:val="2"/>
          </w:tcPr>
          <w:p w14:paraId="1546835C" w14:textId="7A1C06D7" w:rsidR="00D1225A" w:rsidRPr="00C67396" w:rsidRDefault="00D1225A" w:rsidP="00D1225A">
            <w:pPr>
              <w:spacing w:line="257" w:lineRule="auto"/>
              <w:jc w:val="both"/>
              <w:rPr>
                <w:i/>
                <w:iCs/>
                <w:szCs w:val="24"/>
              </w:rPr>
            </w:pPr>
            <w:r w:rsidRPr="00C67396">
              <w:rPr>
                <w:i/>
                <w:iCs/>
                <w:szCs w:val="24"/>
              </w:rPr>
              <w:t>1 (2026)</w:t>
            </w:r>
          </w:p>
        </w:tc>
      </w:tr>
      <w:tr w:rsidR="00D1225A" w14:paraId="214FBA15" w14:textId="77777777" w:rsidTr="7D036762">
        <w:trPr>
          <w:cantSplit/>
          <w:trHeight w:val="300"/>
        </w:trPr>
        <w:tc>
          <w:tcPr>
            <w:tcW w:w="993" w:type="dxa"/>
          </w:tcPr>
          <w:p w14:paraId="64AB94CF" w14:textId="77777777" w:rsidR="00D1225A" w:rsidRDefault="00D1225A" w:rsidP="00D1225A">
            <w:pPr>
              <w:rPr>
                <w:b/>
                <w:bCs/>
                <w:szCs w:val="24"/>
              </w:rPr>
            </w:pPr>
            <w:r>
              <w:rPr>
                <w:b/>
                <w:bCs/>
                <w:szCs w:val="24"/>
              </w:rPr>
              <w:t>2.12.</w:t>
            </w:r>
          </w:p>
        </w:tc>
        <w:tc>
          <w:tcPr>
            <w:tcW w:w="9213" w:type="dxa"/>
            <w:gridSpan w:val="10"/>
          </w:tcPr>
          <w:p w14:paraId="2578AB48" w14:textId="77777777" w:rsidR="00D1225A" w:rsidRDefault="00D1225A" w:rsidP="00D1225A">
            <w:pPr>
              <w:rPr>
                <w:b/>
                <w:bCs/>
                <w:szCs w:val="24"/>
              </w:rPr>
            </w:pPr>
            <w:r>
              <w:rPr>
                <w:b/>
                <w:bCs/>
                <w:szCs w:val="24"/>
              </w:rPr>
              <w:t>Bendrieji reikalavimai</w:t>
            </w:r>
          </w:p>
        </w:tc>
      </w:tr>
      <w:tr w:rsidR="00D1225A" w14:paraId="70C6FA73" w14:textId="77777777" w:rsidTr="7D036762">
        <w:trPr>
          <w:cantSplit/>
          <w:trHeight w:val="300"/>
        </w:trPr>
        <w:tc>
          <w:tcPr>
            <w:tcW w:w="993" w:type="dxa"/>
          </w:tcPr>
          <w:p w14:paraId="0AA271B4" w14:textId="77777777" w:rsidR="00D1225A" w:rsidRDefault="00D1225A" w:rsidP="00D1225A">
            <w:pPr>
              <w:rPr>
                <w:b/>
                <w:bCs/>
                <w:szCs w:val="24"/>
              </w:rPr>
            </w:pPr>
            <w:r>
              <w:rPr>
                <w:b/>
                <w:bCs/>
                <w:szCs w:val="24"/>
              </w:rPr>
              <w:t>2.12.1.</w:t>
            </w:r>
          </w:p>
        </w:tc>
        <w:tc>
          <w:tcPr>
            <w:tcW w:w="9213" w:type="dxa"/>
            <w:gridSpan w:val="10"/>
          </w:tcPr>
          <w:p w14:paraId="14F0B11A" w14:textId="77777777" w:rsidR="00D1225A" w:rsidRDefault="00D1225A" w:rsidP="00D1225A">
            <w:pPr>
              <w:rPr>
                <w:b/>
                <w:bCs/>
                <w:szCs w:val="24"/>
              </w:rPr>
            </w:pPr>
            <w:r>
              <w:rPr>
                <w:b/>
                <w:bCs/>
                <w:szCs w:val="24"/>
              </w:rPr>
              <w:t xml:space="preserve">Reikalavimai projektams </w:t>
            </w:r>
          </w:p>
        </w:tc>
      </w:tr>
      <w:tr w:rsidR="00D1225A" w14:paraId="06E1F0C5" w14:textId="77777777" w:rsidTr="7D036762">
        <w:trPr>
          <w:cantSplit/>
          <w:trHeight w:val="443"/>
        </w:trPr>
        <w:tc>
          <w:tcPr>
            <w:tcW w:w="993" w:type="dxa"/>
          </w:tcPr>
          <w:p w14:paraId="1C82FCF9" w14:textId="77777777" w:rsidR="00D1225A" w:rsidRDefault="00D1225A" w:rsidP="00D1225A">
            <w:pPr>
              <w:rPr>
                <w:b/>
                <w:bCs/>
                <w:szCs w:val="24"/>
              </w:rPr>
            </w:pPr>
          </w:p>
        </w:tc>
        <w:tc>
          <w:tcPr>
            <w:tcW w:w="9213" w:type="dxa"/>
            <w:gridSpan w:val="10"/>
          </w:tcPr>
          <w:p w14:paraId="682FA536" w14:textId="761C059A" w:rsidR="00D1225A" w:rsidRDefault="00D1225A" w:rsidP="00D1225A">
            <w:pPr>
              <w:spacing w:line="257" w:lineRule="auto"/>
              <w:jc w:val="both"/>
              <w:rPr>
                <w:i/>
                <w:iCs/>
                <w:color w:val="808080"/>
                <w:szCs w:val="24"/>
                <w:lang w:eastAsia="lt-LT"/>
              </w:rPr>
            </w:pPr>
            <w:r w:rsidRPr="00783186">
              <w:rPr>
                <w:szCs w:val="24"/>
              </w:rPr>
              <w:t>Projekte turi būti įvertinta Lietuvos turistinių objektų infrastruktūra (pagal sudarytą sąrašą), atliekant vertinimą nacionaliniu ir savivaldybių lygmeniu, pateikti rezultatai ir išvados dėl Lietuvoje esančių turistinių objektų infrastruktūros (įskaitant ir skaitmeninę) lygio, identifikuojant stipriąsias turistinių objektų infrastruktūros dalis, geruosius pavyzdžius bei silpnybes, reikalaujančias tobulinimo. Taip pat pateiktos tyrimo išvados ir rekomendacijos dėl tolesnio Lietuvos turistinių objektų infrastruktūros vystymo ir pritaikymo turistų poreikiams.</w:t>
            </w:r>
          </w:p>
        </w:tc>
      </w:tr>
      <w:tr w:rsidR="00D1225A" w14:paraId="09E0E69E" w14:textId="77777777" w:rsidTr="7D036762">
        <w:trPr>
          <w:cantSplit/>
          <w:trHeight w:val="300"/>
        </w:trPr>
        <w:tc>
          <w:tcPr>
            <w:tcW w:w="993" w:type="dxa"/>
            <w:vMerge w:val="restart"/>
          </w:tcPr>
          <w:p w14:paraId="24DE7B7A" w14:textId="77777777" w:rsidR="00D1225A" w:rsidRDefault="00D1225A" w:rsidP="00D1225A">
            <w:pPr>
              <w:rPr>
                <w:b/>
                <w:bCs/>
                <w:szCs w:val="24"/>
              </w:rPr>
            </w:pPr>
            <w:r>
              <w:rPr>
                <w:b/>
                <w:bCs/>
                <w:szCs w:val="24"/>
              </w:rPr>
              <w:t>2.12.2.</w:t>
            </w:r>
          </w:p>
        </w:tc>
        <w:tc>
          <w:tcPr>
            <w:tcW w:w="9213" w:type="dxa"/>
            <w:gridSpan w:val="10"/>
          </w:tcPr>
          <w:p w14:paraId="0633BCDC" w14:textId="77777777" w:rsidR="00D1225A" w:rsidRDefault="00D1225A" w:rsidP="00D1225A">
            <w:pPr>
              <w:rPr>
                <w:b/>
                <w:bCs/>
                <w:szCs w:val="24"/>
              </w:rPr>
            </w:pPr>
            <w:r>
              <w:rPr>
                <w:b/>
                <w:bCs/>
                <w:szCs w:val="24"/>
              </w:rPr>
              <w:t xml:space="preserve">Horizontaliųjų principų ir atitinkamų Europos Sąjungos pagrindinių teisių chartijos nuostatų laikymosi reikalavimai </w:t>
            </w:r>
          </w:p>
        </w:tc>
      </w:tr>
      <w:tr w:rsidR="00D1225A" w14:paraId="178BE052" w14:textId="77777777" w:rsidTr="7D036762">
        <w:trPr>
          <w:cantSplit/>
          <w:trHeight w:val="464"/>
        </w:trPr>
        <w:tc>
          <w:tcPr>
            <w:tcW w:w="993" w:type="dxa"/>
            <w:vMerge/>
          </w:tcPr>
          <w:p w14:paraId="13FBF2B3" w14:textId="77777777" w:rsidR="00D1225A" w:rsidRDefault="00D1225A" w:rsidP="00D1225A">
            <w:pPr>
              <w:rPr>
                <w:b/>
                <w:bCs/>
                <w:szCs w:val="24"/>
              </w:rPr>
            </w:pPr>
          </w:p>
        </w:tc>
        <w:tc>
          <w:tcPr>
            <w:tcW w:w="9213" w:type="dxa"/>
            <w:gridSpan w:val="10"/>
          </w:tcPr>
          <w:p w14:paraId="463F0156" w14:textId="7A231A27" w:rsidR="00D1225A" w:rsidRPr="00262217" w:rsidRDefault="00D1225A" w:rsidP="00D1225A">
            <w:pPr>
              <w:spacing w:line="257" w:lineRule="auto"/>
              <w:jc w:val="both"/>
              <w:rPr>
                <w:szCs w:val="24"/>
              </w:rPr>
            </w:pPr>
            <w:r w:rsidRPr="00262217">
              <w:rPr>
                <w:szCs w:val="24"/>
              </w:rPr>
              <w:t>Veikla tiesiogiai neprisideda prie darnaus vystymosi principo. Veikla tiesiogiai neprisideda prie HP „lygios galimybės visiems“, tačiau neigiamos įtakos jam taip pat nedaro .</w:t>
            </w:r>
          </w:p>
          <w:p w14:paraId="46A9CA0B" w14:textId="22BCF63B" w:rsidR="00D1225A" w:rsidRPr="00102003" w:rsidRDefault="00D1225A" w:rsidP="00D1225A">
            <w:pPr>
              <w:spacing w:line="257" w:lineRule="auto"/>
              <w:jc w:val="both"/>
              <w:rPr>
                <w:szCs w:val="24"/>
              </w:rPr>
            </w:pPr>
            <w:r w:rsidRPr="00102003">
              <w:rPr>
                <w:b/>
                <w:bCs/>
                <w:szCs w:val="24"/>
              </w:rPr>
              <w:t>Darnaus vystymosi horizontalusis principas</w:t>
            </w:r>
            <w:r w:rsidRPr="00102003">
              <w:rPr>
                <w:szCs w:val="24"/>
              </w:rPr>
              <w:t>, kuris suprantamas kaip ekonominės, socialinės ir aplinkos sričių vystymosi integrali tarpusavio sąveika ir darna. Įgyvendinant Nacionalinį pažangos planą, patvirtinamas įsipareigojimas ir sustiprinamos pastangos siekti įgyvendinti tarptautinius susitarimus darnaus vystymosi srityje, visų pirma – Jungtinių Tautų darnaus vystymosi darbotvarkę 2030.</w:t>
            </w:r>
          </w:p>
          <w:p w14:paraId="7AB8E0B5" w14:textId="282B6E4D" w:rsidR="00D1225A" w:rsidRPr="00102003" w:rsidRDefault="00D1225A" w:rsidP="00D1225A">
            <w:pPr>
              <w:spacing w:line="257" w:lineRule="auto"/>
              <w:jc w:val="both"/>
              <w:rPr>
                <w:szCs w:val="24"/>
              </w:rPr>
            </w:pPr>
            <w:r w:rsidRPr="00102003">
              <w:rPr>
                <w:b/>
                <w:bCs/>
                <w:szCs w:val="24"/>
              </w:rPr>
              <w:t>Inovatyvumo (kūrybingumo) horizontalusis principas</w:t>
            </w:r>
            <w:r w:rsidRPr="00102003">
              <w:rPr>
                <w:szCs w:val="24"/>
              </w:rPr>
              <w:t>, kuris suvokiamas kaip inovatyvių ir veiksmingiausių veikimo būdų paieška ir taikymas, efektyvus mokslo ir verslo bendradarbiavimas, mokslinių tyrimų ir mokslo pažangos rezultatų, naujų technologijų taikymas, kūrybiškų sprendimų paieška šaliai aktualiems iššūkiams įveikti, didesnei vertei, geresnės kokybės paslaugoms ir produktams visose valstybės veiklos srityse kurti.</w:t>
            </w:r>
          </w:p>
          <w:p w14:paraId="1725932D" w14:textId="55FA4781" w:rsidR="00D1225A" w:rsidRPr="00102003" w:rsidRDefault="00D1225A" w:rsidP="00D1225A">
            <w:pPr>
              <w:spacing w:line="257" w:lineRule="auto"/>
              <w:jc w:val="both"/>
              <w:rPr>
                <w:szCs w:val="24"/>
              </w:rPr>
            </w:pPr>
            <w:r w:rsidRPr="00102003">
              <w:rPr>
                <w:b/>
                <w:bCs/>
                <w:szCs w:val="24"/>
              </w:rPr>
              <w:t>Lygių galimybių visiems horizontalusis principas</w:t>
            </w:r>
            <w:r w:rsidRPr="00102003">
              <w:rPr>
                <w:szCs w:val="24"/>
              </w:rPr>
              <w:t>, kuriuo siekiama, kad visiems asmenims, nepaisant jų lyties, tautybės, rasinės ar etninės kilmės, pilietybės, kalbos, religijos, tikėjimo, įsitikinimų ar pažiūrų, negalios, sveikatos būklės, socialinės padėties, amžiaus, seksualinės orientacijos ar kitų bruožų, būtų užtikrintos vienodos teisės ir galimybės naudotis paslaugomis, infrastruktūra, transportu ir kitomis priemonėmis, dalyvauti visuomeniniame gyvenime.</w:t>
            </w:r>
          </w:p>
        </w:tc>
      </w:tr>
      <w:tr w:rsidR="00D1225A" w14:paraId="7105A412" w14:textId="77777777" w:rsidTr="7D036762">
        <w:trPr>
          <w:cantSplit/>
          <w:trHeight w:val="300"/>
        </w:trPr>
        <w:tc>
          <w:tcPr>
            <w:tcW w:w="993" w:type="dxa"/>
            <w:vMerge w:val="restart"/>
          </w:tcPr>
          <w:p w14:paraId="6C295B64" w14:textId="77777777" w:rsidR="00D1225A" w:rsidRDefault="00D1225A" w:rsidP="00D1225A">
            <w:pPr>
              <w:rPr>
                <w:b/>
                <w:bCs/>
                <w:szCs w:val="24"/>
              </w:rPr>
            </w:pPr>
            <w:r>
              <w:rPr>
                <w:b/>
                <w:bCs/>
                <w:szCs w:val="24"/>
              </w:rPr>
              <w:t>2.12.3.</w:t>
            </w:r>
          </w:p>
        </w:tc>
        <w:tc>
          <w:tcPr>
            <w:tcW w:w="9213" w:type="dxa"/>
            <w:gridSpan w:val="10"/>
          </w:tcPr>
          <w:p w14:paraId="09A3EE9D" w14:textId="77777777" w:rsidR="00D1225A" w:rsidRDefault="00D1225A" w:rsidP="00D1225A">
            <w:pPr>
              <w:rPr>
                <w:b/>
                <w:bCs/>
                <w:szCs w:val="24"/>
              </w:rPr>
            </w:pPr>
            <w:r>
              <w:rPr>
                <w:b/>
                <w:bCs/>
                <w:szCs w:val="24"/>
              </w:rPr>
              <w:t>Reikalavimai įvykdžius projektų veiklas</w:t>
            </w:r>
          </w:p>
        </w:tc>
      </w:tr>
      <w:tr w:rsidR="00D1225A" w14:paraId="79AD047F" w14:textId="77777777" w:rsidTr="7D036762">
        <w:trPr>
          <w:cantSplit/>
          <w:trHeight w:val="431"/>
        </w:trPr>
        <w:tc>
          <w:tcPr>
            <w:tcW w:w="993" w:type="dxa"/>
            <w:vMerge/>
          </w:tcPr>
          <w:p w14:paraId="007438BC" w14:textId="77777777" w:rsidR="00D1225A" w:rsidRDefault="00D1225A" w:rsidP="00D1225A">
            <w:pPr>
              <w:rPr>
                <w:b/>
                <w:bCs/>
                <w:szCs w:val="24"/>
              </w:rPr>
            </w:pPr>
          </w:p>
        </w:tc>
        <w:tc>
          <w:tcPr>
            <w:tcW w:w="9213" w:type="dxa"/>
            <w:gridSpan w:val="10"/>
          </w:tcPr>
          <w:p w14:paraId="05B130E2" w14:textId="142ED8F5" w:rsidR="00D1225A" w:rsidRDefault="00D1225A" w:rsidP="00D1225A">
            <w:pPr>
              <w:spacing w:line="257" w:lineRule="auto"/>
              <w:jc w:val="both"/>
              <w:rPr>
                <w:i/>
                <w:iCs/>
                <w:color w:val="808080"/>
                <w:szCs w:val="24"/>
                <w:lang w:eastAsia="lt-LT"/>
              </w:rPr>
            </w:pPr>
            <w:r w:rsidRPr="00102003">
              <w:rPr>
                <w:szCs w:val="24"/>
              </w:rPr>
              <w:t>Pareiškėjas, įvykdęs projektų veiklas, raštu informuoja Ekonomikos ir inovacijų ministerij</w:t>
            </w:r>
            <w:r>
              <w:rPr>
                <w:szCs w:val="24"/>
              </w:rPr>
              <w:t>ą</w:t>
            </w:r>
            <w:r w:rsidRPr="00102003">
              <w:rPr>
                <w:szCs w:val="24"/>
              </w:rPr>
              <w:t xml:space="preserve"> apie projekto rezultatus ir su jais supažindina.</w:t>
            </w:r>
          </w:p>
        </w:tc>
      </w:tr>
      <w:tr w:rsidR="00D1225A" w14:paraId="35BDF8E7" w14:textId="77777777" w:rsidTr="7D036762">
        <w:trPr>
          <w:cantSplit/>
          <w:trHeight w:val="300"/>
        </w:trPr>
        <w:tc>
          <w:tcPr>
            <w:tcW w:w="993" w:type="dxa"/>
            <w:vMerge w:val="restart"/>
          </w:tcPr>
          <w:p w14:paraId="7D9282E3" w14:textId="77777777" w:rsidR="00D1225A" w:rsidRDefault="00D1225A" w:rsidP="00D1225A">
            <w:pPr>
              <w:rPr>
                <w:b/>
                <w:bCs/>
                <w:szCs w:val="24"/>
              </w:rPr>
            </w:pPr>
            <w:r>
              <w:rPr>
                <w:b/>
                <w:bCs/>
                <w:szCs w:val="24"/>
              </w:rPr>
              <w:t>2.12.4.</w:t>
            </w:r>
          </w:p>
        </w:tc>
        <w:tc>
          <w:tcPr>
            <w:tcW w:w="9213" w:type="dxa"/>
            <w:gridSpan w:val="10"/>
          </w:tcPr>
          <w:p w14:paraId="78B43E11" w14:textId="77777777" w:rsidR="00D1225A" w:rsidRDefault="00D1225A" w:rsidP="00D1225A">
            <w:pPr>
              <w:rPr>
                <w:b/>
                <w:bCs/>
                <w:szCs w:val="24"/>
              </w:rPr>
            </w:pPr>
            <w:r>
              <w:rPr>
                <w:b/>
                <w:bCs/>
                <w:szCs w:val="24"/>
              </w:rPr>
              <w:t xml:space="preserve">Projektų įgyvendinimo trukmė </w:t>
            </w:r>
          </w:p>
        </w:tc>
      </w:tr>
      <w:tr w:rsidR="00D1225A" w14:paraId="201E4472" w14:textId="77777777" w:rsidTr="7D036762">
        <w:trPr>
          <w:cantSplit/>
          <w:trHeight w:val="725"/>
        </w:trPr>
        <w:tc>
          <w:tcPr>
            <w:tcW w:w="993" w:type="dxa"/>
            <w:vMerge/>
          </w:tcPr>
          <w:p w14:paraId="540290F4" w14:textId="77777777" w:rsidR="00D1225A" w:rsidRDefault="00D1225A" w:rsidP="00D1225A">
            <w:pPr>
              <w:rPr>
                <w:b/>
                <w:bCs/>
                <w:szCs w:val="24"/>
              </w:rPr>
            </w:pPr>
          </w:p>
        </w:tc>
        <w:tc>
          <w:tcPr>
            <w:tcW w:w="9213" w:type="dxa"/>
            <w:gridSpan w:val="10"/>
          </w:tcPr>
          <w:p w14:paraId="087BCDE0" w14:textId="77777777" w:rsidR="00D1225A" w:rsidRPr="006B2898" w:rsidRDefault="00D1225A" w:rsidP="00D1225A">
            <w:pPr>
              <w:tabs>
                <w:tab w:val="left" w:pos="454"/>
                <w:tab w:val="left" w:pos="596"/>
                <w:tab w:val="left" w:pos="743"/>
                <w:tab w:val="left" w:pos="993"/>
                <w:tab w:val="left" w:pos="1137"/>
                <w:tab w:val="left" w:pos="1727"/>
              </w:tabs>
              <w:jc w:val="both"/>
              <w:rPr>
                <w:szCs w:val="24"/>
                <w:lang w:eastAsia="lt-LT"/>
              </w:rPr>
            </w:pPr>
            <w:r w:rsidRPr="006B2898">
              <w:rPr>
                <w:szCs w:val="24"/>
                <w:lang w:eastAsia="lt-LT"/>
              </w:rPr>
              <w:t xml:space="preserve">Projektas gali būti pradėtas įgyvendinti ne anksčiau </w:t>
            </w:r>
            <w:r w:rsidRPr="00223CDB">
              <w:rPr>
                <w:szCs w:val="24"/>
                <w:lang w:eastAsia="lt-LT"/>
              </w:rPr>
              <w:t>kaip nuo 202</w:t>
            </w:r>
            <w:r>
              <w:rPr>
                <w:szCs w:val="24"/>
                <w:lang w:eastAsia="lt-LT"/>
              </w:rPr>
              <w:t>6</w:t>
            </w:r>
            <w:r w:rsidRPr="00223CDB">
              <w:rPr>
                <w:szCs w:val="24"/>
                <w:lang w:eastAsia="lt-LT"/>
              </w:rPr>
              <w:t xml:space="preserve"> m. sausio 1 d. ir  baigtas</w:t>
            </w:r>
            <w:r w:rsidRPr="006B2898">
              <w:rPr>
                <w:szCs w:val="24"/>
                <w:lang w:eastAsia="lt-LT"/>
              </w:rPr>
              <w:t xml:space="preserve"> ne vėliau kaip iki 202</w:t>
            </w:r>
            <w:r>
              <w:rPr>
                <w:szCs w:val="24"/>
                <w:lang w:eastAsia="lt-LT"/>
              </w:rPr>
              <w:t>6</w:t>
            </w:r>
            <w:r w:rsidRPr="006B2898">
              <w:rPr>
                <w:szCs w:val="24"/>
                <w:lang w:eastAsia="lt-LT"/>
              </w:rPr>
              <w:t xml:space="preserve"> m. gruodžio 31 dienos. </w:t>
            </w:r>
          </w:p>
          <w:p w14:paraId="017FD515" w14:textId="1095BB3B" w:rsidR="00D1225A" w:rsidRPr="00D96C20" w:rsidRDefault="00D1225A" w:rsidP="00D1225A">
            <w:pPr>
              <w:spacing w:line="257" w:lineRule="auto"/>
              <w:jc w:val="both"/>
              <w:rPr>
                <w:i/>
                <w:iCs/>
                <w:color w:val="808080"/>
                <w:szCs w:val="24"/>
                <w:lang w:eastAsia="lt-LT"/>
              </w:rPr>
            </w:pPr>
            <w:r w:rsidRPr="006B2898">
              <w:rPr>
                <w:szCs w:val="24"/>
                <w:lang w:eastAsia="lt-LT"/>
              </w:rPr>
              <w:t>Projekto išlaidos nuo PĮP registravimo Ministerijoje dienos iki finansavimo projektui skyrimo yra patiriamos pareiškėjo rizika. Tinkamų finansuoti išlaidų patyrimo laikotarpis – nuo 202</w:t>
            </w:r>
            <w:r>
              <w:rPr>
                <w:szCs w:val="24"/>
                <w:lang w:eastAsia="lt-LT"/>
              </w:rPr>
              <w:t>6</w:t>
            </w:r>
            <w:r w:rsidRPr="006B2898">
              <w:rPr>
                <w:szCs w:val="24"/>
                <w:lang w:eastAsia="lt-LT"/>
              </w:rPr>
              <w:t xml:space="preserve"> m. sausio 1 d. iki </w:t>
            </w:r>
            <w:r w:rsidRPr="006B2898">
              <w:rPr>
                <w:szCs w:val="24"/>
                <w:lang w:eastAsia="en-GB"/>
              </w:rPr>
              <w:t>202</w:t>
            </w:r>
            <w:r>
              <w:rPr>
                <w:szCs w:val="24"/>
                <w:lang w:eastAsia="en-GB"/>
              </w:rPr>
              <w:t>6</w:t>
            </w:r>
            <w:r w:rsidRPr="006B2898">
              <w:rPr>
                <w:szCs w:val="24"/>
                <w:lang w:eastAsia="en-GB"/>
              </w:rPr>
              <w:t xml:space="preserve"> d. gruodžio 20 </w:t>
            </w:r>
            <w:r w:rsidRPr="006B2898">
              <w:rPr>
                <w:szCs w:val="24"/>
                <w:lang w:eastAsia="lt-LT"/>
              </w:rPr>
              <w:t>d.</w:t>
            </w:r>
          </w:p>
        </w:tc>
      </w:tr>
      <w:tr w:rsidR="00D1225A" w14:paraId="0546EE4D" w14:textId="77777777" w:rsidTr="7D036762">
        <w:trPr>
          <w:cantSplit/>
          <w:trHeight w:val="327"/>
        </w:trPr>
        <w:tc>
          <w:tcPr>
            <w:tcW w:w="993" w:type="dxa"/>
          </w:tcPr>
          <w:p w14:paraId="44349DA2" w14:textId="77777777" w:rsidR="00D1225A" w:rsidRDefault="00D1225A" w:rsidP="00D1225A">
            <w:pPr>
              <w:keepNext/>
              <w:rPr>
                <w:b/>
                <w:bCs/>
                <w:szCs w:val="24"/>
              </w:rPr>
            </w:pPr>
            <w:r>
              <w:rPr>
                <w:b/>
                <w:bCs/>
                <w:szCs w:val="24"/>
              </w:rPr>
              <w:t>2.12.5.</w:t>
            </w:r>
          </w:p>
        </w:tc>
        <w:tc>
          <w:tcPr>
            <w:tcW w:w="9213" w:type="dxa"/>
            <w:gridSpan w:val="10"/>
          </w:tcPr>
          <w:p w14:paraId="31903B7D" w14:textId="77777777" w:rsidR="00D1225A" w:rsidRDefault="00D1225A" w:rsidP="00D1225A">
            <w:pPr>
              <w:keepNext/>
              <w:rPr>
                <w:b/>
                <w:bCs/>
                <w:szCs w:val="24"/>
              </w:rPr>
            </w:pPr>
            <w:r>
              <w:rPr>
                <w:b/>
                <w:bCs/>
                <w:szCs w:val="24"/>
              </w:rPr>
              <w:t xml:space="preserve">Reikalavimai valstybės pagalbai ir </w:t>
            </w:r>
            <w:r w:rsidRPr="009F7442">
              <w:rPr>
                <w:b/>
                <w:bCs/>
                <w:color w:val="7F7F7F" w:themeColor="text1" w:themeTint="80"/>
                <w:szCs w:val="24"/>
              </w:rPr>
              <w:t>(</w:t>
            </w:r>
            <w:r>
              <w:rPr>
                <w:b/>
                <w:bCs/>
                <w:color w:val="808080"/>
                <w:szCs w:val="24"/>
                <w:lang w:eastAsia="lt-LT"/>
              </w:rPr>
              <w:t>arba) „de minimis“ pagalbai</w:t>
            </w:r>
          </w:p>
        </w:tc>
      </w:tr>
      <w:tr w:rsidR="00D1225A" w14:paraId="2A225C30" w14:textId="77777777" w:rsidTr="7D036762">
        <w:trPr>
          <w:cantSplit/>
          <w:trHeight w:val="529"/>
        </w:trPr>
        <w:tc>
          <w:tcPr>
            <w:tcW w:w="993" w:type="dxa"/>
          </w:tcPr>
          <w:p w14:paraId="0D30A2D1" w14:textId="77777777" w:rsidR="00D1225A" w:rsidRDefault="00D1225A" w:rsidP="00D1225A">
            <w:pPr>
              <w:keepNext/>
              <w:rPr>
                <w:b/>
                <w:bCs/>
                <w:szCs w:val="24"/>
              </w:rPr>
            </w:pPr>
          </w:p>
        </w:tc>
        <w:tc>
          <w:tcPr>
            <w:tcW w:w="9213" w:type="dxa"/>
            <w:gridSpan w:val="10"/>
          </w:tcPr>
          <w:p w14:paraId="39B6853E" w14:textId="6075FF91" w:rsidR="00D1225A" w:rsidRDefault="00D1225A" w:rsidP="00D1225A">
            <w:pPr>
              <w:spacing w:line="257" w:lineRule="auto"/>
              <w:jc w:val="both"/>
              <w:rPr>
                <w:i/>
                <w:iCs/>
                <w:color w:val="808080"/>
                <w:szCs w:val="24"/>
                <w:lang w:eastAsia="lt-LT"/>
              </w:rPr>
            </w:pPr>
            <w:r w:rsidRPr="00102003">
              <w:rPr>
                <w:szCs w:val="24"/>
              </w:rPr>
              <w:t>Netaikoma</w:t>
            </w:r>
          </w:p>
        </w:tc>
      </w:tr>
      <w:tr w:rsidR="00D1225A" w14:paraId="5807EA4A" w14:textId="77777777" w:rsidTr="7D036762">
        <w:trPr>
          <w:cantSplit/>
          <w:trHeight w:val="298"/>
        </w:trPr>
        <w:tc>
          <w:tcPr>
            <w:tcW w:w="993" w:type="dxa"/>
            <w:vMerge w:val="restart"/>
          </w:tcPr>
          <w:p w14:paraId="03376DEA" w14:textId="77777777" w:rsidR="00D1225A" w:rsidRDefault="00D1225A" w:rsidP="00D1225A">
            <w:pPr>
              <w:rPr>
                <w:b/>
                <w:bCs/>
                <w:szCs w:val="24"/>
              </w:rPr>
            </w:pPr>
            <w:r>
              <w:rPr>
                <w:b/>
                <w:bCs/>
                <w:szCs w:val="24"/>
              </w:rPr>
              <w:t>2.12.6.</w:t>
            </w:r>
          </w:p>
        </w:tc>
        <w:tc>
          <w:tcPr>
            <w:tcW w:w="9213" w:type="dxa"/>
            <w:gridSpan w:val="10"/>
          </w:tcPr>
          <w:p w14:paraId="008060A2" w14:textId="77777777" w:rsidR="00D1225A" w:rsidRDefault="00D1225A" w:rsidP="00D1225A">
            <w:pPr>
              <w:rPr>
                <w:b/>
                <w:bCs/>
                <w:szCs w:val="24"/>
              </w:rPr>
            </w:pPr>
            <w:r>
              <w:rPr>
                <w:b/>
                <w:bCs/>
                <w:szCs w:val="24"/>
              </w:rPr>
              <w:t>Projektų bendrieji atrankos kriterijai</w:t>
            </w:r>
          </w:p>
        </w:tc>
      </w:tr>
      <w:tr w:rsidR="00D1225A" w14:paraId="08751A0F" w14:textId="77777777" w:rsidTr="7D036762">
        <w:trPr>
          <w:cantSplit/>
          <w:trHeight w:val="597"/>
        </w:trPr>
        <w:tc>
          <w:tcPr>
            <w:tcW w:w="993" w:type="dxa"/>
            <w:vMerge/>
          </w:tcPr>
          <w:p w14:paraId="42B3F5A3" w14:textId="77777777" w:rsidR="00D1225A" w:rsidRDefault="00D1225A" w:rsidP="00D1225A">
            <w:pPr>
              <w:rPr>
                <w:b/>
                <w:bCs/>
                <w:szCs w:val="24"/>
              </w:rPr>
            </w:pPr>
          </w:p>
        </w:tc>
        <w:tc>
          <w:tcPr>
            <w:tcW w:w="9213" w:type="dxa"/>
            <w:gridSpan w:val="10"/>
          </w:tcPr>
          <w:p w14:paraId="0CE3565E" w14:textId="4B7A8F57" w:rsidR="00D1225A" w:rsidRDefault="00D1225A" w:rsidP="00D1225A">
            <w:pPr>
              <w:spacing w:line="257" w:lineRule="auto"/>
              <w:jc w:val="both"/>
              <w:rPr>
                <w:i/>
                <w:iCs/>
                <w:color w:val="808080"/>
                <w:szCs w:val="24"/>
                <w:lang w:eastAsia="lt-LT"/>
              </w:rPr>
            </w:pPr>
            <w:hyperlink r:id="rId14" w:history="1">
              <w:r w:rsidRPr="00C43BD9">
                <w:rPr>
                  <w:rStyle w:val="Hyperlink"/>
                  <w:szCs w:val="24"/>
                </w:rPr>
                <w:t>https://e-seimas.lrs.lt/rs/aesupplement/c4f2e9051a9f11ee9f8efaacc26fd687/nCZANjRAeV/b05bf3e0a95311ee8172b53a675305ab</w:t>
              </w:r>
            </w:hyperlink>
          </w:p>
        </w:tc>
      </w:tr>
      <w:tr w:rsidR="00D1225A" w14:paraId="62A0739B" w14:textId="77777777" w:rsidTr="7D036762">
        <w:trPr>
          <w:cantSplit/>
          <w:trHeight w:val="240"/>
        </w:trPr>
        <w:tc>
          <w:tcPr>
            <w:tcW w:w="993" w:type="dxa"/>
            <w:vMerge w:val="restart"/>
          </w:tcPr>
          <w:p w14:paraId="0F7576FC" w14:textId="77777777" w:rsidR="00D1225A" w:rsidRDefault="00D1225A" w:rsidP="00D1225A">
            <w:pPr>
              <w:rPr>
                <w:b/>
                <w:bCs/>
                <w:szCs w:val="24"/>
              </w:rPr>
            </w:pPr>
            <w:r>
              <w:rPr>
                <w:b/>
                <w:bCs/>
                <w:szCs w:val="24"/>
              </w:rPr>
              <w:t>2.12.7.</w:t>
            </w:r>
          </w:p>
        </w:tc>
        <w:tc>
          <w:tcPr>
            <w:tcW w:w="9213" w:type="dxa"/>
            <w:gridSpan w:val="10"/>
          </w:tcPr>
          <w:p w14:paraId="28626A9B" w14:textId="77777777" w:rsidR="00D1225A" w:rsidRDefault="00D1225A" w:rsidP="00D1225A">
            <w:pPr>
              <w:rPr>
                <w:b/>
                <w:szCs w:val="24"/>
              </w:rPr>
            </w:pPr>
            <w:r>
              <w:rPr>
                <w:b/>
                <w:szCs w:val="24"/>
              </w:rPr>
              <w:t>Projektų specialieji atrankos kriterijai</w:t>
            </w:r>
          </w:p>
        </w:tc>
      </w:tr>
      <w:tr w:rsidR="00D1225A" w14:paraId="51836CDE" w14:textId="77777777" w:rsidTr="7D036762">
        <w:trPr>
          <w:cantSplit/>
          <w:trHeight w:val="423"/>
        </w:trPr>
        <w:tc>
          <w:tcPr>
            <w:tcW w:w="993" w:type="dxa"/>
            <w:vMerge/>
          </w:tcPr>
          <w:p w14:paraId="407FDD19" w14:textId="77777777" w:rsidR="00D1225A" w:rsidRDefault="00D1225A" w:rsidP="00D1225A">
            <w:pPr>
              <w:rPr>
                <w:b/>
                <w:bCs/>
                <w:szCs w:val="24"/>
              </w:rPr>
            </w:pPr>
          </w:p>
        </w:tc>
        <w:tc>
          <w:tcPr>
            <w:tcW w:w="9213" w:type="dxa"/>
            <w:gridSpan w:val="10"/>
          </w:tcPr>
          <w:p w14:paraId="0451CF1E" w14:textId="34C8DE6A" w:rsidR="00D1225A" w:rsidRDefault="00D1225A" w:rsidP="00D1225A">
            <w:pPr>
              <w:spacing w:line="257" w:lineRule="auto"/>
              <w:jc w:val="both"/>
              <w:rPr>
                <w:i/>
                <w:iCs/>
                <w:color w:val="808080"/>
                <w:szCs w:val="24"/>
                <w:lang w:eastAsia="lt-LT"/>
              </w:rPr>
            </w:pPr>
          </w:p>
        </w:tc>
      </w:tr>
      <w:tr w:rsidR="00D1225A" w14:paraId="6CE08AC0" w14:textId="77777777" w:rsidTr="7D036762">
        <w:trPr>
          <w:cantSplit/>
          <w:trHeight w:val="209"/>
        </w:trPr>
        <w:tc>
          <w:tcPr>
            <w:tcW w:w="993" w:type="dxa"/>
            <w:vMerge w:val="restart"/>
          </w:tcPr>
          <w:p w14:paraId="39F4589D" w14:textId="77777777" w:rsidR="00D1225A" w:rsidRDefault="00D1225A" w:rsidP="00D1225A">
            <w:pPr>
              <w:rPr>
                <w:b/>
                <w:bCs/>
                <w:szCs w:val="24"/>
              </w:rPr>
            </w:pPr>
            <w:r>
              <w:rPr>
                <w:b/>
                <w:bCs/>
                <w:szCs w:val="24"/>
              </w:rPr>
              <w:t>2.12.8.</w:t>
            </w:r>
          </w:p>
        </w:tc>
        <w:tc>
          <w:tcPr>
            <w:tcW w:w="9213" w:type="dxa"/>
            <w:gridSpan w:val="10"/>
          </w:tcPr>
          <w:p w14:paraId="6DF86250" w14:textId="77777777" w:rsidR="00D1225A" w:rsidRDefault="00D1225A" w:rsidP="00D1225A">
            <w:pPr>
              <w:rPr>
                <w:b/>
                <w:bCs/>
                <w:szCs w:val="24"/>
              </w:rPr>
            </w:pPr>
            <w:r>
              <w:rPr>
                <w:b/>
                <w:bCs/>
                <w:szCs w:val="24"/>
              </w:rPr>
              <w:t>Projektų prioritetiniai atrankos kriterijai</w:t>
            </w:r>
          </w:p>
        </w:tc>
      </w:tr>
      <w:tr w:rsidR="00D1225A" w14:paraId="2303DE04" w14:textId="77777777" w:rsidTr="7D036762">
        <w:trPr>
          <w:cantSplit/>
          <w:trHeight w:val="423"/>
        </w:trPr>
        <w:tc>
          <w:tcPr>
            <w:tcW w:w="993" w:type="dxa"/>
            <w:vMerge/>
          </w:tcPr>
          <w:p w14:paraId="7D37D2F8" w14:textId="77777777" w:rsidR="00D1225A" w:rsidRDefault="00D1225A" w:rsidP="00D1225A">
            <w:pPr>
              <w:rPr>
                <w:b/>
                <w:bCs/>
                <w:szCs w:val="24"/>
              </w:rPr>
            </w:pPr>
          </w:p>
        </w:tc>
        <w:tc>
          <w:tcPr>
            <w:tcW w:w="9213" w:type="dxa"/>
            <w:gridSpan w:val="10"/>
          </w:tcPr>
          <w:p w14:paraId="61A57199" w14:textId="19095217" w:rsidR="00D1225A" w:rsidRDefault="00D1225A" w:rsidP="00D1225A">
            <w:pPr>
              <w:spacing w:line="257" w:lineRule="auto"/>
              <w:jc w:val="both"/>
              <w:rPr>
                <w:i/>
                <w:iCs/>
                <w:color w:val="808080"/>
                <w:szCs w:val="24"/>
                <w:lang w:eastAsia="lt-LT"/>
              </w:rPr>
            </w:pPr>
          </w:p>
        </w:tc>
      </w:tr>
      <w:tr w:rsidR="00D1225A" w14:paraId="4E60DBAA" w14:textId="77777777" w:rsidTr="7D036762">
        <w:trPr>
          <w:cantSplit/>
          <w:trHeight w:val="333"/>
        </w:trPr>
        <w:tc>
          <w:tcPr>
            <w:tcW w:w="993" w:type="dxa"/>
          </w:tcPr>
          <w:p w14:paraId="6668F45A" w14:textId="77777777" w:rsidR="00D1225A" w:rsidRDefault="00D1225A" w:rsidP="00D1225A">
            <w:pPr>
              <w:rPr>
                <w:b/>
                <w:bCs/>
                <w:szCs w:val="24"/>
              </w:rPr>
            </w:pPr>
            <w:r>
              <w:rPr>
                <w:b/>
                <w:bCs/>
                <w:szCs w:val="24"/>
              </w:rPr>
              <w:t>2.13.</w:t>
            </w:r>
          </w:p>
        </w:tc>
        <w:tc>
          <w:tcPr>
            <w:tcW w:w="9213" w:type="dxa"/>
            <w:gridSpan w:val="10"/>
          </w:tcPr>
          <w:p w14:paraId="637303AC" w14:textId="77777777" w:rsidR="00D1225A" w:rsidRDefault="00D1225A" w:rsidP="00D1225A">
            <w:pPr>
              <w:rPr>
                <w:b/>
                <w:bCs/>
                <w:szCs w:val="24"/>
              </w:rPr>
            </w:pPr>
            <w:r>
              <w:rPr>
                <w:b/>
                <w:bCs/>
                <w:szCs w:val="24"/>
              </w:rPr>
              <w:t>Projektų įgyvendinimo planų rengimo ir teikimo tvarka</w:t>
            </w:r>
          </w:p>
        </w:tc>
      </w:tr>
      <w:tr w:rsidR="00D1225A" w14:paraId="71AA2429" w14:textId="77777777" w:rsidTr="7D036762">
        <w:trPr>
          <w:cantSplit/>
          <w:trHeight w:val="300"/>
        </w:trPr>
        <w:tc>
          <w:tcPr>
            <w:tcW w:w="993" w:type="dxa"/>
          </w:tcPr>
          <w:p w14:paraId="74D7DE19" w14:textId="77777777" w:rsidR="00D1225A" w:rsidRDefault="00D1225A" w:rsidP="00D1225A">
            <w:pPr>
              <w:rPr>
                <w:b/>
                <w:bCs/>
                <w:szCs w:val="24"/>
              </w:rPr>
            </w:pPr>
            <w:r>
              <w:rPr>
                <w:b/>
                <w:bCs/>
                <w:szCs w:val="24"/>
              </w:rPr>
              <w:t>2.13.1.</w:t>
            </w:r>
          </w:p>
        </w:tc>
        <w:tc>
          <w:tcPr>
            <w:tcW w:w="2039" w:type="dxa"/>
            <w:gridSpan w:val="3"/>
          </w:tcPr>
          <w:p w14:paraId="18706104" w14:textId="77777777" w:rsidR="00D1225A" w:rsidRDefault="00D1225A" w:rsidP="00D1225A">
            <w:pPr>
              <w:rPr>
                <w:b/>
                <w:bCs/>
                <w:szCs w:val="24"/>
              </w:rPr>
            </w:pPr>
            <w:r>
              <w:rPr>
                <w:b/>
                <w:bCs/>
                <w:szCs w:val="24"/>
              </w:rPr>
              <w:t>Teikimo tvarka</w:t>
            </w:r>
          </w:p>
        </w:tc>
        <w:tc>
          <w:tcPr>
            <w:tcW w:w="7174" w:type="dxa"/>
            <w:gridSpan w:val="7"/>
          </w:tcPr>
          <w:p w14:paraId="1BC238BC" w14:textId="77777777" w:rsidR="00D1225A" w:rsidRPr="000D19D3" w:rsidRDefault="00D1225A" w:rsidP="00D1225A">
            <w:pPr>
              <w:tabs>
                <w:tab w:val="left" w:pos="454"/>
                <w:tab w:val="left" w:pos="596"/>
                <w:tab w:val="left" w:pos="743"/>
                <w:tab w:val="left" w:pos="993"/>
                <w:tab w:val="left" w:pos="1137"/>
                <w:tab w:val="left" w:pos="1727"/>
              </w:tabs>
              <w:jc w:val="both"/>
              <w:rPr>
                <w:szCs w:val="24"/>
                <w:lang w:eastAsia="lt-LT"/>
              </w:rPr>
            </w:pPr>
            <w:r w:rsidRPr="000D19D3">
              <w:rPr>
                <w:szCs w:val="24"/>
                <w:lang w:eastAsia="lt-LT"/>
              </w:rPr>
              <w:t>Pareiškėjas, siekdamas gauti subsidiją, kvietimo 2.3 punkte nustatytu laikotarpiu  Ministerijai elektroniniu paštu teikia užpildytą PĮP pagal Aprašo 1 priede nustatytą formą. Su PĮP pateikiamas išlaidų pagrindimas ir (ar) išlaidas pagrindžiantys dokumentai. Kai pareiškėjui mokesčių, delspinigių, baudų mokėjimas yra atidėtas Lietuvos Respublikos teisės aktų nustatyta tvarka arba dėl šių mokesčių, delspinigių, baudų vyksta mokestinis ginčas, su paraiška turi būti pateiktos dokumentų, patvirtinančių mokesčių, delspinigių, baudų mokėjimo atidėjimą, kopijos.</w:t>
            </w:r>
          </w:p>
          <w:p w14:paraId="05075167" w14:textId="77777777" w:rsidR="00D1225A" w:rsidRPr="000D19D3" w:rsidRDefault="00D1225A" w:rsidP="00D1225A">
            <w:pPr>
              <w:tabs>
                <w:tab w:val="left" w:pos="454"/>
                <w:tab w:val="left" w:pos="596"/>
                <w:tab w:val="left" w:pos="743"/>
                <w:tab w:val="left" w:pos="993"/>
                <w:tab w:val="left" w:pos="1137"/>
                <w:tab w:val="left" w:pos="1727"/>
              </w:tabs>
              <w:jc w:val="both"/>
              <w:rPr>
                <w:szCs w:val="24"/>
                <w:lang w:eastAsia="lt-LT"/>
              </w:rPr>
            </w:pPr>
            <w:r w:rsidRPr="000D19D3">
              <w:rPr>
                <w:szCs w:val="24"/>
                <w:lang w:eastAsia="lt-LT"/>
              </w:rPr>
              <w:t>PĮP pildoma lietuvių kalba. PĮP ir su juo teikiami dokumentai turi būti pasirašyti kvalifikuotu elektroniniu parašu arba elektroninių ryšių priemonėmis, kurios leidžia užtikrinti teksto vientisumą ir nepakeičiamumą. Jeigu dokumentus pasirašo ne pareiškėjo vadovas, o jo įgaliotas asmuo, kartu su PĮP turi būti pateiktas įgaliojimas.</w:t>
            </w:r>
          </w:p>
          <w:p w14:paraId="04CA8C60" w14:textId="77777777" w:rsidR="00D1225A" w:rsidRPr="000D19D3" w:rsidRDefault="00D1225A" w:rsidP="00D1225A">
            <w:pPr>
              <w:tabs>
                <w:tab w:val="left" w:pos="454"/>
                <w:tab w:val="left" w:pos="596"/>
                <w:tab w:val="left" w:pos="743"/>
                <w:tab w:val="left" w:pos="993"/>
                <w:tab w:val="left" w:pos="1137"/>
                <w:tab w:val="left" w:pos="1727"/>
              </w:tabs>
              <w:jc w:val="both"/>
              <w:rPr>
                <w:szCs w:val="24"/>
                <w:lang w:eastAsia="lt-LT"/>
              </w:rPr>
            </w:pPr>
            <w:r w:rsidRPr="000D19D3">
              <w:rPr>
                <w:szCs w:val="24"/>
                <w:lang w:eastAsia="lt-LT"/>
              </w:rPr>
              <w:t>PĮP prilyginamas pareiškėjo įsipareigojimams, kurių pareiškėjas privalo laikytis, jam skyrus Subsidiją.</w:t>
            </w:r>
          </w:p>
          <w:p w14:paraId="2BE0E539" w14:textId="77777777" w:rsidR="00D1225A" w:rsidRDefault="00D1225A" w:rsidP="00D1225A">
            <w:pPr>
              <w:tabs>
                <w:tab w:val="left" w:pos="454"/>
                <w:tab w:val="left" w:pos="596"/>
                <w:tab w:val="left" w:pos="743"/>
                <w:tab w:val="left" w:pos="993"/>
                <w:tab w:val="left" w:pos="1137"/>
                <w:tab w:val="left" w:pos="1727"/>
              </w:tabs>
              <w:jc w:val="both"/>
              <w:rPr>
                <w:szCs w:val="24"/>
                <w:lang w:eastAsia="lt-LT"/>
              </w:rPr>
            </w:pPr>
            <w:r w:rsidRPr="000D19D3">
              <w:rPr>
                <w:szCs w:val="24"/>
                <w:lang w:eastAsia="lt-LT"/>
              </w:rPr>
              <w:t>Pareiškėjas gali teikti tik vieną PĮP subsidijai gauti pagal Apraše numatytą remiamą veiklą.</w:t>
            </w:r>
          </w:p>
          <w:p w14:paraId="5B86BCB3" w14:textId="79A78D33" w:rsidR="00D1225A" w:rsidRPr="006B2898" w:rsidRDefault="00D1225A" w:rsidP="00D1225A">
            <w:pPr>
              <w:tabs>
                <w:tab w:val="left" w:pos="454"/>
                <w:tab w:val="left" w:pos="596"/>
                <w:tab w:val="left" w:pos="743"/>
                <w:tab w:val="left" w:pos="993"/>
                <w:tab w:val="left" w:pos="1137"/>
                <w:tab w:val="left" w:pos="1727"/>
              </w:tabs>
              <w:jc w:val="both"/>
              <w:rPr>
                <w:szCs w:val="24"/>
                <w:lang w:eastAsia="lt-LT"/>
              </w:rPr>
            </w:pPr>
            <w:r w:rsidRPr="006B2898">
              <w:rPr>
                <w:szCs w:val="24"/>
                <w:lang w:eastAsia="lt-LT"/>
              </w:rPr>
              <w:t xml:space="preserve">Projektas gali būti pradėtas įgyvendinti ne anksčiau </w:t>
            </w:r>
            <w:r w:rsidRPr="00223CDB">
              <w:rPr>
                <w:szCs w:val="24"/>
                <w:lang w:eastAsia="lt-LT"/>
              </w:rPr>
              <w:t>kaip nuo 202</w:t>
            </w:r>
            <w:r>
              <w:rPr>
                <w:szCs w:val="24"/>
                <w:lang w:eastAsia="lt-LT"/>
              </w:rPr>
              <w:t>6</w:t>
            </w:r>
            <w:r w:rsidRPr="00223CDB">
              <w:rPr>
                <w:szCs w:val="24"/>
                <w:lang w:eastAsia="lt-LT"/>
              </w:rPr>
              <w:t xml:space="preserve"> m. sausio 1 d. ir  baigtas</w:t>
            </w:r>
            <w:r w:rsidRPr="006B2898">
              <w:rPr>
                <w:szCs w:val="24"/>
                <w:lang w:eastAsia="lt-LT"/>
              </w:rPr>
              <w:t xml:space="preserve"> ne vėliau kaip iki 202</w:t>
            </w:r>
            <w:r>
              <w:rPr>
                <w:szCs w:val="24"/>
                <w:lang w:eastAsia="lt-LT"/>
              </w:rPr>
              <w:t>6</w:t>
            </w:r>
            <w:r w:rsidRPr="006B2898">
              <w:rPr>
                <w:szCs w:val="24"/>
                <w:lang w:eastAsia="lt-LT"/>
              </w:rPr>
              <w:t xml:space="preserve"> m. gruodžio 31 dienos. </w:t>
            </w:r>
          </w:p>
          <w:p w14:paraId="2A469AB7" w14:textId="6DC693BF" w:rsidR="00D1225A" w:rsidRDefault="00D1225A" w:rsidP="00D1225A">
            <w:pPr>
              <w:spacing w:line="257" w:lineRule="auto"/>
              <w:jc w:val="both"/>
              <w:rPr>
                <w:i/>
                <w:iCs/>
                <w:color w:val="808080"/>
                <w:szCs w:val="24"/>
                <w:lang w:eastAsia="lt-LT"/>
              </w:rPr>
            </w:pPr>
            <w:r w:rsidRPr="006B2898">
              <w:rPr>
                <w:szCs w:val="24"/>
                <w:lang w:eastAsia="lt-LT"/>
              </w:rPr>
              <w:t>Tinkamų finansuoti išlaidų patyrimo laikotarpis – nuo 202</w:t>
            </w:r>
            <w:r>
              <w:rPr>
                <w:szCs w:val="24"/>
                <w:lang w:eastAsia="lt-LT"/>
              </w:rPr>
              <w:t>6</w:t>
            </w:r>
            <w:r w:rsidRPr="006B2898">
              <w:rPr>
                <w:szCs w:val="24"/>
                <w:lang w:eastAsia="lt-LT"/>
              </w:rPr>
              <w:t xml:space="preserve"> m. sausio 1 d. iki </w:t>
            </w:r>
            <w:r w:rsidRPr="006B2898">
              <w:rPr>
                <w:szCs w:val="24"/>
                <w:lang w:eastAsia="en-GB"/>
              </w:rPr>
              <w:t>202</w:t>
            </w:r>
            <w:r>
              <w:rPr>
                <w:szCs w:val="24"/>
                <w:lang w:eastAsia="en-GB"/>
              </w:rPr>
              <w:t>6</w:t>
            </w:r>
            <w:r w:rsidRPr="006B2898">
              <w:rPr>
                <w:szCs w:val="24"/>
                <w:lang w:eastAsia="en-GB"/>
              </w:rPr>
              <w:t xml:space="preserve"> d. gruodžio 20 </w:t>
            </w:r>
            <w:r w:rsidRPr="006B2898">
              <w:rPr>
                <w:szCs w:val="24"/>
                <w:lang w:eastAsia="lt-LT"/>
              </w:rPr>
              <w:t>d.</w:t>
            </w:r>
          </w:p>
        </w:tc>
      </w:tr>
      <w:tr w:rsidR="00D1225A" w14:paraId="1AF5B55D" w14:textId="77777777" w:rsidTr="7D036762">
        <w:trPr>
          <w:cantSplit/>
          <w:trHeight w:val="4406"/>
        </w:trPr>
        <w:tc>
          <w:tcPr>
            <w:tcW w:w="993" w:type="dxa"/>
          </w:tcPr>
          <w:p w14:paraId="273A3640" w14:textId="77777777" w:rsidR="00D1225A" w:rsidRDefault="00D1225A" w:rsidP="00D1225A">
            <w:pPr>
              <w:rPr>
                <w:b/>
                <w:bCs/>
                <w:szCs w:val="24"/>
              </w:rPr>
            </w:pPr>
            <w:r>
              <w:rPr>
                <w:b/>
                <w:bCs/>
                <w:szCs w:val="24"/>
              </w:rPr>
              <w:lastRenderedPageBreak/>
              <w:t xml:space="preserve">2.13.2. </w:t>
            </w:r>
          </w:p>
        </w:tc>
        <w:tc>
          <w:tcPr>
            <w:tcW w:w="2039" w:type="dxa"/>
            <w:gridSpan w:val="3"/>
          </w:tcPr>
          <w:p w14:paraId="7F400ABD" w14:textId="77777777" w:rsidR="00D1225A" w:rsidRDefault="00D1225A" w:rsidP="00D1225A">
            <w:pPr>
              <w:rPr>
                <w:b/>
                <w:bCs/>
                <w:szCs w:val="24"/>
              </w:rPr>
            </w:pPr>
            <w:r>
              <w:rPr>
                <w:b/>
                <w:bCs/>
                <w:szCs w:val="24"/>
              </w:rPr>
              <w:t>Kartu su projektų įgyvendinimo planu turi būti pateikta</w:t>
            </w:r>
          </w:p>
        </w:tc>
        <w:tc>
          <w:tcPr>
            <w:tcW w:w="7174" w:type="dxa"/>
            <w:gridSpan w:val="7"/>
          </w:tcPr>
          <w:p w14:paraId="43796346" w14:textId="77777777" w:rsidR="00D1225A" w:rsidRDefault="00D1225A" w:rsidP="00D1225A">
            <w:pPr>
              <w:rPr>
                <w:b/>
                <w:bCs/>
                <w:szCs w:val="24"/>
              </w:rPr>
            </w:pPr>
            <w:r>
              <w:rPr>
                <w:rFonts w:eastAsia="MS Gothic"/>
                <w:b/>
                <w:bCs/>
                <w:szCs w:val="24"/>
              </w:rPr>
              <w:t>Kartu turi būti pateikta:</w:t>
            </w:r>
          </w:p>
          <w:p w14:paraId="22E2534A" w14:textId="77777777" w:rsidR="00D1225A" w:rsidRDefault="00D1225A" w:rsidP="00D1225A">
            <w:pPr>
              <w:jc w:val="both"/>
              <w:rPr>
                <w:szCs w:val="24"/>
              </w:rPr>
            </w:pPr>
            <w:r>
              <w:rPr>
                <w:rFonts w:ascii="MS Gothic" w:eastAsia="MS Gothic" w:hAnsi="MS Gothic"/>
                <w:szCs w:val="24"/>
              </w:rPr>
              <w:t>☐</w:t>
            </w:r>
            <w:r>
              <w:rPr>
                <w:szCs w:val="24"/>
              </w:rPr>
              <w:t xml:space="preserve"> Partnerio deklaracija (jei projektas įgyvendinamas su partneriu (-iais)</w:t>
            </w:r>
          </w:p>
          <w:p w14:paraId="5FA21612" w14:textId="77777777" w:rsidR="00D1225A" w:rsidRDefault="00D1225A" w:rsidP="00D1225A">
            <w:pPr>
              <w:jc w:val="both"/>
              <w:rPr>
                <w:szCs w:val="24"/>
              </w:rPr>
            </w:pPr>
            <w:r>
              <w:rPr>
                <w:i/>
                <w:iCs/>
                <w:color w:val="808080"/>
                <w:szCs w:val="24"/>
                <w:lang w:eastAsia="lt-LT"/>
              </w:rPr>
              <w:t>Pateikiama dokumento formos nuoroda internete.</w:t>
            </w:r>
          </w:p>
          <w:p w14:paraId="6835A8B9" w14:textId="77777777" w:rsidR="00D1225A" w:rsidRDefault="00D1225A" w:rsidP="00D1225A">
            <w:pPr>
              <w:jc w:val="both"/>
              <w:rPr>
                <w:szCs w:val="24"/>
              </w:rPr>
            </w:pPr>
            <w:r>
              <w:rPr>
                <w:rFonts w:ascii="MS Gothic" w:eastAsia="MS Gothic" w:hAnsi="MS Gothic"/>
                <w:szCs w:val="24"/>
              </w:rPr>
              <w:t>☐</w:t>
            </w:r>
            <w:r>
              <w:rPr>
                <w:szCs w:val="24"/>
              </w:rPr>
              <w:t xml:space="preserve"> Informacija apie projekto biudžeto paskirstymą pagal pareiškėjus ir partnerius (jei projektas įgyvendinamas su partneriu (-iais)</w:t>
            </w:r>
          </w:p>
          <w:p w14:paraId="6D96A888" w14:textId="77777777" w:rsidR="00D1225A" w:rsidRDefault="00D1225A" w:rsidP="00D1225A">
            <w:pPr>
              <w:jc w:val="both"/>
              <w:rPr>
                <w:i/>
                <w:iCs/>
                <w:color w:val="808080"/>
                <w:szCs w:val="24"/>
                <w:lang w:eastAsia="lt-LT"/>
              </w:rPr>
            </w:pPr>
            <w:r>
              <w:rPr>
                <w:i/>
                <w:iCs/>
                <w:color w:val="808080"/>
                <w:szCs w:val="24"/>
                <w:lang w:eastAsia="lt-LT"/>
              </w:rPr>
              <w:t>Pateikiama dokumento formos nuoroda internete.</w:t>
            </w:r>
          </w:p>
          <w:p w14:paraId="47CC55C1" w14:textId="77777777" w:rsidR="00D1225A" w:rsidRDefault="00D1225A" w:rsidP="00D1225A">
            <w:pPr>
              <w:jc w:val="both"/>
              <w:rPr>
                <w:szCs w:val="24"/>
              </w:rPr>
            </w:pPr>
            <w:r>
              <w:rPr>
                <w:rFonts w:ascii="MS Gothic" w:eastAsia="MS Gothic" w:hAnsi="MS Gothic"/>
                <w:szCs w:val="24"/>
              </w:rPr>
              <w:t>☐</w:t>
            </w:r>
            <w:r>
              <w:rPr>
                <w:szCs w:val="24"/>
              </w:rPr>
              <w:t xml:space="preserve"> Informacija apie pareiškėjui (partneriui) suteiktą valstybės pagalbą (išskyrus „de minimis</w:t>
            </w:r>
            <w:r>
              <w:rPr>
                <w:i/>
                <w:iCs/>
                <w:szCs w:val="24"/>
              </w:rPr>
              <w:t xml:space="preserve">“ </w:t>
            </w:r>
            <w:r>
              <w:rPr>
                <w:szCs w:val="24"/>
              </w:rPr>
              <w:t>pagalbą)</w:t>
            </w:r>
          </w:p>
          <w:p w14:paraId="050299C5" w14:textId="77777777" w:rsidR="00D1225A" w:rsidRDefault="00D1225A" w:rsidP="00D1225A">
            <w:pPr>
              <w:jc w:val="both"/>
              <w:rPr>
                <w:szCs w:val="24"/>
              </w:rPr>
            </w:pPr>
            <w:r>
              <w:rPr>
                <w:i/>
                <w:iCs/>
                <w:color w:val="808080"/>
                <w:szCs w:val="24"/>
                <w:lang w:eastAsia="lt-LT"/>
              </w:rPr>
              <w:t>Pateikiama dokumento formos nuoroda internete.</w:t>
            </w:r>
          </w:p>
          <w:p w14:paraId="4FD1C713" w14:textId="77777777" w:rsidR="00D1225A" w:rsidRDefault="00D1225A" w:rsidP="00D1225A">
            <w:pPr>
              <w:jc w:val="both"/>
              <w:rPr>
                <w:szCs w:val="24"/>
              </w:rPr>
            </w:pPr>
            <w:r>
              <w:rPr>
                <w:rFonts w:ascii="MS Gothic" w:eastAsia="MS Gothic" w:hAnsi="MS Gothic"/>
                <w:szCs w:val="24"/>
              </w:rPr>
              <w:t>☐</w:t>
            </w:r>
            <w:r>
              <w:rPr>
                <w:szCs w:val="24"/>
              </w:rPr>
              <w:t xml:space="preserve"> Informacija apie projektui taikomus aplinkosaugos reikalavimus</w:t>
            </w:r>
          </w:p>
          <w:p w14:paraId="3DCEF9B2" w14:textId="77777777" w:rsidR="00D1225A" w:rsidRDefault="00D1225A" w:rsidP="00D1225A">
            <w:pPr>
              <w:jc w:val="both"/>
              <w:rPr>
                <w:i/>
                <w:iCs/>
                <w:szCs w:val="24"/>
              </w:rPr>
            </w:pPr>
            <w:r>
              <w:rPr>
                <w:i/>
                <w:iCs/>
                <w:color w:val="808080"/>
                <w:szCs w:val="24"/>
                <w:lang w:eastAsia="lt-LT"/>
              </w:rPr>
              <w:t>Pateikiama dokumento formos nuoroda internete.</w:t>
            </w:r>
          </w:p>
          <w:p w14:paraId="484DFAAE" w14:textId="77777777" w:rsidR="00D1225A" w:rsidRDefault="00D1225A" w:rsidP="00D1225A">
            <w:pPr>
              <w:jc w:val="both"/>
              <w:rPr>
                <w:szCs w:val="24"/>
              </w:rPr>
            </w:pPr>
            <w:r>
              <w:rPr>
                <w:rFonts w:ascii="MS Gothic" w:eastAsia="MS Gothic" w:hAnsi="MS Gothic"/>
                <w:szCs w:val="24"/>
              </w:rPr>
              <w:t>☐</w:t>
            </w:r>
            <w:r>
              <w:rPr>
                <w:szCs w:val="24"/>
              </w:rPr>
              <w:t xml:space="preserve"> Kiti priedai</w:t>
            </w:r>
          </w:p>
          <w:p w14:paraId="7296B6F4" w14:textId="77777777" w:rsidR="00D1225A" w:rsidRDefault="00D1225A" w:rsidP="00D1225A">
            <w:pPr>
              <w:jc w:val="both"/>
              <w:rPr>
                <w:szCs w:val="24"/>
              </w:rPr>
            </w:pPr>
            <w:r>
              <w:rPr>
                <w:i/>
                <w:iCs/>
                <w:color w:val="808080"/>
                <w:szCs w:val="24"/>
                <w:lang w:eastAsia="lt-LT"/>
              </w:rPr>
              <w:t>Išvardijami kiti su projekto įgyvendinimo planu privalomi pateikti dokumentai ir nurodomos dokumentų formų nuorodos internete.</w:t>
            </w:r>
          </w:p>
        </w:tc>
      </w:tr>
      <w:tr w:rsidR="00D1225A" w14:paraId="46F26E97" w14:textId="77777777" w:rsidTr="7D036762">
        <w:trPr>
          <w:cantSplit/>
          <w:trHeight w:val="300"/>
        </w:trPr>
        <w:tc>
          <w:tcPr>
            <w:tcW w:w="993" w:type="dxa"/>
          </w:tcPr>
          <w:p w14:paraId="5F3B7B0A" w14:textId="77777777" w:rsidR="00D1225A" w:rsidRDefault="00D1225A" w:rsidP="00D1225A">
            <w:pPr>
              <w:rPr>
                <w:b/>
                <w:bCs/>
                <w:szCs w:val="24"/>
              </w:rPr>
            </w:pPr>
            <w:r>
              <w:rPr>
                <w:b/>
                <w:bCs/>
                <w:szCs w:val="24"/>
              </w:rPr>
              <w:t>2.13.3.</w:t>
            </w:r>
          </w:p>
        </w:tc>
        <w:tc>
          <w:tcPr>
            <w:tcW w:w="2039" w:type="dxa"/>
            <w:gridSpan w:val="3"/>
          </w:tcPr>
          <w:p w14:paraId="07EC08B3" w14:textId="77777777" w:rsidR="00D1225A" w:rsidRDefault="00D1225A" w:rsidP="00D1225A">
            <w:pPr>
              <w:rPr>
                <w:b/>
                <w:bCs/>
                <w:szCs w:val="24"/>
              </w:rPr>
            </w:pPr>
            <w:r>
              <w:rPr>
                <w:b/>
                <w:bCs/>
                <w:szCs w:val="24"/>
              </w:rPr>
              <w:t>Projektų įgyvendinimo planų suderinimas su atsakinga institucija</w:t>
            </w:r>
          </w:p>
        </w:tc>
        <w:tc>
          <w:tcPr>
            <w:tcW w:w="7174" w:type="dxa"/>
            <w:gridSpan w:val="7"/>
          </w:tcPr>
          <w:p w14:paraId="4A82C68D" w14:textId="77777777" w:rsidR="00D1225A" w:rsidRDefault="00D1225A" w:rsidP="00D1225A">
            <w:pPr>
              <w:rPr>
                <w:szCs w:val="24"/>
              </w:rPr>
            </w:pPr>
            <w:r>
              <w:rPr>
                <w:rFonts w:ascii="MS Gothic" w:eastAsia="MS Gothic" w:hAnsi="MS Gothic"/>
                <w:szCs w:val="24"/>
              </w:rPr>
              <w:t>☐</w:t>
            </w:r>
            <w:r>
              <w:rPr>
                <w:szCs w:val="24"/>
              </w:rPr>
              <w:t xml:space="preserve"> Taip</w:t>
            </w:r>
          </w:p>
          <w:p w14:paraId="1607DE93" w14:textId="12245B3C" w:rsidR="00D1225A" w:rsidRDefault="00D1225A" w:rsidP="00D1225A">
            <w:pPr>
              <w:rPr>
                <w:szCs w:val="24"/>
              </w:rPr>
            </w:pPr>
            <w:r>
              <w:rPr>
                <w:rFonts w:ascii="MS Gothic" w:eastAsia="MS Gothic" w:hAnsi="MS Gothic" w:hint="eastAsia"/>
                <w:szCs w:val="24"/>
              </w:rPr>
              <w:t>☒</w:t>
            </w:r>
            <w:r>
              <w:rPr>
                <w:szCs w:val="24"/>
              </w:rPr>
              <w:t xml:space="preserve"> Ne</w:t>
            </w:r>
          </w:p>
        </w:tc>
      </w:tr>
      <w:tr w:rsidR="00D1225A" w14:paraId="49067A15" w14:textId="77777777" w:rsidTr="7D036762">
        <w:trPr>
          <w:cantSplit/>
          <w:trHeight w:val="300"/>
        </w:trPr>
        <w:tc>
          <w:tcPr>
            <w:tcW w:w="993" w:type="dxa"/>
          </w:tcPr>
          <w:p w14:paraId="5D8971BE" w14:textId="77777777" w:rsidR="00D1225A" w:rsidRDefault="00D1225A" w:rsidP="00D1225A">
            <w:pPr>
              <w:ind w:right="-56"/>
              <w:rPr>
                <w:b/>
                <w:bCs/>
                <w:szCs w:val="24"/>
              </w:rPr>
            </w:pPr>
            <w:r>
              <w:rPr>
                <w:b/>
                <w:bCs/>
                <w:szCs w:val="24"/>
              </w:rPr>
              <w:t>2.13.4.</w:t>
            </w:r>
          </w:p>
        </w:tc>
        <w:tc>
          <w:tcPr>
            <w:tcW w:w="2039" w:type="dxa"/>
            <w:gridSpan w:val="3"/>
          </w:tcPr>
          <w:p w14:paraId="7CDD6C86" w14:textId="77777777" w:rsidR="00D1225A" w:rsidRDefault="00D1225A" w:rsidP="00D1225A">
            <w:pPr>
              <w:rPr>
                <w:b/>
                <w:bCs/>
                <w:szCs w:val="24"/>
              </w:rPr>
            </w:pPr>
            <w:r>
              <w:rPr>
                <w:b/>
                <w:bCs/>
                <w:szCs w:val="24"/>
              </w:rPr>
              <w:t>Kontaktiniai duomenys konsultacijoms</w:t>
            </w:r>
          </w:p>
        </w:tc>
        <w:tc>
          <w:tcPr>
            <w:tcW w:w="7174" w:type="dxa"/>
            <w:gridSpan w:val="7"/>
          </w:tcPr>
          <w:p w14:paraId="3EC12D6F" w14:textId="77777777" w:rsidR="00D1225A" w:rsidRDefault="00D1225A" w:rsidP="00D1225A">
            <w:pPr>
              <w:spacing w:line="257" w:lineRule="auto"/>
              <w:jc w:val="both"/>
              <w:rPr>
                <w:szCs w:val="24"/>
              </w:rPr>
            </w:pPr>
            <w:r w:rsidRPr="003C3122">
              <w:rPr>
                <w:szCs w:val="24"/>
              </w:rPr>
              <w:t>Lietuvos Respublikos ekonomikos ir inovacijų ministerija</w:t>
            </w:r>
          </w:p>
          <w:p w14:paraId="236F0C9C" w14:textId="77777777" w:rsidR="00D1225A" w:rsidRPr="00A9281D" w:rsidRDefault="00D1225A" w:rsidP="00D1225A">
            <w:pPr>
              <w:spacing w:line="257" w:lineRule="auto"/>
              <w:jc w:val="both"/>
              <w:rPr>
                <w:szCs w:val="24"/>
              </w:rPr>
            </w:pPr>
            <w:r w:rsidRPr="00A9281D">
              <w:rPr>
                <w:szCs w:val="24"/>
              </w:rPr>
              <w:t xml:space="preserve">Gedimino pr. 38, LT-01104 Vilnius </w:t>
            </w:r>
          </w:p>
          <w:p w14:paraId="76438354" w14:textId="77777777" w:rsidR="00D1225A" w:rsidRPr="00A9281D" w:rsidRDefault="00D1225A" w:rsidP="00D1225A">
            <w:pPr>
              <w:spacing w:line="257" w:lineRule="auto"/>
              <w:jc w:val="both"/>
              <w:rPr>
                <w:szCs w:val="24"/>
              </w:rPr>
            </w:pPr>
            <w:r w:rsidRPr="00A9281D">
              <w:rPr>
                <w:szCs w:val="24"/>
              </w:rPr>
              <w:t>Tel. +370 706 64 845</w:t>
            </w:r>
          </w:p>
          <w:p w14:paraId="6751FCE3" w14:textId="65CA8E37" w:rsidR="00D1225A" w:rsidRPr="003C3122" w:rsidRDefault="00D1225A" w:rsidP="00D1225A">
            <w:pPr>
              <w:spacing w:line="257" w:lineRule="auto"/>
              <w:jc w:val="both"/>
              <w:rPr>
                <w:szCs w:val="24"/>
              </w:rPr>
            </w:pPr>
            <w:r w:rsidRPr="00A9281D">
              <w:rPr>
                <w:szCs w:val="24"/>
              </w:rPr>
              <w:t xml:space="preserve">El. p. </w:t>
            </w:r>
            <w:hyperlink r:id="rId15" w:history="1">
              <w:r w:rsidRPr="00231520">
                <w:rPr>
                  <w:rStyle w:val="Hyperlink"/>
                  <w:szCs w:val="24"/>
                </w:rPr>
                <w:t>kanc@eimin.lt</w:t>
              </w:r>
            </w:hyperlink>
            <w:r>
              <w:rPr>
                <w:szCs w:val="24"/>
              </w:rPr>
              <w:t xml:space="preserve"> </w:t>
            </w:r>
          </w:p>
          <w:p w14:paraId="0482E511" w14:textId="4412FA85" w:rsidR="00D1225A" w:rsidRPr="003C3122" w:rsidRDefault="00D1225A" w:rsidP="00D1225A">
            <w:pPr>
              <w:spacing w:line="257" w:lineRule="auto"/>
              <w:jc w:val="both"/>
            </w:pPr>
            <w:r>
              <w:t xml:space="preserve">Turizmo ir kurortų plėtros skyriaus patarėjas </w:t>
            </w:r>
            <w:r>
              <w:br/>
            </w:r>
            <w:r w:rsidR="7D822600">
              <w:t>Kristina Bavėjan</w:t>
            </w:r>
            <w:r>
              <w:t>, tel. +370 659</w:t>
            </w:r>
            <w:r w:rsidR="20D5D949">
              <w:t xml:space="preserve"> 58225</w:t>
            </w:r>
            <w:r>
              <w:t xml:space="preserve">, </w:t>
            </w:r>
          </w:p>
          <w:p w14:paraId="1CBE3BBD" w14:textId="7176D6F1" w:rsidR="00D1225A" w:rsidRPr="003C3122" w:rsidRDefault="00D1225A" w:rsidP="7D036762">
            <w:pPr>
              <w:spacing w:line="257" w:lineRule="auto"/>
              <w:jc w:val="both"/>
            </w:pPr>
            <w:r>
              <w:t xml:space="preserve">el. </w:t>
            </w:r>
            <w:r w:rsidR="754FC4A7">
              <w:t>p. kristina.bavejan@eimin.lt</w:t>
            </w:r>
          </w:p>
        </w:tc>
      </w:tr>
      <w:tr w:rsidR="00D1225A" w14:paraId="0B128BC7" w14:textId="77777777" w:rsidTr="7D036762">
        <w:trPr>
          <w:cantSplit/>
          <w:trHeight w:val="300"/>
        </w:trPr>
        <w:tc>
          <w:tcPr>
            <w:tcW w:w="993" w:type="dxa"/>
          </w:tcPr>
          <w:p w14:paraId="188648DB" w14:textId="77777777" w:rsidR="00D1225A" w:rsidRDefault="00D1225A" w:rsidP="00D1225A">
            <w:pPr>
              <w:ind w:right="-56"/>
              <w:rPr>
                <w:b/>
                <w:bCs/>
                <w:szCs w:val="24"/>
              </w:rPr>
            </w:pPr>
            <w:r>
              <w:rPr>
                <w:b/>
                <w:bCs/>
                <w:szCs w:val="24"/>
              </w:rPr>
              <w:t>2.14.</w:t>
            </w:r>
          </w:p>
        </w:tc>
        <w:tc>
          <w:tcPr>
            <w:tcW w:w="2039" w:type="dxa"/>
            <w:gridSpan w:val="3"/>
          </w:tcPr>
          <w:p w14:paraId="72A5A923" w14:textId="77777777" w:rsidR="00D1225A" w:rsidRDefault="00D1225A" w:rsidP="00D1225A">
            <w:pPr>
              <w:rPr>
                <w:b/>
                <w:bCs/>
                <w:szCs w:val="24"/>
              </w:rPr>
            </w:pPr>
            <w:r>
              <w:rPr>
                <w:b/>
                <w:bCs/>
                <w:szCs w:val="24"/>
              </w:rPr>
              <w:t>Taikomi teisės aktai</w:t>
            </w:r>
          </w:p>
        </w:tc>
        <w:tc>
          <w:tcPr>
            <w:tcW w:w="7174" w:type="dxa"/>
            <w:gridSpan w:val="7"/>
          </w:tcPr>
          <w:p w14:paraId="1D34A088" w14:textId="421882FB" w:rsidR="00D1225A" w:rsidRPr="003C3122" w:rsidRDefault="00D1225A" w:rsidP="00D1225A">
            <w:pPr>
              <w:spacing w:line="257" w:lineRule="auto"/>
              <w:jc w:val="both"/>
              <w:rPr>
                <w:szCs w:val="24"/>
              </w:rPr>
            </w:pPr>
            <w:r w:rsidRPr="003C3122">
              <w:rPr>
                <w:szCs w:val="24"/>
              </w:rPr>
              <w:t>Projektų, finansuojamų valstybės biudžeto lėšomis, administravimo ir finansavimo taisyklės</w:t>
            </w:r>
          </w:p>
          <w:p w14:paraId="58568AAA" w14:textId="5F18DEAB" w:rsidR="00D1225A" w:rsidRPr="003C3122" w:rsidRDefault="00BB6B54" w:rsidP="00D1225A">
            <w:pPr>
              <w:spacing w:line="257" w:lineRule="auto"/>
              <w:jc w:val="both"/>
              <w:rPr>
                <w:szCs w:val="24"/>
              </w:rPr>
            </w:pPr>
            <w:hyperlink r:id="rId16" w:history="1">
              <w:r w:rsidRPr="0046101B">
                <w:rPr>
                  <w:rStyle w:val="Hyperlink"/>
                  <w:szCs w:val="24"/>
                </w:rPr>
                <w:t>https://e-seimas.lrs.lt/portal/legalAct/lt/TAD/84516811d84611eb866fe2e083228059/asr</w:t>
              </w:r>
            </w:hyperlink>
            <w:r>
              <w:rPr>
                <w:szCs w:val="24"/>
              </w:rPr>
              <w:t xml:space="preserve"> </w:t>
            </w:r>
          </w:p>
        </w:tc>
      </w:tr>
      <w:tr w:rsidR="00D1225A" w14:paraId="290A8BF5" w14:textId="77777777" w:rsidTr="7D036762">
        <w:trPr>
          <w:cantSplit/>
          <w:trHeight w:val="300"/>
        </w:trPr>
        <w:tc>
          <w:tcPr>
            <w:tcW w:w="993" w:type="dxa"/>
          </w:tcPr>
          <w:p w14:paraId="618919F9" w14:textId="77777777" w:rsidR="00D1225A" w:rsidRDefault="00D1225A" w:rsidP="00D1225A">
            <w:pPr>
              <w:rPr>
                <w:b/>
                <w:bCs/>
                <w:szCs w:val="24"/>
              </w:rPr>
            </w:pPr>
            <w:r>
              <w:rPr>
                <w:b/>
                <w:bCs/>
                <w:szCs w:val="24"/>
              </w:rPr>
              <w:t>2.15.</w:t>
            </w:r>
          </w:p>
        </w:tc>
        <w:tc>
          <w:tcPr>
            <w:tcW w:w="2039" w:type="dxa"/>
            <w:gridSpan w:val="3"/>
          </w:tcPr>
          <w:p w14:paraId="63B646A3" w14:textId="77777777" w:rsidR="00D1225A" w:rsidRDefault="00D1225A" w:rsidP="00D1225A">
            <w:pPr>
              <w:rPr>
                <w:b/>
                <w:bCs/>
                <w:szCs w:val="24"/>
              </w:rPr>
            </w:pPr>
            <w:r>
              <w:rPr>
                <w:b/>
                <w:bCs/>
                <w:szCs w:val="24"/>
              </w:rPr>
              <w:t>Kita informacija</w:t>
            </w:r>
          </w:p>
          <w:p w14:paraId="62C0CB9B" w14:textId="77777777" w:rsidR="00D1225A" w:rsidRDefault="00D1225A" w:rsidP="00D1225A">
            <w:pPr>
              <w:rPr>
                <w:b/>
                <w:bCs/>
                <w:szCs w:val="24"/>
              </w:rPr>
            </w:pPr>
          </w:p>
        </w:tc>
        <w:tc>
          <w:tcPr>
            <w:tcW w:w="7174" w:type="dxa"/>
            <w:gridSpan w:val="7"/>
          </w:tcPr>
          <w:p w14:paraId="2A960DB9" w14:textId="77777777" w:rsidR="00D1225A" w:rsidRPr="00132914" w:rsidRDefault="00D1225A" w:rsidP="00D1225A">
            <w:pPr>
              <w:spacing w:line="257" w:lineRule="auto"/>
              <w:jc w:val="both"/>
              <w:rPr>
                <w:szCs w:val="24"/>
              </w:rPr>
            </w:pPr>
            <w:r w:rsidRPr="00132914">
              <w:rPr>
                <w:szCs w:val="24"/>
              </w:rPr>
              <w:t>Kvietimas skelbiamas Lietuvos Respublikos ekonomikos ir inovacijų ministerijos interneto tinklapio skiltyje „KVIETIMAI“</w:t>
            </w:r>
          </w:p>
          <w:p w14:paraId="194FE4D5" w14:textId="53CB39FF" w:rsidR="00D1225A" w:rsidRPr="003C3122" w:rsidRDefault="00D1225A" w:rsidP="00D1225A">
            <w:pPr>
              <w:spacing w:line="257" w:lineRule="auto"/>
              <w:jc w:val="both"/>
              <w:rPr>
                <w:szCs w:val="24"/>
              </w:rPr>
            </w:pPr>
            <w:hyperlink r:id="rId17" w:history="1">
              <w:r w:rsidRPr="00231520">
                <w:rPr>
                  <w:rStyle w:val="Hyperlink"/>
                  <w:szCs w:val="24"/>
                </w:rPr>
                <w:t>https://eimin.lrv.lt/lt/ekonomikos-ir-inovaciju-ministerija/administracine-informacija/planavimo-dokumentai/pletros-programos/kvietimai1/</w:t>
              </w:r>
            </w:hyperlink>
            <w:r>
              <w:rPr>
                <w:szCs w:val="24"/>
              </w:rPr>
              <w:t xml:space="preserve"> </w:t>
            </w:r>
          </w:p>
        </w:tc>
      </w:tr>
      <w:tr w:rsidR="00D1225A" w14:paraId="720CAB68" w14:textId="77777777" w:rsidTr="7D036762">
        <w:trPr>
          <w:cantSplit/>
          <w:trHeight w:val="300"/>
        </w:trPr>
        <w:tc>
          <w:tcPr>
            <w:tcW w:w="993" w:type="dxa"/>
          </w:tcPr>
          <w:p w14:paraId="14A801E9" w14:textId="77777777" w:rsidR="00D1225A" w:rsidRDefault="00D1225A" w:rsidP="00D1225A">
            <w:pPr>
              <w:rPr>
                <w:b/>
                <w:bCs/>
                <w:szCs w:val="24"/>
              </w:rPr>
            </w:pPr>
            <w:r>
              <w:rPr>
                <w:b/>
                <w:bCs/>
                <w:szCs w:val="24"/>
              </w:rPr>
              <w:t>2.16.</w:t>
            </w:r>
          </w:p>
        </w:tc>
        <w:tc>
          <w:tcPr>
            <w:tcW w:w="2039" w:type="dxa"/>
            <w:gridSpan w:val="3"/>
          </w:tcPr>
          <w:p w14:paraId="0C5DFB33" w14:textId="77777777" w:rsidR="00D1225A" w:rsidRDefault="00D1225A" w:rsidP="00D1225A">
            <w:pPr>
              <w:rPr>
                <w:b/>
                <w:bCs/>
                <w:szCs w:val="24"/>
              </w:rPr>
            </w:pPr>
            <w:r>
              <w:rPr>
                <w:b/>
                <w:bCs/>
                <w:szCs w:val="24"/>
              </w:rPr>
              <w:t>Priedai</w:t>
            </w:r>
          </w:p>
        </w:tc>
        <w:tc>
          <w:tcPr>
            <w:tcW w:w="7174" w:type="dxa"/>
            <w:gridSpan w:val="7"/>
          </w:tcPr>
          <w:p w14:paraId="51941661" w14:textId="77777777" w:rsidR="00D1225A" w:rsidRPr="003C3122" w:rsidRDefault="00D1225A" w:rsidP="00D1225A">
            <w:pPr>
              <w:spacing w:line="257" w:lineRule="auto"/>
              <w:jc w:val="both"/>
              <w:rPr>
                <w:szCs w:val="24"/>
              </w:rPr>
            </w:pPr>
            <w:r w:rsidRPr="003C3122">
              <w:rPr>
                <w:szCs w:val="24"/>
              </w:rPr>
              <w:t>Paraiškos forma</w:t>
            </w:r>
          </w:p>
          <w:bookmarkStart w:id="0" w:name="_MON_1837229579"/>
          <w:bookmarkEnd w:id="0"/>
          <w:p w14:paraId="53E4D428" w14:textId="7BFA1693" w:rsidR="00D1225A" w:rsidRPr="003C3122" w:rsidRDefault="00AF7F99" w:rsidP="00D1225A">
            <w:pPr>
              <w:spacing w:line="257" w:lineRule="auto"/>
              <w:jc w:val="both"/>
              <w:rPr>
                <w:szCs w:val="24"/>
              </w:rPr>
            </w:pPr>
            <w:r>
              <w:rPr>
                <w:szCs w:val="24"/>
              </w:rPr>
              <w:object w:dxaOrig="1814" w:dyaOrig="1174" w14:anchorId="44410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58.8pt" o:ole="">
                  <v:imagedata r:id="rId18" o:title=""/>
                </v:shape>
                <o:OLEObject Type="Embed" ProgID="Word.Document.12" ShapeID="_x0000_i1025" DrawAspect="Icon" ObjectID="_1840109168" r:id="rId19">
                  <o:FieldCodes>\s</o:FieldCodes>
                </o:OLEObject>
              </w:object>
            </w:r>
          </w:p>
          <w:p w14:paraId="536C051A" w14:textId="00686858" w:rsidR="00D1225A" w:rsidRPr="003C3122" w:rsidRDefault="00D1225A" w:rsidP="00D1225A">
            <w:pPr>
              <w:spacing w:line="257" w:lineRule="auto"/>
              <w:jc w:val="both"/>
              <w:rPr>
                <w:szCs w:val="24"/>
              </w:rPr>
            </w:pPr>
            <w:r w:rsidRPr="003C3122">
              <w:rPr>
                <w:szCs w:val="24"/>
              </w:rPr>
              <w:t xml:space="preserve"> </w:t>
            </w:r>
          </w:p>
        </w:tc>
      </w:tr>
    </w:tbl>
    <w:p w14:paraId="6B18A360" w14:textId="77777777" w:rsidR="008A4956" w:rsidRDefault="008A4956"/>
    <w:p w14:paraId="2B40779D" w14:textId="77777777" w:rsidR="008A4956" w:rsidRDefault="00D465AF">
      <w:pPr>
        <w:spacing w:line="259" w:lineRule="auto"/>
        <w:jc w:val="center"/>
        <w:rPr>
          <w:szCs w:val="24"/>
        </w:rPr>
      </w:pPr>
      <w:r>
        <w:rPr>
          <w:szCs w:val="24"/>
        </w:rPr>
        <w:t>__________________</w:t>
      </w:r>
    </w:p>
    <w:sectPr w:rsidR="008A4956">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5698" w14:textId="77777777" w:rsidR="00876219" w:rsidRDefault="00876219">
      <w:pPr>
        <w:rPr>
          <w:sz w:val="22"/>
          <w:szCs w:val="22"/>
        </w:rPr>
      </w:pPr>
      <w:r>
        <w:rPr>
          <w:sz w:val="22"/>
          <w:szCs w:val="22"/>
        </w:rPr>
        <w:separator/>
      </w:r>
    </w:p>
  </w:endnote>
  <w:endnote w:type="continuationSeparator" w:id="0">
    <w:p w14:paraId="6599EDD7" w14:textId="77777777" w:rsidR="00876219" w:rsidRDefault="00876219">
      <w:pPr>
        <w:rPr>
          <w:sz w:val="22"/>
          <w:szCs w:val="22"/>
        </w:rPr>
      </w:pPr>
      <w:r>
        <w:rPr>
          <w:sz w:val="22"/>
          <w:szCs w:val="22"/>
        </w:rPr>
        <w:continuationSeparator/>
      </w:r>
    </w:p>
  </w:endnote>
  <w:endnote w:type="continuationNotice" w:id="1">
    <w:p w14:paraId="69040AE9" w14:textId="77777777" w:rsidR="00876219" w:rsidRDefault="0087621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0101" w14:textId="77777777" w:rsidR="008A4956" w:rsidRDefault="008A495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10AB" w14:textId="77777777" w:rsidR="008A4956" w:rsidRDefault="008A495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A315" w14:textId="77777777" w:rsidR="008A4956" w:rsidRDefault="008A495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4910" w14:textId="77777777" w:rsidR="00876219" w:rsidRDefault="00876219">
      <w:pPr>
        <w:rPr>
          <w:sz w:val="22"/>
          <w:szCs w:val="22"/>
        </w:rPr>
      </w:pPr>
      <w:r>
        <w:rPr>
          <w:sz w:val="22"/>
          <w:szCs w:val="22"/>
        </w:rPr>
        <w:separator/>
      </w:r>
    </w:p>
  </w:footnote>
  <w:footnote w:type="continuationSeparator" w:id="0">
    <w:p w14:paraId="5CA30825" w14:textId="77777777" w:rsidR="00876219" w:rsidRDefault="00876219">
      <w:pPr>
        <w:rPr>
          <w:sz w:val="22"/>
          <w:szCs w:val="22"/>
        </w:rPr>
      </w:pPr>
      <w:r>
        <w:rPr>
          <w:sz w:val="22"/>
          <w:szCs w:val="22"/>
        </w:rPr>
        <w:continuationSeparator/>
      </w:r>
    </w:p>
  </w:footnote>
  <w:footnote w:type="continuationNotice" w:id="1">
    <w:p w14:paraId="3D292F45" w14:textId="77777777" w:rsidR="00876219" w:rsidRDefault="0087621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7A96" w14:textId="77777777" w:rsidR="008A4956" w:rsidRDefault="008A4956">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9F74" w14:textId="77777777" w:rsidR="008A4956" w:rsidRDefault="00D465AF">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1834F817" w14:textId="77777777" w:rsidR="008A4956" w:rsidRDefault="008A4956">
    <w:pPr>
      <w:tabs>
        <w:tab w:val="center" w:pos="4819"/>
        <w:tab w:val="right" w:pos="9638"/>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B06B" w14:textId="77777777" w:rsidR="008A4956" w:rsidRDefault="008A4956">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7944"/>
    <w:rsid w:val="00037F35"/>
    <w:rsid w:val="00090439"/>
    <w:rsid w:val="000B3A43"/>
    <w:rsid w:val="000D19D3"/>
    <w:rsid w:val="000D210C"/>
    <w:rsid w:val="000D469A"/>
    <w:rsid w:val="000E2090"/>
    <w:rsid w:val="000E2843"/>
    <w:rsid w:val="000E3EFB"/>
    <w:rsid w:val="000F1ECB"/>
    <w:rsid w:val="00102003"/>
    <w:rsid w:val="001208BA"/>
    <w:rsid w:val="00132914"/>
    <w:rsid w:val="00141A0C"/>
    <w:rsid w:val="001526A1"/>
    <w:rsid w:val="001551FA"/>
    <w:rsid w:val="001604B6"/>
    <w:rsid w:val="00161B28"/>
    <w:rsid w:val="0016666C"/>
    <w:rsid w:val="00190AA5"/>
    <w:rsid w:val="001A2844"/>
    <w:rsid w:val="001A49F7"/>
    <w:rsid w:val="001B48B7"/>
    <w:rsid w:val="001C6879"/>
    <w:rsid w:val="001D48E1"/>
    <w:rsid w:val="002141C1"/>
    <w:rsid w:val="002334C3"/>
    <w:rsid w:val="00240FBE"/>
    <w:rsid w:val="002543D7"/>
    <w:rsid w:val="00262217"/>
    <w:rsid w:val="00284A63"/>
    <w:rsid w:val="00286CF3"/>
    <w:rsid w:val="002C7245"/>
    <w:rsid w:val="002D6543"/>
    <w:rsid w:val="002E0A84"/>
    <w:rsid w:val="002F0E93"/>
    <w:rsid w:val="00311CEB"/>
    <w:rsid w:val="00340FE3"/>
    <w:rsid w:val="003423BD"/>
    <w:rsid w:val="00376AA1"/>
    <w:rsid w:val="0038545E"/>
    <w:rsid w:val="003C3122"/>
    <w:rsid w:val="003C5D9B"/>
    <w:rsid w:val="003C6467"/>
    <w:rsid w:val="003D347A"/>
    <w:rsid w:val="003E437E"/>
    <w:rsid w:val="003F4D14"/>
    <w:rsid w:val="004112B9"/>
    <w:rsid w:val="00423B8A"/>
    <w:rsid w:val="004340E2"/>
    <w:rsid w:val="00447617"/>
    <w:rsid w:val="00450A24"/>
    <w:rsid w:val="004608AD"/>
    <w:rsid w:val="004A080C"/>
    <w:rsid w:val="004B02B9"/>
    <w:rsid w:val="004B32E7"/>
    <w:rsid w:val="004B6701"/>
    <w:rsid w:val="004C4709"/>
    <w:rsid w:val="004C4DB8"/>
    <w:rsid w:val="004D77C8"/>
    <w:rsid w:val="00501D70"/>
    <w:rsid w:val="00504019"/>
    <w:rsid w:val="00505303"/>
    <w:rsid w:val="00524315"/>
    <w:rsid w:val="0054293B"/>
    <w:rsid w:val="00545601"/>
    <w:rsid w:val="005628C4"/>
    <w:rsid w:val="00581835"/>
    <w:rsid w:val="0058577A"/>
    <w:rsid w:val="00591F67"/>
    <w:rsid w:val="005D36AC"/>
    <w:rsid w:val="005F279D"/>
    <w:rsid w:val="005F3E76"/>
    <w:rsid w:val="005F46BD"/>
    <w:rsid w:val="00625FD0"/>
    <w:rsid w:val="00631165"/>
    <w:rsid w:val="00636A21"/>
    <w:rsid w:val="00640FD8"/>
    <w:rsid w:val="00643356"/>
    <w:rsid w:val="00660D5F"/>
    <w:rsid w:val="00661075"/>
    <w:rsid w:val="00677013"/>
    <w:rsid w:val="006860B9"/>
    <w:rsid w:val="006A0FE2"/>
    <w:rsid w:val="006A546E"/>
    <w:rsid w:val="006B1920"/>
    <w:rsid w:val="006C0996"/>
    <w:rsid w:val="006E3E86"/>
    <w:rsid w:val="00704FC1"/>
    <w:rsid w:val="00710643"/>
    <w:rsid w:val="007126F8"/>
    <w:rsid w:val="0072257E"/>
    <w:rsid w:val="0073127B"/>
    <w:rsid w:val="007632C5"/>
    <w:rsid w:val="00783186"/>
    <w:rsid w:val="00783C7E"/>
    <w:rsid w:val="00795BDF"/>
    <w:rsid w:val="007B37C6"/>
    <w:rsid w:val="007B6053"/>
    <w:rsid w:val="007C46F8"/>
    <w:rsid w:val="007C7EB1"/>
    <w:rsid w:val="007D541F"/>
    <w:rsid w:val="007E2FB6"/>
    <w:rsid w:val="007F0A51"/>
    <w:rsid w:val="0080203C"/>
    <w:rsid w:val="008132B5"/>
    <w:rsid w:val="00827339"/>
    <w:rsid w:val="00876219"/>
    <w:rsid w:val="008A12E6"/>
    <w:rsid w:val="008A4956"/>
    <w:rsid w:val="008C4964"/>
    <w:rsid w:val="008D738B"/>
    <w:rsid w:val="008D7E72"/>
    <w:rsid w:val="008E612D"/>
    <w:rsid w:val="00902ACA"/>
    <w:rsid w:val="009127D4"/>
    <w:rsid w:val="00920D7A"/>
    <w:rsid w:val="00932547"/>
    <w:rsid w:val="00943CAF"/>
    <w:rsid w:val="0094408C"/>
    <w:rsid w:val="00961966"/>
    <w:rsid w:val="009F7442"/>
    <w:rsid w:val="00A15AB8"/>
    <w:rsid w:val="00A3462D"/>
    <w:rsid w:val="00A36F4B"/>
    <w:rsid w:val="00A405B0"/>
    <w:rsid w:val="00A61A55"/>
    <w:rsid w:val="00A64766"/>
    <w:rsid w:val="00A76E8E"/>
    <w:rsid w:val="00A9281D"/>
    <w:rsid w:val="00A96D53"/>
    <w:rsid w:val="00AA35DF"/>
    <w:rsid w:val="00AA53AB"/>
    <w:rsid w:val="00AB31FC"/>
    <w:rsid w:val="00AC3893"/>
    <w:rsid w:val="00AF7F99"/>
    <w:rsid w:val="00B269DC"/>
    <w:rsid w:val="00B303C7"/>
    <w:rsid w:val="00B30E55"/>
    <w:rsid w:val="00B50F62"/>
    <w:rsid w:val="00B56A6C"/>
    <w:rsid w:val="00B94F35"/>
    <w:rsid w:val="00B9747C"/>
    <w:rsid w:val="00BA3F26"/>
    <w:rsid w:val="00BA5AFE"/>
    <w:rsid w:val="00BB6B54"/>
    <w:rsid w:val="00BE43D4"/>
    <w:rsid w:val="00BF0E2E"/>
    <w:rsid w:val="00BF6042"/>
    <w:rsid w:val="00C018C9"/>
    <w:rsid w:val="00C16F9F"/>
    <w:rsid w:val="00C239DA"/>
    <w:rsid w:val="00C37046"/>
    <w:rsid w:val="00C43BD9"/>
    <w:rsid w:val="00C44C8F"/>
    <w:rsid w:val="00C53B62"/>
    <w:rsid w:val="00C54315"/>
    <w:rsid w:val="00C67396"/>
    <w:rsid w:val="00C75D2C"/>
    <w:rsid w:val="00C80218"/>
    <w:rsid w:val="00C81B9C"/>
    <w:rsid w:val="00CC24CD"/>
    <w:rsid w:val="00CD39E8"/>
    <w:rsid w:val="00D1225A"/>
    <w:rsid w:val="00D22DE5"/>
    <w:rsid w:val="00D31422"/>
    <w:rsid w:val="00D343C1"/>
    <w:rsid w:val="00D355A1"/>
    <w:rsid w:val="00D41DE2"/>
    <w:rsid w:val="00D41E8B"/>
    <w:rsid w:val="00D465AF"/>
    <w:rsid w:val="00D473E3"/>
    <w:rsid w:val="00D7486D"/>
    <w:rsid w:val="00D96C20"/>
    <w:rsid w:val="00DC2471"/>
    <w:rsid w:val="00E20139"/>
    <w:rsid w:val="00E53B65"/>
    <w:rsid w:val="00E55D3D"/>
    <w:rsid w:val="00E810F1"/>
    <w:rsid w:val="00E82AC9"/>
    <w:rsid w:val="00E92473"/>
    <w:rsid w:val="00EC7F1E"/>
    <w:rsid w:val="00ED1921"/>
    <w:rsid w:val="00ED31AE"/>
    <w:rsid w:val="00EE6121"/>
    <w:rsid w:val="00F11941"/>
    <w:rsid w:val="00F155D7"/>
    <w:rsid w:val="00F46ABA"/>
    <w:rsid w:val="00F65192"/>
    <w:rsid w:val="00F73F31"/>
    <w:rsid w:val="00FC1095"/>
    <w:rsid w:val="00FF4308"/>
    <w:rsid w:val="19100DDB"/>
    <w:rsid w:val="1CEFB384"/>
    <w:rsid w:val="1D9D5591"/>
    <w:rsid w:val="20D5D949"/>
    <w:rsid w:val="2DD57DCC"/>
    <w:rsid w:val="44280BCB"/>
    <w:rsid w:val="47B986B1"/>
    <w:rsid w:val="5AA9A42F"/>
    <w:rsid w:val="6E76C32B"/>
    <w:rsid w:val="729F92E7"/>
    <w:rsid w:val="754FC4A7"/>
    <w:rsid w:val="7D036762"/>
    <w:rsid w:val="7D822600"/>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E126E"/>
  <w15:docId w15:val="{3C167646-92B7-427C-908F-A3B9537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53B65"/>
    <w:pPr>
      <w:tabs>
        <w:tab w:val="center" w:pos="4819"/>
        <w:tab w:val="right" w:pos="9638"/>
      </w:tabs>
    </w:pPr>
  </w:style>
  <w:style w:type="character" w:customStyle="1" w:styleId="HeaderChar">
    <w:name w:val="Header Char"/>
    <w:basedOn w:val="DefaultParagraphFont"/>
    <w:link w:val="Header"/>
    <w:semiHidden/>
    <w:rsid w:val="00E53B65"/>
  </w:style>
  <w:style w:type="paragraph" w:styleId="Footer">
    <w:name w:val="footer"/>
    <w:basedOn w:val="Normal"/>
    <w:link w:val="FooterChar"/>
    <w:semiHidden/>
    <w:unhideWhenUsed/>
    <w:rsid w:val="00E53B65"/>
    <w:pPr>
      <w:tabs>
        <w:tab w:val="center" w:pos="4819"/>
        <w:tab w:val="right" w:pos="9638"/>
      </w:tabs>
    </w:pPr>
  </w:style>
  <w:style w:type="character" w:customStyle="1" w:styleId="FooterChar">
    <w:name w:val="Footer Char"/>
    <w:basedOn w:val="DefaultParagraphFont"/>
    <w:link w:val="Footer"/>
    <w:semiHidden/>
    <w:rsid w:val="00E53B65"/>
  </w:style>
  <w:style w:type="paragraph" w:styleId="Revision">
    <w:name w:val="Revision"/>
    <w:hidden/>
    <w:semiHidden/>
    <w:rsid w:val="00D96C20"/>
  </w:style>
  <w:style w:type="character" w:styleId="Hyperlink">
    <w:name w:val="Hyperlink"/>
    <w:basedOn w:val="DefaultParagraphFont"/>
    <w:unhideWhenUsed/>
    <w:rsid w:val="00D355A1"/>
    <w:rPr>
      <w:color w:val="0563C1" w:themeColor="hyperlink"/>
      <w:u w:val="single"/>
    </w:rPr>
  </w:style>
  <w:style w:type="character" w:styleId="UnresolvedMention">
    <w:name w:val="Unresolved Mention"/>
    <w:basedOn w:val="DefaultParagraphFont"/>
    <w:uiPriority w:val="99"/>
    <w:semiHidden/>
    <w:unhideWhenUsed/>
    <w:rsid w:val="00D355A1"/>
    <w:rPr>
      <w:color w:val="605E5C"/>
      <w:shd w:val="clear" w:color="auto" w:fill="E1DFDD"/>
    </w:rPr>
  </w:style>
  <w:style w:type="character" w:styleId="FollowedHyperlink">
    <w:name w:val="FollowedHyperlink"/>
    <w:basedOn w:val="DefaultParagraphFont"/>
    <w:semiHidden/>
    <w:unhideWhenUsed/>
    <w:rsid w:val="00BB6B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71240203">
      <w:bodyDiv w:val="1"/>
      <w:marLeft w:val="0"/>
      <w:marRight w:val="0"/>
      <w:marTop w:val="0"/>
      <w:marBottom w:val="0"/>
      <w:divBdr>
        <w:top w:val="none" w:sz="0" w:space="0" w:color="auto"/>
        <w:left w:val="none" w:sz="0" w:space="0" w:color="auto"/>
        <w:bottom w:val="none" w:sz="0" w:space="0" w:color="auto"/>
        <w:right w:val="none" w:sz="0" w:space="0" w:color="auto"/>
      </w:divBdr>
    </w:div>
    <w:div w:id="444079332">
      <w:bodyDiv w:val="1"/>
      <w:marLeft w:val="0"/>
      <w:marRight w:val="0"/>
      <w:marTop w:val="0"/>
      <w:marBottom w:val="0"/>
      <w:divBdr>
        <w:top w:val="none" w:sz="0" w:space="0" w:color="auto"/>
        <w:left w:val="none" w:sz="0" w:space="0" w:color="auto"/>
        <w:bottom w:val="none" w:sz="0" w:space="0" w:color="auto"/>
        <w:right w:val="none" w:sz="0" w:space="0" w:color="auto"/>
      </w:divBdr>
    </w:div>
    <w:div w:id="585306946">
      <w:bodyDiv w:val="1"/>
      <w:marLeft w:val="0"/>
      <w:marRight w:val="0"/>
      <w:marTop w:val="0"/>
      <w:marBottom w:val="0"/>
      <w:divBdr>
        <w:top w:val="none" w:sz="0" w:space="0" w:color="auto"/>
        <w:left w:val="none" w:sz="0" w:space="0" w:color="auto"/>
        <w:bottom w:val="none" w:sz="0" w:space="0" w:color="auto"/>
        <w:right w:val="none" w:sz="0" w:space="0" w:color="auto"/>
      </w:divBdr>
    </w:div>
    <w:div w:id="60870611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73035700">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00482180">
      <w:bodyDiv w:val="1"/>
      <w:marLeft w:val="0"/>
      <w:marRight w:val="0"/>
      <w:marTop w:val="0"/>
      <w:marBottom w:val="0"/>
      <w:divBdr>
        <w:top w:val="none" w:sz="0" w:space="0" w:color="auto"/>
        <w:left w:val="none" w:sz="0" w:space="0" w:color="auto"/>
        <w:bottom w:val="none" w:sz="0" w:space="0" w:color="auto"/>
        <w:right w:val="none" w:sz="0" w:space="0" w:color="auto"/>
      </w:divBdr>
      <w:divsChild>
        <w:div w:id="48274401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755473452">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58eced4022e911edb4cae1b158f98ea5/asr"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eimin.lrv.lt/lt/ekonomikos-ir-inovaciju-ministerija/administracine-informacija/planavimo-dokumentai/pletros-programos/ekonomikos-transformacijos-ir-konkurencingumo-pletros-programa" TargetMode="External"/><Relationship Id="rId17" Type="http://schemas.openxmlformats.org/officeDocument/2006/relationships/hyperlink" Target="https://eimin.lrv.lt/lt/ekonomikos-ir-inovaciju-ministerija/administracine-informacija/planavimo-dokumentai/pletros-programos/kvietim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seimas.lrs.lt/portal/legalAct/lt/TAD/84516811d84611eb866fe2e083228059/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58f88db4a9e211ecaf79c2120caf5094/asr"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kanc@eimin.lt" TargetMode="External"/><Relationship Id="rId23" Type="http://schemas.openxmlformats.org/officeDocument/2006/relationships/footer" Target="footer2.xml"/><Relationship Id="rId10" Type="http://schemas.openxmlformats.org/officeDocument/2006/relationships/hyperlink" Target="https://e-seimas.lrs.lt/portal/legalAct/lt/TAD/c1259440f7dd11eab72ddb4a109da1b5/asr" TargetMode="Externa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t/legalAct/f7c876101a3611eeb233e8b04dc9bb3d/as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66fb79-71bf-4e49-bdc3-c7f08a2ab650">
      <Terms xmlns="http://schemas.microsoft.com/office/infopath/2007/PartnerControls"/>
    </lcf76f155ced4ddcb4097134ff3c332f>
    <TaxCatchAll xmlns="9a004130-7370-4d9d-bd74-8ff7add68bec"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124A363A036FE943BA4EAD6263B2BF0C" ma:contentTypeVersion="17" ma:contentTypeDescription="Kurkite naują dokumentą." ma:contentTypeScope="" ma:versionID="1d50ea68ddd428c1724499e49f982913">
  <xsd:schema xmlns:xsd="http://www.w3.org/2001/XMLSchema" xmlns:xs="http://www.w3.org/2001/XMLSchema" xmlns:p="http://schemas.microsoft.com/office/2006/metadata/properties" xmlns:ns2="db66fb79-71bf-4e49-bdc3-c7f08a2ab650" xmlns:ns3="9a004130-7370-4d9d-bd74-8ff7add68bec" targetNamespace="http://schemas.microsoft.com/office/2006/metadata/properties" ma:root="true" ma:fieldsID="b655dc287dee7038a5fe47b4ab5699c0" ns2:_="" ns3:_="">
    <xsd:import namespace="db66fb79-71bf-4e49-bdc3-c7f08a2ab650"/>
    <xsd:import namespace="9a004130-7370-4d9d-bd74-8ff7add68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6fb79-71bf-4e49-bdc3-c7f08a2a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04130-7370-4d9d-bd74-8ff7add68be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7b7eeadf-5fe7-41d1-a227-57bb4cc2b9d0}" ma:internalName="TaxCatchAll" ma:showField="CatchAllData" ma:web="9a004130-7370-4d9d-bd74-8ff7add68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db66fb79-71bf-4e49-bdc3-c7f08a2ab650"/>
    <ds:schemaRef ds:uri="9a004130-7370-4d9d-bd74-8ff7add68bec"/>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6C1BFCA5-85EA-4206-B4B6-39609E6A6365}">
  <ds:schemaRefs>
    <ds:schemaRef ds:uri="http://schemas.openxmlformats.org/officeDocument/2006/bibliography"/>
  </ds:schemaRefs>
</ds:datastoreItem>
</file>

<file path=customXml/itemProps4.xml><?xml version="1.0" encoding="utf-8"?>
<ds:datastoreItem xmlns:ds="http://schemas.openxmlformats.org/officeDocument/2006/customXml" ds:itemID="{D2CCE46E-E521-450D-9783-F74972FE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6fb79-71bf-4e49-bdc3-c7f08a2ab650"/>
    <ds:schemaRef ds:uri="9a004130-7370-4d9d-bd74-8ff7add68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7153</Words>
  <Characters>4078</Characters>
  <Application>Microsoft Office Word</Application>
  <DocSecurity>0</DocSecurity>
  <Lines>33</Lines>
  <Paragraphs>22</Paragraphs>
  <ScaleCrop>false</ScaleCrop>
  <Company>HP Inc.</Company>
  <LinksUpToDate>false</LinksUpToDate>
  <CharactersWithSpaces>11209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Kristina Bavėjan</cp:lastModifiedBy>
  <cp:revision>25</cp:revision>
  <dcterms:created xsi:type="dcterms:W3CDTF">2026-01-26T07:00:00Z</dcterms:created>
  <dcterms:modified xsi:type="dcterms:W3CDTF">2026-05-12T13:40:00Z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0x010100124A363A036FE943BA4EAD6263B2BF0C</vt:lpwstr>
  </property>
  <property fmtid="{D5CDD505-2E9C-101B-9397-08002B2CF9AE}" pid="3" name="MediaServiceImageTags">
    <vt:lpwstr/>
  </property>
</Properties>
</file>