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60DDE8" w14:textId="77777777" w:rsidR="00A13816" w:rsidRDefault="00A13816">
      <w:pPr>
        <w:rPr>
          <w:szCs w:val="24"/>
        </w:rPr>
      </w:pPr>
    </w:p>
    <w:p w14:paraId="7025F7EA" w14:textId="77777777" w:rsidR="00A13816" w:rsidRPr="00E052AC" w:rsidRDefault="00A13816">
      <w:pPr>
        <w:jc w:val="center"/>
        <w:rPr>
          <w:b/>
          <w:szCs w:val="24"/>
        </w:rPr>
      </w:pPr>
    </w:p>
    <w:p w14:paraId="21CE143B" w14:textId="0D3C5566" w:rsidR="00062DBC" w:rsidRPr="00062DBC" w:rsidRDefault="00062DBC" w:rsidP="00062DBC">
      <w:pPr>
        <w:spacing w:line="276" w:lineRule="auto"/>
        <w:jc w:val="center"/>
        <w:rPr>
          <w:b/>
          <w:szCs w:val="24"/>
        </w:rPr>
      </w:pPr>
      <w:r>
        <w:rPr>
          <w:b/>
          <w:szCs w:val="24"/>
        </w:rPr>
        <w:t xml:space="preserve">PLĖTROS PROGRAMOS PAŽANGOS PRIEMONĖS </w:t>
      </w:r>
      <w:r w:rsidRPr="00062DBC">
        <w:rPr>
          <w:b/>
          <w:szCs w:val="24"/>
        </w:rPr>
        <w:t>NR. 05-001-01-11-04</w:t>
      </w:r>
    </w:p>
    <w:p w14:paraId="25D5C0CE" w14:textId="438E8A19" w:rsidR="00062DBC" w:rsidRDefault="00062DBC" w:rsidP="00062DBC">
      <w:pPr>
        <w:jc w:val="center"/>
        <w:rPr>
          <w:b/>
          <w:szCs w:val="24"/>
        </w:rPr>
      </w:pPr>
      <w:r w:rsidRPr="00062DBC">
        <w:rPr>
          <w:b/>
          <w:szCs w:val="24"/>
        </w:rPr>
        <w:t>„ĮGYVENDINTI EKSPORTO KONKURENCINGUMO AUGIMĄ SKATINANČIAS PRIEMONES“ APRAŠE NUR</w:t>
      </w:r>
      <w:r w:rsidRPr="0008623E">
        <w:rPr>
          <w:b/>
          <w:szCs w:val="24"/>
        </w:rPr>
        <w:t xml:space="preserve">ODYTOS INFORMACIJOS </w:t>
      </w:r>
      <w:r>
        <w:rPr>
          <w:b/>
          <w:szCs w:val="24"/>
        </w:rPr>
        <w:t>PAGRINDIMO APRAŠAS</w:t>
      </w:r>
    </w:p>
    <w:p w14:paraId="14526A37" w14:textId="77777777" w:rsidR="00062DBC" w:rsidRDefault="00062DBC" w:rsidP="00062DBC">
      <w:pPr>
        <w:jc w:val="center"/>
        <w:rPr>
          <w:b/>
          <w:szCs w:val="24"/>
        </w:rPr>
      </w:pPr>
    </w:p>
    <w:p w14:paraId="38C18F7B" w14:textId="77777777" w:rsidR="00062DBC" w:rsidRDefault="00062DBC" w:rsidP="00062DBC">
      <w:pPr>
        <w:jc w:val="center"/>
        <w:rPr>
          <w:b/>
          <w:szCs w:val="24"/>
        </w:rPr>
      </w:pPr>
      <w:r>
        <w:rPr>
          <w:b/>
          <w:szCs w:val="24"/>
        </w:rPr>
        <w:t>I SKYRIUS</w:t>
      </w:r>
    </w:p>
    <w:p w14:paraId="74AA30CE" w14:textId="77777777" w:rsidR="00062DBC" w:rsidRDefault="00062DBC" w:rsidP="00062DBC">
      <w:pPr>
        <w:jc w:val="center"/>
        <w:rPr>
          <w:b/>
          <w:szCs w:val="24"/>
        </w:rPr>
      </w:pPr>
      <w:r>
        <w:rPr>
          <w:b/>
          <w:szCs w:val="24"/>
        </w:rPr>
        <w:t>BENDROSIOS NUOSTATOS</w:t>
      </w:r>
    </w:p>
    <w:p w14:paraId="401F47D8" w14:textId="77777777" w:rsidR="00062DBC" w:rsidRDefault="00062DBC" w:rsidP="00062DBC">
      <w:pPr>
        <w:jc w:val="center"/>
        <w:rPr>
          <w:b/>
          <w:szCs w:val="24"/>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6634"/>
      </w:tblGrid>
      <w:tr w:rsidR="00062DBC" w14:paraId="5B6FED38" w14:textId="77777777" w:rsidTr="00346F64">
        <w:tc>
          <w:tcPr>
            <w:tcW w:w="2972" w:type="dxa"/>
            <w:shd w:val="clear" w:color="auto" w:fill="DBE5F1" w:themeFill="accent1" w:themeFillTint="33"/>
          </w:tcPr>
          <w:p w14:paraId="0B1410CC" w14:textId="77777777" w:rsidR="00062DBC" w:rsidRDefault="00062DBC" w:rsidP="00062DBC">
            <w:pPr>
              <w:spacing w:line="276" w:lineRule="auto"/>
              <w:jc w:val="center"/>
              <w:rPr>
                <w:b/>
                <w:sz w:val="22"/>
                <w:szCs w:val="24"/>
              </w:rPr>
            </w:pPr>
            <w:r>
              <w:rPr>
                <w:b/>
                <w:sz w:val="22"/>
                <w:szCs w:val="24"/>
              </w:rPr>
              <w:t>Nacionalinio pažangos plano uždavinys</w:t>
            </w:r>
          </w:p>
        </w:tc>
        <w:tc>
          <w:tcPr>
            <w:tcW w:w="6634" w:type="dxa"/>
          </w:tcPr>
          <w:p w14:paraId="78A4C020" w14:textId="77777777" w:rsidR="00062DBC" w:rsidRPr="00E052AC" w:rsidRDefault="00062DBC" w:rsidP="00062DBC">
            <w:pPr>
              <w:spacing w:line="276" w:lineRule="auto"/>
              <w:jc w:val="both"/>
              <w:rPr>
                <w:i/>
                <w:sz w:val="20"/>
                <w:szCs w:val="24"/>
              </w:rPr>
            </w:pPr>
            <w:r w:rsidRPr="00062DBC">
              <w:rPr>
                <w:b/>
                <w:bCs/>
                <w:i/>
                <w:sz w:val="20"/>
                <w:szCs w:val="24"/>
              </w:rPr>
              <w:t>1.11 uždavinys.</w:t>
            </w:r>
            <w:r w:rsidRPr="00E052AC">
              <w:rPr>
                <w:i/>
                <w:sz w:val="20"/>
                <w:szCs w:val="24"/>
              </w:rPr>
              <w:t xml:space="preserve"> „Skatinti prekių ir paslaugų eksportą“</w:t>
            </w:r>
          </w:p>
          <w:p w14:paraId="1BD52818" w14:textId="4D31555D" w:rsidR="00062DBC" w:rsidRDefault="00062DBC" w:rsidP="00062DBC">
            <w:pPr>
              <w:spacing w:line="276" w:lineRule="auto"/>
              <w:jc w:val="both"/>
              <w:rPr>
                <w:i/>
                <w:color w:val="808080"/>
                <w:sz w:val="20"/>
                <w:szCs w:val="24"/>
              </w:rPr>
            </w:pPr>
          </w:p>
        </w:tc>
      </w:tr>
      <w:tr w:rsidR="00062DBC" w14:paraId="07EA1461" w14:textId="77777777" w:rsidTr="00346F64">
        <w:tc>
          <w:tcPr>
            <w:tcW w:w="2972" w:type="dxa"/>
            <w:shd w:val="clear" w:color="auto" w:fill="DBE5F1" w:themeFill="accent1" w:themeFillTint="33"/>
          </w:tcPr>
          <w:p w14:paraId="6FEC68A3" w14:textId="77777777" w:rsidR="00062DBC" w:rsidRDefault="00062DBC" w:rsidP="00062DBC">
            <w:pPr>
              <w:spacing w:line="276" w:lineRule="auto"/>
              <w:jc w:val="center"/>
              <w:rPr>
                <w:b/>
                <w:sz w:val="22"/>
                <w:szCs w:val="24"/>
              </w:rPr>
            </w:pPr>
            <w:r>
              <w:rPr>
                <w:b/>
                <w:sz w:val="22"/>
                <w:szCs w:val="24"/>
              </w:rPr>
              <w:t xml:space="preserve">Plėtros programa </w:t>
            </w:r>
          </w:p>
        </w:tc>
        <w:tc>
          <w:tcPr>
            <w:tcW w:w="6634" w:type="dxa"/>
          </w:tcPr>
          <w:p w14:paraId="5B77399D" w14:textId="2F675B32" w:rsidR="00062DBC" w:rsidRPr="00062DBC" w:rsidRDefault="00062DBC" w:rsidP="00062DBC">
            <w:pPr>
              <w:spacing w:line="276" w:lineRule="auto"/>
              <w:jc w:val="both"/>
              <w:rPr>
                <w:i/>
                <w:iCs/>
                <w:color w:val="808080"/>
                <w:sz w:val="20"/>
                <w:szCs w:val="24"/>
              </w:rPr>
            </w:pPr>
            <w:r w:rsidRPr="00062DBC">
              <w:rPr>
                <w:bCs/>
                <w:i/>
                <w:iCs/>
                <w:sz w:val="20"/>
              </w:rPr>
              <w:t>2022–2030 metų ekonomikos transformacijos ir konkurencingumo plėtros programa</w:t>
            </w:r>
          </w:p>
        </w:tc>
      </w:tr>
      <w:tr w:rsidR="00062DBC" w14:paraId="248064EC" w14:textId="77777777" w:rsidTr="00346F64">
        <w:tc>
          <w:tcPr>
            <w:tcW w:w="2972" w:type="dxa"/>
            <w:shd w:val="clear" w:color="auto" w:fill="DBE5F1" w:themeFill="accent1" w:themeFillTint="33"/>
          </w:tcPr>
          <w:p w14:paraId="3A1C86A2" w14:textId="77777777" w:rsidR="00062DBC" w:rsidRDefault="00062DBC" w:rsidP="00062DBC">
            <w:pPr>
              <w:spacing w:line="276" w:lineRule="auto"/>
              <w:jc w:val="center"/>
              <w:rPr>
                <w:b/>
                <w:sz w:val="22"/>
                <w:szCs w:val="24"/>
              </w:rPr>
            </w:pPr>
            <w:r>
              <w:rPr>
                <w:b/>
                <w:sz w:val="22"/>
                <w:szCs w:val="24"/>
              </w:rPr>
              <w:t>Atsakinga institucija (koordinuojančioji institucija)</w:t>
            </w:r>
          </w:p>
        </w:tc>
        <w:tc>
          <w:tcPr>
            <w:tcW w:w="6634" w:type="dxa"/>
          </w:tcPr>
          <w:p w14:paraId="7365D3EF" w14:textId="6001D81D" w:rsidR="00062DBC" w:rsidRDefault="00062DBC" w:rsidP="00062DBC">
            <w:pPr>
              <w:spacing w:line="276" w:lineRule="auto"/>
              <w:jc w:val="both"/>
              <w:rPr>
                <w:i/>
                <w:color w:val="808080"/>
                <w:sz w:val="20"/>
                <w:szCs w:val="24"/>
              </w:rPr>
            </w:pPr>
            <w:r w:rsidRPr="00E052AC">
              <w:rPr>
                <w:i/>
                <w:sz w:val="20"/>
                <w:szCs w:val="24"/>
              </w:rPr>
              <w:t>Lietuvos Respublikos ekonomikos ir inovacijų ministerija</w:t>
            </w:r>
          </w:p>
        </w:tc>
      </w:tr>
    </w:tbl>
    <w:p w14:paraId="481110B3" w14:textId="77777777" w:rsidR="00A13816" w:rsidRPr="00E052AC" w:rsidRDefault="00A13816">
      <w:pPr>
        <w:spacing w:line="276" w:lineRule="auto"/>
        <w:jc w:val="center"/>
        <w:rPr>
          <w:b/>
          <w:szCs w:val="24"/>
        </w:rPr>
      </w:pPr>
    </w:p>
    <w:p w14:paraId="51BA7539" w14:textId="77777777" w:rsidR="00A13816" w:rsidRPr="00E052AC" w:rsidRDefault="00A13816">
      <w:pPr>
        <w:rPr>
          <w:sz w:val="6"/>
          <w:szCs w:val="6"/>
        </w:rPr>
      </w:pPr>
    </w:p>
    <w:p w14:paraId="5ABFC6FD" w14:textId="77777777" w:rsidR="00062DBC" w:rsidRDefault="00062DBC" w:rsidP="00062DBC">
      <w:pPr>
        <w:jc w:val="center"/>
        <w:rPr>
          <w:b/>
          <w:bCs/>
        </w:rPr>
      </w:pPr>
      <w:r>
        <w:rPr>
          <w:b/>
          <w:bCs/>
        </w:rPr>
        <w:t>II SKYRIUS</w:t>
      </w:r>
    </w:p>
    <w:p w14:paraId="0A41BA12" w14:textId="77777777" w:rsidR="00062DBC" w:rsidRDefault="00062DBC" w:rsidP="00062DBC">
      <w:pPr>
        <w:jc w:val="center"/>
        <w:rPr>
          <w:b/>
          <w:bCs/>
        </w:rPr>
      </w:pPr>
      <w:r>
        <w:rPr>
          <w:b/>
          <w:bCs/>
        </w:rPr>
        <w:t>SITUACIJOS ANALIZĖ IR SIEKIAMAS POKYTIS</w:t>
      </w:r>
    </w:p>
    <w:p w14:paraId="22F12755" w14:textId="77777777" w:rsidR="00A13816" w:rsidRPr="00E052AC" w:rsidRDefault="00A13816">
      <w:pPr>
        <w:jc w:val="cente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A13816" w:rsidRPr="00E052AC" w14:paraId="4D2057F6" w14:textId="77777777">
        <w:tc>
          <w:tcPr>
            <w:tcW w:w="9628" w:type="dxa"/>
            <w:shd w:val="clear" w:color="auto" w:fill="DBE5F1" w:themeFill="accent1" w:themeFillTint="33"/>
          </w:tcPr>
          <w:p w14:paraId="59F7BE55" w14:textId="77777777" w:rsidR="00062DBC" w:rsidRDefault="00062DBC" w:rsidP="00062DBC">
            <w:pPr>
              <w:keepNext/>
              <w:keepLines/>
              <w:jc w:val="center"/>
              <w:rPr>
                <w:b/>
                <w:bCs/>
                <w:szCs w:val="24"/>
              </w:rPr>
            </w:pPr>
            <w:r>
              <w:rPr>
                <w:b/>
                <w:bCs/>
                <w:szCs w:val="24"/>
              </w:rPr>
              <w:t>PIRMASIS SKIRSNIS</w:t>
            </w:r>
          </w:p>
          <w:p w14:paraId="187EA22D" w14:textId="104DA1F7" w:rsidR="00A13816" w:rsidRPr="00E052AC" w:rsidRDefault="00062DBC" w:rsidP="00062DBC">
            <w:pPr>
              <w:keepNext/>
              <w:keepLines/>
              <w:jc w:val="center"/>
              <w:rPr>
                <w:caps/>
                <w:szCs w:val="24"/>
              </w:rPr>
            </w:pPr>
            <w:r>
              <w:rPr>
                <w:b/>
                <w:bCs/>
                <w:caps/>
                <w:szCs w:val="24"/>
              </w:rPr>
              <w:t>PLĖTROS PROGRAMOS PAŽANGOS Priemonės poreikis, tikslinės grupės ir laukiamo pokyčio detalizavimas</w:t>
            </w:r>
          </w:p>
        </w:tc>
      </w:tr>
      <w:tr w:rsidR="00A13816" w:rsidRPr="00E052AC" w14:paraId="5757DC14" w14:textId="77777777">
        <w:tc>
          <w:tcPr>
            <w:tcW w:w="9628" w:type="dxa"/>
          </w:tcPr>
          <w:p w14:paraId="4B690BF5" w14:textId="77777777" w:rsidR="00A13816" w:rsidRPr="00E052AC" w:rsidRDefault="00A13816">
            <w:pPr>
              <w:tabs>
                <w:tab w:val="left" w:pos="598"/>
              </w:tabs>
              <w:ind w:firstLine="567"/>
              <w:jc w:val="both"/>
              <w:rPr>
                <w:i/>
                <w:sz w:val="22"/>
                <w:szCs w:val="24"/>
              </w:rPr>
            </w:pPr>
          </w:p>
          <w:p w14:paraId="3A1FB8AB" w14:textId="7938D20D" w:rsidR="0039284A" w:rsidRPr="00E052AC" w:rsidRDefault="0039284A" w:rsidP="0039284A">
            <w:pPr>
              <w:tabs>
                <w:tab w:val="left" w:pos="598"/>
              </w:tabs>
              <w:jc w:val="both"/>
              <w:rPr>
                <w:i/>
                <w:sz w:val="20"/>
              </w:rPr>
            </w:pPr>
            <w:r w:rsidRPr="00E052AC">
              <w:rPr>
                <w:i/>
                <w:sz w:val="20"/>
              </w:rPr>
              <w:t xml:space="preserve">Priemonės įgyvendinimas sprendžia </w:t>
            </w:r>
            <w:r w:rsidR="00645D93" w:rsidRPr="00E052AC">
              <w:rPr>
                <w:bCs/>
                <w:i/>
                <w:iCs/>
                <w:sz w:val="20"/>
              </w:rPr>
              <w:t>2022–2030 metų ekonomikos transformacijos ir konkurencingumo plėtros programoje</w:t>
            </w:r>
            <w:r w:rsidR="00645D93" w:rsidRPr="00E052AC">
              <w:rPr>
                <w:i/>
                <w:iCs/>
                <w:sz w:val="20"/>
              </w:rPr>
              <w:t xml:space="preserve"> </w:t>
            </w:r>
            <w:r w:rsidRPr="00E052AC">
              <w:rPr>
                <w:i/>
                <w:sz w:val="20"/>
              </w:rPr>
              <w:t xml:space="preserve">įvardintą problemą: Nr. 10 </w:t>
            </w:r>
            <w:r w:rsidRPr="00E052AC">
              <w:rPr>
                <w:b/>
                <w:bCs/>
                <w:i/>
                <w:sz w:val="20"/>
              </w:rPr>
              <w:t>„N</w:t>
            </w:r>
            <w:r w:rsidRPr="00E052AC">
              <w:rPr>
                <w:b/>
                <w:i/>
                <w:sz w:val="20"/>
              </w:rPr>
              <w:t>epakankamas eksporto konkurencingumo augimas“</w:t>
            </w:r>
            <w:r w:rsidRPr="00E052AC">
              <w:rPr>
                <w:i/>
                <w:sz w:val="20"/>
              </w:rPr>
              <w:t>.</w:t>
            </w:r>
          </w:p>
          <w:p w14:paraId="6DFC4A64" w14:textId="77777777" w:rsidR="0039284A" w:rsidRPr="00E052AC" w:rsidRDefault="0039284A" w:rsidP="0039284A">
            <w:pPr>
              <w:spacing w:line="276" w:lineRule="auto"/>
              <w:jc w:val="both"/>
              <w:rPr>
                <w:i/>
                <w:sz w:val="20"/>
                <w:szCs w:val="24"/>
              </w:rPr>
            </w:pPr>
          </w:p>
          <w:p w14:paraId="02BEC91B" w14:textId="77777777" w:rsidR="0039284A" w:rsidRPr="00E052AC" w:rsidRDefault="0039284A" w:rsidP="0039284A">
            <w:pPr>
              <w:spacing w:line="276" w:lineRule="auto"/>
              <w:jc w:val="both"/>
              <w:rPr>
                <w:i/>
                <w:sz w:val="20"/>
                <w:szCs w:val="24"/>
              </w:rPr>
            </w:pPr>
            <w:r w:rsidRPr="00E052AC">
              <w:rPr>
                <w:i/>
                <w:sz w:val="20"/>
                <w:szCs w:val="24"/>
              </w:rPr>
              <w:t>Pagrindinės priežastys, lemiančios nepakankamą (lėtą) eksporto konkurencingumo augimą:</w:t>
            </w:r>
          </w:p>
          <w:p w14:paraId="6C35BE23" w14:textId="77777777" w:rsidR="0039284A" w:rsidRPr="00E052AC" w:rsidRDefault="0039284A" w:rsidP="0039284A">
            <w:pPr>
              <w:spacing w:line="276" w:lineRule="auto"/>
              <w:jc w:val="both"/>
              <w:rPr>
                <w:i/>
                <w:sz w:val="20"/>
                <w:szCs w:val="24"/>
              </w:rPr>
            </w:pPr>
            <w:r w:rsidRPr="00E052AC">
              <w:rPr>
                <w:b/>
                <w:bCs/>
                <w:i/>
                <w:sz w:val="20"/>
                <w:szCs w:val="24"/>
              </w:rPr>
              <w:t>1 priežastis:</w:t>
            </w:r>
            <w:r w:rsidRPr="00E052AC">
              <w:rPr>
                <w:i/>
                <w:sz w:val="20"/>
                <w:szCs w:val="24"/>
              </w:rPr>
              <w:t xml:space="preserve"> </w:t>
            </w:r>
            <w:r w:rsidRPr="00E052AC">
              <w:rPr>
                <w:b/>
                <w:bCs/>
                <w:i/>
                <w:sz w:val="20"/>
                <w:szCs w:val="24"/>
              </w:rPr>
              <w:t>“Maža aukštųjų (angl. hi-tech)  ir aukštesniųjų (angl. medium hi-tech)  technologijų (toliau kartu – AT)  produktų ir daug žinių reikalaujančių paslaugų eksporte dalis“.</w:t>
            </w:r>
            <w:r w:rsidRPr="00E052AC">
              <w:rPr>
                <w:i/>
                <w:sz w:val="20"/>
                <w:szCs w:val="24"/>
              </w:rPr>
              <w:t xml:space="preserve"> </w:t>
            </w:r>
          </w:p>
          <w:p w14:paraId="64CC40CC" w14:textId="6B7F6A58" w:rsidR="0039284A" w:rsidRPr="00E052AC" w:rsidRDefault="0039284A" w:rsidP="0039284A">
            <w:pPr>
              <w:spacing w:line="276" w:lineRule="auto"/>
              <w:jc w:val="both"/>
              <w:rPr>
                <w:i/>
                <w:sz w:val="20"/>
                <w:szCs w:val="24"/>
              </w:rPr>
            </w:pPr>
            <w:r w:rsidRPr="00E052AC">
              <w:rPr>
                <w:i/>
                <w:sz w:val="20"/>
                <w:szCs w:val="24"/>
              </w:rPr>
              <w:t>AT produktų ir daug žinių reikalaujančių paslaugų dalis lietuviškos kilmės eksporte (be naftos produktų) 202</w:t>
            </w:r>
            <w:r w:rsidR="00476E08" w:rsidRPr="00E052AC">
              <w:rPr>
                <w:i/>
                <w:sz w:val="20"/>
                <w:szCs w:val="24"/>
              </w:rPr>
              <w:t>2</w:t>
            </w:r>
            <w:r w:rsidRPr="00E052AC">
              <w:rPr>
                <w:i/>
                <w:sz w:val="20"/>
                <w:szCs w:val="24"/>
              </w:rPr>
              <w:t xml:space="preserve"> m. sudarė </w:t>
            </w:r>
            <w:r w:rsidR="00476E08" w:rsidRPr="00E052AC">
              <w:rPr>
                <w:i/>
                <w:sz w:val="20"/>
                <w:szCs w:val="24"/>
              </w:rPr>
              <w:t>27,7</w:t>
            </w:r>
            <w:r w:rsidRPr="00E052AC">
              <w:rPr>
                <w:i/>
                <w:sz w:val="20"/>
                <w:szCs w:val="24"/>
              </w:rPr>
              <w:t xml:space="preserve"> proc.</w:t>
            </w:r>
          </w:p>
          <w:p w14:paraId="0ADEBB3D" w14:textId="77777777" w:rsidR="0039284A" w:rsidRPr="00E052AC" w:rsidRDefault="0039284A" w:rsidP="0039284A">
            <w:pPr>
              <w:spacing w:line="276" w:lineRule="auto"/>
              <w:jc w:val="both"/>
              <w:rPr>
                <w:i/>
                <w:sz w:val="20"/>
                <w:szCs w:val="24"/>
              </w:rPr>
            </w:pPr>
            <w:r w:rsidRPr="00E052AC">
              <w:rPr>
                <w:i/>
                <w:sz w:val="20"/>
                <w:szCs w:val="24"/>
              </w:rPr>
              <w:t>Išskirtinos 4 pagrindinės subpriežastys lėtam AT ir didesnės pridėtinės vertės eksporto augimui:</w:t>
            </w:r>
          </w:p>
          <w:p w14:paraId="1DC1C092" w14:textId="77777777" w:rsidR="0039284A" w:rsidRPr="00E052AC" w:rsidRDefault="0039284A" w:rsidP="0039284A">
            <w:pPr>
              <w:spacing w:line="276" w:lineRule="auto"/>
              <w:jc w:val="both"/>
              <w:rPr>
                <w:i/>
                <w:sz w:val="20"/>
                <w:szCs w:val="24"/>
              </w:rPr>
            </w:pPr>
            <w:r w:rsidRPr="00E052AC">
              <w:rPr>
                <w:i/>
                <w:sz w:val="20"/>
                <w:szCs w:val="24"/>
              </w:rPr>
              <w:t>a)mažas besikuriančių įmonių skaičius AT sektoriuose</w:t>
            </w:r>
            <w:r w:rsidRPr="00E052AC">
              <w:rPr>
                <w:rStyle w:val="FootnoteReference"/>
                <w:i/>
                <w:sz w:val="20"/>
                <w:szCs w:val="24"/>
              </w:rPr>
              <w:footnoteReference w:id="2"/>
            </w:r>
            <w:r w:rsidRPr="00E052AC">
              <w:rPr>
                <w:i/>
                <w:sz w:val="20"/>
                <w:szCs w:val="24"/>
              </w:rPr>
              <w:t>;</w:t>
            </w:r>
          </w:p>
          <w:p w14:paraId="2D05575D" w14:textId="77777777" w:rsidR="0039284A" w:rsidRPr="00E052AC" w:rsidRDefault="0039284A" w:rsidP="0039284A">
            <w:pPr>
              <w:spacing w:line="276" w:lineRule="auto"/>
              <w:jc w:val="both"/>
              <w:rPr>
                <w:i/>
                <w:sz w:val="20"/>
                <w:szCs w:val="24"/>
              </w:rPr>
            </w:pPr>
            <w:r w:rsidRPr="00E052AC">
              <w:rPr>
                <w:i/>
                <w:sz w:val="20"/>
                <w:szCs w:val="24"/>
              </w:rPr>
              <w:t>b)įmonės AT sektoriuose per lėtai auga;</w:t>
            </w:r>
          </w:p>
          <w:p w14:paraId="40F558B6" w14:textId="77777777" w:rsidR="0039284A" w:rsidRPr="00E052AC" w:rsidRDefault="0039284A" w:rsidP="0039284A">
            <w:pPr>
              <w:spacing w:line="276" w:lineRule="auto"/>
              <w:jc w:val="both"/>
              <w:rPr>
                <w:i/>
                <w:sz w:val="20"/>
                <w:szCs w:val="24"/>
              </w:rPr>
            </w:pPr>
            <w:r w:rsidRPr="00E052AC">
              <w:rPr>
                <w:i/>
                <w:sz w:val="20"/>
                <w:szCs w:val="24"/>
              </w:rPr>
              <w:t>c)esamos tradicinės įmonės neplečia savo veiklos į AT sektorių;</w:t>
            </w:r>
          </w:p>
          <w:p w14:paraId="1F59145D" w14:textId="77777777" w:rsidR="0039284A" w:rsidRPr="00E052AC" w:rsidRDefault="0039284A" w:rsidP="0039284A">
            <w:pPr>
              <w:spacing w:line="276" w:lineRule="auto"/>
              <w:jc w:val="both"/>
              <w:rPr>
                <w:i/>
                <w:sz w:val="20"/>
                <w:szCs w:val="24"/>
              </w:rPr>
            </w:pPr>
            <w:r w:rsidRPr="00E052AC">
              <w:rPr>
                <w:i/>
                <w:sz w:val="20"/>
                <w:szCs w:val="24"/>
              </w:rPr>
              <w:t>d)aukštesni nei tradiciniams sektoriams įėjimo į eksporto rinkas (netarifiniai) apribojimai.</w:t>
            </w:r>
          </w:p>
          <w:p w14:paraId="376EE9E2" w14:textId="77777777" w:rsidR="0039284A" w:rsidRPr="00E052AC" w:rsidRDefault="0039284A" w:rsidP="0039284A">
            <w:pPr>
              <w:spacing w:line="276" w:lineRule="auto"/>
              <w:jc w:val="both"/>
              <w:rPr>
                <w:i/>
                <w:sz w:val="20"/>
                <w:szCs w:val="24"/>
              </w:rPr>
            </w:pPr>
            <w:r w:rsidRPr="00E052AC">
              <w:rPr>
                <w:i/>
                <w:sz w:val="20"/>
                <w:szCs w:val="24"/>
              </w:rPr>
              <w:t>Siekiama, kad iki 2030 m. AT produktų ir daug žinių reikalaujančių paslaugų dalis lietuviškos kilmės eksporte (be naftos produktų) sudarytų ne mažiau kaip 52 proc.</w:t>
            </w:r>
          </w:p>
          <w:p w14:paraId="350F627C" w14:textId="15C3C86E" w:rsidR="0039284A" w:rsidRPr="00E052AC" w:rsidRDefault="0039284A" w:rsidP="0039284A">
            <w:pPr>
              <w:spacing w:line="276" w:lineRule="auto"/>
              <w:jc w:val="both"/>
              <w:rPr>
                <w:i/>
                <w:sz w:val="20"/>
                <w:szCs w:val="24"/>
              </w:rPr>
            </w:pPr>
            <w:r w:rsidRPr="00E052AC">
              <w:rPr>
                <w:i/>
                <w:sz w:val="20"/>
                <w:szCs w:val="24"/>
              </w:rPr>
              <w:t xml:space="preserve">Iki šiol Lietuvoje eksporto skatinimas nebuvo sistemingai nukreiptas į įmones, kuriančias ir/ar gamybos procese naudojančias aukštąsias ar aukštesniąsias technologijas ir/ar teikiančias daug žinių reikalaujančias paslaugas. 2014 m. patvirtinus (2019 m. atnaujinus) Sumanios specializacijos programą buvo išskirtos prioritetinės mokslinių tyrimų, eksperimentinės plėtros  ir inovacijų sritys, apimančios biotechnologijas ir sveikatos technologijas, informacines ir ryšių technologijas, naujus gamybos procesus, medžiagas ir technologijas, agroinovacijas ir maisto technologijas ir kt., tačiau eksporto skatinimas nebuvo prioritizuotas šioms sritims. VšĮ „Versli Lietuva“ (nuo 2022 m. balandžio 7 d. </w:t>
            </w:r>
            <w:r w:rsidR="00574A03" w:rsidRPr="00E052AC">
              <w:rPr>
                <w:i/>
                <w:sz w:val="20"/>
                <w:szCs w:val="24"/>
              </w:rPr>
              <w:t>Viešoji įstaiga</w:t>
            </w:r>
            <w:r w:rsidRPr="00E052AC">
              <w:rPr>
                <w:i/>
                <w:sz w:val="20"/>
                <w:szCs w:val="24"/>
              </w:rPr>
              <w:t xml:space="preserve"> Inovacijų agentūra) nuo 2018 m. prioritetą teikė aukštųjų technologijų sektorių įmonių eksporto plėtrai, ypač biotechnologijų, aukštųjų technologijų inžinerijos (tame tarpe lazerių ir fotonikos, gynybos) ir informacinių technologijų sektoriams, tačiau siekiant didesnio masto ir efekto, šie prioritetai turėtų apimti bendrą šalies eksporto skatinimo sistemą, papildomą dėmesį skiriant šių sektorių potencialo plėtrai. Sudėtingesni gamybos/ paslaugų teikimo </w:t>
            </w:r>
            <w:r w:rsidRPr="00E052AC">
              <w:rPr>
                <w:i/>
                <w:sz w:val="20"/>
                <w:szCs w:val="24"/>
              </w:rPr>
              <w:lastRenderedPageBreak/>
              <w:t xml:space="preserve">procesai ir aukštesni įėjimo į eksporto rinkas barjerai reikalauja papildomų pastangų, kurios turėtų būti papildomai skatinamos įvairiais įmonių kūrimosi ir brandos augimo etapais.     </w:t>
            </w:r>
          </w:p>
          <w:p w14:paraId="2A4211A7" w14:textId="77777777" w:rsidR="0039284A" w:rsidRPr="00E052AC" w:rsidRDefault="0039284A" w:rsidP="0039284A">
            <w:pPr>
              <w:spacing w:line="276" w:lineRule="auto"/>
              <w:jc w:val="both"/>
              <w:rPr>
                <w:b/>
                <w:bCs/>
                <w:i/>
                <w:sz w:val="20"/>
                <w:szCs w:val="24"/>
              </w:rPr>
            </w:pPr>
          </w:p>
          <w:p w14:paraId="43AC0F01" w14:textId="77777777" w:rsidR="0039284A" w:rsidRPr="00E052AC" w:rsidRDefault="0039284A" w:rsidP="0039284A">
            <w:pPr>
              <w:spacing w:line="276" w:lineRule="auto"/>
              <w:jc w:val="both"/>
              <w:rPr>
                <w:i/>
                <w:sz w:val="20"/>
                <w:szCs w:val="24"/>
              </w:rPr>
            </w:pPr>
            <w:r w:rsidRPr="00E052AC">
              <w:rPr>
                <w:b/>
                <w:bCs/>
                <w:i/>
                <w:sz w:val="20"/>
                <w:szCs w:val="24"/>
              </w:rPr>
              <w:t>2 priežastis: „Įmonės per mažai eksportuoja originalių produktų“.</w:t>
            </w:r>
          </w:p>
          <w:p w14:paraId="3AC88350" w14:textId="77777777" w:rsidR="0039284A" w:rsidRPr="00E052AC" w:rsidRDefault="0039284A" w:rsidP="0039284A">
            <w:pPr>
              <w:spacing w:line="276" w:lineRule="auto"/>
              <w:jc w:val="both"/>
              <w:rPr>
                <w:i/>
                <w:sz w:val="20"/>
                <w:szCs w:val="24"/>
              </w:rPr>
            </w:pPr>
            <w:r w:rsidRPr="00E052AC">
              <w:rPr>
                <w:i/>
                <w:sz w:val="20"/>
                <w:szCs w:val="24"/>
              </w:rPr>
              <w:t>Išskirtinos keturios pagrindinės subpriežastys, kodėl Lietuvos įmonės per mažai eksportuoja originalių produktų:</w:t>
            </w:r>
          </w:p>
          <w:p w14:paraId="396267C2" w14:textId="77777777" w:rsidR="0039284A" w:rsidRPr="00E052AC" w:rsidRDefault="0039284A" w:rsidP="0039284A">
            <w:pPr>
              <w:spacing w:line="276" w:lineRule="auto"/>
              <w:jc w:val="both"/>
              <w:rPr>
                <w:i/>
                <w:sz w:val="20"/>
                <w:szCs w:val="24"/>
              </w:rPr>
            </w:pPr>
            <w:r w:rsidRPr="00E052AC">
              <w:rPr>
                <w:i/>
                <w:sz w:val="20"/>
                <w:szCs w:val="24"/>
              </w:rPr>
              <w:t>- didelės investicijos produktų adaptacijai ir sertifikavimui užsienyje;</w:t>
            </w:r>
          </w:p>
          <w:p w14:paraId="0F335333" w14:textId="77777777" w:rsidR="0039284A" w:rsidRPr="00E052AC" w:rsidRDefault="0039284A" w:rsidP="0039284A">
            <w:pPr>
              <w:spacing w:line="276" w:lineRule="auto"/>
              <w:jc w:val="both"/>
              <w:rPr>
                <w:i/>
                <w:sz w:val="20"/>
                <w:szCs w:val="24"/>
              </w:rPr>
            </w:pPr>
            <w:r w:rsidRPr="00E052AC">
              <w:rPr>
                <w:i/>
                <w:sz w:val="20"/>
                <w:szCs w:val="24"/>
              </w:rPr>
              <w:t>- trūksta kompetencijų, reikalingų prekės ženklui kurti ir vystyti.</w:t>
            </w:r>
          </w:p>
          <w:p w14:paraId="3F0B7736" w14:textId="77777777" w:rsidR="0039284A" w:rsidRPr="00E052AC" w:rsidRDefault="0039284A" w:rsidP="0039284A">
            <w:pPr>
              <w:spacing w:line="276" w:lineRule="auto"/>
              <w:jc w:val="both"/>
              <w:rPr>
                <w:i/>
                <w:sz w:val="20"/>
                <w:szCs w:val="24"/>
              </w:rPr>
            </w:pPr>
            <w:r w:rsidRPr="00E052AC">
              <w:rPr>
                <w:i/>
                <w:sz w:val="20"/>
                <w:szCs w:val="24"/>
              </w:rPr>
              <w:t>- švietimo sistema neskatina rinktis ir studijuoti gamtos/tiksliuosius mokslus (STEAM), trūkumas žmonių, turinčių reikalingas kompetencijas;</w:t>
            </w:r>
          </w:p>
          <w:p w14:paraId="35E9287C" w14:textId="77777777" w:rsidR="0039284A" w:rsidRPr="00E052AC" w:rsidRDefault="0039284A" w:rsidP="0039284A">
            <w:pPr>
              <w:spacing w:line="276" w:lineRule="auto"/>
              <w:jc w:val="both"/>
              <w:rPr>
                <w:i/>
                <w:sz w:val="20"/>
                <w:szCs w:val="24"/>
              </w:rPr>
            </w:pPr>
            <w:r w:rsidRPr="00E052AC">
              <w:rPr>
                <w:i/>
                <w:sz w:val="20"/>
                <w:szCs w:val="24"/>
              </w:rPr>
              <w:t>- nėra daug didelių inovatyvių įmonių, kuriančių ir gaminančių inovatyvius produktus.</w:t>
            </w:r>
          </w:p>
          <w:p w14:paraId="4CC2FD08" w14:textId="77777777" w:rsidR="0039284A" w:rsidRPr="00E052AC" w:rsidRDefault="0039284A" w:rsidP="0039284A">
            <w:pPr>
              <w:spacing w:line="276" w:lineRule="auto"/>
              <w:jc w:val="both"/>
              <w:rPr>
                <w:i/>
                <w:sz w:val="20"/>
                <w:szCs w:val="24"/>
              </w:rPr>
            </w:pPr>
            <w:r w:rsidRPr="00E052AC">
              <w:rPr>
                <w:i/>
                <w:sz w:val="20"/>
                <w:szCs w:val="24"/>
              </w:rPr>
              <w:t>VšĮ „Versli Lietuva“ organizuotų verslo fokus grupių metu buvo identifikuota, kad šiuo metu lietuviškos kilmės prekių ir paslaugų su nuosavu prekiniu ženklu dalis vidutiniškai siekia iki 30 proc. bendro lietuviškos kilmės eksporto. Siekiama kad ši dalis iki 2030 m. siektų ne mažiau kaip 50 proc. viso lietuviškos kilmės eksporto.</w:t>
            </w:r>
          </w:p>
          <w:p w14:paraId="6F71E988" w14:textId="77777777" w:rsidR="0039284A" w:rsidRPr="00E052AC" w:rsidRDefault="0039284A" w:rsidP="0039284A">
            <w:pPr>
              <w:tabs>
                <w:tab w:val="left" w:pos="598"/>
              </w:tabs>
              <w:jc w:val="both"/>
              <w:rPr>
                <w:i/>
                <w:sz w:val="20"/>
              </w:rPr>
            </w:pPr>
            <w:r w:rsidRPr="00E052AC">
              <w:rPr>
                <w:i/>
                <w:sz w:val="20"/>
              </w:rPr>
              <w:t xml:space="preserve">VšĮ „Versli Lietuva“ pastaraisiais metais įgyvendino veiklas prekės ženklo kompetencijų vystymui, organizuodama mokymų programas „Brand LAB“. Šios mokymų programos nukreiptos į įmones, eksportuojančias produkciją nuosavu prekiniu ženklu. Mokymų programa parengta ir įgyvendinta aukšto profesionalumo Lietuvos rinkodaros, komunikacijos ir prekės ženklų ekspertų, buvo didelio aktualumo (vykdyta įmonių atranka), tačiau nebuvo pakankama proveržiui pasiekti: per metus apmokoma iki 20 Lietuvos įmonių (išimtis buvo 2021 metais, kai dėl turimo finansavimo, programą pavyko suorganizuoti net 3 kartus ir jos metu buvo apmokyta beveik 70 Lietuvos įmonių). Įmonės, dalyvavusios mokymuose aukštai vertina mokymų naudą, teigdamos, kad mokymų programos metu gautos įžvalgos turės reikšmingos įtakos verslui (4 balai iš 5 galimų), programos dėka gauti vertingi verslo ir rinkodaros sprendimai (5 balai iš 5 galimų). </w:t>
            </w:r>
          </w:p>
          <w:p w14:paraId="0018E725" w14:textId="77777777" w:rsidR="0039284A" w:rsidRPr="00E052AC" w:rsidRDefault="0039284A" w:rsidP="0039284A">
            <w:pPr>
              <w:tabs>
                <w:tab w:val="left" w:pos="598"/>
              </w:tabs>
              <w:jc w:val="both"/>
              <w:rPr>
                <w:i/>
                <w:sz w:val="20"/>
              </w:rPr>
            </w:pPr>
            <w:r w:rsidRPr="00E052AC">
              <w:rPr>
                <w:i/>
                <w:sz w:val="20"/>
              </w:rPr>
              <w:t xml:space="preserve">Proveržiui pasiekti būtina investuoti į kompleksines plataus poveikio priemones, skatinančias Lietuvos įmones gaminti ir eksportuoti produkciją su nuosavu prekiniu ženklu, apimant nuo paskatų kurti naujus produktus, juos adaptuoti rinkai (tame tarpe sertifikuoti) iki kompetencijų auginimo parduoti produkciją nuosavu prekiniu ženklu. </w:t>
            </w:r>
          </w:p>
          <w:p w14:paraId="566816BC" w14:textId="77777777" w:rsidR="0039284A" w:rsidRPr="00E052AC" w:rsidRDefault="0039284A" w:rsidP="0039284A">
            <w:pPr>
              <w:spacing w:line="276" w:lineRule="auto"/>
              <w:jc w:val="both"/>
              <w:rPr>
                <w:i/>
                <w:sz w:val="20"/>
                <w:szCs w:val="24"/>
              </w:rPr>
            </w:pPr>
          </w:p>
          <w:p w14:paraId="723D0F26" w14:textId="77777777" w:rsidR="0039284A" w:rsidRPr="00E052AC" w:rsidRDefault="0039284A" w:rsidP="0039284A">
            <w:pPr>
              <w:spacing w:line="276" w:lineRule="auto"/>
              <w:jc w:val="both"/>
              <w:rPr>
                <w:i/>
                <w:sz w:val="20"/>
                <w:szCs w:val="24"/>
              </w:rPr>
            </w:pPr>
            <w:r w:rsidRPr="00E052AC">
              <w:rPr>
                <w:b/>
                <w:bCs/>
                <w:i/>
                <w:sz w:val="20"/>
                <w:szCs w:val="24"/>
              </w:rPr>
              <w:t>3 priežastis:</w:t>
            </w:r>
            <w:r w:rsidRPr="00E052AC">
              <w:rPr>
                <w:i/>
                <w:sz w:val="20"/>
                <w:szCs w:val="24"/>
              </w:rPr>
              <w:t xml:space="preserve"> </w:t>
            </w:r>
            <w:r w:rsidRPr="00E052AC">
              <w:rPr>
                <w:b/>
                <w:bCs/>
                <w:i/>
                <w:sz w:val="20"/>
                <w:szCs w:val="24"/>
              </w:rPr>
              <w:t>„Silpnas įmonių horizontalus ir vertikalus bendradarbiavimas ir įsitraukimas į tarptautines vertės grandines“.</w:t>
            </w:r>
          </w:p>
          <w:p w14:paraId="2B7B1F04" w14:textId="77777777" w:rsidR="0039284A" w:rsidRPr="00E052AC" w:rsidRDefault="0039284A" w:rsidP="0039284A">
            <w:pPr>
              <w:spacing w:line="276" w:lineRule="auto"/>
              <w:jc w:val="both"/>
              <w:rPr>
                <w:i/>
                <w:sz w:val="20"/>
                <w:szCs w:val="24"/>
              </w:rPr>
            </w:pPr>
            <w:r w:rsidRPr="00E052AC">
              <w:rPr>
                <w:i/>
                <w:sz w:val="20"/>
                <w:szCs w:val="24"/>
              </w:rPr>
              <w:t>Dėl konkurencijos vyraujantis uždaras verslo modelis neskatina kooperacijos, dėl kultūrinių Lietuvos ypatumų įmonėms trūksta bendradarbiavimo kompetencijų. Dėl kritinės investicijų masės ir pajėgumų stokos, dėl ekonomikoje dominuojančių labai mažų ir mažų įmonių, Lietuvos įmonių potencialas sukurti didelio poveikio inovacijas ir jas konkurencingai parduoti yra palyginti žemas. Silpnas įmonių tarpusavio bendradarbiavimas neleidžia pasiekti plėtros masto, keistis gerąja praktika, bendrai dalyvauti tarptautinėse iniciatyvose ir projektuose, tokiu būdu sumažinant verslo plėtros rizikas. Lietuvos įmonės vangiai dalyvauja jau veikiančių ir besikuriančių tarptautinių organizacijų, klasterių ir asociacijų veikloje, kas mažina jų galimybes jungtis į tarptautines vertės grandines.</w:t>
            </w:r>
          </w:p>
          <w:p w14:paraId="2D6199D2" w14:textId="77777777" w:rsidR="0039284A" w:rsidRPr="00E052AC" w:rsidRDefault="0039284A" w:rsidP="0039284A">
            <w:pPr>
              <w:spacing w:line="276" w:lineRule="auto"/>
              <w:jc w:val="both"/>
              <w:rPr>
                <w:i/>
                <w:sz w:val="20"/>
                <w:szCs w:val="24"/>
              </w:rPr>
            </w:pPr>
            <w:r w:rsidRPr="00E052AC">
              <w:rPr>
                <w:i/>
                <w:sz w:val="20"/>
                <w:szCs w:val="24"/>
              </w:rPr>
              <w:t xml:space="preserve">Įmonių bendradarbiavimas ir jungimas į klasterius ir asociacijas daro teigiamą įtaką jų verslo plėtrai. Vertinama ((šalt. European Cluster Collaboration Platform), kad įmonės klasteriuose/asocijuotose struktūrose  yra produktyvesnės (iki 25% produktyvesnės nei vidutinė įmonė), inovatyvesnės, kuria daugiau ir geresnes darbo vietas, vykdo daugiau mokslinių tyrimų, registruoja daugiau tarptautinių patentų ir daugiau eksportuoja nei kitos įmonės. Įmonių dalyvavimas asociacijose ir klasteriuose teikia tiesioginę ir netiesioginę naudą įmonėms ir visai ekosistemai: pasidalinimas gerąja veiklos praktika, veiklos sinergija, dalyvavimas bendruose projektuose (tame tarpe kuriant ir įgyvendinant inovacijas), greičiau ir pigiau gaunant specializuotą rinkos informaciją, lengviau išeinant į kitas rinkas arba plečiantis esamose: bendra rinkodara pristatanti asociacijos, klasterio įmonių gaminamus produktus ir/ar teikiamas paslaugas, kuriamas inovacijas.    </w:t>
            </w:r>
          </w:p>
          <w:p w14:paraId="1456DE11" w14:textId="77777777" w:rsidR="0039284A" w:rsidRPr="00E052AC" w:rsidRDefault="0039284A" w:rsidP="0039284A">
            <w:pPr>
              <w:spacing w:line="276" w:lineRule="auto"/>
              <w:jc w:val="both"/>
              <w:rPr>
                <w:i/>
                <w:sz w:val="20"/>
                <w:szCs w:val="24"/>
              </w:rPr>
            </w:pPr>
            <w:r w:rsidRPr="00E052AC">
              <w:rPr>
                <w:i/>
                <w:sz w:val="20"/>
                <w:szCs w:val="24"/>
              </w:rPr>
              <w:t>Prie svarbių priežasčių nepakankamam Lietuvos įmonių bendradarbiavimui, paminėtinas ir mažas didelių technologinių įmonių, kuriančių ir gaminančių kompleksinius tarpinio ir/ar galutinio vartojimo produktus skaičius. Užsienio šalių pavyzdžiai rodo, kad prie didelių įmonių, kurios gamina kompleksinius technologinius galutinio vartojimo produktus, kuriasi įmonės, kurios gamina ir tiekia detales, komponentus, teikia paslaugas ir t.t.</w:t>
            </w:r>
          </w:p>
          <w:p w14:paraId="0581981F" w14:textId="77777777" w:rsidR="00A43602" w:rsidRDefault="0039284A" w:rsidP="00A43602">
            <w:pPr>
              <w:tabs>
                <w:tab w:val="left" w:pos="598"/>
              </w:tabs>
              <w:jc w:val="both"/>
              <w:rPr>
                <w:rFonts w:eastAsiaTheme="minorEastAsia"/>
                <w:i/>
                <w:iCs/>
                <w:sz w:val="20"/>
              </w:rPr>
            </w:pPr>
            <w:r w:rsidRPr="00E052AC">
              <w:rPr>
                <w:rFonts w:eastAsiaTheme="minorEastAsia"/>
                <w:i/>
                <w:iCs/>
                <w:sz w:val="20"/>
              </w:rPr>
              <w:t>Bendradarbiavimas vietos rinkoje, įsitraukimas į klasterių ir asociacijų veiklą užtikrintų ne tik greitesnį projektų įgyvendinimą ir investicijų pritraukimą, tačiau ir reikiamų kompetencijų bei gerųjų praktikų gamybos ir inovacijų srityse perėmimą, pagerintų Lietuvos įmonių žinomumą, paspartintų Lietuvos verslo integraciją ir kilimą tarptautinėse vertės grandinėse.</w:t>
            </w:r>
          </w:p>
          <w:p w14:paraId="39A74F26" w14:textId="2A6B5DA1" w:rsidR="00983F83" w:rsidRPr="00800A24" w:rsidRDefault="003420AF" w:rsidP="00983F83">
            <w:pPr>
              <w:ind w:firstLine="774"/>
              <w:jc w:val="both"/>
              <w:rPr>
                <w:szCs w:val="24"/>
              </w:rPr>
            </w:pPr>
            <w:r w:rsidRPr="003420AF">
              <w:rPr>
                <w:rFonts w:eastAsiaTheme="minorEastAsia"/>
                <w:b/>
                <w:bCs/>
                <w:i/>
                <w:iCs/>
                <w:sz w:val="20"/>
              </w:rPr>
              <w:t xml:space="preserve">Lietuvoje konferencinis (MICE) turizmas vis dar neišnaudojamas kaip aukštos pridėtinės vertės turizmo segmentas. Nepakankamai diversifikuota paslaugų infrastruktūra regionuose ir žemas tarptautinis žinomumas riboja galimybes pritraukti verslo turistus ir tarptautinius renginius, ypač už Sostinės ribų. </w:t>
            </w:r>
            <w:r w:rsidR="00983F83">
              <w:rPr>
                <w:rFonts w:eastAsiaTheme="minorEastAsia"/>
                <w:b/>
                <w:bCs/>
                <w:i/>
                <w:iCs/>
                <w:sz w:val="20"/>
              </w:rPr>
              <w:t>K</w:t>
            </w:r>
            <w:r w:rsidR="00983F83" w:rsidRPr="00983F83">
              <w:rPr>
                <w:rFonts w:eastAsiaTheme="minorEastAsia"/>
                <w:b/>
                <w:bCs/>
                <w:i/>
                <w:iCs/>
                <w:sz w:val="20"/>
              </w:rPr>
              <w:t xml:space="preserve">onferencinio turizmo </w:t>
            </w:r>
            <w:r w:rsidR="00983F83">
              <w:rPr>
                <w:rFonts w:eastAsiaTheme="minorEastAsia"/>
                <w:b/>
                <w:bCs/>
                <w:i/>
                <w:iCs/>
                <w:sz w:val="20"/>
              </w:rPr>
              <w:t xml:space="preserve">plėtros </w:t>
            </w:r>
            <w:r w:rsidR="00983F83" w:rsidRPr="00983F83">
              <w:rPr>
                <w:rFonts w:eastAsiaTheme="minorEastAsia"/>
                <w:b/>
                <w:bCs/>
                <w:i/>
                <w:iCs/>
                <w:sz w:val="20"/>
              </w:rPr>
              <w:t xml:space="preserve">veikla </w:t>
            </w:r>
            <w:r w:rsidR="00983F83">
              <w:rPr>
                <w:rFonts w:eastAsiaTheme="minorEastAsia"/>
                <w:b/>
                <w:bCs/>
                <w:i/>
                <w:iCs/>
                <w:sz w:val="20"/>
              </w:rPr>
              <w:t>siekiama</w:t>
            </w:r>
            <w:r w:rsidR="00983F83" w:rsidRPr="00983F83">
              <w:rPr>
                <w:rFonts w:eastAsiaTheme="minorEastAsia"/>
                <w:b/>
                <w:bCs/>
                <w:i/>
                <w:iCs/>
                <w:sz w:val="20"/>
              </w:rPr>
              <w:t xml:space="preserve"> mažin</w:t>
            </w:r>
            <w:r w:rsidR="00983F83">
              <w:rPr>
                <w:rFonts w:eastAsiaTheme="minorEastAsia"/>
                <w:b/>
                <w:bCs/>
                <w:i/>
                <w:iCs/>
                <w:sz w:val="20"/>
              </w:rPr>
              <w:t>ti</w:t>
            </w:r>
            <w:r w:rsidR="00983F83" w:rsidRPr="00983F83">
              <w:rPr>
                <w:rFonts w:eastAsiaTheme="minorEastAsia"/>
                <w:b/>
                <w:bCs/>
                <w:i/>
                <w:iCs/>
                <w:sz w:val="20"/>
              </w:rPr>
              <w:t xml:space="preserve"> priklausomyb</w:t>
            </w:r>
            <w:r w:rsidR="00983F83">
              <w:rPr>
                <w:rFonts w:eastAsiaTheme="minorEastAsia"/>
                <w:b/>
                <w:bCs/>
                <w:i/>
                <w:iCs/>
                <w:sz w:val="20"/>
              </w:rPr>
              <w:t>ę</w:t>
            </w:r>
            <w:r w:rsidR="00983F83" w:rsidRPr="00983F83">
              <w:rPr>
                <w:rFonts w:eastAsiaTheme="minorEastAsia"/>
                <w:b/>
                <w:bCs/>
                <w:i/>
                <w:iCs/>
                <w:sz w:val="20"/>
              </w:rPr>
              <w:t xml:space="preserve"> nuo poilsinio turizmo srauto, skatin</w:t>
            </w:r>
            <w:r w:rsidR="00983F83">
              <w:rPr>
                <w:rFonts w:eastAsiaTheme="minorEastAsia"/>
                <w:b/>
                <w:bCs/>
                <w:i/>
                <w:iCs/>
                <w:sz w:val="20"/>
              </w:rPr>
              <w:t>ti</w:t>
            </w:r>
            <w:r w:rsidR="00983F83" w:rsidRPr="00983F83">
              <w:rPr>
                <w:rFonts w:eastAsiaTheme="minorEastAsia"/>
                <w:b/>
                <w:bCs/>
                <w:i/>
                <w:iCs/>
                <w:sz w:val="20"/>
              </w:rPr>
              <w:t xml:space="preserve"> tarptautin</w:t>
            </w:r>
            <w:r w:rsidR="00983F83">
              <w:rPr>
                <w:rFonts w:eastAsiaTheme="minorEastAsia"/>
                <w:b/>
                <w:bCs/>
                <w:i/>
                <w:iCs/>
                <w:sz w:val="20"/>
              </w:rPr>
              <w:t>ę</w:t>
            </w:r>
            <w:r w:rsidR="00983F83" w:rsidRPr="00983F83">
              <w:rPr>
                <w:rFonts w:eastAsiaTheme="minorEastAsia"/>
                <w:b/>
                <w:bCs/>
                <w:i/>
                <w:iCs/>
                <w:sz w:val="20"/>
              </w:rPr>
              <w:t xml:space="preserve"> partneryst</w:t>
            </w:r>
            <w:r w:rsidR="00983F83">
              <w:rPr>
                <w:rFonts w:eastAsiaTheme="minorEastAsia"/>
                <w:b/>
                <w:bCs/>
                <w:i/>
                <w:iCs/>
                <w:sz w:val="20"/>
              </w:rPr>
              <w:t>ę</w:t>
            </w:r>
            <w:r w:rsidR="00483E79">
              <w:rPr>
                <w:rFonts w:eastAsiaTheme="minorEastAsia"/>
                <w:b/>
                <w:bCs/>
                <w:i/>
                <w:iCs/>
                <w:sz w:val="20"/>
              </w:rPr>
              <w:t>.</w:t>
            </w:r>
          </w:p>
          <w:p w14:paraId="217CE1A4" w14:textId="62944649" w:rsidR="00A43602" w:rsidRPr="00A43602" w:rsidRDefault="00A43602" w:rsidP="00A43602">
            <w:pPr>
              <w:tabs>
                <w:tab w:val="left" w:pos="598"/>
              </w:tabs>
              <w:jc w:val="both"/>
              <w:rPr>
                <w:rFonts w:eastAsiaTheme="minorEastAsia"/>
                <w:i/>
                <w:iCs/>
                <w:sz w:val="20"/>
              </w:rPr>
            </w:pPr>
          </w:p>
          <w:p w14:paraId="2D71497C" w14:textId="77777777" w:rsidR="003420AF" w:rsidRPr="00E052AC" w:rsidRDefault="003420AF" w:rsidP="0039284A">
            <w:pPr>
              <w:spacing w:line="276" w:lineRule="auto"/>
              <w:jc w:val="both"/>
              <w:rPr>
                <w:b/>
                <w:bCs/>
                <w:i/>
                <w:sz w:val="20"/>
                <w:szCs w:val="24"/>
              </w:rPr>
            </w:pPr>
          </w:p>
          <w:p w14:paraId="1D929EB6" w14:textId="77777777" w:rsidR="0039284A" w:rsidRPr="00E052AC" w:rsidRDefault="0039284A" w:rsidP="0039284A">
            <w:pPr>
              <w:spacing w:line="276" w:lineRule="auto"/>
              <w:jc w:val="both"/>
              <w:rPr>
                <w:b/>
                <w:bCs/>
                <w:i/>
                <w:sz w:val="20"/>
                <w:szCs w:val="24"/>
              </w:rPr>
            </w:pPr>
            <w:r w:rsidRPr="00E052AC">
              <w:rPr>
                <w:b/>
                <w:bCs/>
                <w:i/>
                <w:sz w:val="20"/>
                <w:szCs w:val="24"/>
              </w:rPr>
              <w:t>4 priežastis:</w:t>
            </w:r>
            <w:r w:rsidRPr="00E052AC">
              <w:rPr>
                <w:i/>
                <w:sz w:val="20"/>
                <w:szCs w:val="24"/>
              </w:rPr>
              <w:t xml:space="preserve"> </w:t>
            </w:r>
            <w:r w:rsidRPr="00E052AC">
              <w:rPr>
                <w:b/>
                <w:bCs/>
                <w:i/>
                <w:sz w:val="20"/>
                <w:szCs w:val="24"/>
              </w:rPr>
              <w:t>„Menkas Lietuvos, kaip turinčios eksporto potencialą žinomumas tikslinėse eksporto rinkose“.</w:t>
            </w:r>
          </w:p>
          <w:p w14:paraId="1CDF7C11" w14:textId="77777777" w:rsidR="0039284A" w:rsidRPr="00E052AC" w:rsidRDefault="0039284A" w:rsidP="0039284A">
            <w:pPr>
              <w:spacing w:line="276" w:lineRule="auto"/>
              <w:jc w:val="both"/>
              <w:rPr>
                <w:i/>
                <w:sz w:val="20"/>
                <w:szCs w:val="24"/>
              </w:rPr>
            </w:pPr>
            <w:r w:rsidRPr="00E052AC">
              <w:rPr>
                <w:i/>
                <w:sz w:val="20"/>
                <w:szCs w:val="24"/>
              </w:rPr>
              <w:t>Remiantis 2019 m. atliktu Lietuvos žinomumo ir reputacijos tikslinėse užsienio šalyse ir šalies gyventojų Lietuvos vertinimo tyrimu, 72 proc. apklaustų asmenų nežinojo daugiau informacijos apie Lietuvą nei geografinė vieta. Pagrindinė Lietuvos įvaizdžio problema – mažas Lietuvos žinomumas, asociacijų su Lietuvos stiprybėmis, identitetu nebuvimas. Ypač svarbu tai, kad pakankamai mažas Lietuvos žinomumas stebimas Lietuvos rinkai itin svarbiose rinkose, tokiose kaip Vokietija, Jungtinė Karalystė, Prancūzija. Lietuvos prekės ženklas nėra pakankamai žinomas pasaulyje. Trūkstant tokio žinomumo gali kentėti Lietuvos reputacija, kadangi nėra formuojamas Lietuvos, kaip pažangios, investicijoms tinkamos, šalies, įvaizdis.</w:t>
            </w:r>
          </w:p>
          <w:p w14:paraId="44A76ABF" w14:textId="77777777" w:rsidR="0039284A" w:rsidRPr="00E052AC" w:rsidRDefault="0039284A" w:rsidP="0039284A">
            <w:pPr>
              <w:spacing w:line="276" w:lineRule="auto"/>
              <w:jc w:val="both"/>
              <w:rPr>
                <w:i/>
                <w:sz w:val="20"/>
                <w:szCs w:val="24"/>
              </w:rPr>
            </w:pPr>
            <w:r w:rsidRPr="00E052AC">
              <w:rPr>
                <w:i/>
                <w:sz w:val="20"/>
                <w:szCs w:val="24"/>
              </w:rPr>
              <w:t xml:space="preserve">Žemas Lietuvos žinomumo pasaulyje lygis ir menkos bei nekoordinuotos investicijos Lietuvos ekonominio potencialo viešinimui pastarąjį dešimtmetį nedavė svaraus indėlio Lietuvos žinomumo didinimui. Lietuvos vykdytoje komunikacijoje trūko vienijančios temos, bendrų žinučių apie Lietuvą, koncentruotos ir tikslinės komunikacijos. Nesant susitarimo dėl šalies išskirtinumo ir siekiamo šalies įvaizdžio, Lietuva užsienio rinkoms buvo pristatoma nenuosekliai. </w:t>
            </w:r>
          </w:p>
          <w:p w14:paraId="65B701AB" w14:textId="77777777" w:rsidR="0039284A" w:rsidRPr="00E052AC" w:rsidRDefault="0039284A" w:rsidP="0039284A">
            <w:pPr>
              <w:spacing w:line="276" w:lineRule="auto"/>
              <w:jc w:val="both"/>
              <w:rPr>
                <w:i/>
                <w:sz w:val="20"/>
                <w:szCs w:val="24"/>
              </w:rPr>
            </w:pPr>
            <w:r w:rsidRPr="00E052AC">
              <w:rPr>
                <w:i/>
                <w:sz w:val="20"/>
                <w:szCs w:val="24"/>
              </w:rPr>
              <w:t>2020 m. patvirtinus Lietuvos pristatymo užsienyje strategiją susitarta dėl pagrindinių komunikacijos principų, žinučių, simbolikos ir kitų elementų, užtikrinsiančių komunikacijos vientisumą ir efektyvumą užsienio rinkose. 2021 m. VšĮ „Versli Lietuva“, įgyvendindama Lietuvos pristatymo užsienyje strategiją 2020-2030 m., ir bendradarbiaudama su partneriais parengė kilmės šalies ženklo „Co-created in Lithuania“ vizualinį identitetą ir vieningą stiliaus knygą,  įskaitant ir nacionalinio stendo koncepciją, atitinkamai turi būti užtikrintas tolesnis nuoseklus šios strategijos įgyvendinimas, siekiant Lietuvos, kaip pažangios ir bendradarbiaujančios šalies žinomumo didinimo.</w:t>
            </w:r>
          </w:p>
          <w:p w14:paraId="38C7E69F" w14:textId="77777777" w:rsidR="0039284A" w:rsidRDefault="0039284A" w:rsidP="0039284A">
            <w:pPr>
              <w:tabs>
                <w:tab w:val="left" w:pos="559"/>
                <w:tab w:val="left" w:pos="598"/>
                <w:tab w:val="left" w:pos="742"/>
                <w:tab w:val="left" w:pos="935"/>
              </w:tabs>
              <w:jc w:val="both"/>
              <w:textAlignment w:val="baseline"/>
              <w:rPr>
                <w:rFonts w:eastAsiaTheme="minorEastAsia"/>
                <w:i/>
                <w:iCs/>
                <w:sz w:val="20"/>
              </w:rPr>
            </w:pPr>
            <w:r w:rsidRPr="00E052AC">
              <w:rPr>
                <w:rFonts w:eastAsiaTheme="minorEastAsia"/>
                <w:i/>
                <w:iCs/>
                <w:sz w:val="20"/>
              </w:rPr>
              <w:t>Įvaizdžio formavimas ir žinomumo didinimas – ilgalaikiai procesai, reikalaujantys didelių investicijų ir profesionalaus naujienų srauto valdymo, tampraus tarpinstitucinio bendradarbiavimo ir vieningos komunikacijos strategijos. Šiuo metu yra pats tinkamiausias laikas turint stiprų pagrindą (Lietuvos įvaizdžio strategiją) ir tvirtą pasiryžimą dirbti Lietuvos įvaizdžio formavimo kryptimi.</w:t>
            </w:r>
          </w:p>
          <w:p w14:paraId="2070C38D" w14:textId="0E061795" w:rsidR="00983F83" w:rsidRPr="00E052AC" w:rsidRDefault="00983F83" w:rsidP="0039284A">
            <w:pPr>
              <w:tabs>
                <w:tab w:val="left" w:pos="559"/>
                <w:tab w:val="left" w:pos="598"/>
                <w:tab w:val="left" w:pos="742"/>
                <w:tab w:val="left" w:pos="935"/>
              </w:tabs>
              <w:jc w:val="both"/>
              <w:textAlignment w:val="baseline"/>
              <w:rPr>
                <w:rFonts w:eastAsiaTheme="minorEastAsia"/>
                <w:i/>
                <w:iCs/>
                <w:sz w:val="20"/>
              </w:rPr>
            </w:pPr>
            <w:r>
              <w:rPr>
                <w:rFonts w:eastAsiaTheme="minorEastAsia"/>
                <w:b/>
                <w:bCs/>
                <w:i/>
                <w:iCs/>
                <w:sz w:val="20"/>
              </w:rPr>
              <w:t>K</w:t>
            </w:r>
            <w:r w:rsidRPr="003420AF">
              <w:rPr>
                <w:rFonts w:eastAsiaTheme="minorEastAsia"/>
                <w:b/>
                <w:bCs/>
                <w:i/>
                <w:iCs/>
                <w:sz w:val="20"/>
              </w:rPr>
              <w:t xml:space="preserve">onferencinio turizmo skatinimas leistų </w:t>
            </w:r>
            <w:r w:rsidRPr="00A43602">
              <w:rPr>
                <w:rFonts w:eastAsiaTheme="minorEastAsia"/>
                <w:b/>
                <w:bCs/>
                <w:i/>
                <w:iCs/>
                <w:sz w:val="20"/>
              </w:rPr>
              <w:t>Sustiprinti Lietuvos, kaip konferencijų ir verslo renginių šalies, pozicijas tarptautiniu mastu bei atverti galimybes Vidurio Vakarų Lietuvos regiono smulkiems ir vidutiniems verslams pristatyti savo paslaugas užsienio rinkoms bei skatinti renginių, konferencijų, skatinamųjų (angl. „incentive”) veiklų plėtrą.</w:t>
            </w:r>
          </w:p>
          <w:p w14:paraId="67E73202" w14:textId="77777777" w:rsidR="0039284A" w:rsidRPr="00E052AC" w:rsidRDefault="0039284A" w:rsidP="0039284A">
            <w:pPr>
              <w:spacing w:line="276" w:lineRule="auto"/>
              <w:jc w:val="both"/>
              <w:rPr>
                <w:i/>
                <w:sz w:val="20"/>
                <w:szCs w:val="24"/>
              </w:rPr>
            </w:pPr>
          </w:p>
          <w:p w14:paraId="2B76652C" w14:textId="77777777" w:rsidR="0039284A" w:rsidRPr="00E052AC" w:rsidRDefault="0039284A" w:rsidP="0039284A">
            <w:pPr>
              <w:spacing w:line="276" w:lineRule="auto"/>
              <w:jc w:val="both"/>
              <w:rPr>
                <w:i/>
                <w:sz w:val="20"/>
                <w:szCs w:val="24"/>
              </w:rPr>
            </w:pPr>
            <w:r w:rsidRPr="00E052AC">
              <w:rPr>
                <w:b/>
                <w:bCs/>
                <w:i/>
                <w:sz w:val="20"/>
                <w:szCs w:val="24"/>
              </w:rPr>
              <w:t>5 priežastis:</w:t>
            </w:r>
            <w:r w:rsidRPr="00E052AC">
              <w:rPr>
                <w:i/>
                <w:sz w:val="20"/>
                <w:szCs w:val="24"/>
              </w:rPr>
              <w:t xml:space="preserve"> </w:t>
            </w:r>
            <w:r w:rsidRPr="00E052AC">
              <w:rPr>
                <w:b/>
                <w:bCs/>
                <w:i/>
                <w:sz w:val="20"/>
                <w:szCs w:val="24"/>
              </w:rPr>
              <w:t>„Eksporto kompetencijų trūkumas įmonėse“.</w:t>
            </w:r>
          </w:p>
          <w:p w14:paraId="781418C8" w14:textId="77777777" w:rsidR="0039284A" w:rsidRPr="00E052AC" w:rsidRDefault="0039284A" w:rsidP="0039284A">
            <w:pPr>
              <w:spacing w:line="276" w:lineRule="auto"/>
              <w:jc w:val="both"/>
              <w:rPr>
                <w:rFonts w:eastAsiaTheme="minorEastAsia"/>
                <w:i/>
                <w:iCs/>
                <w:sz w:val="20"/>
              </w:rPr>
            </w:pPr>
            <w:r w:rsidRPr="00E052AC">
              <w:rPr>
                <w:rFonts w:eastAsiaTheme="minorEastAsia"/>
                <w:i/>
                <w:iCs/>
                <w:sz w:val="20"/>
              </w:rPr>
              <w:t>VšĮ "Versli Lietuva" vykdytos verslo apklausos rodo, kad  pagrindinės smulkaus ir vidutinio verslo kliūtys plėtrai į užsienį yra rinkų pažinimo ir eksporto žinių trūkumas. Iki šiol Lietuvos universitetai nerengė specializuotų tarptautinės prekybos specialistų, todėl nuo 2013 m. buvo inicijuojama ir įgyvendinama eksporto lyderių programa „Sparnai", kurioje nuo programos pradžios sudalyvavo per 100 Lietuvos įmonių.</w:t>
            </w:r>
          </w:p>
          <w:p w14:paraId="36079BA8" w14:textId="77777777" w:rsidR="0039284A" w:rsidRPr="00E052AC" w:rsidRDefault="0039284A" w:rsidP="0039284A">
            <w:pPr>
              <w:spacing w:line="276" w:lineRule="auto"/>
              <w:jc w:val="both"/>
              <w:rPr>
                <w:rFonts w:eastAsiaTheme="minorEastAsia"/>
                <w:i/>
                <w:iCs/>
                <w:sz w:val="20"/>
              </w:rPr>
            </w:pPr>
            <w:r w:rsidRPr="00E052AC">
              <w:rPr>
                <w:rFonts w:eastAsiaTheme="minorEastAsia"/>
                <w:i/>
                <w:iCs/>
                <w:sz w:val="20"/>
              </w:rPr>
              <w:t>Programos įgyvendinimas atskleidė nepakankamas Lietuvos įmonių pastangas planingam ir efektyviam eksporto vykdymui, neskiriant eksportui dedikuotų resursų, nepakankamai ugdant juos eksporto procesų efektyvinimui, apimant rinkų analizes, efektyvią kontaktų ir partnerių paiešką, produktų adaptaciją eksportui, eksporto rinkodarą ir kitus svarbius eksporto procesus. Pagrindinės kompetencijos, reikalingos vykdant eksportą: gebėjimai tinkamai analizuoti rinkų potencialą, klientų paieška ir pritraukimas, vertės pasiūlymo išgryninimas, eksporto rinkodara, prekės ženklo kūrimas ir vystymas, partnerysčių tinklo kūrimas ir monitoringas, pasirengimas ir dalyvavimas tarptautiniuose renginiuose.</w:t>
            </w:r>
          </w:p>
          <w:p w14:paraId="5CEB3E31" w14:textId="77777777" w:rsidR="0039284A" w:rsidRPr="00E052AC" w:rsidRDefault="0039284A" w:rsidP="0039284A">
            <w:pPr>
              <w:spacing w:line="276" w:lineRule="auto"/>
              <w:jc w:val="both"/>
              <w:rPr>
                <w:rFonts w:eastAsiaTheme="minorEastAsia"/>
                <w:i/>
                <w:iCs/>
                <w:sz w:val="20"/>
              </w:rPr>
            </w:pPr>
            <w:r w:rsidRPr="00E052AC">
              <w:rPr>
                <w:rFonts w:eastAsiaTheme="minorEastAsia"/>
                <w:i/>
                <w:iCs/>
                <w:sz w:val="20"/>
              </w:rPr>
              <w:t>VšĮ "Versli Lietuva" vykdomos rinkų pažinimo ir kompetencijų didinimo iniciatyvos pritraukia didelius Lietuvos įmonių srautus, kas rodo tokio pobūdžio veiklų poreikio aktualumą ir palaikymą ilgalaikėje perspektyvoje. Prie eksporto kompetencijų didinimo prisideda tokios VšĮ „Versli Lietuva“ įgyvendinamos veiklos kaip Eksporto klubai, pristatantys aktualijas tikslinėse eksporto rinkose, Eksporto gidas https://eksportogidas.verslilietuva.lt/ - informacinis tinklapis Lietuvos eksportuotojams, kuriame pateikta detali informacija apie pagrindines eksporto rinkas, Eksporto lyderių programa „Sparnai“ (nuo 2023 metų numatoma įgyvendinti KTU studijų programoje), Eksporto akademija, skirta eksporto strategijos pasirengimui plėtrai į tikslinę užsienio rinką, Eksporto diagnostika, padedanti įmonei išsigryninti silpnąsias eksporto veiklas ir kt. Kompleksinis požiūris į Lietuvos įmonių eksporto brandos didinimą ir nuolatinis tokių iniciatyvų palaikymas ilgalaikėje perspektyvoje leis sumažinti šią nepakankamo Lietuvos įmonių konkurencingumo priežastį.</w:t>
            </w:r>
          </w:p>
          <w:p w14:paraId="47BDC68D" w14:textId="77777777" w:rsidR="0039284A" w:rsidRPr="00E052AC" w:rsidRDefault="0039284A" w:rsidP="0039284A">
            <w:pPr>
              <w:spacing w:line="276" w:lineRule="auto"/>
              <w:jc w:val="both"/>
              <w:rPr>
                <w:rFonts w:eastAsiaTheme="minorEastAsia"/>
                <w:i/>
                <w:iCs/>
                <w:sz w:val="20"/>
              </w:rPr>
            </w:pPr>
          </w:p>
          <w:p w14:paraId="5676E683" w14:textId="77777777" w:rsidR="0039284A" w:rsidRPr="00E052AC" w:rsidRDefault="0039284A" w:rsidP="0039284A">
            <w:pPr>
              <w:spacing w:line="276" w:lineRule="auto"/>
              <w:jc w:val="both"/>
              <w:rPr>
                <w:i/>
                <w:sz w:val="20"/>
                <w:szCs w:val="24"/>
              </w:rPr>
            </w:pPr>
            <w:r w:rsidRPr="00E052AC">
              <w:rPr>
                <w:b/>
                <w:bCs/>
                <w:i/>
                <w:sz w:val="20"/>
                <w:szCs w:val="24"/>
              </w:rPr>
              <w:t>6 priežastis:</w:t>
            </w:r>
            <w:r w:rsidRPr="00E052AC">
              <w:rPr>
                <w:i/>
                <w:sz w:val="20"/>
                <w:szCs w:val="24"/>
              </w:rPr>
              <w:t xml:space="preserve"> </w:t>
            </w:r>
            <w:r w:rsidRPr="00E052AC">
              <w:rPr>
                <w:b/>
                <w:bCs/>
                <w:i/>
                <w:sz w:val="20"/>
                <w:szCs w:val="24"/>
              </w:rPr>
              <w:t>„Maža eksporto geografinė diversifikacija ir orientacija į kitas, sparčiau augančias ne ES šalių rinkas – didelė Lietuvos eksporto priklausomybė nuo lėtėjančių ES šalių rinkų augimo“.</w:t>
            </w:r>
          </w:p>
          <w:p w14:paraId="2A7620E2" w14:textId="77777777" w:rsidR="0039284A" w:rsidRPr="00E052AC" w:rsidRDefault="0039284A" w:rsidP="0039284A">
            <w:pPr>
              <w:spacing w:line="276" w:lineRule="auto"/>
              <w:jc w:val="both"/>
              <w:rPr>
                <w:i/>
                <w:sz w:val="20"/>
                <w:szCs w:val="24"/>
              </w:rPr>
            </w:pPr>
            <w:r w:rsidRPr="00E052AC">
              <w:rPr>
                <w:i/>
                <w:sz w:val="20"/>
                <w:szCs w:val="24"/>
              </w:rPr>
              <w:t>Lietuvos prekių eksportas yra labai susikoncentravęs į Europos rinkas. ES šalių dalis lietuviškos kilmės prekių (be mineralinių produktų ir javų) eksporte per pastaruosius 15 metų svyravo apie  74-76 proc., o paslaugų ES dalis padidėjo nuo 61 proc. iki beveik 69 proc.</w:t>
            </w:r>
          </w:p>
          <w:p w14:paraId="10D84A28" w14:textId="77777777" w:rsidR="0039284A" w:rsidRPr="00E052AC" w:rsidRDefault="0039284A" w:rsidP="0039284A">
            <w:pPr>
              <w:spacing w:line="276" w:lineRule="auto"/>
              <w:jc w:val="both"/>
              <w:rPr>
                <w:i/>
                <w:sz w:val="20"/>
                <w:szCs w:val="24"/>
              </w:rPr>
            </w:pPr>
            <w:r w:rsidRPr="00E052AC">
              <w:rPr>
                <w:i/>
                <w:sz w:val="20"/>
                <w:szCs w:val="24"/>
              </w:rPr>
              <w:lastRenderedPageBreak/>
              <w:t>Išskirtos šios nepakankamos diversifikacijos subpriežastys:</w:t>
            </w:r>
          </w:p>
          <w:p w14:paraId="54A1A205" w14:textId="77777777" w:rsidR="0039284A" w:rsidRPr="00E052AC" w:rsidRDefault="0039284A" w:rsidP="0039284A">
            <w:pPr>
              <w:spacing w:line="276" w:lineRule="auto"/>
              <w:jc w:val="both"/>
              <w:rPr>
                <w:i/>
                <w:sz w:val="20"/>
                <w:szCs w:val="24"/>
              </w:rPr>
            </w:pPr>
            <w:r w:rsidRPr="00E052AC">
              <w:rPr>
                <w:i/>
                <w:sz w:val="20"/>
                <w:szCs w:val="24"/>
              </w:rPr>
              <w:t>- ekonominė diplomatija nepakankamai efektyvi;</w:t>
            </w:r>
          </w:p>
          <w:p w14:paraId="57D16A37" w14:textId="77777777" w:rsidR="0039284A" w:rsidRPr="00E052AC" w:rsidRDefault="0039284A" w:rsidP="0039284A">
            <w:pPr>
              <w:spacing w:line="276" w:lineRule="auto"/>
              <w:jc w:val="both"/>
              <w:rPr>
                <w:i/>
                <w:sz w:val="20"/>
                <w:szCs w:val="24"/>
              </w:rPr>
            </w:pPr>
            <w:r w:rsidRPr="00E052AC">
              <w:rPr>
                <w:i/>
                <w:sz w:val="20"/>
                <w:szCs w:val="24"/>
              </w:rPr>
              <w:t>- darbas su partneriais už ES ribų dėl įvairių priežasčių sudėtingesnis ir rizikingesnis;</w:t>
            </w:r>
          </w:p>
          <w:p w14:paraId="17E49600" w14:textId="77777777" w:rsidR="0039284A" w:rsidRPr="00E052AC" w:rsidRDefault="0039284A" w:rsidP="0039284A">
            <w:pPr>
              <w:spacing w:line="276" w:lineRule="auto"/>
              <w:jc w:val="both"/>
              <w:rPr>
                <w:i/>
                <w:sz w:val="20"/>
                <w:szCs w:val="24"/>
              </w:rPr>
            </w:pPr>
            <w:r w:rsidRPr="00E052AC">
              <w:rPr>
                <w:i/>
                <w:sz w:val="20"/>
                <w:szCs w:val="24"/>
              </w:rPr>
              <w:t>- nėra aktyviai išnaudojamos ES sudarytos laisvos prekybos sutartys su trečiosiomis šalimis;</w:t>
            </w:r>
          </w:p>
          <w:p w14:paraId="375B458F" w14:textId="77777777" w:rsidR="0039284A" w:rsidRPr="00E052AC" w:rsidRDefault="0039284A" w:rsidP="0039284A">
            <w:pPr>
              <w:spacing w:line="276" w:lineRule="auto"/>
              <w:jc w:val="both"/>
              <w:rPr>
                <w:i/>
                <w:sz w:val="20"/>
                <w:szCs w:val="24"/>
              </w:rPr>
            </w:pPr>
            <w:r w:rsidRPr="00E052AC">
              <w:rPr>
                <w:i/>
                <w:sz w:val="20"/>
                <w:szCs w:val="24"/>
              </w:rPr>
              <w:t>- dominuoja užsakomoji gamyba, kuri yra daugiausia paremta eksporto namų rinkomis ir trumposiomis tiekimo grandinėmis;</w:t>
            </w:r>
          </w:p>
          <w:p w14:paraId="43884455" w14:textId="77777777" w:rsidR="0039284A" w:rsidRPr="00E052AC" w:rsidRDefault="0039284A" w:rsidP="0039284A">
            <w:pPr>
              <w:spacing w:line="276" w:lineRule="auto"/>
              <w:jc w:val="both"/>
              <w:rPr>
                <w:i/>
                <w:sz w:val="20"/>
                <w:szCs w:val="24"/>
              </w:rPr>
            </w:pPr>
            <w:r w:rsidRPr="00E052AC">
              <w:rPr>
                <w:i/>
                <w:sz w:val="20"/>
                <w:szCs w:val="24"/>
              </w:rPr>
              <w:t>- yra mažai didelių įmonių, kurios gamintų kompleksinius aukštos pridėtinės vertės produktus.</w:t>
            </w:r>
          </w:p>
          <w:p w14:paraId="5DB2525C" w14:textId="77777777" w:rsidR="0039284A" w:rsidRPr="00E052AC" w:rsidRDefault="0039284A" w:rsidP="0039284A">
            <w:pPr>
              <w:spacing w:line="276" w:lineRule="auto"/>
              <w:jc w:val="both"/>
              <w:rPr>
                <w:i/>
                <w:sz w:val="20"/>
                <w:szCs w:val="24"/>
              </w:rPr>
            </w:pPr>
            <w:r w:rsidRPr="00E052AC">
              <w:rPr>
                <w:i/>
                <w:sz w:val="20"/>
                <w:szCs w:val="24"/>
              </w:rPr>
              <w:t xml:space="preserve">2019 m. VšĮ „Versli Lietuva“ vykdytose fokus grupėse Lietuvos verslas kaip problemą eksporto plėtrai įvardijo ekonominės diplomatijos veiklą – pageidautinas solidesnis Lietuvos verslo interesų atstovavimo bei pagalbos problemų sprendimas valstybiniame lygmenyje. Verslo manymu, ekonominės diplomatijos veikla vaidina svarbią rolę naujų rinkų paieškoje, tačiau šiuo metu ji nėra efektyvi, kompetencija nepakankama bei stipriai varijuojanti skirtingose srityse, taikomi skirtingi bendravimo su verslu metodai ir būdai. Verslo atstovai norėtų, kad Lietuvos valstybė aktyviau gintų Lietuvos verslo interesus ES institucijose, kooperuotųsi su kaimyninėmis šalimis bei kitais partneriais, nes vienas pamatinių ES principų yra bendroji rinka. </w:t>
            </w:r>
          </w:p>
          <w:p w14:paraId="1D0E7954" w14:textId="77777777" w:rsidR="0039284A" w:rsidRPr="00E052AC" w:rsidRDefault="0039284A" w:rsidP="0039284A">
            <w:pPr>
              <w:spacing w:line="276" w:lineRule="auto"/>
              <w:jc w:val="both"/>
              <w:rPr>
                <w:i/>
                <w:sz w:val="20"/>
                <w:szCs w:val="24"/>
              </w:rPr>
            </w:pPr>
            <w:r w:rsidRPr="00E052AC">
              <w:rPr>
                <w:i/>
                <w:sz w:val="20"/>
                <w:szCs w:val="24"/>
              </w:rPr>
              <w:t>Darbas su partneriais už ES ribų yra sudėtingesnis dėl įvairių aspektų (atstumas, teisinis reguliavimas, netarifiniai ir tarifiniai barjerai, kultūriniai skirtumai bei kt.), todėl yra labiau rizikingas.</w:t>
            </w:r>
          </w:p>
          <w:p w14:paraId="4F514031" w14:textId="77777777" w:rsidR="0039284A" w:rsidRPr="00E052AC" w:rsidRDefault="0039284A" w:rsidP="0039284A">
            <w:pPr>
              <w:spacing w:line="276" w:lineRule="auto"/>
              <w:jc w:val="both"/>
              <w:rPr>
                <w:b/>
                <w:bCs/>
                <w:i/>
                <w:sz w:val="20"/>
                <w:szCs w:val="24"/>
              </w:rPr>
            </w:pPr>
          </w:p>
          <w:p w14:paraId="7B1865DF" w14:textId="085E4E27" w:rsidR="0039284A" w:rsidRPr="00E052AC" w:rsidRDefault="0039284A" w:rsidP="0039284A">
            <w:pPr>
              <w:spacing w:line="276" w:lineRule="auto"/>
              <w:jc w:val="both"/>
              <w:rPr>
                <w:i/>
                <w:sz w:val="20"/>
                <w:szCs w:val="24"/>
              </w:rPr>
            </w:pPr>
            <w:r w:rsidRPr="00E052AC">
              <w:rPr>
                <w:b/>
                <w:bCs/>
                <w:i/>
                <w:sz w:val="20"/>
                <w:szCs w:val="24"/>
              </w:rPr>
              <w:t>7 priežastis:</w:t>
            </w:r>
            <w:r w:rsidRPr="00E052AC">
              <w:rPr>
                <w:i/>
                <w:sz w:val="20"/>
                <w:szCs w:val="24"/>
              </w:rPr>
              <w:t xml:space="preserve"> </w:t>
            </w:r>
            <w:r w:rsidRPr="00E052AC">
              <w:rPr>
                <w:b/>
                <w:bCs/>
                <w:i/>
                <w:sz w:val="20"/>
                <w:szCs w:val="24"/>
              </w:rPr>
              <w:t>Mažas klientų ir partnerių tinklas užsienyje: neišnaudojamos eksporto teikiamos galimybės</w:t>
            </w:r>
            <w:r w:rsidR="00E469DD" w:rsidRPr="00E052AC">
              <w:rPr>
                <w:b/>
                <w:bCs/>
                <w:i/>
                <w:sz w:val="20"/>
                <w:szCs w:val="24"/>
              </w:rPr>
              <w:t>.</w:t>
            </w:r>
          </w:p>
          <w:p w14:paraId="7209268D" w14:textId="77777777" w:rsidR="0039284A" w:rsidRPr="00E052AC" w:rsidRDefault="0039284A" w:rsidP="0039284A">
            <w:pPr>
              <w:spacing w:line="276" w:lineRule="auto"/>
              <w:jc w:val="both"/>
              <w:rPr>
                <w:i/>
                <w:sz w:val="20"/>
                <w:szCs w:val="24"/>
              </w:rPr>
            </w:pPr>
            <w:r w:rsidRPr="00E052AC">
              <w:rPr>
                <w:i/>
                <w:sz w:val="20"/>
                <w:szCs w:val="24"/>
              </w:rPr>
              <w:t>Eksporto apimčių augimui didelės įtakos turi klientų ir partnerių tinklas užsienyje. EUROSTAT duomenimis Lietuvoje 2016–2019 m. vidutiniškai tik apie 16,4 proc. pramonės įmonių vykdė prekių eksportą. Lietuva su tokia rodiklio reikšme yra kiek žemiau ES šalių bendro vidurkio (21,2 proc.), tačiau pastebimai atsilieka nuo pagal šį rodiklį pirmaujančios Estijos (41,8 proc.), Danijos (36,8 proc.), Vokietijos (34,7 proc.), Latvijos (25,7 proc.) ir kitų šalių. Tai leidžia manyti, kad daugiau įmonių įsitraukiant į tiesioginį savo produkcijos eksportą, plėstųsi ir klientų bei partnerių ratas. Tad galime teigti, kad eksporto potencialas nėra pakankamai išnaudotas, todėl turi būti skatinamas naujų eksportuotojų atsiradimas, Lietuvos įmonių tarptautiškumas, naujų užsienio rinkų paieška bei esamų plėtra.</w:t>
            </w:r>
          </w:p>
          <w:p w14:paraId="6418E9E1" w14:textId="77777777" w:rsidR="0039284A" w:rsidRPr="00E052AC" w:rsidRDefault="0039284A" w:rsidP="0039284A">
            <w:pPr>
              <w:spacing w:line="276" w:lineRule="auto"/>
              <w:jc w:val="both"/>
              <w:rPr>
                <w:i/>
                <w:sz w:val="20"/>
                <w:szCs w:val="24"/>
              </w:rPr>
            </w:pPr>
          </w:p>
          <w:p w14:paraId="2AD143EB" w14:textId="77777777" w:rsidR="0039284A" w:rsidRPr="00E052AC" w:rsidRDefault="0039284A" w:rsidP="0039284A">
            <w:pPr>
              <w:tabs>
                <w:tab w:val="left" w:pos="598"/>
              </w:tabs>
              <w:jc w:val="both"/>
              <w:rPr>
                <w:i/>
                <w:iCs/>
                <w:sz w:val="20"/>
              </w:rPr>
            </w:pPr>
            <w:r w:rsidRPr="00E052AC">
              <w:rPr>
                <w:i/>
                <w:iCs/>
                <w:sz w:val="20"/>
              </w:rPr>
              <w:t xml:space="preserve">Pažangos priemone išsprendus aukščiau minimas priežastis, </w:t>
            </w:r>
            <w:r w:rsidRPr="00E052AC">
              <w:rPr>
                <w:b/>
                <w:bCs/>
                <w:i/>
                <w:iCs/>
                <w:sz w:val="20"/>
              </w:rPr>
              <w:t>siekiama:</w:t>
            </w:r>
          </w:p>
          <w:p w14:paraId="3927466B" w14:textId="24B45A80" w:rsidR="0039284A" w:rsidRPr="00E052AC" w:rsidRDefault="0039284A" w:rsidP="0039284A">
            <w:pPr>
              <w:pStyle w:val="ListParagraph"/>
              <w:numPr>
                <w:ilvl w:val="0"/>
                <w:numId w:val="1"/>
              </w:numPr>
              <w:tabs>
                <w:tab w:val="left" w:pos="598"/>
              </w:tabs>
              <w:jc w:val="both"/>
              <w:rPr>
                <w:i/>
                <w:iCs/>
                <w:sz w:val="20"/>
              </w:rPr>
            </w:pPr>
            <w:r w:rsidRPr="00E052AC">
              <w:rPr>
                <w:i/>
                <w:iCs/>
                <w:sz w:val="20"/>
              </w:rPr>
              <w:t xml:space="preserve">Padidinti aukštųjų (high-tech) ir aukštesniųjų (medium tech) technologijų produktų ir daug žinių reikalaujančių paslaugų dalį lietuviškos kilmės eksporte (be naftos produktų), nuo </w:t>
            </w:r>
            <w:r w:rsidR="004B63C0" w:rsidRPr="00E052AC">
              <w:rPr>
                <w:i/>
                <w:iCs/>
                <w:sz w:val="20"/>
              </w:rPr>
              <w:t>27,7</w:t>
            </w:r>
            <w:r w:rsidRPr="00E052AC">
              <w:rPr>
                <w:i/>
                <w:iCs/>
                <w:sz w:val="20"/>
              </w:rPr>
              <w:t>% (202</w:t>
            </w:r>
            <w:r w:rsidR="004B63C0" w:rsidRPr="00E052AC">
              <w:rPr>
                <w:i/>
                <w:iCs/>
                <w:sz w:val="20"/>
              </w:rPr>
              <w:t>2</w:t>
            </w:r>
            <w:r w:rsidRPr="00E052AC">
              <w:rPr>
                <w:i/>
                <w:iCs/>
                <w:sz w:val="20"/>
              </w:rPr>
              <w:t xml:space="preserve"> m.) iki 42% (2025 m.) ir 52% (2030 m.);</w:t>
            </w:r>
          </w:p>
          <w:p w14:paraId="32C54B9E" w14:textId="7171DD32" w:rsidR="0039284A" w:rsidRPr="00E052AC" w:rsidRDefault="0039284A" w:rsidP="0039284A">
            <w:pPr>
              <w:pStyle w:val="ListParagraph"/>
              <w:numPr>
                <w:ilvl w:val="0"/>
                <w:numId w:val="1"/>
              </w:numPr>
              <w:tabs>
                <w:tab w:val="left" w:pos="598"/>
              </w:tabs>
              <w:jc w:val="both"/>
              <w:rPr>
                <w:i/>
                <w:iCs/>
                <w:sz w:val="20"/>
              </w:rPr>
            </w:pPr>
            <w:r w:rsidRPr="00E052AC">
              <w:rPr>
                <w:i/>
                <w:iCs/>
                <w:sz w:val="20"/>
              </w:rPr>
              <w:t>Padidinti lietuviškos kilmės prekių ir paslaugų su nuosavu prekiniu ženklu dalį bendrame lietuviškos kilmės eksporte, nuo 30% (2020 m.) iki 50% (2030 m.);</w:t>
            </w:r>
          </w:p>
          <w:p w14:paraId="73DF449B" w14:textId="53E85990" w:rsidR="00B262A9" w:rsidRPr="00E052AC" w:rsidRDefault="0039284A" w:rsidP="00CC25C7">
            <w:pPr>
              <w:pStyle w:val="ListParagraph"/>
              <w:numPr>
                <w:ilvl w:val="0"/>
                <w:numId w:val="1"/>
              </w:numPr>
              <w:tabs>
                <w:tab w:val="left" w:pos="598"/>
              </w:tabs>
              <w:jc w:val="both"/>
              <w:rPr>
                <w:i/>
                <w:sz w:val="22"/>
                <w:szCs w:val="24"/>
              </w:rPr>
            </w:pPr>
            <w:r w:rsidRPr="00E052AC">
              <w:rPr>
                <w:i/>
                <w:iCs/>
                <w:sz w:val="20"/>
              </w:rPr>
              <w:t xml:space="preserve">Padidinti lietuviškos kilmės prekių ir paslaugų eksporto dalį BVP nuo </w:t>
            </w:r>
            <w:r w:rsidR="004B63C0" w:rsidRPr="00E052AC">
              <w:rPr>
                <w:i/>
                <w:iCs/>
                <w:sz w:val="20"/>
              </w:rPr>
              <w:t>66,7</w:t>
            </w:r>
            <w:r w:rsidRPr="00E052AC">
              <w:rPr>
                <w:i/>
                <w:iCs/>
                <w:sz w:val="20"/>
              </w:rPr>
              <w:t>%</w:t>
            </w:r>
            <w:r w:rsidR="004B63C0" w:rsidRPr="00E052AC">
              <w:rPr>
                <w:i/>
                <w:iCs/>
                <w:sz w:val="20"/>
              </w:rPr>
              <w:t xml:space="preserve"> (2022 m.)</w:t>
            </w:r>
            <w:r w:rsidRPr="00E052AC">
              <w:rPr>
                <w:i/>
                <w:iCs/>
                <w:sz w:val="20"/>
              </w:rPr>
              <w:t xml:space="preserve"> iki 85%</w:t>
            </w:r>
            <w:r w:rsidR="004B63C0" w:rsidRPr="00E052AC">
              <w:rPr>
                <w:i/>
                <w:iCs/>
                <w:sz w:val="20"/>
              </w:rPr>
              <w:t xml:space="preserve"> (2030 m.)</w:t>
            </w:r>
            <w:r w:rsidRPr="00E052AC">
              <w:rPr>
                <w:i/>
                <w:iCs/>
                <w:sz w:val="20"/>
              </w:rPr>
              <w:t>.</w:t>
            </w:r>
          </w:p>
        </w:tc>
      </w:tr>
    </w:tbl>
    <w:p w14:paraId="60A2C926" w14:textId="77777777" w:rsidR="00A13816" w:rsidRPr="00E052AC" w:rsidRDefault="00A13816">
      <w:pPr>
        <w:jc w:val="center"/>
        <w:rPr>
          <w:b/>
          <w:bCs/>
        </w:rPr>
      </w:pPr>
    </w:p>
    <w:p w14:paraId="600BA77F" w14:textId="77777777" w:rsidR="00A13816" w:rsidRPr="00E052AC" w:rsidRDefault="00A13816">
      <w:pPr>
        <w:jc w:val="center"/>
        <w:rPr>
          <w:b/>
          <w:bCs/>
        </w:rPr>
      </w:pPr>
    </w:p>
    <w:p w14:paraId="3A25942B" w14:textId="77777777" w:rsidR="00A13816" w:rsidRPr="00E052AC" w:rsidRDefault="00020307">
      <w:pPr>
        <w:jc w:val="center"/>
        <w:rPr>
          <w:b/>
          <w:bCs/>
        </w:rPr>
      </w:pPr>
      <w:r w:rsidRPr="00E052AC">
        <w:rPr>
          <w:b/>
          <w:bCs/>
        </w:rPr>
        <w:t>III SKYRIUS</w:t>
      </w:r>
    </w:p>
    <w:p w14:paraId="4EB21814" w14:textId="77777777" w:rsidR="00A13816" w:rsidRPr="00E052AC" w:rsidRDefault="00020307">
      <w:pPr>
        <w:jc w:val="center"/>
        <w:rPr>
          <w:b/>
          <w:bCs/>
        </w:rPr>
      </w:pPr>
      <w:r w:rsidRPr="00E052AC">
        <w:rPr>
          <w:b/>
          <w:bCs/>
        </w:rPr>
        <w:t>ALTERNATYVŲ ANALIZĖ</w:t>
      </w:r>
    </w:p>
    <w:p w14:paraId="215284AB" w14:textId="77777777" w:rsidR="00A13816" w:rsidRPr="00E052AC" w:rsidRDefault="00A13816">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A13816" w:rsidRPr="00E052AC" w14:paraId="37EC278B" w14:textId="77777777">
        <w:tc>
          <w:tcPr>
            <w:tcW w:w="9818" w:type="dxa"/>
            <w:shd w:val="clear" w:color="auto" w:fill="DBE5F1" w:themeFill="accent1" w:themeFillTint="33"/>
          </w:tcPr>
          <w:p w14:paraId="75B85FF2" w14:textId="77777777" w:rsidR="00A13816" w:rsidRPr="00E052AC" w:rsidRDefault="00020307">
            <w:pPr>
              <w:tabs>
                <w:tab w:val="left" w:pos="598"/>
              </w:tabs>
              <w:jc w:val="center"/>
              <w:rPr>
                <w:b/>
                <w:szCs w:val="24"/>
              </w:rPr>
            </w:pPr>
            <w:r w:rsidRPr="00E052AC">
              <w:rPr>
                <w:b/>
                <w:szCs w:val="24"/>
              </w:rPr>
              <w:t>PIRMASIS SKIRSNIS</w:t>
            </w:r>
          </w:p>
          <w:p w14:paraId="3D45C039" w14:textId="77777777" w:rsidR="00A13816" w:rsidRPr="00E052AC" w:rsidRDefault="00020307">
            <w:pPr>
              <w:tabs>
                <w:tab w:val="left" w:pos="598"/>
              </w:tabs>
              <w:jc w:val="center"/>
              <w:rPr>
                <w:color w:val="808080"/>
                <w:sz w:val="20"/>
              </w:rPr>
            </w:pPr>
            <w:r w:rsidRPr="00E052AC">
              <w:rPr>
                <w:b/>
                <w:szCs w:val="24"/>
              </w:rPr>
              <w:t>PLĖTROS PROGRAMOS PAŽANGOS PRIEMONĖS ALTERNATYVOS</w:t>
            </w:r>
          </w:p>
        </w:tc>
      </w:tr>
      <w:tr w:rsidR="00A13816" w:rsidRPr="00E052AC" w14:paraId="07B05CB2" w14:textId="77777777">
        <w:tc>
          <w:tcPr>
            <w:tcW w:w="9818" w:type="dxa"/>
          </w:tcPr>
          <w:p w14:paraId="11CCAF3E" w14:textId="77777777" w:rsidR="00011FAF" w:rsidRPr="00E052AC" w:rsidRDefault="00011FAF">
            <w:pPr>
              <w:tabs>
                <w:tab w:val="left" w:pos="598"/>
              </w:tabs>
              <w:ind w:firstLine="567"/>
              <w:jc w:val="both"/>
              <w:rPr>
                <w:i/>
                <w:color w:val="808080"/>
                <w:sz w:val="20"/>
              </w:rPr>
            </w:pPr>
          </w:p>
          <w:p w14:paraId="6EEC34EE" w14:textId="77777777" w:rsidR="00162603" w:rsidRPr="00E052AC" w:rsidRDefault="00162603" w:rsidP="00162603">
            <w:pPr>
              <w:tabs>
                <w:tab w:val="left" w:pos="860"/>
              </w:tabs>
              <w:jc w:val="both"/>
              <w:rPr>
                <w:i/>
                <w:sz w:val="20"/>
                <w:szCs w:val="24"/>
              </w:rPr>
            </w:pPr>
            <w:r w:rsidRPr="00E052AC">
              <w:rPr>
                <w:i/>
                <w:sz w:val="20"/>
                <w:szCs w:val="24"/>
              </w:rPr>
              <w:t xml:space="preserve">Priemonės įgyvendinimo alternatyvos suplanuotos atsižvelgiant į šias </w:t>
            </w:r>
            <w:r w:rsidRPr="00E052AC">
              <w:rPr>
                <w:b/>
                <w:bCs/>
                <w:i/>
                <w:sz w:val="20"/>
                <w:szCs w:val="24"/>
              </w:rPr>
              <w:t>prielaidas</w:t>
            </w:r>
            <w:r w:rsidRPr="00E052AC">
              <w:rPr>
                <w:i/>
                <w:sz w:val="20"/>
                <w:szCs w:val="24"/>
              </w:rPr>
              <w:t>:</w:t>
            </w:r>
          </w:p>
          <w:p w14:paraId="76B76EBE" w14:textId="77777777" w:rsidR="00162603" w:rsidRPr="00E052AC" w:rsidRDefault="00162603" w:rsidP="00162603">
            <w:pPr>
              <w:tabs>
                <w:tab w:val="left" w:pos="860"/>
              </w:tabs>
              <w:ind w:firstLine="567"/>
              <w:jc w:val="both"/>
              <w:rPr>
                <w:i/>
                <w:sz w:val="20"/>
                <w:szCs w:val="24"/>
              </w:rPr>
            </w:pPr>
            <w:r w:rsidRPr="00E052AC">
              <w:rPr>
                <w:i/>
                <w:sz w:val="20"/>
                <w:szCs w:val="24"/>
              </w:rPr>
              <w:t>-</w:t>
            </w:r>
            <w:r w:rsidRPr="00E052AC">
              <w:rPr>
                <w:i/>
                <w:sz w:val="20"/>
                <w:szCs w:val="24"/>
              </w:rPr>
              <w:tab/>
              <w:t>Visos nagrinėjamos priežastys problemai „Nepakankamas eksporto konkurencingumo augimas“ spręsti yra lygiavertės;</w:t>
            </w:r>
          </w:p>
          <w:p w14:paraId="76205898" w14:textId="77777777" w:rsidR="00162603" w:rsidRPr="00E052AC" w:rsidRDefault="00162603" w:rsidP="00162603">
            <w:pPr>
              <w:tabs>
                <w:tab w:val="left" w:pos="860"/>
              </w:tabs>
              <w:ind w:firstLine="567"/>
              <w:jc w:val="both"/>
              <w:rPr>
                <w:i/>
                <w:sz w:val="20"/>
                <w:szCs w:val="24"/>
              </w:rPr>
            </w:pPr>
            <w:r w:rsidRPr="00E052AC">
              <w:rPr>
                <w:i/>
                <w:sz w:val="20"/>
                <w:szCs w:val="24"/>
              </w:rPr>
              <w:t>-</w:t>
            </w:r>
            <w:r w:rsidRPr="00E052AC">
              <w:rPr>
                <w:i/>
                <w:sz w:val="20"/>
                <w:szCs w:val="24"/>
              </w:rPr>
              <w:tab/>
              <w:t>Visos siūlomos veiklos lygiaverčiai prisideda prie eksporto konkurencingumo augimo. Atsižvelgiant į tai, kad nėra atliktų išsamių tyrimų ir analizių, pagrindžiančių atskirų eksporto skatinimo veiklų poveikį įmonių eksporto konkurencingumo augimui, nėra galimybių pagrįstai vertinti vienos ar kitos priemonės įtaką įmonės eksporto konkurencingumui;</w:t>
            </w:r>
          </w:p>
          <w:p w14:paraId="51F3BCDF" w14:textId="77777777" w:rsidR="00162603" w:rsidRPr="00E052AC" w:rsidRDefault="00162603" w:rsidP="00162603">
            <w:pPr>
              <w:tabs>
                <w:tab w:val="left" w:pos="860"/>
              </w:tabs>
              <w:ind w:firstLine="567"/>
              <w:jc w:val="both"/>
              <w:rPr>
                <w:i/>
                <w:sz w:val="20"/>
                <w:szCs w:val="24"/>
              </w:rPr>
            </w:pPr>
            <w:r w:rsidRPr="00E052AC">
              <w:rPr>
                <w:i/>
                <w:sz w:val="20"/>
                <w:szCs w:val="24"/>
              </w:rPr>
              <w:t>-</w:t>
            </w:r>
            <w:r w:rsidRPr="00E052AC">
              <w:rPr>
                <w:i/>
                <w:sz w:val="20"/>
                <w:szCs w:val="24"/>
              </w:rPr>
              <w:tab/>
              <w:t>Veikloms, planuojamoms finansuoti ES Struktūrinių fondų lėšomis, alternatyvos nėra vertinamos – veiklos įtraukiamos į visas 3 alternatyvas vienoda apimtimi.</w:t>
            </w:r>
          </w:p>
          <w:p w14:paraId="0EA1A862" w14:textId="158678CF" w:rsidR="00162603" w:rsidRPr="00E052AC" w:rsidRDefault="00162603" w:rsidP="00162603">
            <w:pPr>
              <w:tabs>
                <w:tab w:val="left" w:pos="860"/>
              </w:tabs>
              <w:ind w:firstLine="567"/>
              <w:jc w:val="both"/>
              <w:rPr>
                <w:i/>
                <w:sz w:val="20"/>
                <w:szCs w:val="24"/>
              </w:rPr>
            </w:pPr>
            <w:r w:rsidRPr="00E052AC">
              <w:rPr>
                <w:i/>
                <w:sz w:val="20"/>
                <w:szCs w:val="24"/>
              </w:rPr>
              <w:t xml:space="preserve">- 1 darbuotojo pridėtinės vertės prieaugio metinės reikšmės naudotos pagal šioje nuorodoje pateiktą informaciją: </w:t>
            </w:r>
            <w:hyperlink r:id="rId8" w:history="1">
              <w:r w:rsidRPr="00E052AC">
                <w:rPr>
                  <w:rStyle w:val="cf01"/>
                  <w:i/>
                  <w:iCs/>
                  <w:color w:val="0000FF"/>
                  <w:u w:val="single"/>
                </w:rPr>
                <w:t>https://ppplietuva.lt/lt/media/force_download/?url=/uploads/publications/docs/1232_b38a01734b1e3ee70712fcad13bc95af.xlsx</w:t>
              </w:r>
            </w:hyperlink>
          </w:p>
          <w:p w14:paraId="6AC56442" w14:textId="77777777" w:rsidR="00162603" w:rsidRPr="00E052AC" w:rsidRDefault="00162603" w:rsidP="00162603">
            <w:pPr>
              <w:tabs>
                <w:tab w:val="left" w:pos="860"/>
              </w:tabs>
              <w:ind w:firstLine="567"/>
              <w:jc w:val="both"/>
              <w:rPr>
                <w:i/>
                <w:sz w:val="20"/>
                <w:szCs w:val="24"/>
              </w:rPr>
            </w:pPr>
            <w:r w:rsidRPr="00E052AC">
              <w:rPr>
                <w:i/>
                <w:sz w:val="20"/>
                <w:szCs w:val="24"/>
              </w:rPr>
              <w:t>-</w:t>
            </w:r>
            <w:r w:rsidRPr="00E052AC">
              <w:rPr>
                <w:i/>
                <w:sz w:val="20"/>
                <w:szCs w:val="24"/>
              </w:rPr>
              <w:tab/>
              <w:t xml:space="preserve">Siūlomos eksporto konkurencingumo didinimo veiklos yra skirstomos į ilgalaikio poveikio ir greito poveikio veiklas. Ilgalaikio poveikio priemonių įtaka įmonės eksporto konkurencingumui (atitinkamai pridėtinės vertės augimui) pasireiškia II-aisiais metais po dalyvavimo veikloje ir tęsiasi 3 metus. Greito poveikio priemonių įtaka įmonės </w:t>
            </w:r>
            <w:r w:rsidRPr="00E052AC">
              <w:rPr>
                <w:i/>
                <w:sz w:val="20"/>
                <w:szCs w:val="24"/>
              </w:rPr>
              <w:lastRenderedPageBreak/>
              <w:t>eksporto konkurencingumui (atitinkamai pridėtinės vertės augimui) pasireiškia I-aisiais metais po dalyvavimo veikloje ir tęsiasi 2 metus.</w:t>
            </w:r>
          </w:p>
          <w:p w14:paraId="31A41BB5" w14:textId="77777777" w:rsidR="00162603" w:rsidRPr="00E052AC" w:rsidRDefault="00162603" w:rsidP="00162603">
            <w:pPr>
              <w:tabs>
                <w:tab w:val="left" w:pos="860"/>
              </w:tabs>
              <w:ind w:firstLine="567"/>
              <w:jc w:val="both"/>
              <w:rPr>
                <w:i/>
                <w:sz w:val="20"/>
                <w:szCs w:val="24"/>
              </w:rPr>
            </w:pPr>
          </w:p>
          <w:p w14:paraId="7FC7BF99" w14:textId="77777777" w:rsidR="00162603" w:rsidRPr="00E052AC" w:rsidRDefault="00162603" w:rsidP="00162603">
            <w:pPr>
              <w:tabs>
                <w:tab w:val="left" w:pos="860"/>
              </w:tabs>
              <w:ind w:firstLine="567"/>
              <w:jc w:val="both"/>
              <w:rPr>
                <w:i/>
                <w:sz w:val="20"/>
                <w:szCs w:val="24"/>
              </w:rPr>
            </w:pPr>
            <w:r w:rsidRPr="00E052AC">
              <w:rPr>
                <w:i/>
                <w:sz w:val="20"/>
                <w:szCs w:val="24"/>
              </w:rPr>
              <w:t>Atsižvelgiant į aukščiau nurodytas prielaidas, formuojamos šios trys alternatyvos:</w:t>
            </w:r>
          </w:p>
          <w:p w14:paraId="2D0E5069" w14:textId="77777777" w:rsidR="00162603" w:rsidRPr="00E052AC" w:rsidRDefault="00162603" w:rsidP="00162603">
            <w:pPr>
              <w:tabs>
                <w:tab w:val="left" w:pos="860"/>
              </w:tabs>
              <w:ind w:firstLine="567"/>
              <w:jc w:val="both"/>
              <w:rPr>
                <w:i/>
                <w:sz w:val="20"/>
                <w:szCs w:val="24"/>
              </w:rPr>
            </w:pPr>
            <w:r w:rsidRPr="00E052AC">
              <w:rPr>
                <w:b/>
                <w:bCs/>
                <w:i/>
                <w:sz w:val="20"/>
                <w:szCs w:val="24"/>
              </w:rPr>
              <w:t>Alternatyva 1</w:t>
            </w:r>
            <w:r w:rsidRPr="00E052AC">
              <w:rPr>
                <w:i/>
                <w:sz w:val="20"/>
                <w:szCs w:val="24"/>
              </w:rPr>
              <w:t xml:space="preserve"> – Subalansuotas eksporto skatinimas (investuojama lygiaverčiai ir į ilgalaikio poveikio (55%) ir į greito poveikio veiklas (45%)).</w:t>
            </w:r>
          </w:p>
          <w:p w14:paraId="192FA17E" w14:textId="77777777" w:rsidR="00162603" w:rsidRPr="00E052AC" w:rsidRDefault="00162603" w:rsidP="00162603">
            <w:pPr>
              <w:tabs>
                <w:tab w:val="left" w:pos="860"/>
              </w:tabs>
              <w:ind w:firstLine="567"/>
              <w:jc w:val="both"/>
              <w:rPr>
                <w:i/>
                <w:sz w:val="20"/>
                <w:szCs w:val="24"/>
              </w:rPr>
            </w:pPr>
            <w:r w:rsidRPr="00E052AC">
              <w:rPr>
                <w:b/>
                <w:bCs/>
                <w:i/>
                <w:sz w:val="20"/>
                <w:szCs w:val="24"/>
              </w:rPr>
              <w:t>Alternatyva 2</w:t>
            </w:r>
            <w:r w:rsidRPr="00E052AC">
              <w:rPr>
                <w:i/>
                <w:sz w:val="20"/>
                <w:szCs w:val="24"/>
              </w:rPr>
              <w:t xml:space="preserve"> -  Eksporto konkurencingumo didinimas ilgalaikio poveikio priemonėmis (75% investicijų skiriama ilgalaikio poveikio priemonėms).</w:t>
            </w:r>
          </w:p>
          <w:p w14:paraId="53530DFA" w14:textId="77777777" w:rsidR="00162603" w:rsidRPr="00E052AC" w:rsidRDefault="00162603" w:rsidP="00162603">
            <w:pPr>
              <w:tabs>
                <w:tab w:val="left" w:pos="860"/>
              </w:tabs>
              <w:ind w:firstLine="567"/>
              <w:jc w:val="both"/>
              <w:rPr>
                <w:i/>
                <w:sz w:val="20"/>
                <w:szCs w:val="24"/>
              </w:rPr>
            </w:pPr>
            <w:r w:rsidRPr="00E052AC">
              <w:rPr>
                <w:b/>
                <w:bCs/>
                <w:i/>
                <w:sz w:val="20"/>
                <w:szCs w:val="24"/>
              </w:rPr>
              <w:t>Alternatyva 3</w:t>
            </w:r>
            <w:r w:rsidRPr="00E052AC">
              <w:rPr>
                <w:i/>
                <w:sz w:val="20"/>
                <w:szCs w:val="24"/>
              </w:rPr>
              <w:t xml:space="preserve"> – Eksporto spurtas. Eksporto konkurencingumo didinimas greito poveikio priemonėmis (65% investicijų skiriama greito poveikio priemonėms).</w:t>
            </w:r>
          </w:p>
          <w:p w14:paraId="344C1A4B" w14:textId="77777777" w:rsidR="00162603" w:rsidRPr="00E052AC" w:rsidRDefault="00162603" w:rsidP="00162603">
            <w:pPr>
              <w:tabs>
                <w:tab w:val="left" w:pos="860"/>
              </w:tabs>
              <w:jc w:val="both"/>
              <w:rPr>
                <w:i/>
                <w:sz w:val="20"/>
                <w:szCs w:val="24"/>
              </w:rPr>
            </w:pPr>
          </w:p>
          <w:p w14:paraId="66998D5B" w14:textId="77777777" w:rsidR="00162603" w:rsidRPr="00E052AC" w:rsidRDefault="00162603" w:rsidP="00162603">
            <w:pPr>
              <w:jc w:val="both"/>
              <w:rPr>
                <w:i/>
                <w:sz w:val="20"/>
              </w:rPr>
            </w:pPr>
            <w:r w:rsidRPr="00E052AC">
              <w:rPr>
                <w:i/>
                <w:sz w:val="20"/>
              </w:rPr>
              <w:t>Žemiau pateikiamas kiekvienos veiklos aprašymas, nurodomos tikslinės grupės, projektų vykdytojai, siekiami rezultatai, finansavimo apimtis bei finansavimo forma.</w:t>
            </w:r>
          </w:p>
          <w:p w14:paraId="2BD0BB4B" w14:textId="77777777" w:rsidR="00162603" w:rsidRPr="00E052AC" w:rsidRDefault="00162603" w:rsidP="00162603">
            <w:pPr>
              <w:tabs>
                <w:tab w:val="left" w:pos="860"/>
              </w:tabs>
              <w:jc w:val="both"/>
              <w:rPr>
                <w:i/>
                <w:sz w:val="20"/>
                <w:szCs w:val="24"/>
              </w:rPr>
            </w:pPr>
          </w:p>
          <w:p w14:paraId="01AE00EB" w14:textId="3C1C87C4" w:rsidR="00162603" w:rsidRPr="00E052AC" w:rsidRDefault="00162603" w:rsidP="00162603">
            <w:pPr>
              <w:shd w:val="clear" w:color="auto" w:fill="D9D9D9" w:themeFill="background1" w:themeFillShade="D9"/>
              <w:tabs>
                <w:tab w:val="left" w:pos="860"/>
              </w:tabs>
              <w:jc w:val="center"/>
              <w:rPr>
                <w:b/>
                <w:bCs/>
                <w:i/>
                <w:sz w:val="20"/>
                <w:szCs w:val="24"/>
              </w:rPr>
            </w:pPr>
            <w:r w:rsidRPr="00E052AC">
              <w:rPr>
                <w:b/>
                <w:bCs/>
                <w:i/>
                <w:sz w:val="20"/>
                <w:szCs w:val="24"/>
              </w:rPr>
              <w:t>Investicinė veikla "Skatinti MVĮ aukštos pridėtinės vertės</w:t>
            </w:r>
            <w:r w:rsidR="00BB63CA">
              <w:rPr>
                <w:b/>
                <w:bCs/>
                <w:i/>
                <w:sz w:val="20"/>
                <w:szCs w:val="24"/>
              </w:rPr>
              <w:t xml:space="preserve"> </w:t>
            </w:r>
            <w:r w:rsidRPr="00E052AC">
              <w:rPr>
                <w:b/>
                <w:bCs/>
                <w:i/>
                <w:sz w:val="20"/>
                <w:szCs w:val="24"/>
              </w:rPr>
              <w:t>produktų ir paslaugų sertifikavimą ir pristatymą užsienio rinkose"</w:t>
            </w:r>
          </w:p>
          <w:p w14:paraId="0B65F497" w14:textId="77777777" w:rsidR="00162603" w:rsidRPr="00E052AC" w:rsidRDefault="00162603" w:rsidP="00162603">
            <w:pPr>
              <w:tabs>
                <w:tab w:val="left" w:pos="860"/>
              </w:tabs>
              <w:jc w:val="center"/>
              <w:rPr>
                <w:b/>
                <w:bCs/>
                <w:i/>
                <w:sz w:val="20"/>
                <w:szCs w:val="24"/>
              </w:rPr>
            </w:pPr>
          </w:p>
          <w:p w14:paraId="616507B1" w14:textId="77777777" w:rsidR="00162603" w:rsidRPr="00E052AC" w:rsidRDefault="00162603" w:rsidP="00162603">
            <w:pPr>
              <w:tabs>
                <w:tab w:val="left" w:pos="860"/>
              </w:tabs>
              <w:jc w:val="both"/>
              <w:rPr>
                <w:i/>
                <w:sz w:val="20"/>
                <w:szCs w:val="24"/>
                <w:u w:val="single"/>
              </w:rPr>
            </w:pPr>
            <w:r w:rsidRPr="00E052AC">
              <w:rPr>
                <w:i/>
                <w:sz w:val="20"/>
                <w:szCs w:val="24"/>
                <w:u w:val="single"/>
              </w:rPr>
              <w:t>Veiklos aprašymas</w:t>
            </w:r>
          </w:p>
          <w:p w14:paraId="7BE50307" w14:textId="35FB0D8D" w:rsidR="00162603" w:rsidRPr="00E052AC" w:rsidRDefault="00162603" w:rsidP="00162603">
            <w:pPr>
              <w:tabs>
                <w:tab w:val="left" w:pos="860"/>
              </w:tabs>
              <w:jc w:val="both"/>
              <w:rPr>
                <w:i/>
                <w:sz w:val="20"/>
                <w:szCs w:val="24"/>
              </w:rPr>
            </w:pPr>
            <w:r w:rsidRPr="00E052AC">
              <w:rPr>
                <w:i/>
                <w:sz w:val="20"/>
                <w:szCs w:val="24"/>
              </w:rPr>
              <w:t>Priemone numatoma skirti investicijas MVĮ planuojamų eksportuoti aukštos pridėtinės vertės produktų ir paslaugų sertifikavimo paslaugoms įsigyti, taip pat MVĮ ir jų aukštos pridėtinės vertės produkcijos pristatymui užsienyje vykstančiose tarptautinėse parodose. Ši veikla bus įgyvendinama Sostinės regione.</w:t>
            </w:r>
          </w:p>
          <w:p w14:paraId="1BB2307C" w14:textId="77777777" w:rsidR="00162603" w:rsidRPr="00E052AC" w:rsidRDefault="00162603" w:rsidP="00162603">
            <w:pPr>
              <w:tabs>
                <w:tab w:val="left" w:pos="860"/>
              </w:tabs>
              <w:jc w:val="both"/>
              <w:rPr>
                <w:i/>
                <w:sz w:val="20"/>
                <w:szCs w:val="24"/>
              </w:rPr>
            </w:pPr>
          </w:p>
          <w:p w14:paraId="1DFAD227" w14:textId="62D56CD9" w:rsidR="00162603" w:rsidRPr="00E052AC" w:rsidRDefault="00162603" w:rsidP="00162603">
            <w:pPr>
              <w:tabs>
                <w:tab w:val="left" w:pos="860"/>
              </w:tabs>
              <w:jc w:val="both"/>
              <w:rPr>
                <w:i/>
                <w:sz w:val="20"/>
                <w:szCs w:val="24"/>
              </w:rPr>
            </w:pPr>
            <w:r w:rsidRPr="00E052AC">
              <w:rPr>
                <w:i/>
                <w:sz w:val="20"/>
                <w:szCs w:val="24"/>
              </w:rPr>
              <w:t>Veikla prisidės prie priežasties „Maža aukštųjų ir aukštesniųjų technologijų (toliau – AT) produktų ir daug žinių reikalaujančių paslaugų eksporte dalis“ ir priežasties „Menkas Lietuvos, kaip turinčios eksporto potencialą, žinomumas tikslinėse eksporto rinkose“ mažinimo.</w:t>
            </w:r>
          </w:p>
          <w:p w14:paraId="3A5CD21F" w14:textId="77777777" w:rsidR="00162603" w:rsidRPr="00E052AC" w:rsidRDefault="00162603" w:rsidP="00162603">
            <w:pPr>
              <w:tabs>
                <w:tab w:val="left" w:pos="860"/>
              </w:tabs>
              <w:jc w:val="both"/>
              <w:rPr>
                <w:i/>
                <w:sz w:val="20"/>
                <w:szCs w:val="24"/>
              </w:rPr>
            </w:pPr>
          </w:p>
          <w:p w14:paraId="15F5D2B2" w14:textId="77777777" w:rsidR="00162603" w:rsidRPr="00A726CD" w:rsidRDefault="00162603" w:rsidP="00162603">
            <w:pPr>
              <w:tabs>
                <w:tab w:val="left" w:pos="860"/>
              </w:tabs>
              <w:jc w:val="both"/>
              <w:rPr>
                <w:i/>
                <w:sz w:val="20"/>
                <w:szCs w:val="24"/>
              </w:rPr>
            </w:pPr>
            <w:r w:rsidRPr="00E052AC">
              <w:rPr>
                <w:i/>
                <w:sz w:val="20"/>
                <w:szCs w:val="24"/>
                <w:u w:val="single"/>
              </w:rPr>
              <w:t>Tikslinės grupės</w:t>
            </w:r>
          </w:p>
          <w:p w14:paraId="12A0AB91" w14:textId="702312B0" w:rsidR="00162603" w:rsidRPr="00E052AC" w:rsidRDefault="00162603" w:rsidP="00162603">
            <w:pPr>
              <w:tabs>
                <w:tab w:val="left" w:pos="860"/>
              </w:tabs>
              <w:jc w:val="both"/>
              <w:rPr>
                <w:i/>
                <w:sz w:val="20"/>
                <w:szCs w:val="24"/>
              </w:rPr>
            </w:pPr>
            <w:r w:rsidRPr="00E052AC">
              <w:rPr>
                <w:i/>
                <w:sz w:val="20"/>
                <w:szCs w:val="24"/>
              </w:rPr>
              <w:t>Prioritetas bus teikiamas MVĮ, gaminančioms aukštos pridėtinės vertės produktus ir (arba) teikiančioms aukštos pridėtinės vertės</w:t>
            </w:r>
            <w:r w:rsidR="00A726CD">
              <w:rPr>
                <w:i/>
                <w:sz w:val="20"/>
                <w:szCs w:val="24"/>
              </w:rPr>
              <w:t xml:space="preserve"> </w:t>
            </w:r>
            <w:r w:rsidRPr="00E052AC">
              <w:rPr>
                <w:i/>
                <w:sz w:val="20"/>
                <w:szCs w:val="24"/>
              </w:rPr>
              <w:t xml:space="preserve">paslaugas, atitinkančias </w:t>
            </w:r>
            <w:r w:rsidR="005B5BB2" w:rsidRPr="00E052AC">
              <w:rPr>
                <w:i/>
                <w:sz w:val="20"/>
                <w:szCs w:val="24"/>
              </w:rPr>
              <w:t>Mokslinių tyrimų ir eksperimentinės plėtros ir inovacijų (sumaniosios specializacijos) koncepciją</w:t>
            </w:r>
            <w:r w:rsidRPr="00E052AC">
              <w:rPr>
                <w:i/>
                <w:sz w:val="20"/>
                <w:szCs w:val="24"/>
              </w:rPr>
              <w:t>.</w:t>
            </w:r>
          </w:p>
          <w:p w14:paraId="38E2964B" w14:textId="77777777" w:rsidR="00162603" w:rsidRPr="00E052AC" w:rsidRDefault="00162603" w:rsidP="00162603">
            <w:pPr>
              <w:tabs>
                <w:tab w:val="left" w:pos="860"/>
              </w:tabs>
              <w:jc w:val="both"/>
              <w:rPr>
                <w:i/>
                <w:sz w:val="20"/>
                <w:szCs w:val="24"/>
              </w:rPr>
            </w:pPr>
          </w:p>
          <w:p w14:paraId="67AC930F" w14:textId="77777777" w:rsidR="00162603" w:rsidRPr="00E052AC" w:rsidRDefault="00162603" w:rsidP="00162603">
            <w:pPr>
              <w:tabs>
                <w:tab w:val="left" w:pos="860"/>
              </w:tabs>
              <w:jc w:val="both"/>
              <w:rPr>
                <w:i/>
                <w:sz w:val="20"/>
                <w:szCs w:val="24"/>
                <w:u w:val="single"/>
              </w:rPr>
            </w:pPr>
            <w:r w:rsidRPr="00E052AC">
              <w:rPr>
                <w:i/>
                <w:sz w:val="20"/>
                <w:szCs w:val="24"/>
                <w:u w:val="single"/>
              </w:rPr>
              <w:t>Projektų vykdytojai</w:t>
            </w:r>
          </w:p>
          <w:p w14:paraId="6292A227" w14:textId="77777777" w:rsidR="00162603" w:rsidRPr="00E052AC" w:rsidRDefault="00162603" w:rsidP="00162603">
            <w:pPr>
              <w:tabs>
                <w:tab w:val="left" w:pos="860"/>
              </w:tabs>
              <w:jc w:val="both"/>
              <w:rPr>
                <w:i/>
                <w:sz w:val="20"/>
                <w:szCs w:val="24"/>
              </w:rPr>
            </w:pPr>
            <w:r w:rsidRPr="00E052AC">
              <w:rPr>
                <w:i/>
                <w:sz w:val="20"/>
                <w:szCs w:val="24"/>
              </w:rPr>
              <w:t>MVĮ</w:t>
            </w:r>
          </w:p>
          <w:p w14:paraId="2E63AE1A" w14:textId="77777777" w:rsidR="00162603" w:rsidRPr="00E052AC" w:rsidRDefault="00162603" w:rsidP="00162603">
            <w:pPr>
              <w:tabs>
                <w:tab w:val="left" w:pos="860"/>
              </w:tabs>
              <w:jc w:val="both"/>
              <w:rPr>
                <w:i/>
                <w:sz w:val="20"/>
                <w:szCs w:val="24"/>
              </w:rPr>
            </w:pPr>
          </w:p>
          <w:p w14:paraId="411ADF8E" w14:textId="77777777" w:rsidR="00162603" w:rsidRPr="00E052AC" w:rsidRDefault="00162603" w:rsidP="00162603">
            <w:pPr>
              <w:tabs>
                <w:tab w:val="left" w:pos="860"/>
              </w:tabs>
              <w:jc w:val="both"/>
              <w:rPr>
                <w:i/>
                <w:sz w:val="20"/>
                <w:szCs w:val="24"/>
                <w:u w:val="single"/>
              </w:rPr>
            </w:pPr>
            <w:r w:rsidRPr="00E052AC">
              <w:rPr>
                <w:i/>
                <w:sz w:val="20"/>
                <w:szCs w:val="24"/>
                <w:u w:val="single"/>
              </w:rPr>
              <w:t>Siekiami rezultatai</w:t>
            </w:r>
          </w:p>
          <w:p w14:paraId="3EFF28B2" w14:textId="5C76F1E5" w:rsidR="00162603" w:rsidRPr="003B70B2" w:rsidRDefault="00162603" w:rsidP="00162603">
            <w:pPr>
              <w:tabs>
                <w:tab w:val="left" w:pos="860"/>
              </w:tabs>
              <w:jc w:val="both"/>
              <w:rPr>
                <w:i/>
                <w:sz w:val="20"/>
                <w:szCs w:val="24"/>
              </w:rPr>
            </w:pPr>
            <w:r w:rsidRPr="00E052AC">
              <w:rPr>
                <w:i/>
                <w:sz w:val="20"/>
                <w:szCs w:val="24"/>
              </w:rPr>
              <w:t xml:space="preserve">MVĮ sertifikuoti </w:t>
            </w:r>
            <w:r w:rsidRPr="003B70B2">
              <w:rPr>
                <w:i/>
                <w:sz w:val="20"/>
                <w:szCs w:val="24"/>
              </w:rPr>
              <w:t xml:space="preserve">produktai (Sostinės regione) – </w:t>
            </w:r>
            <w:r w:rsidR="0077505A" w:rsidRPr="003B70B2">
              <w:rPr>
                <w:i/>
                <w:sz w:val="20"/>
                <w:szCs w:val="24"/>
              </w:rPr>
              <w:t>175</w:t>
            </w:r>
            <w:r w:rsidRPr="003B70B2">
              <w:rPr>
                <w:i/>
                <w:sz w:val="20"/>
                <w:szCs w:val="24"/>
              </w:rPr>
              <w:t xml:space="preserve"> vnt.</w:t>
            </w:r>
          </w:p>
          <w:p w14:paraId="5DC913E5" w14:textId="69120A05" w:rsidR="00162603" w:rsidRPr="003B70B2" w:rsidRDefault="00162603" w:rsidP="00162603">
            <w:pPr>
              <w:tabs>
                <w:tab w:val="left" w:pos="860"/>
              </w:tabs>
              <w:jc w:val="both"/>
              <w:rPr>
                <w:i/>
                <w:sz w:val="20"/>
                <w:szCs w:val="24"/>
              </w:rPr>
            </w:pPr>
            <w:r w:rsidRPr="003B70B2">
              <w:rPr>
                <w:i/>
                <w:sz w:val="20"/>
                <w:szCs w:val="24"/>
              </w:rPr>
              <w:t xml:space="preserve">MVĮ produktų pristatymas tarptautinėse parodose (Sostinės regionas) – </w:t>
            </w:r>
            <w:r w:rsidR="0077505A" w:rsidRPr="003B70B2">
              <w:rPr>
                <w:i/>
                <w:sz w:val="20"/>
                <w:szCs w:val="24"/>
              </w:rPr>
              <w:t>523</w:t>
            </w:r>
            <w:r w:rsidRPr="003B70B2">
              <w:rPr>
                <w:i/>
                <w:sz w:val="20"/>
                <w:szCs w:val="24"/>
              </w:rPr>
              <w:t xml:space="preserve"> vnt.</w:t>
            </w:r>
          </w:p>
          <w:p w14:paraId="060D333A" w14:textId="17C979C4" w:rsidR="00162603" w:rsidRPr="003B70B2" w:rsidRDefault="00162603" w:rsidP="00162603">
            <w:pPr>
              <w:tabs>
                <w:tab w:val="left" w:pos="860"/>
              </w:tabs>
              <w:jc w:val="both"/>
              <w:rPr>
                <w:i/>
                <w:sz w:val="20"/>
                <w:szCs w:val="24"/>
              </w:rPr>
            </w:pPr>
            <w:r w:rsidRPr="003B70B2">
              <w:rPr>
                <w:i/>
                <w:sz w:val="20"/>
                <w:szCs w:val="24"/>
              </w:rPr>
              <w:t xml:space="preserve">Didesnę vienam darbuotojui tenkančią pridėtinę vertę sukuriančios MVĮ – </w:t>
            </w:r>
            <w:r w:rsidR="00DB5D62" w:rsidRPr="003B70B2">
              <w:rPr>
                <w:i/>
                <w:sz w:val="20"/>
                <w:szCs w:val="24"/>
              </w:rPr>
              <w:t>45</w:t>
            </w:r>
            <w:r w:rsidRPr="003B70B2">
              <w:rPr>
                <w:i/>
                <w:sz w:val="20"/>
                <w:szCs w:val="24"/>
              </w:rPr>
              <w:t>.</w:t>
            </w:r>
          </w:p>
          <w:p w14:paraId="5666703D" w14:textId="67033AB0" w:rsidR="00D91D20" w:rsidRPr="003B70B2" w:rsidRDefault="008C6DD2" w:rsidP="00162603">
            <w:pPr>
              <w:tabs>
                <w:tab w:val="left" w:pos="860"/>
              </w:tabs>
              <w:jc w:val="both"/>
              <w:rPr>
                <w:i/>
                <w:iCs/>
                <w:sz w:val="20"/>
              </w:rPr>
            </w:pPr>
            <w:r w:rsidRPr="003B70B2">
              <w:rPr>
                <w:i/>
                <w:iCs/>
                <w:sz w:val="20"/>
              </w:rPr>
              <w:t>Investicijas gavusi</w:t>
            </w:r>
            <w:r w:rsidR="0003563E" w:rsidRPr="003B70B2">
              <w:rPr>
                <w:i/>
                <w:iCs/>
                <w:sz w:val="20"/>
              </w:rPr>
              <w:t>ų</w:t>
            </w:r>
            <w:r w:rsidRPr="003B70B2">
              <w:rPr>
                <w:i/>
                <w:iCs/>
                <w:sz w:val="20"/>
              </w:rPr>
              <w:t xml:space="preserve"> </w:t>
            </w:r>
            <w:r w:rsidR="005C7049" w:rsidRPr="003B70B2">
              <w:rPr>
                <w:i/>
                <w:iCs/>
                <w:sz w:val="20"/>
              </w:rPr>
              <w:t>MVĮ</w:t>
            </w:r>
            <w:r w:rsidR="00D91D20" w:rsidRPr="003B70B2">
              <w:rPr>
                <w:i/>
                <w:iCs/>
                <w:sz w:val="20"/>
              </w:rPr>
              <w:t xml:space="preserve"> lietuviškos kilmės APV produkcijos eksporto padidėjimas – 10 proc.</w:t>
            </w:r>
          </w:p>
          <w:p w14:paraId="4372F549" w14:textId="39F9E3BD" w:rsidR="00162603" w:rsidRPr="003B70B2" w:rsidRDefault="00162603" w:rsidP="00162603">
            <w:pPr>
              <w:tabs>
                <w:tab w:val="left" w:pos="860"/>
              </w:tabs>
              <w:jc w:val="both"/>
              <w:rPr>
                <w:i/>
                <w:sz w:val="20"/>
                <w:szCs w:val="24"/>
              </w:rPr>
            </w:pPr>
            <w:r w:rsidRPr="003B70B2">
              <w:rPr>
                <w:i/>
                <w:sz w:val="20"/>
                <w:szCs w:val="24"/>
              </w:rPr>
              <w:t xml:space="preserve">Priemonėje sudalyvavusių MVĮ – </w:t>
            </w:r>
            <w:r w:rsidR="0077505A" w:rsidRPr="003B70B2">
              <w:rPr>
                <w:i/>
                <w:sz w:val="20"/>
                <w:szCs w:val="24"/>
              </w:rPr>
              <w:t>45</w:t>
            </w:r>
            <w:r w:rsidRPr="003B70B2">
              <w:rPr>
                <w:i/>
                <w:sz w:val="20"/>
                <w:szCs w:val="24"/>
              </w:rPr>
              <w:t>.</w:t>
            </w:r>
          </w:p>
          <w:p w14:paraId="2C38DAB8" w14:textId="77777777" w:rsidR="00162603" w:rsidRPr="003B70B2" w:rsidRDefault="00162603" w:rsidP="00162603">
            <w:pPr>
              <w:tabs>
                <w:tab w:val="left" w:pos="860"/>
              </w:tabs>
              <w:jc w:val="both"/>
              <w:rPr>
                <w:i/>
                <w:sz w:val="20"/>
                <w:szCs w:val="24"/>
              </w:rPr>
            </w:pPr>
          </w:p>
          <w:p w14:paraId="1C2B9F96" w14:textId="77777777" w:rsidR="00162603" w:rsidRPr="003B70B2" w:rsidRDefault="00162603" w:rsidP="00162603">
            <w:pPr>
              <w:tabs>
                <w:tab w:val="left" w:pos="860"/>
              </w:tabs>
              <w:jc w:val="both"/>
              <w:rPr>
                <w:i/>
                <w:sz w:val="20"/>
                <w:szCs w:val="24"/>
                <w:u w:val="single"/>
              </w:rPr>
            </w:pPr>
            <w:r w:rsidRPr="003B70B2">
              <w:rPr>
                <w:i/>
                <w:sz w:val="20"/>
                <w:szCs w:val="24"/>
                <w:u w:val="single"/>
              </w:rPr>
              <w:t>Finansavimo apimtis</w:t>
            </w:r>
          </w:p>
          <w:p w14:paraId="5095EFB2" w14:textId="4EEFB911" w:rsidR="00162603" w:rsidRPr="003B70B2" w:rsidRDefault="0077505A" w:rsidP="00162603">
            <w:pPr>
              <w:tabs>
                <w:tab w:val="left" w:pos="860"/>
              </w:tabs>
              <w:jc w:val="both"/>
              <w:rPr>
                <w:i/>
                <w:sz w:val="20"/>
                <w:szCs w:val="24"/>
              </w:rPr>
            </w:pPr>
            <w:r w:rsidRPr="003B70B2">
              <w:rPr>
                <w:i/>
                <w:sz w:val="20"/>
                <w:szCs w:val="24"/>
              </w:rPr>
              <w:t xml:space="preserve">3.723.441 </w:t>
            </w:r>
            <w:r w:rsidR="00162603" w:rsidRPr="003B70B2">
              <w:rPr>
                <w:i/>
                <w:sz w:val="20"/>
                <w:szCs w:val="24"/>
              </w:rPr>
              <w:t>E</w:t>
            </w:r>
            <w:r w:rsidR="00AD5112" w:rsidRPr="003B70B2">
              <w:rPr>
                <w:i/>
                <w:sz w:val="20"/>
                <w:szCs w:val="24"/>
              </w:rPr>
              <w:t>ur</w:t>
            </w:r>
            <w:r w:rsidR="00162603" w:rsidRPr="003B70B2">
              <w:rPr>
                <w:i/>
                <w:sz w:val="20"/>
                <w:szCs w:val="24"/>
              </w:rPr>
              <w:t xml:space="preserve"> 2023-2029 m. (2021–2027 m. ES fondų investicijų programa);</w:t>
            </w:r>
          </w:p>
          <w:p w14:paraId="23194DF7" w14:textId="6413C685" w:rsidR="00162603" w:rsidRPr="003B70B2" w:rsidRDefault="0077505A" w:rsidP="00162603">
            <w:pPr>
              <w:tabs>
                <w:tab w:val="left" w:pos="860"/>
              </w:tabs>
              <w:jc w:val="both"/>
              <w:rPr>
                <w:i/>
                <w:sz w:val="20"/>
                <w:szCs w:val="24"/>
              </w:rPr>
            </w:pPr>
            <w:r w:rsidRPr="003B70B2">
              <w:rPr>
                <w:i/>
                <w:sz w:val="20"/>
                <w:szCs w:val="24"/>
              </w:rPr>
              <w:t xml:space="preserve">3.723.441 </w:t>
            </w:r>
            <w:r w:rsidR="00162603" w:rsidRPr="003B70B2">
              <w:rPr>
                <w:i/>
                <w:sz w:val="20"/>
                <w:szCs w:val="24"/>
              </w:rPr>
              <w:t>E</w:t>
            </w:r>
            <w:r w:rsidR="00AD5112" w:rsidRPr="003B70B2">
              <w:rPr>
                <w:i/>
                <w:sz w:val="20"/>
                <w:szCs w:val="24"/>
              </w:rPr>
              <w:t>ur</w:t>
            </w:r>
            <w:r w:rsidR="00162603" w:rsidRPr="003B70B2">
              <w:rPr>
                <w:i/>
                <w:sz w:val="20"/>
                <w:szCs w:val="24"/>
              </w:rPr>
              <w:t xml:space="preserve"> (privačios).</w:t>
            </w:r>
          </w:p>
          <w:p w14:paraId="1CD0CF74" w14:textId="77777777" w:rsidR="00162603" w:rsidRPr="00E052AC" w:rsidRDefault="00162603" w:rsidP="00162603">
            <w:pPr>
              <w:tabs>
                <w:tab w:val="left" w:pos="860"/>
              </w:tabs>
              <w:jc w:val="both"/>
              <w:rPr>
                <w:i/>
                <w:sz w:val="20"/>
                <w:szCs w:val="24"/>
              </w:rPr>
            </w:pPr>
          </w:p>
          <w:p w14:paraId="11B35D00" w14:textId="77777777" w:rsidR="00162603" w:rsidRPr="00E052AC" w:rsidRDefault="00162603" w:rsidP="00162603">
            <w:pPr>
              <w:tabs>
                <w:tab w:val="left" w:pos="860"/>
              </w:tabs>
              <w:jc w:val="both"/>
              <w:rPr>
                <w:i/>
                <w:sz w:val="20"/>
                <w:szCs w:val="24"/>
                <w:u w:val="single"/>
              </w:rPr>
            </w:pPr>
            <w:r w:rsidRPr="00E052AC">
              <w:rPr>
                <w:i/>
                <w:sz w:val="20"/>
                <w:szCs w:val="24"/>
                <w:u w:val="single"/>
              </w:rPr>
              <w:t>Finansavimo forma</w:t>
            </w:r>
          </w:p>
          <w:p w14:paraId="290383E5" w14:textId="50C0F1D7" w:rsidR="00162603" w:rsidRPr="00E052AC" w:rsidRDefault="00C33BE9" w:rsidP="00162603">
            <w:pPr>
              <w:tabs>
                <w:tab w:val="left" w:pos="860"/>
              </w:tabs>
              <w:jc w:val="both"/>
              <w:rPr>
                <w:i/>
                <w:strike/>
                <w:sz w:val="20"/>
                <w:szCs w:val="24"/>
              </w:rPr>
            </w:pPr>
            <w:r>
              <w:rPr>
                <w:i/>
                <w:iCs/>
                <w:sz w:val="20"/>
              </w:rPr>
              <w:t>Dotacija</w:t>
            </w:r>
          </w:p>
          <w:p w14:paraId="06E7B931" w14:textId="77777777" w:rsidR="00162603" w:rsidRPr="00E052AC" w:rsidRDefault="00162603" w:rsidP="00162603">
            <w:pPr>
              <w:tabs>
                <w:tab w:val="left" w:pos="860"/>
              </w:tabs>
              <w:jc w:val="both"/>
              <w:rPr>
                <w:i/>
                <w:sz w:val="20"/>
                <w:szCs w:val="24"/>
              </w:rPr>
            </w:pPr>
          </w:p>
          <w:p w14:paraId="02B84DD8" w14:textId="77777777" w:rsidR="00162603" w:rsidRPr="00E052AC" w:rsidRDefault="00162603" w:rsidP="00162603">
            <w:pPr>
              <w:pStyle w:val="CommentText"/>
              <w:jc w:val="both"/>
              <w:rPr>
                <w:i/>
                <w:iCs/>
              </w:rPr>
            </w:pPr>
            <w:r w:rsidRPr="00E052AC">
              <w:rPr>
                <w:i/>
                <w:iCs/>
              </w:rPr>
              <w:t>LR Vyriausybės 2022-04-27 protokolo Nr. 17 2.3 p. numato, kad alternatyvų analizė gali būti neatliekama, kai „dėl finansavimo šaltinio apribojimų yra tik viena reali pažangos priemonės ar atskirų jos veiklų įgyvendinimo alternatyva“.</w:t>
            </w:r>
          </w:p>
          <w:p w14:paraId="738EFE0E" w14:textId="77777777" w:rsidR="00162603" w:rsidRPr="00E052AC" w:rsidRDefault="00162603" w:rsidP="00162603">
            <w:pPr>
              <w:jc w:val="both"/>
              <w:rPr>
                <w:i/>
                <w:sz w:val="20"/>
              </w:rPr>
            </w:pPr>
            <w:r w:rsidRPr="00E052AC">
              <w:rPr>
                <w:i/>
                <w:sz w:val="20"/>
              </w:rPr>
              <w:t xml:space="preserve">Veiklos alternatyvos, tikslinės grupės įvertintos rengiant 2021-2027 m. Europos Sąjungos investicijų programos Lietuvai projektą, remiantis Lietuvos šalies ataskaitos (2019) priede D nustatytomis investicijų kryptimis, </w:t>
            </w:r>
            <w:r w:rsidRPr="00E052AC">
              <w:rPr>
                <w:i/>
                <w:iCs/>
                <w:sz w:val="20"/>
              </w:rPr>
              <w:t xml:space="preserve"> 2021 m. birželio 24 d. Europos Parlamento ir Tarybos reglamento (ES) 2021/1058 dėl Europos regioninės plėtros fondo ir Sanglaudos fondo 3 straipsnyje nurodytais konkrečiais ERPF fondo tikslais, 5 straipsnyje nurodytomis ERPF lėšomis remiamomis investicijomis ir kitomis nuostatomis, </w:t>
            </w:r>
            <w:r w:rsidRPr="00E052AC">
              <w:rPr>
                <w:bCs/>
                <w:i/>
                <w:sz w:val="20"/>
              </w:rPr>
              <w:t>2021 m. birželio 24 d. Europos Parlamento ir Tarybos reglamento (ES) 2021/1060, kuriuo nustatomos bendros Europos regioninės plėtros fondo, „Europos socialinio fondo +“, Sanglaudos fondo, Teisingos pertvarkos fondo ir Europos jūrų reikalų, žvejybos ir akvakultūros fondo nuostatos ir šių fondų bei Prieglobsčio, migracijos ir integracijos fondo, Vidaus saugumo fondo ir Sienų valdymo ir vizų politikos finansinės paramos priemonės taisyklės (toliau – Reglamentas Nr. 2021/1060) 1 priede nurodytais intervencijų kodais (</w:t>
            </w:r>
            <w:r w:rsidRPr="00E052AC">
              <w:rPr>
                <w:i/>
                <w:sz w:val="20"/>
              </w:rPr>
              <w:t>veiklai ERPF lėšos skiriamos pagal 021 intervencijos kodą – MVĮ verslo plėtra ir tarptautinimas, įskaitant gamybines investicijas).</w:t>
            </w:r>
          </w:p>
          <w:p w14:paraId="4FB54DD5" w14:textId="77777777" w:rsidR="00162603" w:rsidRPr="00E052AC" w:rsidRDefault="00162603" w:rsidP="00162603">
            <w:pPr>
              <w:pStyle w:val="Default"/>
              <w:jc w:val="both"/>
              <w:rPr>
                <w:rFonts w:ascii="Times New Roman" w:hAnsi="Times New Roman" w:cs="Times New Roman"/>
                <w:bCs/>
                <w:i/>
                <w:color w:val="auto"/>
                <w:sz w:val="20"/>
                <w:szCs w:val="20"/>
              </w:rPr>
            </w:pPr>
            <w:r w:rsidRPr="00E052AC">
              <w:rPr>
                <w:rFonts w:ascii="Times New Roman" w:hAnsi="Times New Roman" w:cs="Times New Roman"/>
                <w:bCs/>
                <w:i/>
                <w:color w:val="auto"/>
                <w:sz w:val="20"/>
                <w:szCs w:val="20"/>
              </w:rPr>
              <w:lastRenderedPageBreak/>
              <w:t>Taip pat buvo atsižvelgta į 2014–2020 m. Europos Sąjungos fondų investicijų Veiksmų programos 3 prioriteto „Smulkiojo ir vidutinio verslo konkurencingumo skatinimas“ poveikio vertinimo rezultatus ir išvadas.</w:t>
            </w:r>
          </w:p>
          <w:p w14:paraId="7977C0C3" w14:textId="77777777" w:rsidR="00162603" w:rsidRPr="00E052AC" w:rsidRDefault="00162603" w:rsidP="00162603">
            <w:pPr>
              <w:pStyle w:val="Default"/>
              <w:jc w:val="both"/>
              <w:rPr>
                <w:rFonts w:ascii="Times New Roman" w:hAnsi="Times New Roman" w:cs="Times New Roman"/>
                <w:bCs/>
                <w:i/>
                <w:color w:val="auto"/>
                <w:sz w:val="20"/>
                <w:szCs w:val="20"/>
              </w:rPr>
            </w:pPr>
            <w:r w:rsidRPr="00E052AC">
              <w:rPr>
                <w:rFonts w:ascii="Times New Roman" w:hAnsi="Times New Roman"/>
                <w:i/>
                <w:color w:val="auto"/>
                <w:sz w:val="20"/>
                <w:szCs w:val="20"/>
              </w:rPr>
              <w:t xml:space="preserve">Konkrečios veiklos ir jų finansavimo formos buvo pasirinktos, </w:t>
            </w:r>
            <w:r w:rsidRPr="00E052AC">
              <w:rPr>
                <w:rFonts w:ascii="Times New Roman" w:hAnsi="Times New Roman" w:cs="Times New Roman"/>
                <w:i/>
                <w:color w:val="auto"/>
                <w:sz w:val="20"/>
                <w:szCs w:val="20"/>
              </w:rPr>
              <w:t>2021-2027 m. Europos Sąjungos investicijų programos Lietuvai</w:t>
            </w:r>
            <w:r w:rsidRPr="00E052AC">
              <w:rPr>
                <w:rFonts w:ascii="Times New Roman" w:hAnsi="Times New Roman"/>
                <w:i/>
                <w:color w:val="auto"/>
                <w:sz w:val="20"/>
                <w:szCs w:val="20"/>
              </w:rPr>
              <w:t xml:space="preserve"> derinimo su Europos Komisija metu vadovaujantis </w:t>
            </w:r>
            <w:r w:rsidRPr="00E052AC">
              <w:rPr>
                <w:rFonts w:ascii="Times New Roman" w:hAnsi="Times New Roman" w:cs="Times New Roman"/>
                <w:bCs/>
                <w:i/>
                <w:color w:val="auto"/>
                <w:sz w:val="20"/>
                <w:szCs w:val="20"/>
              </w:rPr>
              <w:t>Reglamentas Nr. 2021/1060</w:t>
            </w:r>
            <w:r w:rsidRPr="00E052AC">
              <w:rPr>
                <w:rFonts w:ascii="Times New Roman" w:hAnsi="Times New Roman"/>
                <w:i/>
                <w:color w:val="auto"/>
                <w:sz w:val="20"/>
                <w:szCs w:val="20"/>
              </w:rPr>
              <w:t xml:space="preserve"> 21-22 straipsniuose nustatyta tvarka (derybų procesas su EK vyko nuo 2020 m. kovo mėn.).</w:t>
            </w:r>
          </w:p>
          <w:p w14:paraId="022AF79F" w14:textId="326CE03E" w:rsidR="00162603" w:rsidRPr="00E052AC" w:rsidRDefault="00162603" w:rsidP="00162603">
            <w:pPr>
              <w:pStyle w:val="Default"/>
              <w:jc w:val="both"/>
              <w:rPr>
                <w:rFonts w:ascii="Times New Roman" w:hAnsi="Times New Roman" w:cs="Times New Roman"/>
                <w:bCs/>
                <w:i/>
                <w:color w:val="auto"/>
                <w:sz w:val="20"/>
                <w:szCs w:val="20"/>
              </w:rPr>
            </w:pPr>
            <w:r w:rsidRPr="00E052AC">
              <w:rPr>
                <w:rFonts w:ascii="Times New Roman" w:hAnsi="Times New Roman" w:cs="Times New Roman"/>
                <w:bCs/>
                <w:i/>
                <w:color w:val="auto"/>
                <w:sz w:val="20"/>
                <w:szCs w:val="20"/>
              </w:rPr>
              <w:t xml:space="preserve">Pasirinkta finansavimo forma – </w:t>
            </w:r>
            <w:r w:rsidR="009F23FD" w:rsidRPr="00E052AC">
              <w:rPr>
                <w:rFonts w:ascii="Times New Roman" w:hAnsi="Times New Roman" w:cs="Times New Roman"/>
                <w:bCs/>
                <w:i/>
                <w:color w:val="auto"/>
                <w:sz w:val="20"/>
                <w:szCs w:val="20"/>
              </w:rPr>
              <w:t>subsidija</w:t>
            </w:r>
            <w:r w:rsidRPr="00E052AC">
              <w:rPr>
                <w:rFonts w:ascii="Times New Roman" w:hAnsi="Times New Roman" w:cs="Times New Roman"/>
                <w:bCs/>
                <w:i/>
                <w:color w:val="auto"/>
                <w:sz w:val="20"/>
                <w:szCs w:val="20"/>
              </w:rPr>
              <w:t xml:space="preserve"> dėl skatinamojo poveikio ir veiklos, kuri negeneruoja pajamų, pobūdžio.</w:t>
            </w:r>
            <w:r w:rsidRPr="00E052AC">
              <w:rPr>
                <w:rFonts w:eastAsia="Times New Roman" w:cs="Times New Roman"/>
                <w:sz w:val="22"/>
              </w:rPr>
              <w:t xml:space="preserve"> </w:t>
            </w:r>
            <w:r w:rsidRPr="00E052AC">
              <w:rPr>
                <w:rFonts w:ascii="Times New Roman" w:hAnsi="Times New Roman" w:cs="Times New Roman"/>
                <w:bCs/>
                <w:i/>
                <w:color w:val="auto"/>
                <w:sz w:val="20"/>
                <w:szCs w:val="20"/>
              </w:rPr>
              <w:t xml:space="preserve">Atlikus Verslo srities planuojamų finansinių priemonių išankstinį vertinimą, nenustatyta, kad šiai veiklai galėtų būti taikomos finansinės priemonės, nes veikla yra negeneruojanti pajamų. </w:t>
            </w:r>
          </w:p>
          <w:p w14:paraId="456A4F20" w14:textId="77777777" w:rsidR="00162603" w:rsidRPr="00E052AC" w:rsidRDefault="00162603" w:rsidP="00162603">
            <w:pPr>
              <w:pStyle w:val="Default"/>
              <w:jc w:val="both"/>
              <w:rPr>
                <w:rFonts w:ascii="Times New Roman" w:hAnsi="Times New Roman" w:cs="Times New Roman"/>
                <w:bCs/>
                <w:i/>
                <w:color w:val="auto"/>
                <w:sz w:val="20"/>
                <w:szCs w:val="20"/>
              </w:rPr>
            </w:pPr>
            <w:r w:rsidRPr="00E052AC">
              <w:rPr>
                <w:rFonts w:ascii="Times New Roman" w:hAnsi="Times New Roman" w:cs="Times New Roman"/>
                <w:bCs/>
                <w:i/>
                <w:color w:val="auto"/>
                <w:sz w:val="20"/>
                <w:szCs w:val="20"/>
              </w:rPr>
              <w:t>Pasirinktas projektų atrankos būdas – konkursas, nes konkursas sudaro vienodas ir nediskriminacines sąlygas visiems tinkamiems pareiškėjams įgyti teisę pasinaudoti ES fondų teikiamomis investicijomis. Taip pat padeda nustatyti, kuris pareiškėjas gali geriau prisidėti prie konkretaus uždavinio tikslų įgyvendinimo, kas užtikrina lėšų panaudojimo efektyvumą.</w:t>
            </w:r>
          </w:p>
          <w:p w14:paraId="1A6A5998" w14:textId="77777777" w:rsidR="00162603" w:rsidRPr="00E052AC" w:rsidRDefault="00162603" w:rsidP="00162603">
            <w:pPr>
              <w:pStyle w:val="Default"/>
              <w:jc w:val="both"/>
              <w:rPr>
                <w:rFonts w:ascii="Times New Roman" w:hAnsi="Times New Roman" w:cs="Times New Roman"/>
                <w:bCs/>
                <w:i/>
                <w:color w:val="auto"/>
                <w:sz w:val="20"/>
                <w:szCs w:val="20"/>
              </w:rPr>
            </w:pPr>
          </w:p>
          <w:p w14:paraId="7CFBD3F6" w14:textId="56F76909" w:rsidR="00162603" w:rsidRPr="00E052AC" w:rsidRDefault="00162603" w:rsidP="00162603">
            <w:pPr>
              <w:tabs>
                <w:tab w:val="left" w:pos="860"/>
              </w:tabs>
              <w:jc w:val="both"/>
              <w:rPr>
                <w:i/>
                <w:sz w:val="20"/>
                <w:szCs w:val="24"/>
              </w:rPr>
            </w:pPr>
            <w:bookmarkStart w:id="0" w:name="_Hlk104832124"/>
            <w:r w:rsidRPr="00E052AC">
              <w:rPr>
                <w:rFonts w:eastAsiaTheme="minorHAnsi"/>
                <w:bCs/>
                <w:i/>
                <w:sz w:val="20"/>
              </w:rPr>
              <w:t xml:space="preserve">Veikla prisideda prie inovatyvumo (kūrybingumo) horizontaliojo principo: investicijas planuojama skirti </w:t>
            </w:r>
            <w:r w:rsidRPr="00E052AC">
              <w:rPr>
                <w:i/>
                <w:sz w:val="20"/>
                <w:szCs w:val="24"/>
              </w:rPr>
              <w:t xml:space="preserve">MVĮ planuojamų eksportuoti aukštos pridėtinės vertės produktų ir paslaugų sertifikavimo paslaugoms įsigyti, taip pat MVĮ ir jų aukštos pridėtinės vertės produkcijos pristatymui užsienyje vykstančiose tarptautinėse parodose. </w:t>
            </w:r>
            <w:r w:rsidRPr="00E052AC">
              <w:rPr>
                <w:rFonts w:eastAsiaTheme="minorHAnsi"/>
                <w:bCs/>
                <w:i/>
                <w:sz w:val="20"/>
              </w:rPr>
              <w:t>Pažymėtina, kad p</w:t>
            </w:r>
            <w:r w:rsidRPr="00E052AC">
              <w:rPr>
                <w:i/>
                <w:sz w:val="20"/>
                <w:szCs w:val="24"/>
              </w:rPr>
              <w:t>rioritetas bus teikiamas MVĮ, gaminančioms aukštos pridėtinės vertės produktus ir (arba) teikiančioms aukštos pridėtinės vertės paslaugas, atitinkančias sumaniosios specializacijos strategiją</w:t>
            </w:r>
            <w:r w:rsidRPr="00E052AC">
              <w:rPr>
                <w:rFonts w:eastAsiaTheme="minorHAnsi"/>
                <w:bCs/>
                <w:i/>
                <w:sz w:val="20"/>
              </w:rPr>
              <w:t xml:space="preserve">. </w:t>
            </w:r>
          </w:p>
          <w:p w14:paraId="63FF89F6" w14:textId="7FCB9C11" w:rsidR="00162603" w:rsidRPr="00E052AC" w:rsidRDefault="00162603" w:rsidP="00162603">
            <w:pPr>
              <w:jc w:val="both"/>
              <w:rPr>
                <w:rFonts w:eastAsiaTheme="minorHAnsi"/>
                <w:bCs/>
                <w:i/>
                <w:sz w:val="20"/>
              </w:rPr>
            </w:pPr>
            <w:r w:rsidRPr="00E052AC">
              <w:rPr>
                <w:rFonts w:eastAsiaTheme="minorHAnsi"/>
                <w:bCs/>
                <w:i/>
                <w:sz w:val="20"/>
              </w:rPr>
              <w:t xml:space="preserve">Veikla tiesiogiai neprisideda prie darnaus vystymosi principo. </w:t>
            </w:r>
            <w:r w:rsidR="000B044D" w:rsidRPr="00E052AC">
              <w:rPr>
                <w:rFonts w:eastAsiaTheme="minorHAnsi"/>
                <w:bCs/>
                <w:i/>
                <w:sz w:val="20"/>
              </w:rPr>
              <w:t xml:space="preserve">Veikla tiesiogiai neprisideda prie horizontaliojo principo „lygios galimybės visiems“, tačiau neigiamos įtakos jam taip pat nedaro, nes veiklos įgyvendinimui nebus numatyti jokie ribojimai </w:t>
            </w:r>
            <w:r w:rsidR="00696950" w:rsidRPr="00E052AC">
              <w:rPr>
                <w:rFonts w:eastAsiaTheme="minorHAnsi"/>
                <w:bCs/>
                <w:i/>
                <w:sz w:val="20"/>
              </w:rPr>
              <w:t>dėl lyties, rasės, tautybės, pilietybės, kalbos, kilmės, socialinės padėties, tikėjimo, religijos ar įsitikinimų, pažiūrų, amžiaus, lytinės orientacijos, negalios, etninės priklausomybės ar kitų pagrindų</w:t>
            </w:r>
            <w:r w:rsidR="00696950" w:rsidRPr="00E052AC">
              <w:rPr>
                <w:rFonts w:eastAsiaTheme="minorHAnsi"/>
                <w:i/>
                <w:sz w:val="20"/>
              </w:rPr>
              <w:t xml:space="preserve"> </w:t>
            </w:r>
            <w:r w:rsidRPr="00E052AC">
              <w:rPr>
                <w:rFonts w:eastAsiaTheme="minorHAnsi"/>
                <w:bCs/>
                <w:i/>
                <w:sz w:val="20"/>
              </w:rPr>
              <w:t>(Investicijų programos projekte informacijoje dėl prisidėjimo prie lyčių lygybės pažymėta ”neutralumas lyties požiūriu“). Projektų finansavimo sąlygų apraše bus numatyta, kad negali būti numatyti projekto apribojimai, kurie turėtų neigiamą poveikį moterų ir vyrų lygybės ir nediskriminavimo dėl lyties, rasės, tautybės, kalbos, kilmės, socialinės padėties, tikėjimo, įsitikinimų ar pažiūrų, amžiaus, negalios, lytinės orientacijos, etninės priklausomybės, religijos principų įgyvendinimui. Taip pat neturi būti numatyti projekto veiksmai, kurie turėtų neigiamą poveikį darnaus vystymosi principo įgyvendinimui.</w:t>
            </w:r>
          </w:p>
          <w:bookmarkEnd w:id="0"/>
          <w:p w14:paraId="5D5C9D79" w14:textId="77777777" w:rsidR="00162603" w:rsidRPr="00E052AC" w:rsidRDefault="00162603" w:rsidP="00162603">
            <w:pPr>
              <w:tabs>
                <w:tab w:val="left" w:pos="860"/>
              </w:tabs>
              <w:jc w:val="both"/>
              <w:rPr>
                <w:i/>
                <w:sz w:val="20"/>
                <w:szCs w:val="24"/>
              </w:rPr>
            </w:pPr>
          </w:p>
          <w:p w14:paraId="45121581" w14:textId="57EA52CD" w:rsidR="00162603" w:rsidRPr="00E052AC" w:rsidRDefault="00216D79" w:rsidP="00162603">
            <w:pPr>
              <w:shd w:val="clear" w:color="auto" w:fill="D9D9D9" w:themeFill="background1" w:themeFillShade="D9"/>
              <w:tabs>
                <w:tab w:val="left" w:pos="860"/>
              </w:tabs>
              <w:jc w:val="center"/>
              <w:rPr>
                <w:b/>
                <w:bCs/>
                <w:i/>
                <w:sz w:val="20"/>
                <w:szCs w:val="24"/>
              </w:rPr>
            </w:pPr>
            <w:r w:rsidRPr="00E052AC">
              <w:rPr>
                <w:b/>
                <w:bCs/>
                <w:i/>
                <w:sz w:val="20"/>
                <w:szCs w:val="24"/>
              </w:rPr>
              <w:t>Analitinė</w:t>
            </w:r>
            <w:r w:rsidR="00162603" w:rsidRPr="00E052AC">
              <w:rPr>
                <w:b/>
                <w:bCs/>
                <w:i/>
                <w:sz w:val="20"/>
                <w:szCs w:val="24"/>
              </w:rPr>
              <w:t xml:space="preserve"> veikla "Eksporto gairių ir proveržio sričių kelrodžių parengimas sektorių vystymuisi ir tarptautinei plėtrai"</w:t>
            </w:r>
          </w:p>
          <w:p w14:paraId="61CFDAF1" w14:textId="77777777" w:rsidR="00162603" w:rsidRPr="00E052AC" w:rsidRDefault="00162603" w:rsidP="00162603">
            <w:pPr>
              <w:tabs>
                <w:tab w:val="left" w:pos="860"/>
              </w:tabs>
              <w:jc w:val="both"/>
              <w:rPr>
                <w:i/>
                <w:sz w:val="20"/>
                <w:szCs w:val="24"/>
              </w:rPr>
            </w:pPr>
          </w:p>
          <w:p w14:paraId="7E0F2AA9" w14:textId="77777777" w:rsidR="00162603" w:rsidRPr="00E052AC" w:rsidRDefault="00162603" w:rsidP="00162603">
            <w:pPr>
              <w:tabs>
                <w:tab w:val="left" w:pos="860"/>
              </w:tabs>
              <w:jc w:val="both"/>
              <w:rPr>
                <w:i/>
                <w:sz w:val="20"/>
                <w:szCs w:val="24"/>
                <w:u w:val="single"/>
              </w:rPr>
            </w:pPr>
            <w:r w:rsidRPr="00E052AC">
              <w:rPr>
                <w:i/>
                <w:sz w:val="20"/>
                <w:szCs w:val="24"/>
                <w:u w:val="single"/>
              </w:rPr>
              <w:t>Veiklos aprašymas</w:t>
            </w:r>
          </w:p>
          <w:p w14:paraId="26E490CE" w14:textId="77777777" w:rsidR="00162603" w:rsidRPr="00E052AC" w:rsidRDefault="00162603" w:rsidP="00162603">
            <w:pPr>
              <w:tabs>
                <w:tab w:val="left" w:pos="860"/>
              </w:tabs>
              <w:jc w:val="both"/>
              <w:rPr>
                <w:i/>
                <w:sz w:val="20"/>
                <w:szCs w:val="24"/>
              </w:rPr>
            </w:pPr>
            <w:r w:rsidRPr="00E052AC">
              <w:rPr>
                <w:i/>
                <w:sz w:val="20"/>
                <w:szCs w:val="24"/>
              </w:rPr>
              <w:t>Veikla siekiama parengti Eksporto gaires ir 2-3 proveržio sričių kelrodžius ir sudaryti sektorinius susitarimus atitinkamų sektorių vystymui ir plėtrai.</w:t>
            </w:r>
          </w:p>
          <w:p w14:paraId="2993E89B" w14:textId="77777777" w:rsidR="00162603" w:rsidRPr="00E052AC" w:rsidRDefault="00162603" w:rsidP="00162603">
            <w:pPr>
              <w:tabs>
                <w:tab w:val="left" w:pos="860"/>
              </w:tabs>
              <w:jc w:val="both"/>
              <w:rPr>
                <w:i/>
                <w:sz w:val="20"/>
                <w:szCs w:val="24"/>
              </w:rPr>
            </w:pPr>
            <w:r w:rsidRPr="00E052AC">
              <w:rPr>
                <w:i/>
                <w:sz w:val="20"/>
                <w:szCs w:val="24"/>
              </w:rPr>
              <w:t>Nuo 2021 m. sausio 1 d. Lietuvoje nėra vieno bendro teisės akto, reglamentuojančio eksporto plėtros kryptis. Atsižvelgiant į tai, kad 2014-2020 m. laikotarpiui skirtos Lietuvos eksporto plėtros gairės jau nebėra aktualios, ypač dėl dinamikos geopolitiniais klausimais, taip pat sutrūkinėjus tiekimo grandinėms po Covid-19, esami eksporto skatinimo planavimo dokumentai neapima aktualių eksporto krypčių ir konkrečių sektorių eksporto į jas skatinimo. Todėl svarbu tinkamai įvertinti prioritetinius eksporto plėtros tikslus atsižvelgiant į aktualią geopolitinę situaciją, kartu išanalizuojant eksportui (įskaitant ir žaliavų importą, reikalingą eksportuojamų produktų  gamybai) aktualių rinkų potencialą.</w:t>
            </w:r>
          </w:p>
          <w:p w14:paraId="2A4F5DDF" w14:textId="77777777" w:rsidR="00162603" w:rsidRPr="00E052AC" w:rsidRDefault="00162603" w:rsidP="00162603">
            <w:pPr>
              <w:tabs>
                <w:tab w:val="left" w:pos="860"/>
              </w:tabs>
              <w:jc w:val="both"/>
              <w:rPr>
                <w:i/>
                <w:sz w:val="20"/>
                <w:szCs w:val="24"/>
              </w:rPr>
            </w:pPr>
            <w:r w:rsidRPr="00E052AC">
              <w:rPr>
                <w:i/>
                <w:sz w:val="20"/>
                <w:szCs w:val="24"/>
              </w:rPr>
              <w:t xml:space="preserve">Todėl atitinkamai reikalinga parengti naujas eksporto gaires 2024-2029 m. laikotarpiui, padėsiančias atliepti aktualiausius iššūkius eksportui: </w:t>
            </w:r>
          </w:p>
          <w:p w14:paraId="41D10C81" w14:textId="77777777" w:rsidR="00162603" w:rsidRPr="00E052AC" w:rsidRDefault="00162603" w:rsidP="00162603">
            <w:pPr>
              <w:tabs>
                <w:tab w:val="left" w:pos="860"/>
              </w:tabs>
              <w:jc w:val="both"/>
              <w:rPr>
                <w:i/>
                <w:sz w:val="20"/>
                <w:szCs w:val="24"/>
              </w:rPr>
            </w:pPr>
            <w:r w:rsidRPr="00E052AC">
              <w:rPr>
                <w:i/>
                <w:sz w:val="20"/>
                <w:szCs w:val="24"/>
              </w:rPr>
              <w:t>•</w:t>
            </w:r>
            <w:r w:rsidRPr="00E052AC">
              <w:rPr>
                <w:i/>
                <w:sz w:val="20"/>
                <w:szCs w:val="24"/>
              </w:rPr>
              <w:tab/>
              <w:t>išlaikyti turimas eksporto pozicijas užsienio rinkose;</w:t>
            </w:r>
          </w:p>
          <w:p w14:paraId="0BD97833" w14:textId="77777777" w:rsidR="00162603" w:rsidRPr="00E052AC" w:rsidRDefault="00162603" w:rsidP="00162603">
            <w:pPr>
              <w:tabs>
                <w:tab w:val="left" w:pos="860"/>
              </w:tabs>
              <w:jc w:val="both"/>
              <w:rPr>
                <w:i/>
                <w:sz w:val="20"/>
                <w:szCs w:val="24"/>
              </w:rPr>
            </w:pPr>
            <w:r w:rsidRPr="00E052AC">
              <w:rPr>
                <w:i/>
                <w:sz w:val="20"/>
                <w:szCs w:val="24"/>
              </w:rPr>
              <w:t>•</w:t>
            </w:r>
            <w:r w:rsidRPr="00E052AC">
              <w:rPr>
                <w:i/>
                <w:sz w:val="20"/>
                <w:szCs w:val="24"/>
              </w:rPr>
              <w:tab/>
              <w:t>skverbtis į naujas, ypač trečiųjų valstybių, rinkas;</w:t>
            </w:r>
          </w:p>
          <w:p w14:paraId="30E4ED02" w14:textId="77777777" w:rsidR="00162603" w:rsidRPr="00E052AC" w:rsidRDefault="00162603" w:rsidP="00162603">
            <w:pPr>
              <w:tabs>
                <w:tab w:val="left" w:pos="860"/>
              </w:tabs>
              <w:jc w:val="both"/>
              <w:rPr>
                <w:i/>
                <w:sz w:val="20"/>
                <w:szCs w:val="24"/>
              </w:rPr>
            </w:pPr>
            <w:r w:rsidRPr="00E052AC">
              <w:rPr>
                <w:i/>
                <w:sz w:val="20"/>
                <w:szCs w:val="24"/>
              </w:rPr>
              <w:t>•</w:t>
            </w:r>
            <w:r w:rsidRPr="00E052AC">
              <w:rPr>
                <w:i/>
                <w:sz w:val="20"/>
                <w:szCs w:val="24"/>
              </w:rPr>
              <w:tab/>
              <w:t>skatinti ir diversifikuoti didesnės pridėtinės vertės prekių ir paslaugų eksporto plėtrą.</w:t>
            </w:r>
          </w:p>
          <w:p w14:paraId="59652D35" w14:textId="77777777" w:rsidR="00162603" w:rsidRPr="00E052AC" w:rsidRDefault="00162603" w:rsidP="00162603">
            <w:pPr>
              <w:tabs>
                <w:tab w:val="left" w:pos="860"/>
              </w:tabs>
              <w:jc w:val="both"/>
              <w:rPr>
                <w:i/>
                <w:sz w:val="20"/>
                <w:szCs w:val="24"/>
              </w:rPr>
            </w:pPr>
          </w:p>
          <w:p w14:paraId="19842F09" w14:textId="77777777" w:rsidR="00162603" w:rsidRPr="00E052AC" w:rsidRDefault="00162603" w:rsidP="00162603">
            <w:pPr>
              <w:tabs>
                <w:tab w:val="left" w:pos="860"/>
              </w:tabs>
              <w:jc w:val="both"/>
              <w:rPr>
                <w:i/>
                <w:sz w:val="20"/>
                <w:szCs w:val="24"/>
              </w:rPr>
            </w:pPr>
            <w:r w:rsidRPr="00E052AC">
              <w:rPr>
                <w:i/>
                <w:sz w:val="20"/>
                <w:szCs w:val="24"/>
              </w:rPr>
              <w:t>Kelrodis - ilgalaikė sektoriaus vystymosi strategija, paremta abipusiais viešojo ir privataus sektoriaus įsipareigojimais siekiant užsibrėžtų strateginių tikslų. Sektorinis susitarimas - tai viešojo ir privataus sektoriaus susitarimas dėl sektoriaus vystymo strategijos ir abiejų pusių prisiimamų įsipareigojimų (trumpalaikių ir ilgalaikių) sektoriaus transformacijai aukštos pridėtinės vertės link. Kelrodžius planuojama rengti lazerių ir fotonikos, informacinių technologijų ir/ar sumanios gamybos (apimant ir lazerių ir fotonikos subsektorių) sektoriams, kurie yra tiksliniai sektoriai sumanios specializacijos programoje.</w:t>
            </w:r>
          </w:p>
          <w:p w14:paraId="7F0D2B81" w14:textId="77777777" w:rsidR="00162603" w:rsidRPr="00E052AC" w:rsidRDefault="00162603" w:rsidP="00162603">
            <w:pPr>
              <w:tabs>
                <w:tab w:val="left" w:pos="860"/>
              </w:tabs>
              <w:jc w:val="both"/>
              <w:rPr>
                <w:i/>
                <w:sz w:val="20"/>
                <w:szCs w:val="24"/>
              </w:rPr>
            </w:pPr>
            <w:r w:rsidRPr="00E052AC">
              <w:rPr>
                <w:i/>
                <w:sz w:val="20"/>
                <w:szCs w:val="24"/>
              </w:rPr>
              <w:t>Sektorinių susitarimų sudarymo tikslai:</w:t>
            </w:r>
          </w:p>
          <w:p w14:paraId="374AFFC1" w14:textId="77777777" w:rsidR="00162603" w:rsidRPr="00E052AC" w:rsidRDefault="00162603" w:rsidP="00162603">
            <w:pPr>
              <w:tabs>
                <w:tab w:val="left" w:pos="860"/>
              </w:tabs>
              <w:jc w:val="both"/>
              <w:rPr>
                <w:i/>
                <w:sz w:val="20"/>
                <w:szCs w:val="24"/>
              </w:rPr>
            </w:pPr>
            <w:r w:rsidRPr="00E052AC">
              <w:rPr>
                <w:i/>
                <w:sz w:val="20"/>
                <w:szCs w:val="24"/>
              </w:rPr>
              <w:t>-</w:t>
            </w:r>
            <w:r w:rsidRPr="00E052AC">
              <w:rPr>
                <w:i/>
                <w:sz w:val="20"/>
                <w:szCs w:val="24"/>
              </w:rPr>
              <w:tab/>
              <w:t>Pasaulio ekonomikoje vyksta spartūs technologiniai ir rinkos pokyčiai – svarbu kryptingai pasinaudoti galimybėmis ir valdyti grėsmes;</w:t>
            </w:r>
          </w:p>
          <w:p w14:paraId="53426DBF" w14:textId="77777777" w:rsidR="00162603" w:rsidRPr="00E052AC" w:rsidRDefault="00162603" w:rsidP="00162603">
            <w:pPr>
              <w:tabs>
                <w:tab w:val="left" w:pos="860"/>
              </w:tabs>
              <w:jc w:val="both"/>
              <w:rPr>
                <w:i/>
                <w:sz w:val="20"/>
                <w:szCs w:val="24"/>
              </w:rPr>
            </w:pPr>
            <w:r w:rsidRPr="00E052AC">
              <w:rPr>
                <w:i/>
                <w:sz w:val="20"/>
                <w:szCs w:val="24"/>
              </w:rPr>
              <w:t>-</w:t>
            </w:r>
            <w:r w:rsidRPr="00E052AC">
              <w:rPr>
                <w:i/>
                <w:sz w:val="20"/>
                <w:szCs w:val="24"/>
              </w:rPr>
              <w:tab/>
              <w:t>Didesnis bendradarbiavimo skaidrumas, tarpusavio atskaitomybės kultūros stiprinimas, suinteresuotų šalių veiksmų koordinavimas;</w:t>
            </w:r>
          </w:p>
          <w:p w14:paraId="36792209" w14:textId="77777777" w:rsidR="00162603" w:rsidRPr="00E052AC" w:rsidRDefault="00162603" w:rsidP="00162603">
            <w:pPr>
              <w:tabs>
                <w:tab w:val="left" w:pos="860"/>
              </w:tabs>
              <w:jc w:val="both"/>
              <w:rPr>
                <w:i/>
                <w:sz w:val="20"/>
                <w:szCs w:val="24"/>
              </w:rPr>
            </w:pPr>
            <w:r w:rsidRPr="00E052AC">
              <w:rPr>
                <w:i/>
                <w:sz w:val="20"/>
                <w:szCs w:val="24"/>
              </w:rPr>
              <w:t>-</w:t>
            </w:r>
            <w:r w:rsidRPr="00E052AC">
              <w:rPr>
                <w:i/>
                <w:sz w:val="20"/>
                <w:szCs w:val="24"/>
              </w:rPr>
              <w:tab/>
              <w:t>Išskirtinių šalies privalumų vystymas yra galimybė Lietuvai tapti viena pasaulinių lyderių tam tikruose segmentuose ir kilti vertės grandine aukštyn;</w:t>
            </w:r>
          </w:p>
          <w:p w14:paraId="601B9174" w14:textId="77777777" w:rsidR="00162603" w:rsidRPr="00E052AC" w:rsidRDefault="00162603" w:rsidP="00162603">
            <w:pPr>
              <w:tabs>
                <w:tab w:val="left" w:pos="860"/>
              </w:tabs>
              <w:jc w:val="both"/>
              <w:rPr>
                <w:i/>
                <w:sz w:val="20"/>
                <w:szCs w:val="24"/>
              </w:rPr>
            </w:pPr>
            <w:r w:rsidRPr="00E052AC">
              <w:rPr>
                <w:i/>
                <w:sz w:val="20"/>
                <w:szCs w:val="24"/>
              </w:rPr>
              <w:t>-</w:t>
            </w:r>
            <w:r w:rsidRPr="00E052AC">
              <w:rPr>
                <w:i/>
                <w:sz w:val="20"/>
                <w:szCs w:val="24"/>
              </w:rPr>
              <w:tab/>
              <w:t>Sektorinės darbotvarkės yra svarbios ekonomikos perėjimo link aukštos pridėtinės vertės ir žaliojo kurso kontekste;</w:t>
            </w:r>
          </w:p>
          <w:p w14:paraId="1CA7F558" w14:textId="77777777" w:rsidR="00162603" w:rsidRPr="00E052AC" w:rsidRDefault="00162603" w:rsidP="00162603">
            <w:pPr>
              <w:tabs>
                <w:tab w:val="left" w:pos="860"/>
              </w:tabs>
              <w:jc w:val="both"/>
              <w:rPr>
                <w:i/>
                <w:sz w:val="20"/>
                <w:szCs w:val="24"/>
              </w:rPr>
            </w:pPr>
            <w:r w:rsidRPr="00E052AC">
              <w:rPr>
                <w:i/>
                <w:sz w:val="20"/>
                <w:szCs w:val="24"/>
              </w:rPr>
              <w:lastRenderedPageBreak/>
              <w:t>-</w:t>
            </w:r>
            <w:r w:rsidRPr="00E052AC">
              <w:rPr>
                <w:i/>
                <w:sz w:val="20"/>
                <w:szCs w:val="24"/>
              </w:rPr>
              <w:tab/>
              <w:t>Sektoriaus sėkmei reikalinga holistiška strategija.</w:t>
            </w:r>
          </w:p>
          <w:p w14:paraId="727C0184" w14:textId="58D3F5B6" w:rsidR="00162603" w:rsidRPr="00E052AC" w:rsidRDefault="00162603" w:rsidP="00162603">
            <w:pPr>
              <w:tabs>
                <w:tab w:val="left" w:pos="860"/>
              </w:tabs>
              <w:jc w:val="both"/>
              <w:rPr>
                <w:i/>
                <w:sz w:val="20"/>
                <w:szCs w:val="24"/>
              </w:rPr>
            </w:pPr>
            <w:r w:rsidRPr="00E052AC">
              <w:rPr>
                <w:rFonts w:eastAsiaTheme="minorHAnsi"/>
                <w:bCs/>
                <w:i/>
                <w:sz w:val="20"/>
              </w:rPr>
              <w:t>Veiklos dalis</w:t>
            </w:r>
            <w:r w:rsidRPr="00E052AC">
              <w:t xml:space="preserve"> </w:t>
            </w:r>
            <w:r w:rsidRPr="00E052AC">
              <w:rPr>
                <w:rFonts w:eastAsiaTheme="minorHAnsi"/>
                <w:bCs/>
                <w:i/>
                <w:sz w:val="20"/>
              </w:rPr>
              <w:t xml:space="preserve">“Proveržio sričių kelrodžių parengimas sektorių vystymuisi ir tarptautinei plėtrai“ tiesiogiai prisideda prie inovatyvumo (kūrybingumo) horizontaliojo principo: investicijas planuojama skirti </w:t>
            </w:r>
            <w:r w:rsidRPr="00E052AC">
              <w:rPr>
                <w:i/>
                <w:sz w:val="20"/>
                <w:szCs w:val="24"/>
              </w:rPr>
              <w:t xml:space="preserve">sumanios specializacijos krypčių sektorių vystymui ir tarptautinei plėtrai. </w:t>
            </w:r>
            <w:r w:rsidRPr="00E052AC">
              <w:rPr>
                <w:rFonts w:eastAsiaTheme="minorHAnsi"/>
                <w:bCs/>
                <w:i/>
                <w:sz w:val="20"/>
              </w:rPr>
              <w:t xml:space="preserve">Veikla tiesiogiai neprisideda prie darnaus vystymosi principo. </w:t>
            </w:r>
            <w:r w:rsidR="007B5919" w:rsidRPr="00E052AC">
              <w:rPr>
                <w:rFonts w:eastAsiaTheme="minorHAnsi"/>
                <w:bCs/>
                <w:i/>
                <w:sz w:val="20"/>
              </w:rPr>
              <w:t xml:space="preserve">Veikla tiesiogiai neprisideda prie horizontaliojo principo „lygios galimybės visiems“, tačiau neigiamos įtakos jam taip pat nedaro, nes veiklos įgyvendinimui nebus numatyti jokie ribojimai </w:t>
            </w:r>
            <w:r w:rsidR="00D53DD1" w:rsidRPr="00E052AC">
              <w:rPr>
                <w:rFonts w:eastAsiaTheme="minorHAnsi"/>
                <w:bCs/>
                <w:i/>
                <w:sz w:val="20"/>
              </w:rPr>
              <w:t>dėl lyties, rasės, tautybės, pilietybės, kalbos, kilmės, socialinės padėties, tikėjimo, religijos ar įsitikinimų, pažiūrų, amžiaus, lytinės orientacijos, negalios, etninės priklausomybės ar kitų pagrindų</w:t>
            </w:r>
            <w:r w:rsidRPr="00E052AC">
              <w:rPr>
                <w:rFonts w:eastAsiaTheme="minorHAnsi"/>
                <w:bCs/>
                <w:i/>
                <w:sz w:val="20"/>
              </w:rPr>
              <w:t>. Veikla yra neutrali šių pastarųjų principų įgyvendinimui.</w:t>
            </w:r>
          </w:p>
          <w:p w14:paraId="1A5308E9" w14:textId="77777777" w:rsidR="00162603" w:rsidRPr="00E052AC" w:rsidRDefault="00162603" w:rsidP="00162603">
            <w:pPr>
              <w:tabs>
                <w:tab w:val="left" w:pos="860"/>
              </w:tabs>
              <w:jc w:val="both"/>
              <w:rPr>
                <w:i/>
                <w:sz w:val="20"/>
                <w:szCs w:val="24"/>
              </w:rPr>
            </w:pPr>
          </w:p>
          <w:p w14:paraId="7E89921B" w14:textId="77777777" w:rsidR="00162603" w:rsidRPr="00E052AC" w:rsidRDefault="00162603" w:rsidP="00162603">
            <w:pPr>
              <w:tabs>
                <w:tab w:val="left" w:pos="860"/>
              </w:tabs>
              <w:jc w:val="both"/>
              <w:rPr>
                <w:i/>
                <w:sz w:val="20"/>
                <w:szCs w:val="24"/>
              </w:rPr>
            </w:pPr>
            <w:r w:rsidRPr="00E052AC">
              <w:rPr>
                <w:i/>
                <w:sz w:val="20"/>
                <w:szCs w:val="24"/>
              </w:rPr>
              <w:t>Veikla prisidės prie priežasties „Maža aukštųjų ir aukštesniųjų technologijų (toliau – AT)  produktų ir daug žinių reikalaujančių paslaugų eksporte dalis“ mažinimo.</w:t>
            </w:r>
          </w:p>
          <w:p w14:paraId="7EB7103D" w14:textId="77777777" w:rsidR="00162603" w:rsidRPr="00E052AC" w:rsidRDefault="00162603" w:rsidP="00162603">
            <w:pPr>
              <w:tabs>
                <w:tab w:val="left" w:pos="860"/>
              </w:tabs>
              <w:jc w:val="both"/>
              <w:rPr>
                <w:i/>
                <w:sz w:val="20"/>
                <w:szCs w:val="24"/>
              </w:rPr>
            </w:pPr>
          </w:p>
          <w:p w14:paraId="4FF6ECDE" w14:textId="77777777" w:rsidR="00162603" w:rsidRPr="00E052AC" w:rsidRDefault="00162603" w:rsidP="00162603">
            <w:pPr>
              <w:tabs>
                <w:tab w:val="left" w:pos="860"/>
              </w:tabs>
              <w:jc w:val="both"/>
              <w:rPr>
                <w:i/>
                <w:sz w:val="20"/>
                <w:szCs w:val="24"/>
                <w:u w:val="single"/>
              </w:rPr>
            </w:pPr>
            <w:r w:rsidRPr="00E052AC">
              <w:rPr>
                <w:i/>
                <w:sz w:val="20"/>
                <w:szCs w:val="24"/>
                <w:u w:val="single"/>
              </w:rPr>
              <w:t>Tikslinės grupės</w:t>
            </w:r>
          </w:p>
          <w:p w14:paraId="4EE9F277" w14:textId="77777777" w:rsidR="00162603" w:rsidRPr="00E052AC" w:rsidRDefault="00162603" w:rsidP="00162603">
            <w:pPr>
              <w:tabs>
                <w:tab w:val="left" w:pos="860"/>
              </w:tabs>
              <w:jc w:val="both"/>
              <w:rPr>
                <w:i/>
                <w:sz w:val="20"/>
                <w:szCs w:val="24"/>
              </w:rPr>
            </w:pPr>
            <w:r w:rsidRPr="00E052AC">
              <w:rPr>
                <w:i/>
                <w:sz w:val="20"/>
                <w:szCs w:val="24"/>
              </w:rPr>
              <w:t>Eksporto gairės - eksportuojančios ir/arba ketinančios pradėti eksportą Lietuvos įmonės.</w:t>
            </w:r>
          </w:p>
          <w:p w14:paraId="000795B4" w14:textId="77777777" w:rsidR="00162603" w:rsidRPr="00E052AC" w:rsidRDefault="00162603" w:rsidP="00162603">
            <w:pPr>
              <w:tabs>
                <w:tab w:val="left" w:pos="860"/>
              </w:tabs>
              <w:jc w:val="both"/>
              <w:rPr>
                <w:i/>
                <w:sz w:val="20"/>
                <w:szCs w:val="24"/>
              </w:rPr>
            </w:pPr>
            <w:r w:rsidRPr="00E052AC">
              <w:rPr>
                <w:i/>
                <w:sz w:val="20"/>
                <w:szCs w:val="24"/>
              </w:rPr>
              <w:t>Kelrodžiai - eksportuojančios ir/arba ketinančios pradėti eksportą Lietuvos įmonės, gaminančios aukštos pridėtinės vertės produktus ir (arba) teikiančios aukštos pridėtinės vertės paslaugas, veikiančios sumanios specializacijos programos kryptyse.</w:t>
            </w:r>
          </w:p>
          <w:p w14:paraId="3E06BF08" w14:textId="77777777" w:rsidR="00162603" w:rsidRPr="00E052AC" w:rsidRDefault="00162603" w:rsidP="00162603">
            <w:pPr>
              <w:tabs>
                <w:tab w:val="left" w:pos="860"/>
              </w:tabs>
              <w:jc w:val="both"/>
              <w:rPr>
                <w:i/>
                <w:sz w:val="20"/>
                <w:szCs w:val="24"/>
              </w:rPr>
            </w:pPr>
          </w:p>
          <w:p w14:paraId="23DB68EE" w14:textId="77777777" w:rsidR="00162603" w:rsidRPr="00E052AC" w:rsidRDefault="00162603" w:rsidP="00162603">
            <w:pPr>
              <w:tabs>
                <w:tab w:val="left" w:pos="860"/>
              </w:tabs>
              <w:jc w:val="both"/>
              <w:rPr>
                <w:i/>
                <w:sz w:val="20"/>
                <w:szCs w:val="24"/>
                <w:u w:val="single"/>
              </w:rPr>
            </w:pPr>
            <w:r w:rsidRPr="00E052AC">
              <w:rPr>
                <w:i/>
                <w:sz w:val="20"/>
                <w:szCs w:val="24"/>
                <w:u w:val="single"/>
              </w:rPr>
              <w:t>Projektų vykdytojai</w:t>
            </w:r>
          </w:p>
          <w:p w14:paraId="33553D77" w14:textId="77777777" w:rsidR="00162603" w:rsidRPr="00E052AC" w:rsidRDefault="00162603" w:rsidP="00162603">
            <w:pPr>
              <w:tabs>
                <w:tab w:val="left" w:pos="860"/>
              </w:tabs>
              <w:jc w:val="both"/>
              <w:rPr>
                <w:i/>
                <w:sz w:val="20"/>
                <w:szCs w:val="24"/>
              </w:rPr>
            </w:pPr>
            <w:r w:rsidRPr="00E052AC">
              <w:rPr>
                <w:i/>
                <w:sz w:val="20"/>
                <w:szCs w:val="24"/>
              </w:rPr>
              <w:t>Ekonomikos ir inovacijų ministerija</w:t>
            </w:r>
          </w:p>
          <w:p w14:paraId="6823D140" w14:textId="568627A0" w:rsidR="00162603" w:rsidRPr="00E052AC" w:rsidRDefault="00574A03" w:rsidP="00162603">
            <w:pPr>
              <w:tabs>
                <w:tab w:val="left" w:pos="860"/>
              </w:tabs>
              <w:jc w:val="both"/>
              <w:rPr>
                <w:i/>
                <w:sz w:val="20"/>
                <w:szCs w:val="24"/>
              </w:rPr>
            </w:pPr>
            <w:r w:rsidRPr="00E052AC">
              <w:rPr>
                <w:i/>
                <w:sz w:val="20"/>
                <w:szCs w:val="24"/>
              </w:rPr>
              <w:t>Viešoji įstaiga</w:t>
            </w:r>
            <w:r w:rsidR="00162603" w:rsidRPr="00E052AC">
              <w:rPr>
                <w:i/>
                <w:sz w:val="20"/>
                <w:szCs w:val="24"/>
              </w:rPr>
              <w:t xml:space="preserve"> „Inovacijų agentūra“</w:t>
            </w:r>
          </w:p>
          <w:p w14:paraId="411F67FB" w14:textId="77777777" w:rsidR="00162603" w:rsidRPr="00E052AC" w:rsidRDefault="00162603" w:rsidP="00162603">
            <w:pPr>
              <w:tabs>
                <w:tab w:val="left" w:pos="860"/>
              </w:tabs>
              <w:jc w:val="both"/>
              <w:rPr>
                <w:i/>
                <w:sz w:val="20"/>
                <w:szCs w:val="24"/>
              </w:rPr>
            </w:pPr>
          </w:p>
          <w:p w14:paraId="6CE4D8F4" w14:textId="77777777" w:rsidR="00162603" w:rsidRPr="00E052AC" w:rsidRDefault="00162603" w:rsidP="00162603">
            <w:pPr>
              <w:tabs>
                <w:tab w:val="left" w:pos="860"/>
              </w:tabs>
              <w:jc w:val="both"/>
              <w:rPr>
                <w:i/>
                <w:sz w:val="20"/>
                <w:szCs w:val="24"/>
                <w:u w:val="single"/>
              </w:rPr>
            </w:pPr>
            <w:r w:rsidRPr="00E052AC">
              <w:rPr>
                <w:i/>
                <w:sz w:val="20"/>
                <w:szCs w:val="24"/>
                <w:u w:val="single"/>
              </w:rPr>
              <w:t>Siekiami rezultatai</w:t>
            </w:r>
          </w:p>
          <w:p w14:paraId="22640181" w14:textId="77777777" w:rsidR="00162603" w:rsidRPr="00E052AC" w:rsidRDefault="00162603" w:rsidP="00162603">
            <w:pPr>
              <w:tabs>
                <w:tab w:val="left" w:pos="860"/>
              </w:tabs>
              <w:jc w:val="both"/>
              <w:rPr>
                <w:i/>
                <w:sz w:val="20"/>
                <w:szCs w:val="24"/>
              </w:rPr>
            </w:pPr>
            <w:r w:rsidRPr="00E052AC">
              <w:rPr>
                <w:i/>
                <w:sz w:val="20"/>
                <w:szCs w:val="24"/>
              </w:rPr>
              <w:t>Parengtos eksporto plėtros gairės 2024-2029 m. laikotarpiui – 1 vnt.</w:t>
            </w:r>
          </w:p>
          <w:p w14:paraId="719A64E3" w14:textId="77777777" w:rsidR="00162603" w:rsidRPr="00E052AC" w:rsidRDefault="00162603" w:rsidP="00162603">
            <w:pPr>
              <w:tabs>
                <w:tab w:val="left" w:pos="860"/>
              </w:tabs>
              <w:jc w:val="both"/>
              <w:rPr>
                <w:i/>
                <w:sz w:val="20"/>
                <w:szCs w:val="24"/>
              </w:rPr>
            </w:pPr>
            <w:r w:rsidRPr="00E052AC">
              <w:rPr>
                <w:i/>
                <w:sz w:val="20"/>
                <w:szCs w:val="24"/>
              </w:rPr>
              <w:t>Parengti proveržio sričių kelrodžiai – 2-3 vnt.</w:t>
            </w:r>
          </w:p>
          <w:p w14:paraId="4B1D4D0E" w14:textId="446E4D66" w:rsidR="00162603" w:rsidRPr="00E052AC" w:rsidRDefault="00162603" w:rsidP="00162603">
            <w:pPr>
              <w:tabs>
                <w:tab w:val="left" w:pos="860"/>
              </w:tabs>
              <w:jc w:val="both"/>
              <w:rPr>
                <w:i/>
                <w:sz w:val="20"/>
                <w:szCs w:val="24"/>
              </w:rPr>
            </w:pPr>
            <w:r w:rsidRPr="00E052AC">
              <w:rPr>
                <w:i/>
                <w:sz w:val="20"/>
                <w:szCs w:val="24"/>
              </w:rPr>
              <w:t xml:space="preserve">Sudaryti sektoriniai susitarimai dėl proveržio sričių sektorių vystymo ir plėtros – 2-3 vnt. </w:t>
            </w:r>
          </w:p>
          <w:p w14:paraId="3E21DDD7" w14:textId="77777777" w:rsidR="00162603" w:rsidRPr="00E052AC" w:rsidRDefault="00162603" w:rsidP="00162603">
            <w:pPr>
              <w:tabs>
                <w:tab w:val="left" w:pos="860"/>
              </w:tabs>
              <w:jc w:val="both"/>
              <w:rPr>
                <w:i/>
                <w:sz w:val="20"/>
                <w:szCs w:val="24"/>
              </w:rPr>
            </w:pPr>
          </w:p>
          <w:p w14:paraId="34484D15" w14:textId="77777777" w:rsidR="00162603" w:rsidRPr="00E052AC" w:rsidRDefault="00162603" w:rsidP="00162603">
            <w:pPr>
              <w:tabs>
                <w:tab w:val="left" w:pos="860"/>
              </w:tabs>
              <w:jc w:val="both"/>
              <w:rPr>
                <w:i/>
                <w:sz w:val="20"/>
                <w:szCs w:val="24"/>
                <w:u w:val="single"/>
              </w:rPr>
            </w:pPr>
            <w:r w:rsidRPr="00E052AC">
              <w:rPr>
                <w:i/>
                <w:sz w:val="20"/>
                <w:szCs w:val="24"/>
                <w:u w:val="single"/>
              </w:rPr>
              <w:t>Finansavimo apimtis</w:t>
            </w:r>
          </w:p>
          <w:p w14:paraId="54C1FF83" w14:textId="77777777" w:rsidR="00162603" w:rsidRPr="00E052AC" w:rsidRDefault="00162603" w:rsidP="00162603">
            <w:pPr>
              <w:tabs>
                <w:tab w:val="left" w:pos="860"/>
              </w:tabs>
              <w:jc w:val="both"/>
              <w:rPr>
                <w:i/>
                <w:sz w:val="20"/>
                <w:szCs w:val="24"/>
              </w:rPr>
            </w:pPr>
            <w:r w:rsidRPr="00E052AC">
              <w:rPr>
                <w:i/>
                <w:sz w:val="20"/>
                <w:szCs w:val="24"/>
              </w:rPr>
              <w:t>Veikla bus pradėta įgyvendinti gavus papildomą finansavimą iš valstybės biudžeto ar kitų finansavimo šaltinių.</w:t>
            </w:r>
          </w:p>
          <w:p w14:paraId="3174191C" w14:textId="73AB08A0" w:rsidR="00162603" w:rsidRPr="00E052AC" w:rsidRDefault="00162603" w:rsidP="00162603">
            <w:pPr>
              <w:tabs>
                <w:tab w:val="left" w:pos="860"/>
              </w:tabs>
              <w:jc w:val="both"/>
              <w:rPr>
                <w:i/>
                <w:sz w:val="20"/>
                <w:szCs w:val="24"/>
              </w:rPr>
            </w:pPr>
            <w:r w:rsidRPr="00E052AC">
              <w:rPr>
                <w:i/>
                <w:sz w:val="20"/>
                <w:szCs w:val="24"/>
              </w:rPr>
              <w:t>Finansinis poreikis - 200.000 E</w:t>
            </w:r>
            <w:r w:rsidR="000605F0" w:rsidRPr="00E052AC">
              <w:rPr>
                <w:i/>
                <w:sz w:val="20"/>
                <w:szCs w:val="24"/>
              </w:rPr>
              <w:t>ur</w:t>
            </w:r>
            <w:r w:rsidRPr="00E052AC">
              <w:rPr>
                <w:i/>
                <w:sz w:val="20"/>
                <w:szCs w:val="24"/>
              </w:rPr>
              <w:t xml:space="preserve">. </w:t>
            </w:r>
          </w:p>
          <w:p w14:paraId="4DF41CD0" w14:textId="041773C8" w:rsidR="00162603" w:rsidRPr="00E052AC" w:rsidRDefault="00162603" w:rsidP="00162603">
            <w:pPr>
              <w:tabs>
                <w:tab w:val="left" w:pos="860"/>
              </w:tabs>
              <w:jc w:val="both"/>
              <w:rPr>
                <w:i/>
                <w:sz w:val="20"/>
                <w:szCs w:val="24"/>
              </w:rPr>
            </w:pPr>
            <w:r w:rsidRPr="00E052AC">
              <w:rPr>
                <w:i/>
                <w:sz w:val="20"/>
                <w:szCs w:val="24"/>
              </w:rPr>
              <w:t>Finansinis poreikis įvertintas remiantis panašių projektų vykdymo patirtimi – kelrodžių rengimas (2022 m. rengiamas kelrodis gyvybės mokslų sektoriui ir agromaisto sektoriui), 1 vnt. 40 t</w:t>
            </w:r>
            <w:r w:rsidR="008501F0" w:rsidRPr="00E052AC">
              <w:rPr>
                <w:i/>
                <w:sz w:val="20"/>
                <w:szCs w:val="24"/>
              </w:rPr>
              <w:t>ūkst</w:t>
            </w:r>
            <w:r w:rsidRPr="00E052AC">
              <w:rPr>
                <w:i/>
                <w:sz w:val="20"/>
                <w:szCs w:val="24"/>
              </w:rPr>
              <w:t>. E</w:t>
            </w:r>
            <w:r w:rsidR="000605F0" w:rsidRPr="00E052AC">
              <w:rPr>
                <w:i/>
                <w:sz w:val="20"/>
                <w:szCs w:val="24"/>
              </w:rPr>
              <w:t>ur</w:t>
            </w:r>
            <w:r w:rsidRPr="00E052AC">
              <w:rPr>
                <w:i/>
                <w:sz w:val="20"/>
                <w:szCs w:val="24"/>
              </w:rPr>
              <w:t xml:space="preserve"> (viso poreikis - 120 t</w:t>
            </w:r>
            <w:r w:rsidR="00352421" w:rsidRPr="00E052AC">
              <w:rPr>
                <w:i/>
                <w:sz w:val="20"/>
                <w:szCs w:val="24"/>
              </w:rPr>
              <w:t>ūkst</w:t>
            </w:r>
            <w:r w:rsidRPr="00E052AC">
              <w:rPr>
                <w:i/>
                <w:sz w:val="20"/>
                <w:szCs w:val="24"/>
              </w:rPr>
              <w:t>. E</w:t>
            </w:r>
            <w:r w:rsidR="000605F0" w:rsidRPr="00E052AC">
              <w:rPr>
                <w:i/>
                <w:sz w:val="20"/>
                <w:szCs w:val="24"/>
              </w:rPr>
              <w:t>ur</w:t>
            </w:r>
            <w:r w:rsidRPr="00E052AC">
              <w:rPr>
                <w:i/>
                <w:sz w:val="20"/>
                <w:szCs w:val="24"/>
              </w:rPr>
              <w:t xml:space="preserve">), Gairių parengimui numatyta – 80.000 Eur su PVM. </w:t>
            </w:r>
          </w:p>
          <w:p w14:paraId="29024901" w14:textId="77777777" w:rsidR="00162603" w:rsidRPr="00E052AC" w:rsidRDefault="00162603" w:rsidP="00162603">
            <w:pPr>
              <w:tabs>
                <w:tab w:val="left" w:pos="860"/>
              </w:tabs>
              <w:jc w:val="both"/>
              <w:rPr>
                <w:i/>
                <w:sz w:val="20"/>
                <w:szCs w:val="24"/>
              </w:rPr>
            </w:pPr>
          </w:p>
          <w:p w14:paraId="57B7855A" w14:textId="77777777" w:rsidR="00162603" w:rsidRPr="00E052AC" w:rsidRDefault="00162603" w:rsidP="00162603">
            <w:pPr>
              <w:tabs>
                <w:tab w:val="left" w:pos="860"/>
              </w:tabs>
              <w:jc w:val="both"/>
              <w:rPr>
                <w:i/>
                <w:sz w:val="20"/>
                <w:szCs w:val="24"/>
                <w:u w:val="single"/>
              </w:rPr>
            </w:pPr>
            <w:r w:rsidRPr="00E052AC">
              <w:rPr>
                <w:i/>
                <w:sz w:val="20"/>
                <w:szCs w:val="24"/>
                <w:u w:val="single"/>
              </w:rPr>
              <w:t>Finansavimo forma</w:t>
            </w:r>
          </w:p>
          <w:p w14:paraId="3683AD4E" w14:textId="77777777" w:rsidR="00162603" w:rsidRPr="00E052AC" w:rsidRDefault="00162603" w:rsidP="00162603">
            <w:pPr>
              <w:tabs>
                <w:tab w:val="left" w:pos="860"/>
              </w:tabs>
              <w:jc w:val="both"/>
              <w:rPr>
                <w:i/>
                <w:sz w:val="20"/>
                <w:szCs w:val="24"/>
              </w:rPr>
            </w:pPr>
            <w:r w:rsidRPr="00E052AC">
              <w:rPr>
                <w:i/>
                <w:sz w:val="20"/>
                <w:szCs w:val="24"/>
              </w:rPr>
              <w:t>Dotacija</w:t>
            </w:r>
          </w:p>
          <w:p w14:paraId="749C5A7B" w14:textId="77777777" w:rsidR="00162603" w:rsidRPr="00E052AC" w:rsidRDefault="00162603" w:rsidP="00162603">
            <w:pPr>
              <w:tabs>
                <w:tab w:val="left" w:pos="860"/>
              </w:tabs>
              <w:jc w:val="both"/>
              <w:rPr>
                <w:i/>
                <w:sz w:val="20"/>
                <w:szCs w:val="24"/>
              </w:rPr>
            </w:pPr>
            <w:r w:rsidRPr="00E052AC">
              <w:rPr>
                <w:i/>
                <w:sz w:val="20"/>
                <w:szCs w:val="24"/>
              </w:rPr>
              <w:t>Valstybės biudžeto lėšos.</w:t>
            </w:r>
          </w:p>
          <w:p w14:paraId="2D481606" w14:textId="77777777" w:rsidR="00162603" w:rsidRPr="00E052AC" w:rsidRDefault="00162603" w:rsidP="00162603">
            <w:pPr>
              <w:tabs>
                <w:tab w:val="left" w:pos="860"/>
              </w:tabs>
              <w:jc w:val="both"/>
              <w:rPr>
                <w:i/>
                <w:sz w:val="20"/>
                <w:szCs w:val="24"/>
              </w:rPr>
            </w:pPr>
          </w:p>
          <w:p w14:paraId="4181A90A" w14:textId="77777777" w:rsidR="00162603" w:rsidRPr="00E052AC" w:rsidRDefault="00162603" w:rsidP="00162603">
            <w:pPr>
              <w:shd w:val="clear" w:color="auto" w:fill="D9D9D9" w:themeFill="background1" w:themeFillShade="D9"/>
              <w:jc w:val="center"/>
              <w:rPr>
                <w:b/>
                <w:bCs/>
                <w:i/>
                <w:sz w:val="20"/>
              </w:rPr>
            </w:pPr>
            <w:r w:rsidRPr="00E052AC">
              <w:rPr>
                <w:b/>
                <w:bCs/>
                <w:i/>
                <w:sz w:val="20"/>
                <w:szCs w:val="24"/>
              </w:rPr>
              <w:t>Investicinė veikla</w:t>
            </w:r>
            <w:r w:rsidRPr="00E052AC">
              <w:rPr>
                <w:b/>
                <w:bCs/>
                <w:i/>
                <w:sz w:val="20"/>
              </w:rPr>
              <w:t xml:space="preserve"> „Nuosavų produktų eksporto į tikslines rinkas rinkodaros kompetencijų didinimas“:</w:t>
            </w:r>
          </w:p>
          <w:p w14:paraId="263EBBB4" w14:textId="77777777" w:rsidR="00162603" w:rsidRPr="00E052AC" w:rsidRDefault="00162603" w:rsidP="00162603">
            <w:pPr>
              <w:jc w:val="both"/>
              <w:rPr>
                <w:b/>
                <w:bCs/>
                <w:iCs/>
                <w:sz w:val="20"/>
              </w:rPr>
            </w:pPr>
          </w:p>
          <w:p w14:paraId="4FB39E6A" w14:textId="77777777" w:rsidR="00162603" w:rsidRPr="00E052AC" w:rsidRDefault="00162603" w:rsidP="00162603">
            <w:pPr>
              <w:jc w:val="both"/>
              <w:rPr>
                <w:i/>
                <w:sz w:val="20"/>
                <w:u w:val="single"/>
              </w:rPr>
            </w:pPr>
            <w:r w:rsidRPr="00E052AC">
              <w:rPr>
                <w:i/>
                <w:sz w:val="20"/>
                <w:u w:val="single"/>
              </w:rPr>
              <w:t>Veiklos aprašymas</w:t>
            </w:r>
          </w:p>
          <w:p w14:paraId="38D120ED" w14:textId="77777777" w:rsidR="00162603" w:rsidRPr="00E052AC" w:rsidRDefault="00162603" w:rsidP="00162603">
            <w:pPr>
              <w:jc w:val="both"/>
              <w:rPr>
                <w:i/>
                <w:sz w:val="20"/>
              </w:rPr>
            </w:pPr>
            <w:r w:rsidRPr="00E052AC">
              <w:rPr>
                <w:i/>
                <w:sz w:val="20"/>
              </w:rPr>
              <w:t>Veikla numatoma organizuoti mokymus, kuriais siekiama didinti įmonių rinkodaros kompetencijas nuosavus produktus eksportuojant į tikslines rinkas.</w:t>
            </w:r>
          </w:p>
          <w:p w14:paraId="49E8E476" w14:textId="77777777" w:rsidR="00162603" w:rsidRPr="00E052AC" w:rsidRDefault="00162603" w:rsidP="00162603">
            <w:pPr>
              <w:jc w:val="both"/>
              <w:rPr>
                <w:i/>
                <w:sz w:val="20"/>
              </w:rPr>
            </w:pPr>
            <w:r w:rsidRPr="00E052AC">
              <w:rPr>
                <w:i/>
                <w:sz w:val="20"/>
              </w:rPr>
              <w:t>Mokymų metu dalyviai išmoks taikyti eksporto strategiją ir taktiką naujose rinkose: analizuoti eksporto rinkas (metodai, rodikliai, galimybių apibrėžtis), adaptuoti vertės pasiūlymą pasirinktai eksporto rinkai, parengti taktinį eksporto auginimo veiksmų planą (rinkodaros ir pardavimų eksporto rinkoje projektavimas, planavimas ir vykdymas, stebėsenos rodikliai. Programos pabaigoje įmonės turės parengtą nuosavo prekės ženklo vertės pasiūlymą eksporto rinkai su veiksmų ir stebėsenos rodiklių planu.</w:t>
            </w:r>
          </w:p>
          <w:p w14:paraId="06915DD5" w14:textId="77777777" w:rsidR="00162603" w:rsidRPr="00E052AC" w:rsidRDefault="00162603" w:rsidP="00162603">
            <w:pPr>
              <w:jc w:val="both"/>
              <w:rPr>
                <w:i/>
                <w:sz w:val="20"/>
              </w:rPr>
            </w:pPr>
            <w:r w:rsidRPr="00E052AC">
              <w:rPr>
                <w:i/>
                <w:sz w:val="20"/>
              </w:rPr>
              <w:t xml:space="preserve">Lietuvos gamintojai yra gana stiprūs pasaulinės užsakomosios gamybos rinkos žaidėjai, yra užsitarnavę vardą kaip gamintojai, kurie gali  pasiūlyti gerą kokybės ir kainos santykį, tačiau augant infliacijai, energetikos kainoms, darbo užmokesčiui jau nesame tik pigios darbo jėgos šalis ir dėl to pramonei kyla vis daugiau iššūkių siekiant išlaikyti pozicijas. Todėl vienas iš siūlomų efektyviausių sprendimų kovoje su brangstančia darbo jėga ir siekiu kurti didesnę pridėtinę vertę – produkto su nuosavu prekės ženklu pardavimas užsienyje. </w:t>
            </w:r>
          </w:p>
          <w:p w14:paraId="11C97B7D" w14:textId="77777777" w:rsidR="00162603" w:rsidRPr="00E052AC" w:rsidRDefault="00162603" w:rsidP="00162603">
            <w:pPr>
              <w:jc w:val="both"/>
              <w:rPr>
                <w:i/>
                <w:sz w:val="20"/>
              </w:rPr>
            </w:pPr>
            <w:r w:rsidRPr="00E052AC">
              <w:rPr>
                <w:i/>
                <w:sz w:val="20"/>
              </w:rPr>
              <w:t>Originalių produktų ir nuosavų prekių ženklų kūrimas ir įvedimas į eksporto rinkas reikalauja vykdyti globalios vertės grandinės pradžios ir pabaigos veiklas, tokias kaip MTEP, dizainas, rinkodara bei paslaugos galutiniams vartotojams. Šios veiklos itin imlios įgūdžiams ir investicijoms, jos gerokai rizikingesnės ir jų grąža lėtesnė. Be to, dauguma eksporto rinkų yra gerokai didesnės už Lietuvą, tad reikiamos pradinės originalių produktų įvedimo ir rinkodaros investicijos, lyginant su tuo, kiek įmonės investuoja pastaraisiais metais, gali būti dešimtimis kartų didesnės.</w:t>
            </w:r>
          </w:p>
          <w:p w14:paraId="79932C58" w14:textId="77777777" w:rsidR="00162603" w:rsidRPr="00E052AC" w:rsidRDefault="00162603" w:rsidP="00162603">
            <w:pPr>
              <w:jc w:val="both"/>
              <w:rPr>
                <w:i/>
                <w:sz w:val="20"/>
              </w:rPr>
            </w:pPr>
            <w:r w:rsidRPr="00E052AC">
              <w:rPr>
                <w:i/>
                <w:sz w:val="20"/>
              </w:rPr>
              <w:t xml:space="preserve">Proveržiui pasiekti </w:t>
            </w:r>
            <w:r w:rsidRPr="00E052AC">
              <w:rPr>
                <w:b/>
                <w:bCs/>
                <w:i/>
                <w:sz w:val="20"/>
              </w:rPr>
              <w:t>būtina investuoti į tęstines ir kompleksines plataus poveikio priemones</w:t>
            </w:r>
            <w:r w:rsidRPr="00E052AC">
              <w:rPr>
                <w:i/>
                <w:sz w:val="20"/>
              </w:rPr>
              <w:t xml:space="preserve">, skatinančias Lietuvos įmones gaminti ir eksportuoti produkciją su nuosavu prekiniu ženklu, apimant nuo paskatų kurti naujus produktus, juos adaptuoti rinkai (tame tarpe sertifikuoti) iki kompetencijų auginimo parduoti produkciją nuosavu prekiniu ženklu. </w:t>
            </w:r>
          </w:p>
          <w:p w14:paraId="1E19262E" w14:textId="77777777" w:rsidR="00162603" w:rsidRPr="00E052AC" w:rsidRDefault="00162603" w:rsidP="00162603">
            <w:pPr>
              <w:jc w:val="both"/>
              <w:rPr>
                <w:i/>
                <w:sz w:val="20"/>
              </w:rPr>
            </w:pPr>
          </w:p>
          <w:p w14:paraId="45DA7014" w14:textId="079D6ACF" w:rsidR="00162603" w:rsidRPr="00E052AC" w:rsidRDefault="00162603" w:rsidP="00162603">
            <w:pPr>
              <w:jc w:val="both"/>
              <w:rPr>
                <w:i/>
                <w:sz w:val="20"/>
              </w:rPr>
            </w:pPr>
            <w:r w:rsidRPr="00E052AC">
              <w:rPr>
                <w:i/>
                <w:sz w:val="20"/>
              </w:rPr>
              <w:lastRenderedPageBreak/>
              <w:t xml:space="preserve">Veikla tiesiogiai neprisideda prie inovatyvumo (kūrybingumo) horizontaliojo principo. Veikloje numatytas prioritetas MVĮ, gaminančioms aukštos pridėtinės vertės produktus ir (arba) teikiančioms aukštos pridėtinės vertės paslaugas, atitinkančioms sumaniosios specializacijos strategiją, tačiau nebus ribojamas ir kitų Lietuvos įmonių dalyvavimas. Veikla netiesiogiai prisidės prie inovatyvumo (kūrybingumo) horizontaliojo principo. Veikla tiesiogiai neprisideda prie darnaus vystymosi principo. </w:t>
            </w:r>
            <w:r w:rsidR="00042F16" w:rsidRPr="00E052AC">
              <w:rPr>
                <w:rFonts w:eastAsiaTheme="minorHAnsi"/>
                <w:bCs/>
                <w:i/>
                <w:sz w:val="20"/>
              </w:rPr>
              <w:t xml:space="preserve">Veikla tiesiogiai neprisideda prie horizontaliojo principo „lygios galimybės visiems“, tačiau neigiamos įtakos jam taip pat nedaro, nes veiklos įgyvendinimui nebus numatyti jokie ribojimai </w:t>
            </w:r>
            <w:r w:rsidR="00181BDA" w:rsidRPr="00E052AC">
              <w:rPr>
                <w:rFonts w:eastAsiaTheme="minorHAnsi"/>
                <w:bCs/>
                <w:i/>
                <w:sz w:val="20"/>
              </w:rPr>
              <w:t>dėl lyties, rasės, tautybės, pilietybės, kalbos, kilmės, socialinės padėties, tikėjimo, religijos ar įsitikinimų, pažiūrų, amžiaus, lytinės orientacijos, negalios, etninės priklausomybės ar kitų pagrindų</w:t>
            </w:r>
            <w:r w:rsidRPr="00E052AC">
              <w:rPr>
                <w:i/>
                <w:sz w:val="20"/>
              </w:rPr>
              <w:t>. Veikla yra neutrali šių principų įgyvendinimui.</w:t>
            </w:r>
          </w:p>
          <w:p w14:paraId="680A8009" w14:textId="77777777" w:rsidR="00162603" w:rsidRPr="00E052AC" w:rsidRDefault="00162603" w:rsidP="00162603">
            <w:pPr>
              <w:jc w:val="both"/>
              <w:rPr>
                <w:i/>
                <w:sz w:val="20"/>
              </w:rPr>
            </w:pPr>
          </w:p>
          <w:p w14:paraId="75DED220" w14:textId="77777777" w:rsidR="00162603" w:rsidRPr="00E052AC" w:rsidRDefault="00162603" w:rsidP="00162603">
            <w:pPr>
              <w:jc w:val="both"/>
              <w:rPr>
                <w:i/>
                <w:sz w:val="20"/>
              </w:rPr>
            </w:pPr>
          </w:p>
          <w:p w14:paraId="0030154F" w14:textId="77777777" w:rsidR="00162603" w:rsidRPr="00E052AC" w:rsidRDefault="00162603" w:rsidP="00162603">
            <w:pPr>
              <w:jc w:val="both"/>
              <w:rPr>
                <w:i/>
                <w:sz w:val="20"/>
              </w:rPr>
            </w:pPr>
            <w:r w:rsidRPr="00E052AC">
              <w:rPr>
                <w:i/>
                <w:sz w:val="20"/>
              </w:rPr>
              <w:t>Veikla prisidės prie priežasties „Įmonės per mažai eksportuoja originalių produktų“ ir priežasties „Eksporto kompetencijų trūkumas įmonėse“ mažinimo.</w:t>
            </w:r>
          </w:p>
          <w:p w14:paraId="4FAE1898" w14:textId="77777777" w:rsidR="00162603" w:rsidRPr="00E052AC" w:rsidRDefault="00162603" w:rsidP="00162603">
            <w:pPr>
              <w:jc w:val="both"/>
              <w:rPr>
                <w:i/>
                <w:sz w:val="20"/>
              </w:rPr>
            </w:pPr>
          </w:p>
          <w:p w14:paraId="64F24F18" w14:textId="77777777" w:rsidR="00162603" w:rsidRPr="00E052AC" w:rsidRDefault="00162603" w:rsidP="00162603">
            <w:pPr>
              <w:jc w:val="both"/>
              <w:rPr>
                <w:i/>
                <w:sz w:val="20"/>
                <w:u w:val="single"/>
              </w:rPr>
            </w:pPr>
            <w:r w:rsidRPr="00E052AC">
              <w:rPr>
                <w:i/>
                <w:sz w:val="20"/>
                <w:u w:val="single"/>
              </w:rPr>
              <w:t>Tikslinės grupės</w:t>
            </w:r>
          </w:p>
          <w:p w14:paraId="3ED125B5" w14:textId="77777777" w:rsidR="00162603" w:rsidRPr="00E052AC" w:rsidRDefault="00162603" w:rsidP="00162603">
            <w:pPr>
              <w:jc w:val="both"/>
              <w:rPr>
                <w:i/>
                <w:sz w:val="20"/>
              </w:rPr>
            </w:pPr>
            <w:r w:rsidRPr="00E052AC">
              <w:rPr>
                <w:i/>
                <w:sz w:val="20"/>
              </w:rPr>
              <w:t>Lietuvos įmonės:</w:t>
            </w:r>
          </w:p>
          <w:p w14:paraId="78A0705C" w14:textId="77777777" w:rsidR="00162603" w:rsidRPr="00E052AC" w:rsidRDefault="00162603" w:rsidP="00162603">
            <w:pPr>
              <w:pStyle w:val="ListParagraph"/>
              <w:numPr>
                <w:ilvl w:val="0"/>
                <w:numId w:val="5"/>
              </w:numPr>
              <w:jc w:val="both"/>
              <w:rPr>
                <w:i/>
                <w:sz w:val="20"/>
              </w:rPr>
            </w:pPr>
            <w:r w:rsidRPr="00E052AC">
              <w:rPr>
                <w:i/>
                <w:sz w:val="20"/>
              </w:rPr>
              <w:t>eksportuojančios ar ketinančios pradėti eksportuoti produkciją nuosavu prekiniu ženklu;</w:t>
            </w:r>
          </w:p>
          <w:p w14:paraId="3E0370EF" w14:textId="77777777" w:rsidR="00162603" w:rsidRPr="00E052AC" w:rsidRDefault="00162603" w:rsidP="00162603">
            <w:pPr>
              <w:pStyle w:val="ListParagraph"/>
              <w:numPr>
                <w:ilvl w:val="0"/>
                <w:numId w:val="5"/>
              </w:numPr>
              <w:jc w:val="both"/>
              <w:rPr>
                <w:i/>
                <w:sz w:val="20"/>
              </w:rPr>
            </w:pPr>
            <w:r w:rsidRPr="00E052AC">
              <w:rPr>
                <w:i/>
                <w:sz w:val="20"/>
              </w:rPr>
              <w:t>turinčios arba ketinančios kurti arba atnaujinti nuosavą prekės ženklą;</w:t>
            </w:r>
          </w:p>
          <w:p w14:paraId="25104FE0" w14:textId="77777777" w:rsidR="00162603" w:rsidRPr="00E052AC" w:rsidRDefault="00162603" w:rsidP="00162603">
            <w:pPr>
              <w:pStyle w:val="ListParagraph"/>
              <w:numPr>
                <w:ilvl w:val="0"/>
                <w:numId w:val="5"/>
              </w:numPr>
              <w:jc w:val="both"/>
              <w:rPr>
                <w:i/>
                <w:sz w:val="20"/>
              </w:rPr>
            </w:pPr>
            <w:r w:rsidRPr="00E052AC">
              <w:rPr>
                <w:i/>
                <w:sz w:val="20"/>
              </w:rPr>
              <w:t>siekiančios įsivardinti ar sustiprinti unikalų identitetą tarptautinėse rinkose ir atrasti konkurencinį pranašumą.</w:t>
            </w:r>
          </w:p>
          <w:p w14:paraId="7DD5100D" w14:textId="77777777" w:rsidR="00162603" w:rsidRPr="00E052AC" w:rsidRDefault="00162603" w:rsidP="00162603">
            <w:pPr>
              <w:jc w:val="both"/>
              <w:rPr>
                <w:i/>
                <w:sz w:val="20"/>
              </w:rPr>
            </w:pPr>
            <w:r w:rsidRPr="00E052AC">
              <w:rPr>
                <w:i/>
                <w:sz w:val="20"/>
              </w:rPr>
              <w:t>Prioritetas bus teikiamas MVĮ, gaminančioms aukštos pridėtinės vertės produktus ir (arba) teikiančioms aukštos pridėtinės vertės paslaugas, atitinkančias sumaniosios specializacijos strategiją.</w:t>
            </w:r>
          </w:p>
          <w:p w14:paraId="71D5AE18" w14:textId="77777777" w:rsidR="00162603" w:rsidRPr="00E052AC" w:rsidRDefault="00162603" w:rsidP="00162603">
            <w:pPr>
              <w:jc w:val="both"/>
              <w:rPr>
                <w:i/>
                <w:sz w:val="20"/>
              </w:rPr>
            </w:pPr>
          </w:p>
          <w:p w14:paraId="2D84B3CC" w14:textId="77777777" w:rsidR="00162603" w:rsidRPr="00E052AC" w:rsidRDefault="00162603" w:rsidP="00162603">
            <w:pPr>
              <w:jc w:val="both"/>
              <w:rPr>
                <w:i/>
                <w:sz w:val="20"/>
                <w:u w:val="single"/>
              </w:rPr>
            </w:pPr>
            <w:r w:rsidRPr="00E052AC">
              <w:rPr>
                <w:i/>
                <w:sz w:val="20"/>
                <w:u w:val="single"/>
              </w:rPr>
              <w:t>Projektų vykdytojai</w:t>
            </w:r>
          </w:p>
          <w:p w14:paraId="56F2744C" w14:textId="3D1749A9" w:rsidR="00162603" w:rsidRPr="00E052AC" w:rsidRDefault="00574A03" w:rsidP="00162603">
            <w:pPr>
              <w:jc w:val="both"/>
              <w:rPr>
                <w:i/>
                <w:sz w:val="20"/>
              </w:rPr>
            </w:pPr>
            <w:r w:rsidRPr="00E052AC">
              <w:rPr>
                <w:i/>
                <w:sz w:val="20"/>
                <w:szCs w:val="24"/>
              </w:rPr>
              <w:t xml:space="preserve">Viešoji įstaiga </w:t>
            </w:r>
            <w:r w:rsidR="00162603" w:rsidRPr="00E052AC">
              <w:rPr>
                <w:i/>
                <w:sz w:val="20"/>
              </w:rPr>
              <w:t>„Inovacijų agentūra“</w:t>
            </w:r>
          </w:p>
          <w:p w14:paraId="2E64639F" w14:textId="77777777" w:rsidR="00162603" w:rsidRPr="00E052AC" w:rsidRDefault="00162603" w:rsidP="00162603">
            <w:pPr>
              <w:jc w:val="both"/>
              <w:rPr>
                <w:i/>
                <w:sz w:val="20"/>
              </w:rPr>
            </w:pPr>
          </w:p>
          <w:p w14:paraId="5C4EA6B3" w14:textId="77777777" w:rsidR="00162603" w:rsidRPr="00E052AC" w:rsidRDefault="00162603" w:rsidP="00162603">
            <w:pPr>
              <w:jc w:val="both"/>
              <w:rPr>
                <w:i/>
                <w:sz w:val="20"/>
                <w:u w:val="single"/>
              </w:rPr>
            </w:pPr>
            <w:r w:rsidRPr="00E052AC">
              <w:rPr>
                <w:i/>
                <w:sz w:val="20"/>
                <w:u w:val="single"/>
              </w:rPr>
              <w:t>Siekiami rezultatai</w:t>
            </w:r>
          </w:p>
          <w:p w14:paraId="505DF5FF" w14:textId="3C47762C" w:rsidR="00162603" w:rsidRPr="00E052AC" w:rsidRDefault="00162603" w:rsidP="00162603">
            <w:pPr>
              <w:jc w:val="both"/>
              <w:rPr>
                <w:i/>
                <w:sz w:val="20"/>
              </w:rPr>
            </w:pPr>
            <w:r w:rsidRPr="00E052AC">
              <w:rPr>
                <w:i/>
                <w:sz w:val="20"/>
              </w:rPr>
              <w:t>320</w:t>
            </w:r>
            <w:r w:rsidR="00AF14CE" w:rsidRPr="00E052AC">
              <w:rPr>
                <w:i/>
                <w:sz w:val="20"/>
              </w:rPr>
              <w:t xml:space="preserve"> </w:t>
            </w:r>
            <w:r w:rsidRPr="00E052AC">
              <w:rPr>
                <w:i/>
                <w:sz w:val="20"/>
              </w:rPr>
              <w:t>kompetencijas padidinusių MVĮ (vidutiniškai 40 įmonių per metus)</w:t>
            </w:r>
          </w:p>
          <w:p w14:paraId="3FB310BA" w14:textId="77777777" w:rsidR="00162603" w:rsidRPr="00E052AC" w:rsidRDefault="00162603" w:rsidP="00162603">
            <w:pPr>
              <w:jc w:val="both"/>
              <w:rPr>
                <w:i/>
                <w:sz w:val="20"/>
              </w:rPr>
            </w:pPr>
            <w:r w:rsidRPr="00E052AC">
              <w:rPr>
                <w:i/>
                <w:sz w:val="20"/>
              </w:rPr>
              <w:t>R - Lietuviškos kilmės prekių ir paslaugų su nuosavu prekiniu ženklu dalis bendrame lietuviškos kilmės eksporte, 50%</w:t>
            </w:r>
          </w:p>
          <w:p w14:paraId="53958849" w14:textId="77777777" w:rsidR="00162603" w:rsidRPr="00E052AC" w:rsidRDefault="00162603" w:rsidP="00162603">
            <w:pPr>
              <w:jc w:val="both"/>
              <w:rPr>
                <w:i/>
                <w:sz w:val="20"/>
              </w:rPr>
            </w:pPr>
          </w:p>
          <w:p w14:paraId="2A9A34C2" w14:textId="77777777" w:rsidR="00162603" w:rsidRPr="00E052AC" w:rsidRDefault="00162603" w:rsidP="00162603">
            <w:pPr>
              <w:jc w:val="both"/>
              <w:rPr>
                <w:i/>
                <w:sz w:val="20"/>
                <w:u w:val="single"/>
              </w:rPr>
            </w:pPr>
            <w:r w:rsidRPr="00E052AC">
              <w:rPr>
                <w:i/>
                <w:sz w:val="20"/>
                <w:u w:val="single"/>
              </w:rPr>
              <w:t>Finansavimo apimtis</w:t>
            </w:r>
          </w:p>
          <w:p w14:paraId="78E6C0F4" w14:textId="77777777" w:rsidR="00162603" w:rsidRPr="00E052AC" w:rsidRDefault="00162603" w:rsidP="00162603">
            <w:pPr>
              <w:tabs>
                <w:tab w:val="left" w:pos="860"/>
              </w:tabs>
              <w:jc w:val="both"/>
              <w:rPr>
                <w:i/>
                <w:sz w:val="20"/>
                <w:szCs w:val="24"/>
              </w:rPr>
            </w:pPr>
            <w:r w:rsidRPr="00E052AC">
              <w:rPr>
                <w:i/>
                <w:sz w:val="20"/>
                <w:szCs w:val="24"/>
              </w:rPr>
              <w:t>Veikla bus pradėta įgyvendinti gavus papildomą finansavimą iš valstybės biudžeto ar kitų finansavimo šaltinių.</w:t>
            </w:r>
          </w:p>
          <w:p w14:paraId="47853F9C" w14:textId="4171B6A8" w:rsidR="00162603" w:rsidRPr="00E052AC" w:rsidRDefault="00162603" w:rsidP="00162603">
            <w:pPr>
              <w:jc w:val="both"/>
              <w:rPr>
                <w:i/>
                <w:sz w:val="20"/>
              </w:rPr>
            </w:pPr>
            <w:r w:rsidRPr="00E052AC">
              <w:rPr>
                <w:i/>
                <w:sz w:val="20"/>
                <w:szCs w:val="24"/>
              </w:rPr>
              <w:t xml:space="preserve">Finansinis poreikis </w:t>
            </w:r>
            <w:r w:rsidR="00D70C58" w:rsidRPr="00E052AC">
              <w:rPr>
                <w:i/>
                <w:sz w:val="20"/>
                <w:szCs w:val="24"/>
              </w:rPr>
              <w:t xml:space="preserve">- </w:t>
            </w:r>
            <w:r w:rsidRPr="00E052AC">
              <w:rPr>
                <w:i/>
                <w:sz w:val="20"/>
              </w:rPr>
              <w:t>1.280.000 E</w:t>
            </w:r>
            <w:r w:rsidR="000605F0" w:rsidRPr="00E052AC">
              <w:rPr>
                <w:i/>
                <w:sz w:val="20"/>
              </w:rPr>
              <w:t>ur</w:t>
            </w:r>
            <w:r w:rsidRPr="00E052AC">
              <w:rPr>
                <w:i/>
                <w:sz w:val="20"/>
              </w:rPr>
              <w:t xml:space="preserve"> 2023-2030 m.</w:t>
            </w:r>
          </w:p>
          <w:p w14:paraId="5DE61DF5" w14:textId="427911D7" w:rsidR="00162603" w:rsidRPr="00E052AC" w:rsidRDefault="00162603" w:rsidP="00162603">
            <w:pPr>
              <w:jc w:val="both"/>
              <w:rPr>
                <w:i/>
                <w:sz w:val="20"/>
              </w:rPr>
            </w:pPr>
            <w:r w:rsidRPr="00E052AC">
              <w:rPr>
                <w:i/>
                <w:sz w:val="20"/>
              </w:rPr>
              <w:t>Finansinis poreikis įvertintas remiantis anksčiau vykdytų panašių projektų patirtimi: 4.000 E</w:t>
            </w:r>
            <w:r w:rsidR="000605F0" w:rsidRPr="00E052AC">
              <w:rPr>
                <w:i/>
                <w:sz w:val="20"/>
              </w:rPr>
              <w:t>ur</w:t>
            </w:r>
            <w:r w:rsidRPr="00E052AC">
              <w:rPr>
                <w:i/>
                <w:sz w:val="20"/>
              </w:rPr>
              <w:t xml:space="preserve"> mokymų kaštai/ įmonei, viso: 320</w:t>
            </w:r>
            <w:r w:rsidR="00D70C58" w:rsidRPr="00E052AC">
              <w:rPr>
                <w:i/>
                <w:sz w:val="20"/>
              </w:rPr>
              <w:t xml:space="preserve"> </w:t>
            </w:r>
            <w:r w:rsidRPr="00E052AC">
              <w:rPr>
                <w:i/>
                <w:sz w:val="20"/>
              </w:rPr>
              <w:t>kompetencijas padidinusių įmonių.</w:t>
            </w:r>
          </w:p>
          <w:p w14:paraId="60183B7C" w14:textId="77777777" w:rsidR="00162603" w:rsidRPr="00E052AC" w:rsidRDefault="00162603" w:rsidP="00162603">
            <w:pPr>
              <w:jc w:val="both"/>
              <w:rPr>
                <w:i/>
                <w:sz w:val="20"/>
              </w:rPr>
            </w:pPr>
          </w:p>
          <w:p w14:paraId="1CAEEB13" w14:textId="77777777" w:rsidR="00162603" w:rsidRPr="00E052AC" w:rsidRDefault="00162603" w:rsidP="00162603">
            <w:pPr>
              <w:jc w:val="both"/>
              <w:rPr>
                <w:i/>
                <w:sz w:val="20"/>
                <w:u w:val="single"/>
              </w:rPr>
            </w:pPr>
            <w:r w:rsidRPr="00E052AC">
              <w:rPr>
                <w:i/>
                <w:sz w:val="20"/>
                <w:u w:val="single"/>
              </w:rPr>
              <w:t>Finansavimo forma</w:t>
            </w:r>
          </w:p>
          <w:p w14:paraId="7D7D085F" w14:textId="77777777" w:rsidR="00162603" w:rsidRPr="00E052AC" w:rsidRDefault="00162603" w:rsidP="00162603">
            <w:pPr>
              <w:jc w:val="both"/>
              <w:rPr>
                <w:i/>
                <w:sz w:val="20"/>
              </w:rPr>
            </w:pPr>
            <w:r w:rsidRPr="00E052AC">
              <w:rPr>
                <w:i/>
                <w:sz w:val="20"/>
              </w:rPr>
              <w:t>Dotacija</w:t>
            </w:r>
          </w:p>
          <w:p w14:paraId="40B727DC" w14:textId="77777777" w:rsidR="00162603" w:rsidRPr="00E052AC" w:rsidRDefault="00162603" w:rsidP="00162603">
            <w:pPr>
              <w:jc w:val="both"/>
              <w:rPr>
                <w:i/>
                <w:sz w:val="20"/>
              </w:rPr>
            </w:pPr>
            <w:r w:rsidRPr="00E052AC">
              <w:rPr>
                <w:i/>
                <w:sz w:val="20"/>
              </w:rPr>
              <w:t>Valstybės biudžeto lėšos.</w:t>
            </w:r>
          </w:p>
          <w:p w14:paraId="4D810CCC" w14:textId="77777777" w:rsidR="00162603" w:rsidRPr="00E052AC" w:rsidRDefault="00162603" w:rsidP="00162603">
            <w:pPr>
              <w:jc w:val="both"/>
              <w:rPr>
                <w:i/>
                <w:sz w:val="20"/>
              </w:rPr>
            </w:pPr>
          </w:p>
          <w:p w14:paraId="6AD4BAD5" w14:textId="77777777" w:rsidR="00162603" w:rsidRPr="00E052AC" w:rsidRDefault="00162603" w:rsidP="00162603">
            <w:pPr>
              <w:shd w:val="clear" w:color="auto" w:fill="D9D9D9" w:themeFill="background1" w:themeFillShade="D9"/>
              <w:jc w:val="center"/>
              <w:rPr>
                <w:b/>
                <w:bCs/>
                <w:i/>
                <w:sz w:val="20"/>
              </w:rPr>
            </w:pPr>
            <w:r w:rsidRPr="00E052AC">
              <w:rPr>
                <w:b/>
                <w:bCs/>
                <w:i/>
                <w:sz w:val="20"/>
              </w:rPr>
              <w:t>Komunikacinė veikla „Nuosavų produktų pristatymas tarptautinėse partnerių paieškos ir prekybos platformose“:</w:t>
            </w:r>
          </w:p>
          <w:p w14:paraId="7E107D94" w14:textId="77777777" w:rsidR="00162603" w:rsidRPr="00E052AC" w:rsidRDefault="00162603" w:rsidP="00162603">
            <w:pPr>
              <w:jc w:val="both"/>
              <w:rPr>
                <w:i/>
                <w:sz w:val="20"/>
                <w:u w:val="single"/>
              </w:rPr>
            </w:pPr>
          </w:p>
          <w:p w14:paraId="59AE8EE0" w14:textId="77777777" w:rsidR="00162603" w:rsidRPr="00E052AC" w:rsidRDefault="00162603" w:rsidP="00162603">
            <w:pPr>
              <w:jc w:val="both"/>
              <w:rPr>
                <w:i/>
                <w:sz w:val="20"/>
                <w:u w:val="single"/>
              </w:rPr>
            </w:pPr>
            <w:r w:rsidRPr="00E052AC">
              <w:rPr>
                <w:i/>
                <w:sz w:val="20"/>
                <w:u w:val="single"/>
              </w:rPr>
              <w:t>Veiklos aprašymas</w:t>
            </w:r>
          </w:p>
          <w:p w14:paraId="18AC07CF" w14:textId="77777777" w:rsidR="00162603" w:rsidRPr="00E052AC" w:rsidRDefault="00162603" w:rsidP="00162603">
            <w:pPr>
              <w:jc w:val="both"/>
              <w:rPr>
                <w:i/>
                <w:sz w:val="20"/>
              </w:rPr>
            </w:pPr>
            <w:r w:rsidRPr="00E052AC">
              <w:rPr>
                <w:i/>
                <w:sz w:val="20"/>
              </w:rPr>
              <w:t>Skatinant įmones eksportuoti produktus su nuosavu prekiniu ženklu, būtina kompleksiškai investuoti ne tik į kompetencijų parduoti nuosavą produktą didinimą, tačiau ir pasiūlyti konkrečius įrankius ir platformas šių produktų sėkmingam pozicionavimui ir pardavimui. Vieni iš patikrintų ir efektyvių įrankių – elektroninės prekybos ir skaitmeninės kontaktų platformos, kuriose įmonės turi galimybę pristatyti save ir savo gaminamą produkciją.</w:t>
            </w:r>
          </w:p>
          <w:p w14:paraId="1AB46146" w14:textId="77777777" w:rsidR="00162603" w:rsidRPr="00E052AC" w:rsidRDefault="00162603" w:rsidP="00162603">
            <w:pPr>
              <w:jc w:val="both"/>
              <w:rPr>
                <w:i/>
                <w:sz w:val="20"/>
              </w:rPr>
            </w:pPr>
            <w:r w:rsidRPr="00E052AC">
              <w:rPr>
                <w:i/>
                <w:sz w:val="20"/>
              </w:rPr>
              <w:t>VšĮ „Versli Lietuva“ 2020-2022 m. įgyvendinimo pilotinius projektus Maison&amp;Objet MOM platformoje (</w:t>
            </w:r>
            <w:hyperlink r:id="rId9" w:history="1">
              <w:r w:rsidRPr="00E052AC">
                <w:rPr>
                  <w:rStyle w:val="Hyperlink"/>
                  <w:i/>
                  <w:sz w:val="20"/>
                </w:rPr>
                <w:t>https://mom.maison-objet.com/en</w:t>
              </w:r>
            </w:hyperlink>
            <w:r w:rsidRPr="00E052AC">
              <w:rPr>
                <w:i/>
                <w:sz w:val="20"/>
              </w:rPr>
              <w:t>), Archiproducts (</w:t>
            </w:r>
            <w:hyperlink r:id="rId10" w:history="1">
              <w:r w:rsidRPr="00E052AC">
                <w:rPr>
                  <w:rStyle w:val="Hyperlink"/>
                  <w:i/>
                  <w:sz w:val="20"/>
                </w:rPr>
                <w:t>https://www.archiproducts.com/en/</w:t>
              </w:r>
            </w:hyperlink>
            <w:r w:rsidRPr="00E052AC">
              <w:rPr>
                <w:i/>
                <w:sz w:val="20"/>
              </w:rPr>
              <w:t>) ir Needl (</w:t>
            </w:r>
            <w:hyperlink r:id="rId11" w:history="1">
              <w:r w:rsidRPr="00E052AC">
                <w:rPr>
                  <w:rStyle w:val="Hyperlink"/>
                  <w:i/>
                  <w:sz w:val="20"/>
                </w:rPr>
                <w:t>https://needl.co/</w:t>
              </w:r>
            </w:hyperlink>
            <w:r w:rsidRPr="00E052AC">
              <w:rPr>
                <w:i/>
                <w:sz w:val="20"/>
              </w:rPr>
              <w:t>) platformose, kiekvienoje jų padedant prisistatyti iki 10 įmonių per metus. Tokios skaitmeninės platformos turi didelius registruotų vartotojų skaičius (pvz. Archiproducts, 2,7 mln. vartotojų), yra matomos – peržiūrų skaičiai siekia šimtus milijonų peržiūrų per metus (pvz. Archiproducts, 180 mln. peržiūrų per metus), prieigos prie tokių platformų suteikia įmonėms didesnes galimybes pasiekti potencialius partnerius iš įvairių pasaulio šalių.</w:t>
            </w:r>
          </w:p>
          <w:p w14:paraId="15048270" w14:textId="77777777" w:rsidR="00162603" w:rsidRPr="00E052AC" w:rsidRDefault="00162603" w:rsidP="00162603">
            <w:pPr>
              <w:jc w:val="both"/>
              <w:rPr>
                <w:i/>
                <w:sz w:val="20"/>
              </w:rPr>
            </w:pPr>
            <w:r w:rsidRPr="00E052AC">
              <w:rPr>
                <w:i/>
                <w:sz w:val="20"/>
              </w:rPr>
              <w:t>Konsoliduotas įmonių įtraukimas į tokias platformas suteikia galimybę pristatyti ne tik pavienes įmones, tačiau ir vykdyti nacionalines rinkodarines kampanijas, per platformoje pozicionuojamas įmones pristatyti bendrą Lietuvos eksporto potencialą ir galimybes bendradarbiauti, viešinti įmonių, prekiaujančių platformose, sėkmės istorijas ir tokiu būdu plėsti tokių platformų žinomumą kitoms Lietuvos įmonėms.</w:t>
            </w:r>
          </w:p>
          <w:p w14:paraId="690CCB84" w14:textId="77777777" w:rsidR="00162603" w:rsidRPr="00E052AC" w:rsidRDefault="00162603" w:rsidP="00162603">
            <w:pPr>
              <w:jc w:val="both"/>
              <w:rPr>
                <w:i/>
                <w:sz w:val="20"/>
              </w:rPr>
            </w:pPr>
          </w:p>
          <w:p w14:paraId="2AE87613" w14:textId="02DB7209" w:rsidR="00162603" w:rsidRPr="00E052AC" w:rsidRDefault="00162603" w:rsidP="00162603">
            <w:pPr>
              <w:jc w:val="both"/>
              <w:rPr>
                <w:i/>
                <w:sz w:val="20"/>
              </w:rPr>
            </w:pPr>
            <w:r w:rsidRPr="00E052AC">
              <w:rPr>
                <w:i/>
                <w:sz w:val="20"/>
              </w:rPr>
              <w:t xml:space="preserve">Veikla tiesiogiai neprisideda prie inovatyvumo (kūrybingumo) horizontaliojo principo. Veikla tiesiogiai neprisideda prie darnaus vystymosi principo. </w:t>
            </w:r>
            <w:r w:rsidR="00DA5538" w:rsidRPr="00E052AC">
              <w:rPr>
                <w:rFonts w:eastAsiaTheme="minorHAnsi"/>
                <w:bCs/>
                <w:i/>
                <w:sz w:val="20"/>
              </w:rPr>
              <w:t xml:space="preserve">Veikla tiesiogiai neprisideda prie horizontaliojo principo „lygios galimybės visiems“, tačiau neigiamos įtakos jam taip pat nedaro, nes veiklos įgyvendinimui nebus numatyti jokie </w:t>
            </w:r>
            <w:r w:rsidR="00181BDA" w:rsidRPr="00E052AC">
              <w:rPr>
                <w:rFonts w:eastAsiaTheme="minorHAnsi"/>
                <w:bCs/>
                <w:i/>
                <w:sz w:val="20"/>
              </w:rPr>
              <w:t>dėl lyties, rasės, tautybės, pilietybės, kalbos, kilmės, socialinės padėties, tikėjimo, religijos ar įsitikinimų, pažiūrų, amžiaus, lytinės orientacijos, negalios, etninės priklausomybės ar kitų pagrindų</w:t>
            </w:r>
            <w:r w:rsidRPr="00E052AC">
              <w:rPr>
                <w:i/>
                <w:sz w:val="20"/>
              </w:rPr>
              <w:t>. Veikla yra neutrali šių principų įgyvendinimui.</w:t>
            </w:r>
          </w:p>
          <w:p w14:paraId="330678B1" w14:textId="77777777" w:rsidR="00162603" w:rsidRPr="00E052AC" w:rsidRDefault="00162603" w:rsidP="00162603">
            <w:pPr>
              <w:jc w:val="both"/>
              <w:rPr>
                <w:i/>
                <w:sz w:val="20"/>
              </w:rPr>
            </w:pPr>
          </w:p>
          <w:p w14:paraId="1A50E436" w14:textId="77777777" w:rsidR="00162603" w:rsidRPr="00E052AC" w:rsidRDefault="00162603" w:rsidP="00162603">
            <w:pPr>
              <w:jc w:val="both"/>
              <w:rPr>
                <w:i/>
                <w:sz w:val="20"/>
              </w:rPr>
            </w:pPr>
            <w:r w:rsidRPr="00E052AC">
              <w:rPr>
                <w:i/>
                <w:sz w:val="20"/>
              </w:rPr>
              <w:lastRenderedPageBreak/>
              <w:t>Veikla prisidės prie priežasties „Įmonės per mažai eksportuoja originalių produktų“ ir priežasties „Mažas klientų ir partnerių tinklas užsienyje“ mažinimo.</w:t>
            </w:r>
          </w:p>
          <w:p w14:paraId="2C4FB127" w14:textId="77777777" w:rsidR="00162603" w:rsidRPr="00E052AC" w:rsidRDefault="00162603" w:rsidP="00162603">
            <w:pPr>
              <w:jc w:val="both"/>
              <w:rPr>
                <w:i/>
                <w:sz w:val="20"/>
              </w:rPr>
            </w:pPr>
          </w:p>
          <w:p w14:paraId="084BEE3A" w14:textId="77777777" w:rsidR="00162603" w:rsidRPr="00E052AC" w:rsidRDefault="00162603" w:rsidP="00162603">
            <w:pPr>
              <w:jc w:val="both"/>
              <w:rPr>
                <w:i/>
                <w:sz w:val="20"/>
                <w:u w:val="single"/>
              </w:rPr>
            </w:pPr>
            <w:r w:rsidRPr="00E052AC">
              <w:rPr>
                <w:i/>
                <w:sz w:val="20"/>
                <w:u w:val="single"/>
              </w:rPr>
              <w:t>Tikslinės grupės</w:t>
            </w:r>
          </w:p>
          <w:p w14:paraId="63FEDE5E" w14:textId="77777777" w:rsidR="00162603" w:rsidRPr="00E052AC" w:rsidRDefault="00162603" w:rsidP="00162603">
            <w:pPr>
              <w:jc w:val="both"/>
              <w:rPr>
                <w:i/>
                <w:sz w:val="20"/>
              </w:rPr>
            </w:pPr>
            <w:r w:rsidRPr="00E052AC">
              <w:rPr>
                <w:i/>
                <w:sz w:val="20"/>
              </w:rPr>
              <w:t xml:space="preserve">Lietuvos įmonės, eksportuojančios ar ketinančios pradėti eksportuoti produkciją nuosavu prekiniu ženklu. </w:t>
            </w:r>
          </w:p>
          <w:p w14:paraId="43A597F0" w14:textId="77777777" w:rsidR="00162603" w:rsidRPr="00E052AC" w:rsidRDefault="00162603" w:rsidP="00162603">
            <w:pPr>
              <w:jc w:val="both"/>
              <w:rPr>
                <w:i/>
                <w:sz w:val="20"/>
              </w:rPr>
            </w:pPr>
          </w:p>
          <w:p w14:paraId="42C29938" w14:textId="77777777" w:rsidR="00162603" w:rsidRPr="00E052AC" w:rsidRDefault="00162603" w:rsidP="00162603">
            <w:pPr>
              <w:jc w:val="both"/>
              <w:rPr>
                <w:i/>
                <w:sz w:val="20"/>
                <w:u w:val="single"/>
              </w:rPr>
            </w:pPr>
            <w:r w:rsidRPr="00E052AC">
              <w:rPr>
                <w:i/>
                <w:sz w:val="20"/>
                <w:u w:val="single"/>
              </w:rPr>
              <w:t>Projektų vykdytojai</w:t>
            </w:r>
          </w:p>
          <w:p w14:paraId="3E7CDAAD" w14:textId="37B27938" w:rsidR="00162603" w:rsidRPr="00E052AC" w:rsidRDefault="00574A03" w:rsidP="00162603">
            <w:pPr>
              <w:jc w:val="both"/>
              <w:rPr>
                <w:i/>
                <w:sz w:val="20"/>
              </w:rPr>
            </w:pPr>
            <w:r w:rsidRPr="00E052AC">
              <w:rPr>
                <w:i/>
                <w:sz w:val="20"/>
                <w:szCs w:val="24"/>
              </w:rPr>
              <w:t>Viešoji įstaiga</w:t>
            </w:r>
            <w:r w:rsidR="00162603" w:rsidRPr="00E052AC">
              <w:rPr>
                <w:i/>
                <w:sz w:val="20"/>
              </w:rPr>
              <w:t xml:space="preserve"> „Inovacijų agentūra“</w:t>
            </w:r>
          </w:p>
          <w:p w14:paraId="56DDF6D0" w14:textId="77777777" w:rsidR="00162603" w:rsidRPr="00E052AC" w:rsidRDefault="00162603" w:rsidP="00162603">
            <w:pPr>
              <w:jc w:val="both"/>
              <w:rPr>
                <w:i/>
                <w:sz w:val="20"/>
              </w:rPr>
            </w:pPr>
          </w:p>
          <w:p w14:paraId="1C526CD8" w14:textId="77777777" w:rsidR="00162603" w:rsidRPr="00E052AC" w:rsidRDefault="00162603" w:rsidP="00162603">
            <w:pPr>
              <w:jc w:val="both"/>
              <w:rPr>
                <w:i/>
                <w:sz w:val="20"/>
                <w:u w:val="single"/>
              </w:rPr>
            </w:pPr>
            <w:r w:rsidRPr="00E052AC">
              <w:rPr>
                <w:i/>
                <w:sz w:val="20"/>
                <w:u w:val="single"/>
              </w:rPr>
              <w:t>Siekiami rezultatai</w:t>
            </w:r>
          </w:p>
          <w:p w14:paraId="212667CC" w14:textId="6C585DA0" w:rsidR="00162603" w:rsidRPr="00E052AC" w:rsidRDefault="00162603" w:rsidP="00162603">
            <w:pPr>
              <w:jc w:val="both"/>
              <w:rPr>
                <w:i/>
                <w:sz w:val="20"/>
              </w:rPr>
            </w:pPr>
            <w:r w:rsidRPr="00E052AC">
              <w:rPr>
                <w:i/>
                <w:sz w:val="20"/>
              </w:rPr>
              <w:t>160</w:t>
            </w:r>
            <w:r w:rsidR="00AF14CE" w:rsidRPr="00E052AC">
              <w:rPr>
                <w:i/>
                <w:sz w:val="20"/>
              </w:rPr>
              <w:t xml:space="preserve"> </w:t>
            </w:r>
            <w:r w:rsidRPr="00E052AC">
              <w:rPr>
                <w:i/>
                <w:sz w:val="20"/>
              </w:rPr>
              <w:t>įmonių, pristačiusiųjų savo produkciją tarptautinėse platformose (vidutiniškai 20 įmonių per metus)</w:t>
            </w:r>
          </w:p>
          <w:p w14:paraId="5968C1F8" w14:textId="77777777" w:rsidR="00162603" w:rsidRPr="00E052AC" w:rsidRDefault="00162603" w:rsidP="00162603">
            <w:pPr>
              <w:jc w:val="both"/>
              <w:rPr>
                <w:i/>
                <w:sz w:val="20"/>
              </w:rPr>
            </w:pPr>
            <w:r w:rsidRPr="00E052AC">
              <w:rPr>
                <w:i/>
                <w:sz w:val="20"/>
              </w:rPr>
              <w:t>R - Lietuviškos kilmės prekių ir paslaugų su nuosavu prekiniu ženklu dalis bendrame lietuviškos kilmės eksporte, 50%</w:t>
            </w:r>
          </w:p>
          <w:p w14:paraId="22E61E2A" w14:textId="77777777" w:rsidR="00162603" w:rsidRPr="00E052AC" w:rsidRDefault="00162603" w:rsidP="00162603">
            <w:pPr>
              <w:jc w:val="both"/>
              <w:rPr>
                <w:i/>
                <w:sz w:val="20"/>
              </w:rPr>
            </w:pPr>
          </w:p>
          <w:p w14:paraId="711FE747" w14:textId="77777777" w:rsidR="00162603" w:rsidRPr="00E052AC" w:rsidRDefault="00162603" w:rsidP="00162603">
            <w:pPr>
              <w:jc w:val="both"/>
              <w:rPr>
                <w:i/>
                <w:sz w:val="20"/>
                <w:u w:val="single"/>
              </w:rPr>
            </w:pPr>
            <w:r w:rsidRPr="00E052AC">
              <w:rPr>
                <w:i/>
                <w:sz w:val="20"/>
                <w:u w:val="single"/>
              </w:rPr>
              <w:t>Finansavimo apimtis</w:t>
            </w:r>
          </w:p>
          <w:p w14:paraId="6FF88D92" w14:textId="77777777" w:rsidR="00162603" w:rsidRPr="00E052AC" w:rsidRDefault="00162603" w:rsidP="00162603">
            <w:pPr>
              <w:tabs>
                <w:tab w:val="left" w:pos="860"/>
              </w:tabs>
              <w:jc w:val="both"/>
              <w:rPr>
                <w:i/>
                <w:sz w:val="20"/>
                <w:szCs w:val="24"/>
              </w:rPr>
            </w:pPr>
            <w:r w:rsidRPr="00E052AC">
              <w:rPr>
                <w:i/>
                <w:sz w:val="20"/>
                <w:szCs w:val="24"/>
              </w:rPr>
              <w:t>Veikla bus pradėta įgyvendinti gavus papildomą finansavimą iš valstybės biudžeto ar kitų finansavimo šaltinių.</w:t>
            </w:r>
          </w:p>
          <w:p w14:paraId="2D5C00C4" w14:textId="54E12ACB" w:rsidR="00162603" w:rsidRPr="00E052AC" w:rsidRDefault="00162603" w:rsidP="00162603">
            <w:pPr>
              <w:jc w:val="both"/>
              <w:rPr>
                <w:i/>
                <w:sz w:val="20"/>
              </w:rPr>
            </w:pPr>
            <w:r w:rsidRPr="00E052AC">
              <w:rPr>
                <w:i/>
                <w:sz w:val="20"/>
                <w:szCs w:val="24"/>
              </w:rPr>
              <w:t xml:space="preserve">Finansinis poreikis </w:t>
            </w:r>
            <w:r w:rsidR="00D70C58" w:rsidRPr="00E052AC">
              <w:rPr>
                <w:i/>
                <w:sz w:val="20"/>
                <w:szCs w:val="24"/>
              </w:rPr>
              <w:t>-</w:t>
            </w:r>
            <w:r w:rsidRPr="00E052AC">
              <w:rPr>
                <w:i/>
                <w:sz w:val="20"/>
                <w:szCs w:val="24"/>
              </w:rPr>
              <w:t xml:space="preserve"> </w:t>
            </w:r>
            <w:r w:rsidRPr="00E052AC">
              <w:rPr>
                <w:i/>
                <w:sz w:val="20"/>
              </w:rPr>
              <w:t>800.000 E</w:t>
            </w:r>
            <w:r w:rsidR="000605F0" w:rsidRPr="00E052AC">
              <w:rPr>
                <w:i/>
                <w:sz w:val="20"/>
              </w:rPr>
              <w:t>ur</w:t>
            </w:r>
            <w:r w:rsidRPr="00E052AC">
              <w:rPr>
                <w:i/>
                <w:sz w:val="20"/>
              </w:rPr>
              <w:t xml:space="preserve"> 202</w:t>
            </w:r>
            <w:r w:rsidR="00476E08" w:rsidRPr="00E052AC">
              <w:rPr>
                <w:i/>
                <w:sz w:val="20"/>
              </w:rPr>
              <w:t>3</w:t>
            </w:r>
            <w:r w:rsidRPr="00E052AC">
              <w:rPr>
                <w:i/>
                <w:sz w:val="20"/>
              </w:rPr>
              <w:t>-2029 m.</w:t>
            </w:r>
          </w:p>
          <w:p w14:paraId="3D963A3E" w14:textId="5D33893B" w:rsidR="00162603" w:rsidRPr="00E052AC" w:rsidRDefault="00162603" w:rsidP="00162603">
            <w:pPr>
              <w:jc w:val="both"/>
              <w:rPr>
                <w:i/>
                <w:sz w:val="20"/>
              </w:rPr>
            </w:pPr>
            <w:r w:rsidRPr="00E052AC">
              <w:rPr>
                <w:i/>
                <w:sz w:val="20"/>
              </w:rPr>
              <w:t>Finansinis poreikis įvertintas remiantis anksčiau vykdytų panašių projektų patirtimi: 5.000 E</w:t>
            </w:r>
            <w:r w:rsidR="000605F0" w:rsidRPr="00E052AC">
              <w:rPr>
                <w:i/>
                <w:sz w:val="20"/>
              </w:rPr>
              <w:t>ur</w:t>
            </w:r>
            <w:r w:rsidRPr="00E052AC">
              <w:rPr>
                <w:i/>
                <w:sz w:val="20"/>
              </w:rPr>
              <w:t xml:space="preserve"> platformos kaštai/ įmonei (vieneriems metams), viso: 160 įmonių, pristačiusiųjų savo produkciją tarptautinėse platformose.</w:t>
            </w:r>
          </w:p>
          <w:p w14:paraId="47452A99" w14:textId="77777777" w:rsidR="00162603" w:rsidRPr="00E052AC" w:rsidRDefault="00162603" w:rsidP="00162603">
            <w:pPr>
              <w:jc w:val="both"/>
              <w:rPr>
                <w:i/>
                <w:sz w:val="20"/>
              </w:rPr>
            </w:pPr>
          </w:p>
          <w:p w14:paraId="438013C3" w14:textId="77777777" w:rsidR="00162603" w:rsidRPr="00E052AC" w:rsidRDefault="00162603" w:rsidP="00162603">
            <w:pPr>
              <w:jc w:val="both"/>
              <w:rPr>
                <w:i/>
                <w:sz w:val="20"/>
                <w:u w:val="single"/>
              </w:rPr>
            </w:pPr>
            <w:r w:rsidRPr="00E052AC">
              <w:rPr>
                <w:i/>
                <w:sz w:val="20"/>
                <w:u w:val="single"/>
              </w:rPr>
              <w:t>Finansavimo forma</w:t>
            </w:r>
          </w:p>
          <w:p w14:paraId="2382F410" w14:textId="77777777" w:rsidR="00162603" w:rsidRPr="00E052AC" w:rsidRDefault="00162603" w:rsidP="00162603">
            <w:pPr>
              <w:jc w:val="both"/>
              <w:rPr>
                <w:i/>
                <w:sz w:val="20"/>
              </w:rPr>
            </w:pPr>
            <w:r w:rsidRPr="00E052AC">
              <w:rPr>
                <w:i/>
                <w:sz w:val="20"/>
              </w:rPr>
              <w:t>Dotacija</w:t>
            </w:r>
          </w:p>
          <w:p w14:paraId="71D9C394" w14:textId="77777777" w:rsidR="00162603" w:rsidRPr="00E052AC" w:rsidRDefault="00162603" w:rsidP="00162603">
            <w:pPr>
              <w:jc w:val="both"/>
              <w:rPr>
                <w:i/>
                <w:sz w:val="20"/>
              </w:rPr>
            </w:pPr>
            <w:r w:rsidRPr="00E052AC">
              <w:rPr>
                <w:i/>
                <w:sz w:val="20"/>
              </w:rPr>
              <w:t>Valstybės biudžeto lėšos</w:t>
            </w:r>
          </w:p>
          <w:p w14:paraId="4A3106B1" w14:textId="77777777" w:rsidR="00162603" w:rsidRPr="00E052AC" w:rsidRDefault="00162603" w:rsidP="00162603">
            <w:pPr>
              <w:jc w:val="both"/>
              <w:rPr>
                <w:i/>
                <w:sz w:val="20"/>
              </w:rPr>
            </w:pPr>
          </w:p>
          <w:p w14:paraId="55DA8CF1" w14:textId="77777777" w:rsidR="00162603" w:rsidRPr="00E052AC" w:rsidRDefault="00162603" w:rsidP="00162603">
            <w:pPr>
              <w:shd w:val="clear" w:color="auto" w:fill="D9D9D9" w:themeFill="background1" w:themeFillShade="D9"/>
              <w:jc w:val="center"/>
              <w:rPr>
                <w:b/>
                <w:bCs/>
                <w:i/>
                <w:sz w:val="20"/>
              </w:rPr>
            </w:pPr>
            <w:r w:rsidRPr="00E052AC">
              <w:rPr>
                <w:b/>
                <w:bCs/>
                <w:i/>
                <w:sz w:val="20"/>
                <w:szCs w:val="24"/>
              </w:rPr>
              <w:t>Investicinė veikla</w:t>
            </w:r>
            <w:r w:rsidRPr="00E052AC">
              <w:rPr>
                <w:b/>
                <w:bCs/>
                <w:i/>
                <w:sz w:val="20"/>
              </w:rPr>
              <w:t xml:space="preserve"> „Lietuvos įmonių eksporto konkurencingumo augimo skatinimas, įgyvendinant tarptautinių partnerysčių plėtros iniciatyvas“</w:t>
            </w:r>
          </w:p>
          <w:p w14:paraId="3C5DCED2" w14:textId="77777777" w:rsidR="00162603" w:rsidRPr="00E052AC" w:rsidRDefault="00162603" w:rsidP="00162603">
            <w:pPr>
              <w:jc w:val="both"/>
              <w:rPr>
                <w:i/>
                <w:sz w:val="20"/>
                <w:u w:val="single"/>
              </w:rPr>
            </w:pPr>
          </w:p>
          <w:p w14:paraId="75D41CE3" w14:textId="77777777" w:rsidR="00162603" w:rsidRPr="00E052AC" w:rsidRDefault="00162603" w:rsidP="00162603">
            <w:pPr>
              <w:jc w:val="both"/>
              <w:rPr>
                <w:i/>
                <w:sz w:val="20"/>
                <w:u w:val="single"/>
              </w:rPr>
            </w:pPr>
            <w:r w:rsidRPr="00E052AC">
              <w:rPr>
                <w:i/>
                <w:sz w:val="20"/>
                <w:u w:val="single"/>
              </w:rPr>
              <w:t>Veiklos aprašymas</w:t>
            </w:r>
          </w:p>
          <w:p w14:paraId="65651F0F" w14:textId="77777777" w:rsidR="00162603" w:rsidRPr="00E052AC" w:rsidRDefault="00162603" w:rsidP="00162603">
            <w:pPr>
              <w:jc w:val="both"/>
              <w:rPr>
                <w:i/>
                <w:sz w:val="20"/>
              </w:rPr>
            </w:pPr>
            <w:r w:rsidRPr="00E052AC">
              <w:rPr>
                <w:i/>
                <w:sz w:val="20"/>
              </w:rPr>
              <w:t>Bendradarbiavimo su socialiniais partneriais, veikiančiais eksporto skatinimo srityje, pagrindu siekiama įgyvendinti priemonę, nukreiptą į Lietuvos įmonių bendradarbiavimo skatinimą, bendrų eksporto iniciatyvų įgyvendinimą, tarptautinių partnerysčių plėtrą. Priemonė numatyta įgyvendinti konkurso būdu 3 metams 2023-2025, kurių metu socialiniai partneriai - verslo asocijuotos struktūros įgyvendintų grupines eksporto skatinimo iniciatyvas, apimančias dalyvavimą tarptautinėse parodose, verslo misijose, kontaktų mugėse, integracijai į tarptautines organizacijas ir platformas, sektorinių renginių Lietuvoje ir užsienyje organizavimui. Priemonę numatyta įgyvendinti ribotą laiką, ją baigus matuojant priemonės įgyvendinimo poveikį: asocijuotų struktūrų plėtrą (pritrauktas narystes), privačių investicijų didėjimą bendroms iniciatyvoms finansuoti, vertinant asocijuotų struktūrų kompetencijų ir pajėgumų augimą. Visa nauda priemone bus skirta galutiniams naudos gavėjams - įmonėms, priklausančioms asocijuotoms struktūroms. Šių projektų dėka siekiama padidinti įmonių tarpusavio bendradarbiavimą, paskatinti įmonių įtraukimą į asocijuotas struktūras, stiprinti asocijuotų struktūrų kompetencijas ir pajėgumus veikti sektoriaus tarptautinio konkurencingumo didinimui.</w:t>
            </w:r>
          </w:p>
          <w:p w14:paraId="7365602F" w14:textId="77777777" w:rsidR="00162603" w:rsidRPr="00E052AC" w:rsidRDefault="00162603" w:rsidP="00162603">
            <w:pPr>
              <w:jc w:val="both"/>
              <w:rPr>
                <w:i/>
                <w:sz w:val="20"/>
              </w:rPr>
            </w:pPr>
          </w:p>
          <w:p w14:paraId="1327CDD5" w14:textId="7B4CF5FD" w:rsidR="00162603" w:rsidRPr="00E052AC" w:rsidRDefault="00162603" w:rsidP="00162603">
            <w:pPr>
              <w:jc w:val="both"/>
              <w:rPr>
                <w:rFonts w:eastAsiaTheme="minorHAnsi"/>
                <w:bCs/>
                <w:i/>
                <w:sz w:val="20"/>
              </w:rPr>
            </w:pPr>
            <w:r w:rsidRPr="00E052AC">
              <w:rPr>
                <w:rFonts w:eastAsiaTheme="minorHAnsi"/>
                <w:bCs/>
                <w:i/>
                <w:sz w:val="20"/>
              </w:rPr>
              <w:t xml:space="preserve">Veikla tiesiogiai neprisideda prie inovatyvumo (kūrybingumo) horizontaliojo principo. Veikla tiesiogiai neprisideda prie darnaus vystymosi principo. </w:t>
            </w:r>
            <w:r w:rsidR="00F20913" w:rsidRPr="00E052AC">
              <w:rPr>
                <w:rFonts w:eastAsiaTheme="minorHAnsi"/>
                <w:bCs/>
                <w:i/>
                <w:sz w:val="20"/>
              </w:rPr>
              <w:t xml:space="preserve">Veikla tiesiogiai neprisideda prie horizontaliojo principo „lygios galimybės visiems“, tačiau neigiamos įtakos jam taip pat nedaro, nes veiklos įgyvendinimui nebus numatyti jokie ribojimai </w:t>
            </w:r>
            <w:r w:rsidR="00685875" w:rsidRPr="00E052AC">
              <w:rPr>
                <w:rFonts w:eastAsiaTheme="minorHAnsi"/>
                <w:bCs/>
                <w:i/>
                <w:sz w:val="20"/>
              </w:rPr>
              <w:t>dėl lyties, rasės, tautybės, pilietybės, kalbos, kilmės, socialinės padėties, tikėjimo, religijos ar įsitikinimų, pažiūrų, amžiaus, lytinės orientacijos, negalios, etninės priklausomybės ar kitų pagrindų</w:t>
            </w:r>
            <w:r w:rsidR="00F20913" w:rsidRPr="00E052AC">
              <w:rPr>
                <w:szCs w:val="24"/>
              </w:rPr>
              <w:t xml:space="preserve">. </w:t>
            </w:r>
            <w:r w:rsidRPr="00E052AC">
              <w:rPr>
                <w:rFonts w:eastAsiaTheme="minorHAnsi"/>
                <w:bCs/>
                <w:i/>
                <w:sz w:val="20"/>
              </w:rPr>
              <w:t xml:space="preserve">(Investicijų programos projekte informacijoje dėl prisidėjimo prie lyčių lygybės pažymėta ”neutralumas lyties požiūriu“). Projektų finansavimo sąlygų apraše bus numatyta, kad negali būti numatyti projekto apribojimai, kurie turėtų neigiamą poveikį moterų ir vyrų lygybės ir nediskriminavimo dėl lyties, rasės, tautybės, kalbos, kilmės, socialinės padėties, tikėjimo, įsitikinimų ar pažiūrų, amžiaus, negalios, lytinės orientacijos, etninės priklausomybės, religijos principų įgyvendinimui. Taip pat neturi būti numatyti projekto veiksmai, kurie turėtų neigiamą poveikį darnaus vystymosi principo įgyvendinimui. </w:t>
            </w:r>
          </w:p>
          <w:p w14:paraId="79102770" w14:textId="77777777" w:rsidR="00162603" w:rsidRPr="00E052AC" w:rsidRDefault="00162603" w:rsidP="00162603">
            <w:pPr>
              <w:jc w:val="both"/>
              <w:rPr>
                <w:i/>
                <w:sz w:val="20"/>
              </w:rPr>
            </w:pPr>
          </w:p>
          <w:p w14:paraId="7BC5E354" w14:textId="77777777" w:rsidR="00162603" w:rsidRPr="00E052AC" w:rsidRDefault="00162603" w:rsidP="00162603">
            <w:pPr>
              <w:jc w:val="both"/>
              <w:rPr>
                <w:i/>
                <w:sz w:val="20"/>
              </w:rPr>
            </w:pPr>
            <w:r w:rsidRPr="00E052AC">
              <w:rPr>
                <w:i/>
                <w:sz w:val="20"/>
              </w:rPr>
              <w:t>Veikla prisidės prie LRV programos priemonių plane numatytos 5.4.1. priemonės: „Stiprinti ekonominį atstovavimą ES vidaus rinkoje, siekiant padėti verslui įsitraukti į gerai veikiančias tarptautines vertės grandines“.</w:t>
            </w:r>
          </w:p>
          <w:p w14:paraId="71AF003A" w14:textId="77777777" w:rsidR="00162603" w:rsidRPr="00E052AC" w:rsidRDefault="00162603" w:rsidP="00162603">
            <w:pPr>
              <w:jc w:val="both"/>
              <w:rPr>
                <w:i/>
                <w:sz w:val="20"/>
              </w:rPr>
            </w:pPr>
          </w:p>
          <w:p w14:paraId="61A8B4DE" w14:textId="77777777" w:rsidR="00162603" w:rsidRPr="00E052AC" w:rsidRDefault="00162603" w:rsidP="00162603">
            <w:pPr>
              <w:jc w:val="both"/>
              <w:rPr>
                <w:i/>
                <w:sz w:val="20"/>
              </w:rPr>
            </w:pPr>
            <w:r w:rsidRPr="00E052AC">
              <w:rPr>
                <w:i/>
                <w:sz w:val="20"/>
              </w:rPr>
              <w:t>Veikla prisidės prie priežasties „Silpnas įmonių horizontalus ir vertikalus bendradarbiavimas ir įsitraukimas į tarptautines vertės grandines“ mažinimo.</w:t>
            </w:r>
          </w:p>
          <w:p w14:paraId="202F95F9" w14:textId="77777777" w:rsidR="00162603" w:rsidRPr="00E052AC" w:rsidRDefault="00162603" w:rsidP="00162603">
            <w:pPr>
              <w:jc w:val="both"/>
              <w:rPr>
                <w:i/>
                <w:sz w:val="20"/>
                <w:u w:val="single"/>
              </w:rPr>
            </w:pPr>
          </w:p>
          <w:p w14:paraId="5C992575" w14:textId="77777777" w:rsidR="00162603" w:rsidRPr="00E052AC" w:rsidRDefault="00162603" w:rsidP="00162603">
            <w:pPr>
              <w:jc w:val="both"/>
              <w:rPr>
                <w:i/>
                <w:sz w:val="20"/>
                <w:u w:val="single"/>
              </w:rPr>
            </w:pPr>
            <w:r w:rsidRPr="00E052AC">
              <w:rPr>
                <w:i/>
                <w:sz w:val="20"/>
                <w:u w:val="single"/>
              </w:rPr>
              <w:t>Tikslinės grupės</w:t>
            </w:r>
          </w:p>
          <w:p w14:paraId="7A3ED596" w14:textId="77777777" w:rsidR="00162603" w:rsidRPr="00E052AC" w:rsidRDefault="00162603" w:rsidP="00162603">
            <w:pPr>
              <w:jc w:val="both"/>
              <w:rPr>
                <w:i/>
                <w:sz w:val="20"/>
              </w:rPr>
            </w:pPr>
            <w:r w:rsidRPr="00E052AC">
              <w:rPr>
                <w:i/>
                <w:sz w:val="20"/>
              </w:rPr>
              <w:t>Lietuvos įmonės, priklausančios verslo asocijuotoms struktūroms.</w:t>
            </w:r>
          </w:p>
          <w:p w14:paraId="5794E4C2" w14:textId="77777777" w:rsidR="00162603" w:rsidRPr="00E052AC" w:rsidRDefault="00162603" w:rsidP="00162603">
            <w:pPr>
              <w:jc w:val="both"/>
              <w:rPr>
                <w:i/>
                <w:sz w:val="20"/>
              </w:rPr>
            </w:pPr>
          </w:p>
          <w:p w14:paraId="0618DDB1" w14:textId="77777777" w:rsidR="00162603" w:rsidRPr="00E052AC" w:rsidRDefault="00162603" w:rsidP="00162603">
            <w:pPr>
              <w:jc w:val="both"/>
              <w:rPr>
                <w:i/>
                <w:sz w:val="20"/>
                <w:u w:val="single"/>
              </w:rPr>
            </w:pPr>
            <w:r w:rsidRPr="00E052AC">
              <w:rPr>
                <w:i/>
                <w:sz w:val="20"/>
                <w:u w:val="single"/>
              </w:rPr>
              <w:t>Projektų vykdytojai</w:t>
            </w:r>
          </w:p>
          <w:p w14:paraId="02FD8268" w14:textId="77777777" w:rsidR="00162603" w:rsidRPr="00E052AC" w:rsidRDefault="00162603" w:rsidP="00162603">
            <w:pPr>
              <w:jc w:val="both"/>
              <w:rPr>
                <w:i/>
                <w:sz w:val="20"/>
              </w:rPr>
            </w:pPr>
            <w:r w:rsidRPr="00E052AC">
              <w:rPr>
                <w:i/>
                <w:sz w:val="20"/>
              </w:rPr>
              <w:t>Verslo asociacijos</w:t>
            </w:r>
          </w:p>
          <w:p w14:paraId="52807E9C" w14:textId="77777777" w:rsidR="00162603" w:rsidRPr="00E052AC" w:rsidRDefault="00162603" w:rsidP="00162603">
            <w:pPr>
              <w:jc w:val="both"/>
              <w:rPr>
                <w:i/>
                <w:sz w:val="20"/>
              </w:rPr>
            </w:pPr>
          </w:p>
          <w:p w14:paraId="268614AC" w14:textId="77777777" w:rsidR="00162603" w:rsidRPr="00E052AC" w:rsidRDefault="00162603" w:rsidP="00162603">
            <w:pPr>
              <w:jc w:val="both"/>
              <w:rPr>
                <w:i/>
                <w:sz w:val="20"/>
                <w:u w:val="single"/>
              </w:rPr>
            </w:pPr>
            <w:r w:rsidRPr="00E052AC">
              <w:rPr>
                <w:i/>
                <w:sz w:val="20"/>
                <w:u w:val="single"/>
              </w:rPr>
              <w:lastRenderedPageBreak/>
              <w:t>Siekiami rezultatai</w:t>
            </w:r>
          </w:p>
          <w:p w14:paraId="00D3C77B" w14:textId="77777777" w:rsidR="00162603" w:rsidRPr="00E052AC" w:rsidRDefault="00162603" w:rsidP="00162603">
            <w:pPr>
              <w:jc w:val="both"/>
              <w:rPr>
                <w:i/>
                <w:sz w:val="20"/>
              </w:rPr>
            </w:pPr>
            <w:r w:rsidRPr="00E052AC">
              <w:rPr>
                <w:i/>
                <w:sz w:val="20"/>
              </w:rPr>
              <w:t>Sustiprintas įmonių bendradarbiavimas 6-8 asocijuotose struktūrose.</w:t>
            </w:r>
          </w:p>
          <w:p w14:paraId="5798679D" w14:textId="77777777" w:rsidR="00162603" w:rsidRPr="00E052AC" w:rsidRDefault="00162603" w:rsidP="00162603">
            <w:pPr>
              <w:jc w:val="both"/>
              <w:rPr>
                <w:i/>
                <w:sz w:val="20"/>
              </w:rPr>
            </w:pPr>
            <w:r w:rsidRPr="00E052AC">
              <w:rPr>
                <w:i/>
                <w:sz w:val="20"/>
              </w:rPr>
              <w:t>360 Lietuvos įmonių, dalyvavusių priemonės įgyvendinime.</w:t>
            </w:r>
          </w:p>
          <w:p w14:paraId="0CCBD924" w14:textId="77777777" w:rsidR="00162603" w:rsidRPr="00E052AC" w:rsidRDefault="00162603" w:rsidP="00162603">
            <w:pPr>
              <w:jc w:val="both"/>
              <w:rPr>
                <w:i/>
                <w:sz w:val="20"/>
              </w:rPr>
            </w:pPr>
            <w:r w:rsidRPr="00E052AC">
              <w:rPr>
                <w:i/>
                <w:sz w:val="20"/>
              </w:rPr>
              <w:t>R lietuviškos kilmės prekių ir paslaugų eksporto dalis BVP, 85%</w:t>
            </w:r>
          </w:p>
          <w:p w14:paraId="0355F6A0" w14:textId="77777777" w:rsidR="00162603" w:rsidRPr="00E052AC" w:rsidRDefault="00162603" w:rsidP="00162603">
            <w:pPr>
              <w:jc w:val="both"/>
              <w:rPr>
                <w:i/>
                <w:sz w:val="20"/>
              </w:rPr>
            </w:pPr>
          </w:p>
          <w:p w14:paraId="13E3029D" w14:textId="77777777" w:rsidR="00162603" w:rsidRPr="00E052AC" w:rsidRDefault="00162603" w:rsidP="00162603">
            <w:pPr>
              <w:jc w:val="both"/>
              <w:rPr>
                <w:i/>
                <w:sz w:val="20"/>
                <w:u w:val="single"/>
              </w:rPr>
            </w:pPr>
            <w:r w:rsidRPr="00E052AC">
              <w:rPr>
                <w:i/>
                <w:sz w:val="20"/>
                <w:u w:val="single"/>
              </w:rPr>
              <w:t>Finansavimo apimtis</w:t>
            </w:r>
          </w:p>
          <w:p w14:paraId="06E7F424" w14:textId="77777777" w:rsidR="00162603" w:rsidRPr="00E052AC" w:rsidRDefault="00162603" w:rsidP="00162603">
            <w:pPr>
              <w:tabs>
                <w:tab w:val="left" w:pos="860"/>
              </w:tabs>
              <w:jc w:val="both"/>
              <w:rPr>
                <w:i/>
                <w:sz w:val="20"/>
                <w:szCs w:val="24"/>
              </w:rPr>
            </w:pPr>
            <w:r w:rsidRPr="00E052AC">
              <w:rPr>
                <w:i/>
                <w:sz w:val="20"/>
                <w:szCs w:val="24"/>
              </w:rPr>
              <w:t>Veikla bus pradėta įgyvendinti gavus papildomą finansavimą iš valstybės biudžeto ar kitų finansavimo šaltinių.</w:t>
            </w:r>
          </w:p>
          <w:p w14:paraId="0B8DB7E9" w14:textId="5FAAF767" w:rsidR="00162603" w:rsidRPr="00E052AC" w:rsidRDefault="00162603" w:rsidP="00162603">
            <w:pPr>
              <w:jc w:val="both"/>
              <w:rPr>
                <w:i/>
                <w:sz w:val="20"/>
              </w:rPr>
            </w:pPr>
            <w:r w:rsidRPr="00E052AC">
              <w:rPr>
                <w:i/>
                <w:sz w:val="20"/>
                <w:szCs w:val="24"/>
              </w:rPr>
              <w:t xml:space="preserve">Finansinis poreikis - </w:t>
            </w:r>
            <w:r w:rsidRPr="00E052AC">
              <w:rPr>
                <w:i/>
                <w:sz w:val="20"/>
              </w:rPr>
              <w:t>6.</w:t>
            </w:r>
            <w:r w:rsidR="00956065">
              <w:rPr>
                <w:i/>
                <w:sz w:val="20"/>
              </w:rPr>
              <w:t>400</w:t>
            </w:r>
            <w:r w:rsidRPr="00E052AC">
              <w:rPr>
                <w:i/>
                <w:sz w:val="20"/>
              </w:rPr>
              <w:t xml:space="preserve"> E</w:t>
            </w:r>
            <w:r w:rsidR="000605F0" w:rsidRPr="00E052AC">
              <w:rPr>
                <w:i/>
                <w:sz w:val="20"/>
              </w:rPr>
              <w:t>ur</w:t>
            </w:r>
            <w:r w:rsidRPr="00E052AC">
              <w:rPr>
                <w:i/>
                <w:sz w:val="20"/>
              </w:rPr>
              <w:t xml:space="preserve"> </w:t>
            </w:r>
            <w:r w:rsidR="00F81B28" w:rsidRPr="00E052AC">
              <w:rPr>
                <w:i/>
                <w:sz w:val="20"/>
              </w:rPr>
              <w:t>2022</w:t>
            </w:r>
            <w:r w:rsidRPr="00E052AC">
              <w:rPr>
                <w:i/>
                <w:sz w:val="20"/>
              </w:rPr>
              <w:t>-2025 m.</w:t>
            </w:r>
          </w:p>
          <w:p w14:paraId="56D52D46" w14:textId="746062E3" w:rsidR="00162603" w:rsidRPr="00E052AC" w:rsidRDefault="00162603" w:rsidP="00162603">
            <w:pPr>
              <w:jc w:val="both"/>
              <w:rPr>
                <w:i/>
                <w:sz w:val="20"/>
              </w:rPr>
            </w:pPr>
            <w:r w:rsidRPr="00E052AC">
              <w:rPr>
                <w:i/>
                <w:sz w:val="20"/>
              </w:rPr>
              <w:t>Finansinis poreikis įvertintas remiantis dalyvavimo tarptautinėse parodose patirtimi ir vidutiniais kaštais įmonei: 16 t</w:t>
            </w:r>
            <w:r w:rsidR="00CE49E6" w:rsidRPr="00E052AC">
              <w:rPr>
                <w:i/>
                <w:sz w:val="20"/>
              </w:rPr>
              <w:t>ūkst</w:t>
            </w:r>
            <w:r w:rsidRPr="00E052AC">
              <w:rPr>
                <w:i/>
                <w:sz w:val="20"/>
              </w:rPr>
              <w:t>. E</w:t>
            </w:r>
            <w:r w:rsidR="000605F0" w:rsidRPr="00E052AC">
              <w:rPr>
                <w:i/>
                <w:sz w:val="20"/>
              </w:rPr>
              <w:t>ur</w:t>
            </w:r>
            <w:r w:rsidRPr="00E052AC">
              <w:rPr>
                <w:i/>
                <w:sz w:val="20"/>
              </w:rPr>
              <w:t xml:space="preserve">/įmonei. Viso 360 įmonių, dalyvavusių priemonės įgyvendinime. </w:t>
            </w:r>
          </w:p>
          <w:p w14:paraId="4B36C925" w14:textId="77777777" w:rsidR="00162603" w:rsidRPr="00E052AC" w:rsidRDefault="00162603" w:rsidP="00162603">
            <w:pPr>
              <w:jc w:val="both"/>
              <w:rPr>
                <w:i/>
                <w:sz w:val="20"/>
                <w:u w:val="single"/>
              </w:rPr>
            </w:pPr>
          </w:p>
          <w:p w14:paraId="0FCF6DCE" w14:textId="77777777" w:rsidR="00162603" w:rsidRPr="00E052AC" w:rsidRDefault="00162603" w:rsidP="00162603">
            <w:pPr>
              <w:jc w:val="both"/>
              <w:rPr>
                <w:i/>
                <w:sz w:val="20"/>
                <w:u w:val="single"/>
              </w:rPr>
            </w:pPr>
          </w:p>
          <w:p w14:paraId="23B437C0" w14:textId="77777777" w:rsidR="00162603" w:rsidRPr="00E052AC" w:rsidRDefault="00162603" w:rsidP="00162603">
            <w:pPr>
              <w:jc w:val="both"/>
              <w:rPr>
                <w:i/>
                <w:sz w:val="20"/>
                <w:u w:val="single"/>
              </w:rPr>
            </w:pPr>
            <w:r w:rsidRPr="00E052AC">
              <w:rPr>
                <w:i/>
                <w:sz w:val="20"/>
                <w:u w:val="single"/>
              </w:rPr>
              <w:t>Finansavimo forma</w:t>
            </w:r>
          </w:p>
          <w:p w14:paraId="53CB9844" w14:textId="77777777" w:rsidR="00162603" w:rsidRPr="00E052AC" w:rsidRDefault="00162603" w:rsidP="00162603">
            <w:pPr>
              <w:jc w:val="both"/>
              <w:rPr>
                <w:i/>
                <w:sz w:val="20"/>
              </w:rPr>
            </w:pPr>
            <w:r w:rsidRPr="00E052AC">
              <w:rPr>
                <w:i/>
                <w:sz w:val="20"/>
              </w:rPr>
              <w:t>Dotacija</w:t>
            </w:r>
          </w:p>
          <w:p w14:paraId="449D4889" w14:textId="77777777" w:rsidR="00162603" w:rsidRPr="00E052AC" w:rsidRDefault="00162603" w:rsidP="00162603">
            <w:pPr>
              <w:jc w:val="both"/>
              <w:rPr>
                <w:i/>
                <w:sz w:val="20"/>
              </w:rPr>
            </w:pPr>
            <w:r w:rsidRPr="00E052AC">
              <w:rPr>
                <w:i/>
                <w:sz w:val="20"/>
              </w:rPr>
              <w:t>Valstybės biudžeto lėšos</w:t>
            </w:r>
          </w:p>
          <w:p w14:paraId="60F495D2" w14:textId="77777777" w:rsidR="00162603" w:rsidRPr="00E052AC" w:rsidRDefault="00162603" w:rsidP="00162603">
            <w:pPr>
              <w:jc w:val="both"/>
              <w:rPr>
                <w:i/>
                <w:sz w:val="20"/>
              </w:rPr>
            </w:pPr>
          </w:p>
          <w:p w14:paraId="22248244" w14:textId="30BE892A" w:rsidR="00162603" w:rsidRPr="00E052AC" w:rsidRDefault="00162603" w:rsidP="00162603">
            <w:pPr>
              <w:shd w:val="clear" w:color="auto" w:fill="D9D9D9" w:themeFill="background1" w:themeFillShade="D9"/>
              <w:jc w:val="center"/>
              <w:rPr>
                <w:b/>
                <w:bCs/>
                <w:i/>
                <w:sz w:val="20"/>
              </w:rPr>
            </w:pPr>
            <w:r w:rsidRPr="00E052AC">
              <w:rPr>
                <w:b/>
                <w:bCs/>
                <w:i/>
                <w:sz w:val="20"/>
                <w:szCs w:val="24"/>
              </w:rPr>
              <w:t>Investicinė veikla</w:t>
            </w:r>
            <w:r w:rsidRPr="00E052AC">
              <w:rPr>
                <w:b/>
                <w:bCs/>
                <w:i/>
                <w:sz w:val="20"/>
              </w:rPr>
              <w:t xml:space="preserve"> „</w:t>
            </w:r>
            <w:bookmarkStart w:id="1" w:name="_Hlk105397940"/>
            <w:r w:rsidR="0037565F" w:rsidRPr="00E052AC">
              <w:rPr>
                <w:b/>
                <w:bCs/>
                <w:i/>
                <w:sz w:val="20"/>
              </w:rPr>
              <w:t xml:space="preserve">Aukštųjų technologijų proveržio </w:t>
            </w:r>
            <w:r w:rsidR="0037565F" w:rsidRPr="00E052AC">
              <w:rPr>
                <w:b/>
                <w:i/>
                <w:sz w:val="20"/>
              </w:rPr>
              <w:t xml:space="preserve">krypčių </w:t>
            </w:r>
            <w:r w:rsidR="0037565F" w:rsidRPr="00E052AC">
              <w:rPr>
                <w:b/>
                <w:bCs/>
                <w:i/>
                <w:sz w:val="20"/>
              </w:rPr>
              <w:t>plėtojimas tikslinėse ne ES vidaus eksporto rinkose pagal Sumanios specializacijos prioritetus</w:t>
            </w:r>
            <w:bookmarkEnd w:id="1"/>
            <w:r w:rsidRPr="00E052AC">
              <w:rPr>
                <w:b/>
                <w:bCs/>
                <w:i/>
                <w:sz w:val="20"/>
              </w:rPr>
              <w:t>“</w:t>
            </w:r>
          </w:p>
          <w:p w14:paraId="6DA63089" w14:textId="77777777" w:rsidR="00162603" w:rsidRPr="00E052AC" w:rsidRDefault="00162603" w:rsidP="00162603">
            <w:pPr>
              <w:jc w:val="both"/>
              <w:rPr>
                <w:i/>
                <w:sz w:val="20"/>
              </w:rPr>
            </w:pPr>
          </w:p>
          <w:p w14:paraId="1BA0DCB3" w14:textId="77777777" w:rsidR="00162603" w:rsidRPr="00E052AC" w:rsidRDefault="00162603" w:rsidP="00162603">
            <w:pPr>
              <w:jc w:val="both"/>
              <w:rPr>
                <w:i/>
                <w:sz w:val="20"/>
                <w:u w:val="single"/>
              </w:rPr>
            </w:pPr>
            <w:r w:rsidRPr="00E052AC">
              <w:rPr>
                <w:i/>
                <w:sz w:val="20"/>
                <w:u w:val="single"/>
              </w:rPr>
              <w:t>Veiklos aprašymas</w:t>
            </w:r>
          </w:p>
          <w:p w14:paraId="053F8C48" w14:textId="081E5BC2" w:rsidR="00162603" w:rsidRPr="00E052AC" w:rsidRDefault="00162603" w:rsidP="00162603">
            <w:pPr>
              <w:jc w:val="both"/>
              <w:rPr>
                <w:i/>
                <w:sz w:val="20"/>
              </w:rPr>
            </w:pPr>
            <w:r w:rsidRPr="00E052AC">
              <w:rPr>
                <w:i/>
                <w:sz w:val="20"/>
              </w:rPr>
              <w:t xml:space="preserve">Veikla siekiama įkurti ir plėtoti specializuotus aukštųjų technologijų proveržio krypčių </w:t>
            </w:r>
            <w:r w:rsidR="00894214" w:rsidRPr="00E052AC">
              <w:rPr>
                <w:i/>
                <w:sz w:val="20"/>
              </w:rPr>
              <w:t xml:space="preserve">atstovybę </w:t>
            </w:r>
            <w:r w:rsidRPr="00E052AC">
              <w:rPr>
                <w:i/>
                <w:sz w:val="20"/>
              </w:rPr>
              <w:t xml:space="preserve">tikslinėse ne ES vidaus eksporto rinkose (pvz. JAV), skatinant Lietuvos įmonių integraciją į tarptautines technologijų ir inovacijų vertės grandines, skatinant šių įmonių produktų ir paslaugų eksportą ir potencialių investuotojų pritraukimą. </w:t>
            </w:r>
          </w:p>
          <w:p w14:paraId="71F5640B" w14:textId="0FB2D63B" w:rsidR="00162603" w:rsidRPr="00E052AC" w:rsidRDefault="00A6441F" w:rsidP="00162603">
            <w:pPr>
              <w:jc w:val="both"/>
              <w:rPr>
                <w:i/>
                <w:sz w:val="20"/>
              </w:rPr>
            </w:pPr>
            <w:r w:rsidRPr="00E052AC">
              <w:rPr>
                <w:i/>
                <w:sz w:val="20"/>
              </w:rPr>
              <w:t xml:space="preserve">Tokios atstovybės </w:t>
            </w:r>
            <w:r w:rsidR="00162603" w:rsidRPr="00E052AC">
              <w:rPr>
                <w:i/>
                <w:sz w:val="20"/>
              </w:rPr>
              <w:t>Lietuvos aukštųjų technologijų sektorių, pagal Sumanios specializacijos prioritetus, įmonėms padėtų spręsti aibę praktinių problemų sietinų su savo produkcijos eksporto didinimu ne ES vidaus eksporto rinkose:</w:t>
            </w:r>
          </w:p>
          <w:p w14:paraId="6E0BFB8B" w14:textId="77777777" w:rsidR="00162603" w:rsidRPr="00E052AC" w:rsidRDefault="00162603" w:rsidP="00162603">
            <w:pPr>
              <w:jc w:val="both"/>
              <w:rPr>
                <w:i/>
                <w:sz w:val="20"/>
              </w:rPr>
            </w:pPr>
            <w:r w:rsidRPr="00E052AC">
              <w:rPr>
                <w:i/>
                <w:sz w:val="20"/>
              </w:rPr>
              <w:t>-</w:t>
            </w:r>
            <w:r w:rsidRPr="00E052AC">
              <w:rPr>
                <w:i/>
                <w:sz w:val="20"/>
              </w:rPr>
              <w:tab/>
              <w:t>leistų geriau pažinti tikslinių rinkų atitinkamus sektorius ir jų reguliacinius reikalavimus;</w:t>
            </w:r>
          </w:p>
          <w:p w14:paraId="5CBE05F2" w14:textId="77777777" w:rsidR="00162603" w:rsidRPr="00E052AC" w:rsidRDefault="00162603" w:rsidP="00162603">
            <w:pPr>
              <w:jc w:val="both"/>
              <w:rPr>
                <w:i/>
                <w:sz w:val="20"/>
              </w:rPr>
            </w:pPr>
            <w:r w:rsidRPr="00E052AC">
              <w:rPr>
                <w:i/>
                <w:sz w:val="20"/>
              </w:rPr>
              <w:t>-</w:t>
            </w:r>
            <w:r w:rsidRPr="00E052AC">
              <w:rPr>
                <w:i/>
                <w:sz w:val="20"/>
              </w:rPr>
              <w:tab/>
              <w:t>padėtų įeiti į tikslinę rinką;</w:t>
            </w:r>
          </w:p>
          <w:p w14:paraId="00F6F7E6" w14:textId="5AD1441D" w:rsidR="00162603" w:rsidRPr="00E052AC" w:rsidRDefault="00162603" w:rsidP="00162603">
            <w:pPr>
              <w:jc w:val="both"/>
              <w:rPr>
                <w:i/>
                <w:sz w:val="20"/>
              </w:rPr>
            </w:pPr>
            <w:r w:rsidRPr="00E052AC">
              <w:rPr>
                <w:i/>
                <w:sz w:val="20"/>
              </w:rPr>
              <w:t>-</w:t>
            </w:r>
            <w:r w:rsidRPr="00E052AC">
              <w:rPr>
                <w:i/>
                <w:sz w:val="20"/>
              </w:rPr>
              <w:tab/>
              <w:t>pagerintų tinklaveiką;</w:t>
            </w:r>
          </w:p>
          <w:p w14:paraId="1D90E403" w14:textId="292EEC98" w:rsidR="00162603" w:rsidRPr="00E052AC" w:rsidRDefault="00162603" w:rsidP="00162603">
            <w:pPr>
              <w:jc w:val="both"/>
              <w:rPr>
                <w:i/>
                <w:sz w:val="20"/>
              </w:rPr>
            </w:pPr>
            <w:r w:rsidRPr="00E052AC">
              <w:rPr>
                <w:i/>
                <w:sz w:val="20"/>
              </w:rPr>
              <w:t>-</w:t>
            </w:r>
            <w:r w:rsidRPr="00E052AC">
              <w:rPr>
                <w:i/>
                <w:sz w:val="20"/>
              </w:rPr>
              <w:tab/>
              <w:t>padėtų įsilieti į tarptautines tiekimo grandines;</w:t>
            </w:r>
          </w:p>
          <w:p w14:paraId="5A87F612" w14:textId="77777777" w:rsidR="00162603" w:rsidRPr="00E052AC" w:rsidRDefault="00162603" w:rsidP="00162603">
            <w:pPr>
              <w:jc w:val="both"/>
              <w:rPr>
                <w:i/>
                <w:sz w:val="20"/>
              </w:rPr>
            </w:pPr>
            <w:r w:rsidRPr="00E052AC">
              <w:rPr>
                <w:i/>
                <w:sz w:val="20"/>
              </w:rPr>
              <w:t>-</w:t>
            </w:r>
            <w:r w:rsidRPr="00E052AC">
              <w:rPr>
                <w:i/>
                <w:sz w:val="20"/>
              </w:rPr>
              <w:tab/>
              <w:t>atsirastų prieiga prie tikslinės rinkos finansinių išteklių;</w:t>
            </w:r>
          </w:p>
          <w:p w14:paraId="2CF7F19C" w14:textId="083757D1" w:rsidR="00162603" w:rsidRPr="00E052AC" w:rsidRDefault="00162603" w:rsidP="00162603">
            <w:pPr>
              <w:jc w:val="both"/>
              <w:rPr>
                <w:i/>
                <w:sz w:val="20"/>
              </w:rPr>
            </w:pPr>
            <w:r w:rsidRPr="00E052AC">
              <w:rPr>
                <w:i/>
                <w:sz w:val="20"/>
              </w:rPr>
              <w:t>-</w:t>
            </w:r>
            <w:r w:rsidRPr="00E052AC">
              <w:rPr>
                <w:i/>
                <w:sz w:val="20"/>
              </w:rPr>
              <w:tab/>
              <w:t>geriau reprezentuotų atitinkamus sektorius tikslinėse rinkose;</w:t>
            </w:r>
          </w:p>
          <w:p w14:paraId="3EFCC065" w14:textId="77777777" w:rsidR="00162603" w:rsidRPr="00E052AC" w:rsidRDefault="00162603" w:rsidP="00162603">
            <w:pPr>
              <w:jc w:val="both"/>
              <w:rPr>
                <w:i/>
                <w:sz w:val="20"/>
              </w:rPr>
            </w:pPr>
            <w:r w:rsidRPr="00E052AC">
              <w:rPr>
                <w:i/>
                <w:sz w:val="20"/>
              </w:rPr>
              <w:t>-</w:t>
            </w:r>
            <w:r w:rsidRPr="00E052AC">
              <w:rPr>
                <w:i/>
                <w:sz w:val="20"/>
              </w:rPr>
              <w:tab/>
              <w:t>suteiktų pagalbą sertifikuojant/registruojant produktus bei kitų high-tech taikomų reguliacinių reikalavimų supratimu;</w:t>
            </w:r>
          </w:p>
          <w:p w14:paraId="016DAA8D" w14:textId="77777777" w:rsidR="00162603" w:rsidRPr="00E052AC" w:rsidRDefault="00162603" w:rsidP="00162603">
            <w:pPr>
              <w:jc w:val="both"/>
              <w:rPr>
                <w:i/>
                <w:sz w:val="20"/>
              </w:rPr>
            </w:pPr>
            <w:r w:rsidRPr="00E052AC">
              <w:rPr>
                <w:i/>
                <w:sz w:val="20"/>
              </w:rPr>
              <w:t>-</w:t>
            </w:r>
            <w:r w:rsidRPr="00E052AC">
              <w:rPr>
                <w:i/>
                <w:sz w:val="20"/>
              </w:rPr>
              <w:tab/>
              <w:t>didintų inovacinės veiklos tarptautiškumą ir efektyvumą.</w:t>
            </w:r>
          </w:p>
          <w:p w14:paraId="574A67E4" w14:textId="5D5D6D1D" w:rsidR="002F0B79" w:rsidRPr="00E052AC" w:rsidRDefault="00162603" w:rsidP="00162603">
            <w:pPr>
              <w:jc w:val="both"/>
              <w:rPr>
                <w:i/>
                <w:sz w:val="20"/>
              </w:rPr>
            </w:pPr>
            <w:r w:rsidRPr="00E052AC">
              <w:rPr>
                <w:i/>
                <w:sz w:val="20"/>
              </w:rPr>
              <w:t xml:space="preserve">Planuojama įkurti ir palaikyti specializuotus aukštųjų technologijų </w:t>
            </w:r>
            <w:r w:rsidR="003416A6" w:rsidRPr="00E052AC">
              <w:rPr>
                <w:i/>
                <w:sz w:val="20"/>
              </w:rPr>
              <w:t xml:space="preserve">atstovybes </w:t>
            </w:r>
            <w:r w:rsidRPr="00E052AC">
              <w:rPr>
                <w:i/>
                <w:sz w:val="20"/>
              </w:rPr>
              <w:t>tikslinėse ne ES vidaus eksporto rinkose, kurie teiktų su įėjimu į rinką ir plėtra joje susijusias paslaugas, užtikrintų reikiamą infrastruktūrą susitikimų tikslinėje rinkoje organizavimui, produktų ir technologijų demonstravimui, Lietuvos įmonių įsitinklinimui rinkoje, produkcijos ir paslaugų pristatymui ir kitiems reprezentaciniams tikslams tikslinėje rinkoje.</w:t>
            </w:r>
            <w:r w:rsidR="003564AD" w:rsidRPr="00E052AC">
              <w:rPr>
                <w:i/>
                <w:sz w:val="20"/>
              </w:rPr>
              <w:t xml:space="preserve"> Atstovybės</w:t>
            </w:r>
            <w:r w:rsidRPr="00E052AC">
              <w:rPr>
                <w:i/>
                <w:sz w:val="20"/>
              </w:rPr>
              <w:t xml:space="preserve"> veiklos spektras priklausomai nuo specializacijos apimtų nuo mokslinių idėjų komercializavimo tikslinėje rinkoje, dalinės gamybos ir/ar paslaugų relokacijos tikslinėje rinkoje iki esamų produktų ir paslaugų eksporto.</w:t>
            </w:r>
          </w:p>
          <w:p w14:paraId="76893499" w14:textId="65C01771" w:rsidR="00D770F4" w:rsidRPr="00E052AC" w:rsidRDefault="002F0B79" w:rsidP="00162603">
            <w:pPr>
              <w:jc w:val="both"/>
              <w:rPr>
                <w:i/>
                <w:sz w:val="20"/>
              </w:rPr>
            </w:pPr>
            <w:r w:rsidRPr="00E052AC">
              <w:rPr>
                <w:i/>
                <w:sz w:val="20"/>
              </w:rPr>
              <w:t xml:space="preserve">Atsižvelgiant į 2022 m. IV ketv. vykdytas diskusijas su socialiniais partneriais ir </w:t>
            </w:r>
            <w:r w:rsidR="003564AD" w:rsidRPr="00E052AC">
              <w:rPr>
                <w:i/>
                <w:sz w:val="20"/>
              </w:rPr>
              <w:t xml:space="preserve">Atstovybės </w:t>
            </w:r>
            <w:r w:rsidRPr="00E052AC">
              <w:rPr>
                <w:i/>
                <w:sz w:val="20"/>
              </w:rPr>
              <w:t>koncepcijos rengimo metu identifikuotas rizikas, buvo priimtas sprendimas veiklą įgyvendinti etapais, pradedant nuo vien</w:t>
            </w:r>
            <w:r w:rsidR="0066028B" w:rsidRPr="00E052AC">
              <w:rPr>
                <w:i/>
                <w:sz w:val="20"/>
              </w:rPr>
              <w:t>os</w:t>
            </w:r>
            <w:r w:rsidRPr="00E052AC">
              <w:rPr>
                <w:i/>
                <w:sz w:val="20"/>
              </w:rPr>
              <w:t xml:space="preserve"> pilotin</w:t>
            </w:r>
            <w:r w:rsidR="0066028B" w:rsidRPr="00E052AC">
              <w:rPr>
                <w:i/>
                <w:sz w:val="20"/>
              </w:rPr>
              <w:t>ės Atstovybės</w:t>
            </w:r>
            <w:r w:rsidRPr="00E052AC">
              <w:rPr>
                <w:i/>
                <w:sz w:val="20"/>
              </w:rPr>
              <w:t xml:space="preserve"> įsteigimo tikslinėje JAV rinkoje Kalifornijos valstijoje (Silicio slėnis), steigimą ir </w:t>
            </w:r>
            <w:r w:rsidR="003564AD" w:rsidRPr="00E052AC">
              <w:rPr>
                <w:i/>
                <w:sz w:val="20"/>
              </w:rPr>
              <w:t>Atstovybė</w:t>
            </w:r>
            <w:r w:rsidR="0066028B" w:rsidRPr="00E052AC">
              <w:rPr>
                <w:i/>
                <w:sz w:val="20"/>
              </w:rPr>
              <w:t>s</w:t>
            </w:r>
            <w:r w:rsidR="003564AD" w:rsidRPr="00E052AC">
              <w:rPr>
                <w:i/>
                <w:sz w:val="20"/>
              </w:rPr>
              <w:t xml:space="preserve"> </w:t>
            </w:r>
            <w:r w:rsidRPr="00E052AC">
              <w:rPr>
                <w:i/>
                <w:sz w:val="20"/>
              </w:rPr>
              <w:t xml:space="preserve">infrastruktūros palaikymą vykdant </w:t>
            </w:r>
            <w:r w:rsidR="00574A03" w:rsidRPr="00E052AC">
              <w:rPr>
                <w:i/>
                <w:sz w:val="20"/>
                <w:szCs w:val="24"/>
              </w:rPr>
              <w:t>Viešajai įstaigai</w:t>
            </w:r>
            <w:r w:rsidRPr="00E052AC">
              <w:rPr>
                <w:i/>
                <w:sz w:val="20"/>
              </w:rPr>
              <w:t xml:space="preserve"> Inovacijų agentūrai. Steigiama</w:t>
            </w:r>
            <w:r w:rsidR="003416A6" w:rsidRPr="00E052AC">
              <w:rPr>
                <w:i/>
                <w:sz w:val="20"/>
              </w:rPr>
              <w:t xml:space="preserve"> pilotinė atstovybė </w:t>
            </w:r>
            <w:r w:rsidRPr="00E052AC">
              <w:rPr>
                <w:i/>
                <w:sz w:val="20"/>
              </w:rPr>
              <w:t xml:space="preserve"> būtų orientuotas į visų aukštųjų technologijų sektorių, veikiančių sumanios specializacijos srityse, poreikius, apimant pažangios gamybos (nauji gamybos procesai, medžiagos ir technologijos), sveikatos technologijų ir biotechnologijų bei informacinių ir ryšių technologijų sektorius.</w:t>
            </w:r>
          </w:p>
          <w:p w14:paraId="781BABB5" w14:textId="15502F36" w:rsidR="00634ADF" w:rsidRPr="00E052AC" w:rsidRDefault="003416A6" w:rsidP="00162603">
            <w:pPr>
              <w:jc w:val="both"/>
              <w:rPr>
                <w:i/>
                <w:sz w:val="20"/>
              </w:rPr>
            </w:pPr>
            <w:r w:rsidRPr="00E052AC">
              <w:rPr>
                <w:i/>
                <w:sz w:val="20"/>
              </w:rPr>
              <w:t xml:space="preserve">Atstovybę </w:t>
            </w:r>
            <w:r w:rsidR="00634ADF" w:rsidRPr="00E052AC">
              <w:rPr>
                <w:i/>
                <w:sz w:val="20"/>
              </w:rPr>
              <w:t xml:space="preserve"> steigiant </w:t>
            </w:r>
            <w:r w:rsidR="00574A03" w:rsidRPr="00E052AC">
              <w:rPr>
                <w:i/>
                <w:sz w:val="20"/>
                <w:szCs w:val="24"/>
              </w:rPr>
              <w:t>Viešajai įstaiga</w:t>
            </w:r>
            <w:r w:rsidR="00C9478D" w:rsidRPr="00E052AC">
              <w:rPr>
                <w:i/>
                <w:sz w:val="20"/>
                <w:szCs w:val="24"/>
              </w:rPr>
              <w:t>i</w:t>
            </w:r>
            <w:r w:rsidR="00574A03" w:rsidRPr="00E052AC">
              <w:rPr>
                <w:i/>
                <w:sz w:val="20"/>
                <w:szCs w:val="24"/>
              </w:rPr>
              <w:t xml:space="preserve"> </w:t>
            </w:r>
            <w:r w:rsidR="00634ADF" w:rsidRPr="00E052AC">
              <w:rPr>
                <w:i/>
                <w:sz w:val="20"/>
              </w:rPr>
              <w:t>Inovacijų agentūrai, būtų užtikrinta:</w:t>
            </w:r>
          </w:p>
          <w:p w14:paraId="67349E1D" w14:textId="0623EE00" w:rsidR="00162603" w:rsidRPr="00E052AC" w:rsidRDefault="002F0B79" w:rsidP="00634ADF">
            <w:pPr>
              <w:pStyle w:val="ListParagraph"/>
              <w:numPr>
                <w:ilvl w:val="0"/>
                <w:numId w:val="5"/>
              </w:numPr>
              <w:jc w:val="both"/>
              <w:rPr>
                <w:i/>
                <w:sz w:val="20"/>
              </w:rPr>
            </w:pPr>
            <w:r w:rsidRPr="00E052AC">
              <w:rPr>
                <w:i/>
                <w:sz w:val="20"/>
              </w:rPr>
              <w:t xml:space="preserve">  </w:t>
            </w:r>
            <w:r w:rsidR="00162603" w:rsidRPr="00E052AC">
              <w:rPr>
                <w:i/>
                <w:sz w:val="20"/>
              </w:rPr>
              <w:t xml:space="preserve"> </w:t>
            </w:r>
            <w:r w:rsidR="00634ADF" w:rsidRPr="00E052AC">
              <w:rPr>
                <w:i/>
                <w:sz w:val="20"/>
              </w:rPr>
              <w:t>tiesioginė įtaka projekto planavimui, įgyvendinimui ir rezultatų pasiekimui;</w:t>
            </w:r>
          </w:p>
          <w:p w14:paraId="26EFDD32" w14:textId="402FD6FA" w:rsidR="00634ADF" w:rsidRPr="00E052AC" w:rsidRDefault="003416A6" w:rsidP="00634ADF">
            <w:pPr>
              <w:pStyle w:val="ListParagraph"/>
              <w:numPr>
                <w:ilvl w:val="0"/>
                <w:numId w:val="5"/>
              </w:numPr>
              <w:jc w:val="both"/>
              <w:rPr>
                <w:i/>
                <w:sz w:val="20"/>
              </w:rPr>
            </w:pPr>
            <w:r w:rsidRPr="00E052AC">
              <w:rPr>
                <w:i/>
                <w:sz w:val="20"/>
              </w:rPr>
              <w:t>Atstovybės</w:t>
            </w:r>
            <w:r w:rsidR="00634ADF" w:rsidRPr="00E052AC">
              <w:rPr>
                <w:i/>
                <w:sz w:val="20"/>
              </w:rPr>
              <w:t xml:space="preserve"> panaudojimas ne tik konkrečių įmonių, bet ir IA ir kitų institucijų (pvz. IL) plėtros ir bendradarbiavimo tikslams siekti;</w:t>
            </w:r>
          </w:p>
          <w:p w14:paraId="3755CF24" w14:textId="4A78A735" w:rsidR="00634ADF" w:rsidRPr="00E052AC" w:rsidRDefault="00634ADF" w:rsidP="00634ADF">
            <w:pPr>
              <w:pStyle w:val="ListParagraph"/>
              <w:numPr>
                <w:ilvl w:val="0"/>
                <w:numId w:val="5"/>
              </w:numPr>
              <w:jc w:val="both"/>
              <w:rPr>
                <w:i/>
                <w:sz w:val="20"/>
              </w:rPr>
            </w:pPr>
            <w:r w:rsidRPr="00E052AC">
              <w:rPr>
                <w:i/>
                <w:sz w:val="20"/>
              </w:rPr>
              <w:t>didesnė komunikacija ir prieinamumas platesnei galutinių naudos gavėjų grupei;</w:t>
            </w:r>
          </w:p>
          <w:p w14:paraId="1DFF7467" w14:textId="1A89CF95" w:rsidR="00634ADF" w:rsidRPr="00E052AC" w:rsidRDefault="00634ADF" w:rsidP="00634ADF">
            <w:pPr>
              <w:pStyle w:val="ListParagraph"/>
              <w:numPr>
                <w:ilvl w:val="0"/>
                <w:numId w:val="5"/>
              </w:numPr>
              <w:jc w:val="both"/>
              <w:rPr>
                <w:i/>
                <w:sz w:val="20"/>
              </w:rPr>
            </w:pPr>
            <w:r w:rsidRPr="00E052AC">
              <w:rPr>
                <w:i/>
                <w:sz w:val="20"/>
              </w:rPr>
              <w:t>palankesnės projekto finansavimo sąlygos – mažesnės rizikos dėl de minimis naštos galutiniams naudos gavėjams;</w:t>
            </w:r>
          </w:p>
          <w:p w14:paraId="33ED4924" w14:textId="3CC66A09" w:rsidR="00634ADF" w:rsidRPr="00E052AC" w:rsidRDefault="00634ADF" w:rsidP="00634ADF">
            <w:pPr>
              <w:pStyle w:val="ListParagraph"/>
              <w:numPr>
                <w:ilvl w:val="0"/>
                <w:numId w:val="5"/>
              </w:numPr>
              <w:jc w:val="both"/>
              <w:rPr>
                <w:i/>
                <w:sz w:val="20"/>
              </w:rPr>
            </w:pPr>
            <w:r w:rsidRPr="00E052AC">
              <w:rPr>
                <w:i/>
                <w:sz w:val="20"/>
              </w:rPr>
              <w:t>užtikrinamas ekonominės diplomatijos pajėgumų stiprinimas Vakarinėje JAV pakrantėje;</w:t>
            </w:r>
          </w:p>
          <w:p w14:paraId="22DEA47A" w14:textId="5E375486" w:rsidR="00634ADF" w:rsidRPr="00E052AC" w:rsidRDefault="00634ADF" w:rsidP="00634ADF">
            <w:pPr>
              <w:pStyle w:val="ListParagraph"/>
              <w:numPr>
                <w:ilvl w:val="0"/>
                <w:numId w:val="5"/>
              </w:numPr>
              <w:jc w:val="both"/>
              <w:rPr>
                <w:i/>
                <w:sz w:val="20"/>
              </w:rPr>
            </w:pPr>
            <w:r w:rsidRPr="00E052AC">
              <w:rPr>
                <w:i/>
                <w:sz w:val="20"/>
              </w:rPr>
              <w:t>didesnis tęstinumo užtikrinimas.</w:t>
            </w:r>
          </w:p>
          <w:p w14:paraId="0BB27B24" w14:textId="68467D00" w:rsidR="00634ADF" w:rsidRPr="00E052AC" w:rsidRDefault="00634ADF" w:rsidP="00634ADF">
            <w:pPr>
              <w:jc w:val="both"/>
              <w:rPr>
                <w:i/>
                <w:sz w:val="20"/>
              </w:rPr>
            </w:pPr>
            <w:r w:rsidRPr="00E052AC">
              <w:rPr>
                <w:i/>
                <w:sz w:val="20"/>
              </w:rPr>
              <w:t xml:space="preserve">Siekiant užtikrinti asocijuotų struktūrų įsitraukimą ir suinteresuotumą projekto rezultatais, </w:t>
            </w:r>
            <w:r w:rsidR="00476E08" w:rsidRPr="00E052AC">
              <w:rPr>
                <w:i/>
                <w:sz w:val="20"/>
              </w:rPr>
              <w:t xml:space="preserve">planuojamas jungtinis </w:t>
            </w:r>
            <w:r w:rsidRPr="00E052AC">
              <w:rPr>
                <w:i/>
                <w:sz w:val="20"/>
              </w:rPr>
              <w:t xml:space="preserve">projektas, atitinkamai numatant </w:t>
            </w:r>
            <w:r w:rsidR="00225597" w:rsidRPr="00E052AC">
              <w:rPr>
                <w:i/>
                <w:sz w:val="20"/>
              </w:rPr>
              <w:t>kiekvienos</w:t>
            </w:r>
            <w:r w:rsidR="00476E08" w:rsidRPr="00E052AC">
              <w:rPr>
                <w:i/>
                <w:sz w:val="20"/>
              </w:rPr>
              <w:t xml:space="preserve"> šalies</w:t>
            </w:r>
            <w:r w:rsidR="00382214" w:rsidRPr="00E052AC">
              <w:rPr>
                <w:i/>
                <w:sz w:val="20"/>
              </w:rPr>
              <w:t xml:space="preserve"> atsakomybes:</w:t>
            </w:r>
          </w:p>
          <w:p w14:paraId="656FB797" w14:textId="52285A1B" w:rsidR="00382214" w:rsidRPr="00E052AC" w:rsidRDefault="00574A03" w:rsidP="00382214">
            <w:pPr>
              <w:pStyle w:val="ListParagraph"/>
              <w:numPr>
                <w:ilvl w:val="0"/>
                <w:numId w:val="5"/>
              </w:numPr>
              <w:jc w:val="both"/>
              <w:rPr>
                <w:i/>
                <w:sz w:val="20"/>
              </w:rPr>
            </w:pPr>
            <w:r w:rsidRPr="00E052AC">
              <w:rPr>
                <w:i/>
                <w:sz w:val="20"/>
                <w:szCs w:val="24"/>
              </w:rPr>
              <w:t>Viešoji įstaiga</w:t>
            </w:r>
            <w:r w:rsidR="00382214" w:rsidRPr="00E052AC">
              <w:rPr>
                <w:i/>
                <w:sz w:val="20"/>
              </w:rPr>
              <w:t xml:space="preserve"> Inovacijų agentūra bus atsakinga už juridinio asmens (angl. legal entity) steigimą JAV</w:t>
            </w:r>
            <w:r w:rsidR="00225597" w:rsidRPr="00E052AC">
              <w:rPr>
                <w:i/>
                <w:sz w:val="20"/>
              </w:rPr>
              <w:t xml:space="preserve">, </w:t>
            </w:r>
            <w:r w:rsidR="007C3DBD" w:rsidRPr="00E052AC">
              <w:rPr>
                <w:i/>
                <w:sz w:val="20"/>
              </w:rPr>
              <w:t xml:space="preserve">Atstovybės </w:t>
            </w:r>
            <w:r w:rsidR="00382214" w:rsidRPr="00E052AC">
              <w:rPr>
                <w:i/>
                <w:sz w:val="20"/>
              </w:rPr>
              <w:t xml:space="preserve">infrastruktūros užtikrinimą (patalpų nuoma), </w:t>
            </w:r>
            <w:r w:rsidR="000634B3" w:rsidRPr="00E052AC">
              <w:rPr>
                <w:i/>
                <w:sz w:val="20"/>
              </w:rPr>
              <w:t xml:space="preserve">Atstovybės </w:t>
            </w:r>
            <w:r w:rsidR="00382214" w:rsidRPr="00E052AC">
              <w:rPr>
                <w:i/>
                <w:sz w:val="20"/>
              </w:rPr>
              <w:t>veiklos planavimą</w:t>
            </w:r>
            <w:r w:rsidR="00225597" w:rsidRPr="00E052AC">
              <w:rPr>
                <w:i/>
                <w:sz w:val="20"/>
              </w:rPr>
              <w:t>, administravimą</w:t>
            </w:r>
            <w:r w:rsidR="00382214" w:rsidRPr="00E052AC">
              <w:rPr>
                <w:i/>
                <w:sz w:val="20"/>
              </w:rPr>
              <w:t xml:space="preserve"> ir koordinavimą, komunikaciją tikslinėje rinkoje, pristatant ekonominį Lietuvos potencialą, „minkštųjų“ veiklų (informacinių renginių, mokymų ir konsultacijų, informacijos sklaidos, tarptautinės plėtros programų ir pan.) organizavimą ir vykdymą, siekiant palengvinti įėjimą ir plėtrą JAV rinkoje.</w:t>
            </w:r>
          </w:p>
          <w:p w14:paraId="7824FE4B" w14:textId="71158ECE" w:rsidR="00382214" w:rsidRPr="00E052AC" w:rsidRDefault="00382214" w:rsidP="00382214">
            <w:pPr>
              <w:pStyle w:val="ListParagraph"/>
              <w:numPr>
                <w:ilvl w:val="0"/>
                <w:numId w:val="5"/>
              </w:numPr>
              <w:jc w:val="both"/>
              <w:rPr>
                <w:i/>
                <w:sz w:val="20"/>
              </w:rPr>
            </w:pPr>
            <w:r w:rsidRPr="00E052AC">
              <w:rPr>
                <w:i/>
                <w:sz w:val="20"/>
              </w:rPr>
              <w:lastRenderedPageBreak/>
              <w:t xml:space="preserve">Verslo asociacijos, veikiančios sumanios specializacijos srityse ir vienijančios aukštųjų technologijų sektorių įmones, bus atsakingos už įmonių pritraukimą į </w:t>
            </w:r>
            <w:r w:rsidR="007C3DBD" w:rsidRPr="00E052AC">
              <w:rPr>
                <w:i/>
                <w:sz w:val="20"/>
              </w:rPr>
              <w:t xml:space="preserve">Atstovybę </w:t>
            </w:r>
            <w:r w:rsidRPr="00E052AC">
              <w:rPr>
                <w:i/>
                <w:sz w:val="20"/>
              </w:rPr>
              <w:t>ir jų poreikius atitinkančių paslaugų organizavimą (verslo plėtros konsultacijų teikimą, teisinių paslaugų teikimą, specializuotų sektorinių renginių ir verslo susitikimų organizavimą, demonstracinės erdvės užpildymą ir palaikymą ir kitas specializuotas veiklas, jas įgyvendinant ir finansuojant subsidijų lėšomis).</w:t>
            </w:r>
          </w:p>
          <w:p w14:paraId="798ABF2B" w14:textId="586A1142" w:rsidR="00382214" w:rsidRPr="00E052AC" w:rsidRDefault="00382214" w:rsidP="00382214">
            <w:pPr>
              <w:jc w:val="both"/>
              <w:rPr>
                <w:i/>
                <w:sz w:val="20"/>
              </w:rPr>
            </w:pPr>
            <w:r w:rsidRPr="00E052AC">
              <w:rPr>
                <w:i/>
                <w:sz w:val="20"/>
              </w:rPr>
              <w:t xml:space="preserve">      </w:t>
            </w:r>
          </w:p>
          <w:p w14:paraId="4529050E" w14:textId="04692806" w:rsidR="00162603" w:rsidRPr="00E052AC" w:rsidRDefault="00162603" w:rsidP="00162603">
            <w:pPr>
              <w:jc w:val="both"/>
              <w:rPr>
                <w:i/>
                <w:sz w:val="20"/>
              </w:rPr>
            </w:pPr>
            <w:r w:rsidRPr="00E052AC">
              <w:rPr>
                <w:i/>
                <w:sz w:val="20"/>
              </w:rPr>
              <w:t xml:space="preserve">Veikla tiesiogiai prisideda prie inovatyvumo (kūrybingumo) horizontaliojo principo. Veikloje numatyta aiški kryptis kurti ir plėtoti aukštųjų technologijų proveržio krypčių sektorinius centrus. Tikslinės grupės - Lietuvos įmonės, gaminančioms aukštos pridėtinės vertės produktus ir (arba) teikiančioms aukštos pridėtinės vertės paslaugas, atitinkančios sumaniosios specializacijos strategiją. Veikla tiesiogiai neprisideda prie darnaus vystymosi principo. </w:t>
            </w:r>
            <w:r w:rsidR="00993F0D" w:rsidRPr="00E052AC">
              <w:rPr>
                <w:rFonts w:eastAsiaTheme="minorHAnsi"/>
                <w:bCs/>
                <w:i/>
                <w:sz w:val="20"/>
              </w:rPr>
              <w:t xml:space="preserve">Veikla tiesiogiai neprisideda prie horizontaliojo principo „lygios galimybės visiems“, tačiau neigiamos įtakos jam taip pat nedaro, nes veiklos įgyvendinimui nebus numatyti jokie ribojimai </w:t>
            </w:r>
            <w:r w:rsidR="00685875" w:rsidRPr="00E052AC">
              <w:rPr>
                <w:rFonts w:eastAsiaTheme="minorHAnsi"/>
                <w:bCs/>
                <w:i/>
                <w:sz w:val="20"/>
              </w:rPr>
              <w:t>dėl lyties, rasės, tautybės, pilietybės, kalbos, kilmės, socialinės padėties, tikėjimo, religijos ar įsitikinimų, pažiūrų, amžiaus, lytinės orientacijos, negalios, etninės priklausomybės ar kitų pagrindų</w:t>
            </w:r>
            <w:r w:rsidRPr="00E052AC">
              <w:rPr>
                <w:i/>
                <w:sz w:val="20"/>
              </w:rPr>
              <w:t>. Veikla yra neutrali šių principų įgyvendinimui.</w:t>
            </w:r>
          </w:p>
          <w:p w14:paraId="51B3D562" w14:textId="77777777" w:rsidR="00162603" w:rsidRPr="00E052AC" w:rsidRDefault="00162603" w:rsidP="00162603">
            <w:pPr>
              <w:jc w:val="both"/>
              <w:rPr>
                <w:i/>
                <w:sz w:val="20"/>
                <w:u w:val="single"/>
              </w:rPr>
            </w:pPr>
          </w:p>
          <w:p w14:paraId="788D369F" w14:textId="77777777" w:rsidR="00162603" w:rsidRPr="00E052AC" w:rsidRDefault="00162603" w:rsidP="00162603">
            <w:pPr>
              <w:jc w:val="both"/>
              <w:rPr>
                <w:i/>
                <w:sz w:val="20"/>
              </w:rPr>
            </w:pPr>
            <w:r w:rsidRPr="00E052AC">
              <w:rPr>
                <w:i/>
                <w:sz w:val="20"/>
              </w:rPr>
              <w:t>Veikla prisidės prie priežasties „Silpnas įmonių horizontalus ir vertikalus bendradarbiavimas ir įsitraukimas į tarptautines vertės grandines“ mažinimo.</w:t>
            </w:r>
          </w:p>
          <w:p w14:paraId="5C7562E7" w14:textId="77777777" w:rsidR="00162603" w:rsidRPr="00E052AC" w:rsidRDefault="00162603" w:rsidP="00162603">
            <w:pPr>
              <w:jc w:val="both"/>
              <w:rPr>
                <w:i/>
                <w:sz w:val="20"/>
                <w:u w:val="single"/>
              </w:rPr>
            </w:pPr>
          </w:p>
          <w:p w14:paraId="1E601C8D" w14:textId="77777777" w:rsidR="00162603" w:rsidRPr="00E052AC" w:rsidRDefault="00162603" w:rsidP="00162603">
            <w:pPr>
              <w:jc w:val="both"/>
              <w:rPr>
                <w:i/>
                <w:sz w:val="20"/>
                <w:u w:val="single"/>
              </w:rPr>
            </w:pPr>
            <w:r w:rsidRPr="00E052AC">
              <w:rPr>
                <w:i/>
                <w:sz w:val="20"/>
                <w:u w:val="single"/>
              </w:rPr>
              <w:t>Tikslinės grupės</w:t>
            </w:r>
          </w:p>
          <w:p w14:paraId="6833FE86" w14:textId="77777777" w:rsidR="00162603" w:rsidRPr="00E052AC" w:rsidRDefault="00162603" w:rsidP="00162603">
            <w:pPr>
              <w:jc w:val="both"/>
              <w:rPr>
                <w:i/>
                <w:sz w:val="20"/>
              </w:rPr>
            </w:pPr>
            <w:r w:rsidRPr="00E052AC">
              <w:rPr>
                <w:i/>
                <w:sz w:val="20"/>
              </w:rPr>
              <w:t>Lietuvos įmonės, gaminančioms aukštos pridėtinės vertės produktus ir (arba) teikiančioms aukštos pridėtinės vertės paslaugas, atitinkančias sumaniosios specializacijos strategiją.</w:t>
            </w:r>
          </w:p>
          <w:p w14:paraId="2DB84873" w14:textId="77777777" w:rsidR="00162603" w:rsidRPr="00E052AC" w:rsidRDefault="00162603" w:rsidP="00162603">
            <w:pPr>
              <w:jc w:val="both"/>
              <w:rPr>
                <w:i/>
                <w:sz w:val="20"/>
              </w:rPr>
            </w:pPr>
          </w:p>
          <w:p w14:paraId="11C04197" w14:textId="77777777" w:rsidR="00162603" w:rsidRPr="00E052AC" w:rsidRDefault="00162603" w:rsidP="00162603">
            <w:pPr>
              <w:jc w:val="both"/>
              <w:rPr>
                <w:i/>
                <w:sz w:val="20"/>
                <w:u w:val="single"/>
              </w:rPr>
            </w:pPr>
            <w:r w:rsidRPr="00E052AC">
              <w:rPr>
                <w:i/>
                <w:sz w:val="20"/>
                <w:u w:val="single"/>
              </w:rPr>
              <w:t>Projektų vykdytojai</w:t>
            </w:r>
          </w:p>
          <w:p w14:paraId="17A10138" w14:textId="1F6AB750" w:rsidR="00162603" w:rsidRPr="00E052AC" w:rsidRDefault="00C9478D" w:rsidP="00162603">
            <w:pPr>
              <w:jc w:val="both"/>
              <w:rPr>
                <w:i/>
                <w:sz w:val="20"/>
              </w:rPr>
            </w:pPr>
            <w:r w:rsidRPr="00E052AC">
              <w:rPr>
                <w:i/>
                <w:sz w:val="20"/>
                <w:szCs w:val="24"/>
              </w:rPr>
              <w:t xml:space="preserve">Viešoji įstaiga </w:t>
            </w:r>
            <w:r w:rsidR="00225597" w:rsidRPr="00E052AC">
              <w:rPr>
                <w:i/>
                <w:sz w:val="20"/>
              </w:rPr>
              <w:t>„Inovacijų agentūra“</w:t>
            </w:r>
            <w:r w:rsidR="00476E08" w:rsidRPr="00E052AC">
              <w:rPr>
                <w:i/>
                <w:sz w:val="20"/>
              </w:rPr>
              <w:t xml:space="preserve"> ir v</w:t>
            </w:r>
            <w:r w:rsidR="00162603" w:rsidRPr="00E052AC">
              <w:rPr>
                <w:i/>
                <w:sz w:val="20"/>
              </w:rPr>
              <w:t>erslo asociacijos</w:t>
            </w:r>
          </w:p>
          <w:p w14:paraId="16B88023" w14:textId="77777777" w:rsidR="00162603" w:rsidRPr="00E052AC" w:rsidRDefault="00162603" w:rsidP="00162603">
            <w:pPr>
              <w:jc w:val="both"/>
              <w:rPr>
                <w:i/>
                <w:sz w:val="20"/>
              </w:rPr>
            </w:pPr>
          </w:p>
          <w:p w14:paraId="3F187A6F" w14:textId="77777777" w:rsidR="00162603" w:rsidRPr="00E052AC" w:rsidRDefault="00162603" w:rsidP="00162603">
            <w:pPr>
              <w:jc w:val="both"/>
              <w:rPr>
                <w:i/>
                <w:sz w:val="20"/>
                <w:u w:val="single"/>
              </w:rPr>
            </w:pPr>
            <w:r w:rsidRPr="00E052AC">
              <w:rPr>
                <w:i/>
                <w:sz w:val="20"/>
                <w:u w:val="single"/>
              </w:rPr>
              <w:t>Siekiami rezultatai</w:t>
            </w:r>
          </w:p>
          <w:p w14:paraId="291DC540" w14:textId="3B41C8D1" w:rsidR="00162603" w:rsidRPr="00E052AC" w:rsidRDefault="00162603" w:rsidP="00162603">
            <w:pPr>
              <w:jc w:val="both"/>
              <w:rPr>
                <w:i/>
                <w:sz w:val="20"/>
              </w:rPr>
            </w:pPr>
            <w:r w:rsidRPr="00E052AC">
              <w:rPr>
                <w:i/>
                <w:sz w:val="20"/>
              </w:rPr>
              <w:t xml:space="preserve">Įkurta </w:t>
            </w:r>
            <w:r w:rsidR="000634B3" w:rsidRPr="00E052AC">
              <w:rPr>
                <w:i/>
                <w:sz w:val="20"/>
              </w:rPr>
              <w:t xml:space="preserve">Atstovybių </w:t>
            </w:r>
            <w:r w:rsidRPr="00E052AC">
              <w:rPr>
                <w:i/>
                <w:sz w:val="20"/>
              </w:rPr>
              <w:t>tikslinėse eksporto rinkose -</w:t>
            </w:r>
            <w:r w:rsidR="007B161B" w:rsidRPr="00E052AC">
              <w:rPr>
                <w:i/>
                <w:sz w:val="20"/>
              </w:rPr>
              <w:t xml:space="preserve"> 1</w:t>
            </w:r>
            <w:r w:rsidRPr="00E052AC">
              <w:rPr>
                <w:i/>
                <w:sz w:val="20"/>
              </w:rPr>
              <w:t xml:space="preserve"> vnt.</w:t>
            </w:r>
          </w:p>
          <w:p w14:paraId="7624E251" w14:textId="4B68094E" w:rsidR="00162603" w:rsidRPr="00E052AC" w:rsidRDefault="00AA007A" w:rsidP="00162603">
            <w:pPr>
              <w:jc w:val="both"/>
              <w:rPr>
                <w:i/>
                <w:sz w:val="20"/>
              </w:rPr>
            </w:pPr>
            <w:r w:rsidRPr="00E052AC">
              <w:rPr>
                <w:i/>
                <w:sz w:val="20"/>
              </w:rPr>
              <w:t>40</w:t>
            </w:r>
            <w:r w:rsidR="00162603" w:rsidRPr="00E052AC">
              <w:rPr>
                <w:i/>
                <w:sz w:val="20"/>
              </w:rPr>
              <w:t xml:space="preserve"> įmonių, integruotų į tarptautinės vertės grandines</w:t>
            </w:r>
          </w:p>
          <w:p w14:paraId="000B34DE" w14:textId="7139C67B" w:rsidR="00162603" w:rsidRPr="00E052AC" w:rsidRDefault="00162603" w:rsidP="00162603">
            <w:pPr>
              <w:jc w:val="both"/>
              <w:rPr>
                <w:i/>
                <w:sz w:val="20"/>
              </w:rPr>
            </w:pPr>
            <w:r w:rsidRPr="00E052AC">
              <w:rPr>
                <w:i/>
                <w:sz w:val="20"/>
              </w:rPr>
              <w:t xml:space="preserve">R </w:t>
            </w:r>
            <w:r w:rsidR="00993F0D" w:rsidRPr="00E052AC">
              <w:rPr>
                <w:i/>
                <w:sz w:val="20"/>
              </w:rPr>
              <w:t xml:space="preserve">- </w:t>
            </w:r>
            <w:r w:rsidRPr="00E052AC">
              <w:rPr>
                <w:i/>
                <w:sz w:val="20"/>
              </w:rPr>
              <w:t>aukštųjų (high-tech) ir aukštesniųjų (medium tech) technologijų produktų ir daug žinių reikalaujančių paslaugų dalis lietuviškos kilmės eksporte (be naftos produktų), 52%</w:t>
            </w:r>
          </w:p>
          <w:p w14:paraId="48F7CA71" w14:textId="77777777" w:rsidR="00162603" w:rsidRPr="00E052AC" w:rsidRDefault="00162603" w:rsidP="00162603">
            <w:pPr>
              <w:jc w:val="both"/>
              <w:rPr>
                <w:i/>
                <w:sz w:val="20"/>
                <w:u w:val="single"/>
              </w:rPr>
            </w:pPr>
          </w:p>
          <w:p w14:paraId="651E27D1" w14:textId="77777777" w:rsidR="00162603" w:rsidRPr="00E052AC" w:rsidRDefault="00162603" w:rsidP="00162603">
            <w:pPr>
              <w:jc w:val="both"/>
              <w:rPr>
                <w:i/>
                <w:sz w:val="20"/>
                <w:u w:val="single"/>
              </w:rPr>
            </w:pPr>
            <w:r w:rsidRPr="00E052AC">
              <w:rPr>
                <w:i/>
                <w:sz w:val="20"/>
                <w:u w:val="single"/>
              </w:rPr>
              <w:t>Finansavimo apimtis</w:t>
            </w:r>
          </w:p>
          <w:p w14:paraId="50EA7170" w14:textId="229B42E5" w:rsidR="00162603" w:rsidRPr="00E052AC" w:rsidRDefault="00162603" w:rsidP="00162603">
            <w:pPr>
              <w:tabs>
                <w:tab w:val="left" w:pos="860"/>
              </w:tabs>
              <w:jc w:val="both"/>
              <w:rPr>
                <w:i/>
                <w:sz w:val="20"/>
                <w:szCs w:val="24"/>
              </w:rPr>
            </w:pPr>
            <w:r w:rsidRPr="00E052AC">
              <w:rPr>
                <w:i/>
                <w:sz w:val="20"/>
                <w:szCs w:val="24"/>
              </w:rPr>
              <w:t>Veikla bus pradėta įgyvendinti gavus papildomą finansavimą iš valstybės biudžeto ar kitų finansavimo šaltinių.</w:t>
            </w:r>
          </w:p>
          <w:p w14:paraId="0443F6AE" w14:textId="77777777" w:rsidR="00F925F2" w:rsidRPr="00E052AC" w:rsidRDefault="00F925F2" w:rsidP="00F925F2">
            <w:pPr>
              <w:jc w:val="both"/>
              <w:rPr>
                <w:i/>
                <w:sz w:val="20"/>
              </w:rPr>
            </w:pPr>
            <w:r w:rsidRPr="00E052AC">
              <w:rPr>
                <w:i/>
                <w:sz w:val="20"/>
                <w:szCs w:val="24"/>
              </w:rPr>
              <w:t>Finansinis poreikis -</w:t>
            </w:r>
            <w:r w:rsidRPr="00E052AC">
              <w:rPr>
                <w:i/>
                <w:sz w:val="20"/>
              </w:rPr>
              <w:t xml:space="preserve"> 5.</w:t>
            </w:r>
            <w:r>
              <w:rPr>
                <w:i/>
                <w:sz w:val="20"/>
              </w:rPr>
              <w:t>5</w:t>
            </w:r>
            <w:r w:rsidRPr="00E052AC">
              <w:rPr>
                <w:i/>
                <w:sz w:val="20"/>
              </w:rPr>
              <w:t>00.000  Eur 2022-202</w:t>
            </w:r>
            <w:r>
              <w:rPr>
                <w:i/>
                <w:sz w:val="20"/>
              </w:rPr>
              <w:t>6</w:t>
            </w:r>
            <w:r w:rsidRPr="00E052AC">
              <w:rPr>
                <w:i/>
                <w:sz w:val="20"/>
              </w:rPr>
              <w:t xml:space="preserve"> m:</w:t>
            </w:r>
          </w:p>
          <w:p w14:paraId="3E5B1EC5" w14:textId="77777777" w:rsidR="00F925F2" w:rsidRPr="00E052AC" w:rsidRDefault="00F925F2" w:rsidP="00F925F2">
            <w:pPr>
              <w:jc w:val="both"/>
              <w:rPr>
                <w:i/>
                <w:sz w:val="20"/>
              </w:rPr>
            </w:pPr>
            <w:r w:rsidRPr="00097CDC">
              <w:rPr>
                <w:i/>
                <w:sz w:val="20"/>
              </w:rPr>
              <w:t>2023 m.: 90.000 Eur, 2024 m.: 3</w:t>
            </w:r>
            <w:r>
              <w:rPr>
                <w:i/>
                <w:sz w:val="20"/>
              </w:rPr>
              <w:t>1</w:t>
            </w:r>
            <w:r w:rsidRPr="00097CDC">
              <w:rPr>
                <w:i/>
                <w:sz w:val="20"/>
              </w:rPr>
              <w:t>0.000 Eur, 2025 m.:</w:t>
            </w:r>
            <w:r>
              <w:rPr>
                <w:i/>
                <w:sz w:val="20"/>
              </w:rPr>
              <w:t xml:space="preserve"> 250.000Eur; </w:t>
            </w:r>
            <w:r w:rsidRPr="00097CDC">
              <w:rPr>
                <w:i/>
                <w:sz w:val="20"/>
              </w:rPr>
              <w:t>202</w:t>
            </w:r>
            <w:r>
              <w:rPr>
                <w:i/>
                <w:sz w:val="20"/>
              </w:rPr>
              <w:t>6</w:t>
            </w:r>
            <w:r w:rsidRPr="00097CDC">
              <w:rPr>
                <w:i/>
                <w:sz w:val="20"/>
              </w:rPr>
              <w:t xml:space="preserve"> m.:</w:t>
            </w:r>
            <w:r>
              <w:rPr>
                <w:i/>
                <w:sz w:val="20"/>
              </w:rPr>
              <w:t xml:space="preserve"> 250.000Eur.</w:t>
            </w:r>
          </w:p>
          <w:p w14:paraId="4A08A1D7" w14:textId="77777777" w:rsidR="00162603" w:rsidRPr="00E052AC" w:rsidRDefault="00162603" w:rsidP="00162603">
            <w:pPr>
              <w:jc w:val="both"/>
              <w:rPr>
                <w:i/>
                <w:sz w:val="20"/>
              </w:rPr>
            </w:pPr>
            <w:r w:rsidRPr="00E052AC">
              <w:rPr>
                <w:i/>
                <w:sz w:val="20"/>
              </w:rPr>
              <w:t xml:space="preserve">Finansinį poreikį įvertino ir pagrindė socialiniai partneriai, pateikę pasiūlymą priemonės įgyvendinimui (Lietuvos lazerių asociacija, Lietuvos biotechnologų asociacija, INFOBALT). </w:t>
            </w:r>
          </w:p>
          <w:p w14:paraId="4835959D" w14:textId="77777777" w:rsidR="00162603" w:rsidRPr="00E052AC" w:rsidRDefault="00162603" w:rsidP="00162603">
            <w:pPr>
              <w:jc w:val="both"/>
              <w:rPr>
                <w:i/>
                <w:sz w:val="20"/>
                <w:u w:val="single"/>
              </w:rPr>
            </w:pPr>
          </w:p>
          <w:p w14:paraId="4AB98013" w14:textId="77777777" w:rsidR="00162603" w:rsidRPr="00E052AC" w:rsidRDefault="00162603" w:rsidP="00162603">
            <w:pPr>
              <w:jc w:val="both"/>
              <w:rPr>
                <w:i/>
                <w:sz w:val="20"/>
                <w:u w:val="single"/>
              </w:rPr>
            </w:pPr>
            <w:r w:rsidRPr="00E052AC">
              <w:rPr>
                <w:i/>
                <w:sz w:val="20"/>
                <w:u w:val="single"/>
              </w:rPr>
              <w:t>Finansavimo forma</w:t>
            </w:r>
          </w:p>
          <w:p w14:paraId="49734327" w14:textId="6A261D84" w:rsidR="00162603" w:rsidRPr="00E052AC" w:rsidRDefault="00162603" w:rsidP="00162603">
            <w:pPr>
              <w:jc w:val="both"/>
              <w:rPr>
                <w:i/>
                <w:sz w:val="20"/>
              </w:rPr>
            </w:pPr>
            <w:r w:rsidRPr="00E052AC">
              <w:rPr>
                <w:i/>
                <w:sz w:val="20"/>
              </w:rPr>
              <w:t>Dotacija</w:t>
            </w:r>
          </w:p>
          <w:p w14:paraId="65E3F85F" w14:textId="77777777" w:rsidR="00162603" w:rsidRPr="00E052AC" w:rsidRDefault="00162603" w:rsidP="00162603">
            <w:pPr>
              <w:jc w:val="both"/>
              <w:rPr>
                <w:i/>
                <w:sz w:val="20"/>
              </w:rPr>
            </w:pPr>
            <w:r w:rsidRPr="00E052AC">
              <w:rPr>
                <w:i/>
                <w:sz w:val="20"/>
              </w:rPr>
              <w:t>Valstybės biudžeto lėšos</w:t>
            </w:r>
          </w:p>
          <w:p w14:paraId="75BC401B" w14:textId="77777777" w:rsidR="00162603" w:rsidRPr="00E052AC" w:rsidRDefault="00162603" w:rsidP="00162603">
            <w:pPr>
              <w:jc w:val="both"/>
              <w:rPr>
                <w:i/>
                <w:sz w:val="20"/>
              </w:rPr>
            </w:pPr>
          </w:p>
          <w:p w14:paraId="51F445B7" w14:textId="77777777" w:rsidR="00162603" w:rsidRPr="00E052AC" w:rsidRDefault="00162603" w:rsidP="00162603">
            <w:pPr>
              <w:shd w:val="clear" w:color="auto" w:fill="D9D9D9" w:themeFill="background1" w:themeFillShade="D9"/>
              <w:jc w:val="center"/>
              <w:rPr>
                <w:b/>
                <w:bCs/>
                <w:i/>
                <w:sz w:val="20"/>
              </w:rPr>
            </w:pPr>
            <w:r w:rsidRPr="00E052AC">
              <w:rPr>
                <w:b/>
                <w:bCs/>
                <w:i/>
                <w:sz w:val="20"/>
              </w:rPr>
              <w:t>Investicinė veikla „Skatinti į eksportą orientuotų, į bendrą vertės grandinę susijungusių MVĮ tinklo kūrimąsi ir augimą“:</w:t>
            </w:r>
          </w:p>
          <w:p w14:paraId="23236BB4" w14:textId="77777777" w:rsidR="00162603" w:rsidRPr="00E052AC" w:rsidRDefault="00162603" w:rsidP="00162603">
            <w:pPr>
              <w:jc w:val="both"/>
              <w:rPr>
                <w:i/>
                <w:sz w:val="20"/>
                <w:u w:val="single"/>
              </w:rPr>
            </w:pPr>
          </w:p>
          <w:p w14:paraId="20E79349" w14:textId="77777777" w:rsidR="00162603" w:rsidRPr="00E052AC" w:rsidRDefault="00162603" w:rsidP="00162603">
            <w:pPr>
              <w:jc w:val="both"/>
              <w:rPr>
                <w:i/>
                <w:sz w:val="20"/>
                <w:u w:val="single"/>
              </w:rPr>
            </w:pPr>
            <w:r w:rsidRPr="00E052AC">
              <w:rPr>
                <w:i/>
                <w:sz w:val="20"/>
                <w:u w:val="single"/>
              </w:rPr>
              <w:t>Veiklos aprašymas</w:t>
            </w:r>
          </w:p>
          <w:p w14:paraId="6F0A2884" w14:textId="77777777" w:rsidR="00162603" w:rsidRPr="00E052AC" w:rsidRDefault="00162603" w:rsidP="00162603">
            <w:pPr>
              <w:jc w:val="both"/>
              <w:rPr>
                <w:i/>
                <w:sz w:val="20"/>
              </w:rPr>
            </w:pPr>
            <w:r w:rsidRPr="00E052AC">
              <w:rPr>
                <w:i/>
                <w:sz w:val="20"/>
              </w:rPr>
              <w:t>Siekiant paskatinti eksportuojančių MVĮ įsitraukimą į tarptautines tinklų grandines ir pozicijų jose stiprinimą, bus investuojama į MVĮ partnerystės kultūros stiprinimą, MVĮ tinklo dalyvavimo tarptautiniuose tinkluose ir klasteriuose skatinimą. Investicijas planuojama nukreipti MVĮ tinklo studijų vizitams, dalyvavimui tarptautinėse parodose ir tarptautinėse partnerystėse (tinkluose), rinkodaros strategijų rengimui, eksporto vadybininko paslaugų įsigijimui. Prioritetas bus teikiamas jau egzistuojančių MVĮ partnerysčių įsitraukimo į tarptautines tinklų grandines veikloms stiprinti. Ši veikla įgyvendinama VVL regione.</w:t>
            </w:r>
          </w:p>
          <w:p w14:paraId="73C1375A" w14:textId="77777777" w:rsidR="00162603" w:rsidRPr="00E052AC" w:rsidRDefault="00162603" w:rsidP="00162603">
            <w:pPr>
              <w:jc w:val="both"/>
              <w:rPr>
                <w:i/>
                <w:sz w:val="20"/>
              </w:rPr>
            </w:pPr>
          </w:p>
          <w:p w14:paraId="56756B02" w14:textId="77777777" w:rsidR="00162603" w:rsidRPr="00E052AC" w:rsidRDefault="00162603" w:rsidP="00162603">
            <w:pPr>
              <w:jc w:val="both"/>
              <w:rPr>
                <w:i/>
                <w:sz w:val="20"/>
              </w:rPr>
            </w:pPr>
            <w:r w:rsidRPr="00E052AC">
              <w:rPr>
                <w:i/>
                <w:sz w:val="20"/>
              </w:rPr>
              <w:t>Veikla prisidės prie priežasties „Silpnas įmonių horizontalus ir vertikalus bendradarbiavimas ir įsitraukimas į tarptautines vertės grandines“ mažinimo.</w:t>
            </w:r>
          </w:p>
          <w:p w14:paraId="71971A8B" w14:textId="77777777" w:rsidR="00162603" w:rsidRPr="00E052AC" w:rsidRDefault="00162603" w:rsidP="00162603">
            <w:pPr>
              <w:jc w:val="both"/>
              <w:rPr>
                <w:i/>
                <w:sz w:val="20"/>
              </w:rPr>
            </w:pPr>
          </w:p>
          <w:p w14:paraId="4CE23923" w14:textId="77777777" w:rsidR="00162603" w:rsidRPr="00E052AC" w:rsidRDefault="00162603" w:rsidP="00162603">
            <w:pPr>
              <w:jc w:val="both"/>
              <w:rPr>
                <w:i/>
                <w:sz w:val="20"/>
                <w:u w:val="single"/>
              </w:rPr>
            </w:pPr>
            <w:r w:rsidRPr="00E052AC">
              <w:rPr>
                <w:i/>
                <w:sz w:val="20"/>
                <w:u w:val="single"/>
              </w:rPr>
              <w:t>Tikslinės grupės</w:t>
            </w:r>
          </w:p>
          <w:p w14:paraId="1DB6CA42" w14:textId="77777777" w:rsidR="00162603" w:rsidRPr="00E052AC" w:rsidRDefault="00162603" w:rsidP="00162603">
            <w:pPr>
              <w:jc w:val="both"/>
              <w:rPr>
                <w:i/>
                <w:sz w:val="20"/>
              </w:rPr>
            </w:pPr>
            <w:r w:rsidRPr="00E052AC">
              <w:rPr>
                <w:i/>
                <w:sz w:val="20"/>
              </w:rPr>
              <w:t>MVĮ</w:t>
            </w:r>
          </w:p>
          <w:p w14:paraId="087A17F4" w14:textId="77777777" w:rsidR="00162603" w:rsidRPr="00E052AC" w:rsidRDefault="00162603" w:rsidP="00162603">
            <w:pPr>
              <w:jc w:val="both"/>
              <w:rPr>
                <w:i/>
                <w:sz w:val="20"/>
              </w:rPr>
            </w:pPr>
          </w:p>
          <w:p w14:paraId="4EF5942D" w14:textId="77777777" w:rsidR="00162603" w:rsidRPr="00E052AC" w:rsidRDefault="00162603" w:rsidP="00162603">
            <w:pPr>
              <w:jc w:val="both"/>
              <w:rPr>
                <w:i/>
                <w:sz w:val="20"/>
                <w:u w:val="single"/>
              </w:rPr>
            </w:pPr>
            <w:r w:rsidRPr="00E052AC">
              <w:rPr>
                <w:i/>
                <w:sz w:val="20"/>
                <w:u w:val="single"/>
              </w:rPr>
              <w:t>Projektų vykdytojai</w:t>
            </w:r>
          </w:p>
          <w:p w14:paraId="3E426674" w14:textId="77777777" w:rsidR="00162603" w:rsidRPr="00E052AC" w:rsidRDefault="00162603" w:rsidP="00162603">
            <w:pPr>
              <w:jc w:val="both"/>
              <w:rPr>
                <w:i/>
                <w:sz w:val="20"/>
              </w:rPr>
            </w:pPr>
            <w:r w:rsidRPr="00E052AC">
              <w:rPr>
                <w:i/>
                <w:sz w:val="20"/>
              </w:rPr>
              <w:t>Verslo klasterių koordinatoriai</w:t>
            </w:r>
          </w:p>
          <w:p w14:paraId="14613D65" w14:textId="77777777" w:rsidR="00162603" w:rsidRPr="003B70B2" w:rsidRDefault="00162603" w:rsidP="00162603">
            <w:pPr>
              <w:jc w:val="both"/>
              <w:rPr>
                <w:i/>
                <w:sz w:val="20"/>
              </w:rPr>
            </w:pPr>
          </w:p>
          <w:p w14:paraId="6C7DF8B9" w14:textId="77777777" w:rsidR="00532C6F" w:rsidRPr="003B70B2" w:rsidRDefault="00532C6F" w:rsidP="00532C6F">
            <w:pPr>
              <w:jc w:val="both"/>
              <w:rPr>
                <w:i/>
                <w:sz w:val="20"/>
                <w:u w:val="single"/>
              </w:rPr>
            </w:pPr>
            <w:r w:rsidRPr="003B70B2">
              <w:rPr>
                <w:i/>
                <w:sz w:val="20"/>
                <w:u w:val="single"/>
              </w:rPr>
              <w:t>Siekiami rezultatai</w:t>
            </w:r>
          </w:p>
          <w:p w14:paraId="7D178D08" w14:textId="1B70E79A" w:rsidR="0058015D" w:rsidRPr="003B70B2" w:rsidRDefault="00532C6F" w:rsidP="00532C6F">
            <w:pPr>
              <w:jc w:val="both"/>
              <w:rPr>
                <w:i/>
                <w:sz w:val="20"/>
              </w:rPr>
            </w:pPr>
            <w:r w:rsidRPr="003B70B2">
              <w:rPr>
                <w:i/>
                <w:sz w:val="20"/>
              </w:rPr>
              <w:lastRenderedPageBreak/>
              <w:t>Klasterio narystė tarptautiniuose tinkluose –</w:t>
            </w:r>
            <w:r w:rsidR="003B70B2" w:rsidRPr="003B70B2">
              <w:rPr>
                <w:i/>
                <w:sz w:val="20"/>
              </w:rPr>
              <w:t xml:space="preserve"> </w:t>
            </w:r>
            <w:r w:rsidR="0058015D" w:rsidRPr="003B70B2">
              <w:rPr>
                <w:i/>
                <w:sz w:val="20"/>
              </w:rPr>
              <w:t>158</w:t>
            </w:r>
            <w:r w:rsidRPr="003B70B2">
              <w:rPr>
                <w:i/>
                <w:sz w:val="20"/>
              </w:rPr>
              <w:t xml:space="preserve"> vnt.</w:t>
            </w:r>
            <w:r w:rsidR="0058015D" w:rsidRPr="003B70B2">
              <w:rPr>
                <w:i/>
                <w:sz w:val="20"/>
              </w:rPr>
              <w:t xml:space="preserve">; </w:t>
            </w:r>
          </w:p>
          <w:p w14:paraId="37BBC1E6" w14:textId="0EBB819E" w:rsidR="00532C6F" w:rsidRPr="003B70B2" w:rsidRDefault="0058015D" w:rsidP="00532C6F">
            <w:pPr>
              <w:jc w:val="both"/>
              <w:rPr>
                <w:i/>
                <w:sz w:val="20"/>
              </w:rPr>
            </w:pPr>
            <w:r w:rsidRPr="003B70B2">
              <w:rPr>
                <w:i/>
                <w:sz w:val="20"/>
              </w:rPr>
              <w:t>126</w:t>
            </w:r>
            <w:r w:rsidR="00532C6F" w:rsidRPr="003B70B2">
              <w:rPr>
                <w:i/>
                <w:sz w:val="20"/>
              </w:rPr>
              <w:t xml:space="preserve"> MVĮ – klasterio nari</w:t>
            </w:r>
            <w:r w:rsidR="006863BB" w:rsidRPr="003B70B2">
              <w:rPr>
                <w:i/>
                <w:sz w:val="20"/>
              </w:rPr>
              <w:t>ų</w:t>
            </w:r>
            <w:r w:rsidR="00532C6F" w:rsidRPr="003B70B2">
              <w:rPr>
                <w:i/>
                <w:sz w:val="20"/>
              </w:rPr>
              <w:t>, vidutiniškai 7 vnt. įmonių/klasteriui)</w:t>
            </w:r>
          </w:p>
          <w:p w14:paraId="51AC2383" w14:textId="77777777" w:rsidR="00162603" w:rsidRPr="003B70B2" w:rsidRDefault="00162603" w:rsidP="00162603">
            <w:pPr>
              <w:jc w:val="both"/>
              <w:rPr>
                <w:i/>
                <w:sz w:val="20"/>
              </w:rPr>
            </w:pPr>
          </w:p>
          <w:p w14:paraId="53DB3B7F" w14:textId="77777777" w:rsidR="00162603" w:rsidRPr="003B70B2" w:rsidRDefault="00162603" w:rsidP="00162603">
            <w:pPr>
              <w:jc w:val="both"/>
              <w:rPr>
                <w:i/>
                <w:sz w:val="20"/>
                <w:u w:val="single"/>
              </w:rPr>
            </w:pPr>
            <w:r w:rsidRPr="003B70B2">
              <w:rPr>
                <w:i/>
                <w:sz w:val="20"/>
                <w:u w:val="single"/>
              </w:rPr>
              <w:t>Finansavimo apimtis</w:t>
            </w:r>
          </w:p>
          <w:p w14:paraId="4D50D11F" w14:textId="6522F68F" w:rsidR="00532C6F" w:rsidRPr="003B70B2" w:rsidRDefault="0058015D" w:rsidP="00532C6F">
            <w:pPr>
              <w:jc w:val="both"/>
              <w:rPr>
                <w:i/>
                <w:sz w:val="20"/>
              </w:rPr>
            </w:pPr>
            <w:r w:rsidRPr="003B70B2">
              <w:rPr>
                <w:i/>
                <w:sz w:val="20"/>
              </w:rPr>
              <w:t>5.540.515</w:t>
            </w:r>
            <w:r w:rsidR="00532C6F" w:rsidRPr="003B70B2">
              <w:rPr>
                <w:i/>
                <w:sz w:val="20"/>
              </w:rPr>
              <w:t xml:space="preserve"> Eur 2023-2029 m. (2021–2027 m. ES fondų investicijų programa);</w:t>
            </w:r>
          </w:p>
          <w:p w14:paraId="66846802" w14:textId="3F7569CD" w:rsidR="00162603" w:rsidRPr="003B70B2" w:rsidRDefault="0058015D" w:rsidP="00162603">
            <w:pPr>
              <w:jc w:val="both"/>
              <w:rPr>
                <w:i/>
                <w:sz w:val="20"/>
              </w:rPr>
            </w:pPr>
            <w:r w:rsidRPr="003B70B2">
              <w:rPr>
                <w:i/>
                <w:sz w:val="20"/>
              </w:rPr>
              <w:t xml:space="preserve">3.693.677 </w:t>
            </w:r>
            <w:r w:rsidR="00532C6F" w:rsidRPr="003B70B2">
              <w:rPr>
                <w:i/>
                <w:sz w:val="20"/>
              </w:rPr>
              <w:t>Eur(privačios</w:t>
            </w:r>
            <w:r w:rsidR="00162603" w:rsidRPr="003B70B2">
              <w:rPr>
                <w:i/>
                <w:sz w:val="20"/>
              </w:rPr>
              <w:t>).</w:t>
            </w:r>
          </w:p>
          <w:p w14:paraId="0097104A" w14:textId="77777777" w:rsidR="00162603" w:rsidRPr="00E052AC" w:rsidRDefault="00162603" w:rsidP="00162603">
            <w:pPr>
              <w:jc w:val="both"/>
              <w:rPr>
                <w:i/>
                <w:sz w:val="20"/>
              </w:rPr>
            </w:pPr>
          </w:p>
          <w:p w14:paraId="3E588827" w14:textId="77777777" w:rsidR="00162603" w:rsidRPr="00E052AC" w:rsidRDefault="00162603" w:rsidP="00162603">
            <w:pPr>
              <w:jc w:val="both"/>
              <w:rPr>
                <w:i/>
                <w:sz w:val="20"/>
                <w:u w:val="single"/>
              </w:rPr>
            </w:pPr>
            <w:r w:rsidRPr="00E052AC">
              <w:rPr>
                <w:i/>
                <w:sz w:val="20"/>
                <w:u w:val="single"/>
              </w:rPr>
              <w:t>Finansavimo forma</w:t>
            </w:r>
          </w:p>
          <w:p w14:paraId="72C4D540" w14:textId="60817C5F" w:rsidR="00740ABB" w:rsidRPr="003B70B2" w:rsidRDefault="00740ABB" w:rsidP="00740ABB">
            <w:pPr>
              <w:jc w:val="both"/>
              <w:rPr>
                <w:i/>
                <w:sz w:val="20"/>
              </w:rPr>
            </w:pPr>
            <w:r w:rsidRPr="003B70B2">
              <w:rPr>
                <w:i/>
                <w:sz w:val="20"/>
              </w:rPr>
              <w:t>Dotacija</w:t>
            </w:r>
          </w:p>
          <w:p w14:paraId="7D293323" w14:textId="77777777" w:rsidR="00162603" w:rsidRPr="00E052AC" w:rsidRDefault="00162603" w:rsidP="00162603">
            <w:pPr>
              <w:jc w:val="both"/>
              <w:rPr>
                <w:i/>
                <w:sz w:val="20"/>
              </w:rPr>
            </w:pPr>
          </w:p>
          <w:p w14:paraId="309BCA57" w14:textId="77777777" w:rsidR="00162603" w:rsidRPr="00E052AC" w:rsidRDefault="00162603" w:rsidP="00162603">
            <w:pPr>
              <w:pStyle w:val="CommentText"/>
              <w:jc w:val="both"/>
              <w:rPr>
                <w:i/>
              </w:rPr>
            </w:pPr>
            <w:r w:rsidRPr="00E052AC">
              <w:rPr>
                <w:i/>
              </w:rPr>
              <w:t>LR Vyriausybės 2022-04-27 protokolo Nr. 17 2.3 p. numato, kad alternatyvų analizė gali būti neatliekama, kai „dėl finansavimo šaltinio apribojimų yra tik viena reali pažangos priemonės ar atskirų jos veiklų įgyvendinimo alternatyva“.</w:t>
            </w:r>
          </w:p>
          <w:p w14:paraId="63AE3290" w14:textId="77777777" w:rsidR="00162603" w:rsidRPr="00E052AC" w:rsidRDefault="00162603" w:rsidP="00162603">
            <w:pPr>
              <w:jc w:val="both"/>
              <w:rPr>
                <w:i/>
                <w:sz w:val="20"/>
              </w:rPr>
            </w:pPr>
            <w:r w:rsidRPr="00E052AC">
              <w:rPr>
                <w:i/>
                <w:sz w:val="20"/>
              </w:rPr>
              <w:t xml:space="preserve">Veiklos alternatyvos, tikslinės grupės įvertintos rengiant 2021-2027 m. Europos Sąjungos investicijų programos Lietuvai projektą, remiantis Lietuvos šalies ataskaitos (2019) priede D nustatytomis investicijų kryptimis, </w:t>
            </w:r>
            <w:r w:rsidRPr="00E052AC">
              <w:rPr>
                <w:i/>
                <w:iCs/>
                <w:sz w:val="20"/>
              </w:rPr>
              <w:t xml:space="preserve"> 2021 m. birželio 24 d. Europos Parlamento ir Tarybos reglamento (ES) 2021/1058 dėl Europos regioninės plėtros fondo ir Sanglaudos fondo 3 straipsnyje nurodytais konkrečiais ERPF fondo tikslais, 5 straipsnyje nurodytomis ERPF lėšomis remiamomis investicijomis ir kitomis nuostatomis, </w:t>
            </w:r>
            <w:r w:rsidRPr="00E052AC">
              <w:rPr>
                <w:bCs/>
                <w:i/>
                <w:sz w:val="20"/>
              </w:rPr>
              <w:t>2021 m. birželio 24 d. Europos Parlamento ir Tarybos reglamento (ES) 2021/1060, kuriuo nustatomos bendros Europos regioninės plėtros fondo, „Europos socialinio fondo +“, Sanglaudos fondo, Teisingos pertvarkos fondo ir Europos jūrų reikalų, žvejybos ir akvakultūros fondo nuostatos ir šių fondų bei Prieglobsčio, migracijos ir integracijos fondo, Vidaus saugumo fondo ir Sienų valdymo ir vizų politikos finansinės paramos priemonės taisyklės (</w:t>
            </w:r>
            <w:r w:rsidRPr="00E052AC">
              <w:rPr>
                <w:i/>
                <w:sz w:val="20"/>
              </w:rPr>
              <w:t>toliau – Reglamentas Nr. 2021/1060) 1 priede nurodytais intervencijų kodais (veiklai ERPF lėšos skiriamos pagal 026 intervencijos kodą – Parama inovacijų klasteriams, be kita ko, tarp įmonių, mokslinių tyrimų organizacijų ir valdžios institucijų bei verslo tinklų, kas visų pirma naudinga MVĮ).</w:t>
            </w:r>
          </w:p>
          <w:p w14:paraId="2CD698AD" w14:textId="77777777" w:rsidR="00162603" w:rsidRPr="00E052AC" w:rsidRDefault="00162603" w:rsidP="00162603">
            <w:pPr>
              <w:pStyle w:val="Default"/>
              <w:jc w:val="both"/>
              <w:rPr>
                <w:rFonts w:ascii="Times New Roman" w:hAnsi="Times New Roman" w:cs="Times New Roman"/>
                <w:bCs/>
                <w:i/>
                <w:color w:val="auto"/>
                <w:sz w:val="20"/>
                <w:szCs w:val="20"/>
              </w:rPr>
            </w:pPr>
            <w:r w:rsidRPr="00E052AC">
              <w:rPr>
                <w:rFonts w:ascii="Times New Roman" w:hAnsi="Times New Roman" w:cs="Times New Roman"/>
                <w:bCs/>
                <w:i/>
                <w:color w:val="auto"/>
                <w:sz w:val="20"/>
                <w:szCs w:val="20"/>
              </w:rPr>
              <w:t>Taip pat buvo atsižvelgta į 2014–2020 m. Europos Sąjungos fondų investicijų Veiksmų programos 3 prioriteto „Smulkiojo ir vidutinio verslo konkurencingumo skatinimas“ poveikio vertinimo rezultatus ir išvadas.</w:t>
            </w:r>
          </w:p>
          <w:p w14:paraId="3FAC00EF" w14:textId="77777777" w:rsidR="00162603" w:rsidRPr="00E052AC" w:rsidRDefault="00162603" w:rsidP="00162603">
            <w:pPr>
              <w:pStyle w:val="Default"/>
              <w:jc w:val="both"/>
              <w:rPr>
                <w:rFonts w:ascii="Times New Roman" w:hAnsi="Times New Roman" w:cs="Times New Roman"/>
                <w:bCs/>
                <w:i/>
                <w:color w:val="auto"/>
                <w:sz w:val="20"/>
                <w:szCs w:val="20"/>
              </w:rPr>
            </w:pPr>
            <w:r w:rsidRPr="00E052AC">
              <w:rPr>
                <w:rFonts w:ascii="Times New Roman" w:hAnsi="Times New Roman"/>
                <w:i/>
                <w:color w:val="auto"/>
                <w:sz w:val="20"/>
                <w:szCs w:val="20"/>
              </w:rPr>
              <w:t xml:space="preserve">Konkrečios veiklos ir jų finansavimo formos buvo pasirinktos, </w:t>
            </w:r>
            <w:r w:rsidRPr="00E052AC">
              <w:rPr>
                <w:rFonts w:ascii="Times New Roman" w:hAnsi="Times New Roman" w:cs="Times New Roman"/>
                <w:i/>
                <w:color w:val="auto"/>
                <w:sz w:val="20"/>
                <w:szCs w:val="20"/>
              </w:rPr>
              <w:t>2021-2027 m. Europos Sąjungos investicijų programos Lietuvai</w:t>
            </w:r>
            <w:r w:rsidRPr="00E052AC">
              <w:rPr>
                <w:rFonts w:ascii="Times New Roman" w:hAnsi="Times New Roman"/>
                <w:i/>
                <w:color w:val="auto"/>
                <w:sz w:val="20"/>
                <w:szCs w:val="20"/>
              </w:rPr>
              <w:t xml:space="preserve"> derinimo su Europos Komisija metu vadovaujantis </w:t>
            </w:r>
            <w:r w:rsidRPr="00E052AC">
              <w:rPr>
                <w:rFonts w:ascii="Times New Roman" w:hAnsi="Times New Roman" w:cs="Times New Roman"/>
                <w:bCs/>
                <w:i/>
                <w:color w:val="auto"/>
                <w:sz w:val="20"/>
                <w:szCs w:val="20"/>
              </w:rPr>
              <w:t>Reglamentas Nr. 2021/1060</w:t>
            </w:r>
            <w:r w:rsidRPr="00E052AC">
              <w:rPr>
                <w:rFonts w:ascii="Times New Roman" w:hAnsi="Times New Roman"/>
                <w:i/>
                <w:color w:val="auto"/>
                <w:sz w:val="20"/>
                <w:szCs w:val="20"/>
              </w:rPr>
              <w:t xml:space="preserve"> 21-22 straipsniuose nustatyta tvarka (derybų procesas su EK vyko nuo 2020 m. kovo mėn.).</w:t>
            </w:r>
          </w:p>
          <w:p w14:paraId="44ACB3BB" w14:textId="43CC46A3" w:rsidR="00162603" w:rsidRPr="00E052AC" w:rsidRDefault="00162603" w:rsidP="00162603">
            <w:pPr>
              <w:pStyle w:val="Default"/>
              <w:jc w:val="both"/>
              <w:rPr>
                <w:rFonts w:ascii="Times New Roman" w:hAnsi="Times New Roman" w:cs="Times New Roman"/>
                <w:bCs/>
                <w:i/>
                <w:color w:val="auto"/>
                <w:sz w:val="20"/>
                <w:szCs w:val="20"/>
              </w:rPr>
            </w:pPr>
            <w:r w:rsidRPr="00E052AC">
              <w:rPr>
                <w:rFonts w:ascii="Times New Roman" w:hAnsi="Times New Roman" w:cs="Times New Roman"/>
                <w:bCs/>
                <w:i/>
                <w:color w:val="auto"/>
                <w:sz w:val="20"/>
                <w:szCs w:val="20"/>
              </w:rPr>
              <w:t xml:space="preserve">Pasirinkta finansavimo forma – </w:t>
            </w:r>
            <w:r w:rsidR="005815C9" w:rsidRPr="00E052AC">
              <w:rPr>
                <w:rFonts w:ascii="Times New Roman" w:hAnsi="Times New Roman" w:cs="Times New Roman"/>
                <w:bCs/>
                <w:i/>
                <w:color w:val="auto"/>
                <w:sz w:val="20"/>
                <w:szCs w:val="20"/>
              </w:rPr>
              <w:t>subsidija</w:t>
            </w:r>
            <w:r w:rsidRPr="00E052AC">
              <w:rPr>
                <w:rFonts w:ascii="Times New Roman" w:hAnsi="Times New Roman" w:cs="Times New Roman"/>
                <w:bCs/>
                <w:i/>
                <w:color w:val="auto"/>
                <w:sz w:val="20"/>
                <w:szCs w:val="20"/>
              </w:rPr>
              <w:t xml:space="preserve"> dėl skatinamojo poveikio ir veiklos, kuri negeneruoja pajamų, pobūdžio.</w:t>
            </w:r>
            <w:r w:rsidRPr="00E052AC">
              <w:rPr>
                <w:rFonts w:eastAsia="Times New Roman" w:cs="Times New Roman"/>
                <w:sz w:val="22"/>
              </w:rPr>
              <w:t xml:space="preserve"> </w:t>
            </w:r>
            <w:r w:rsidRPr="00E052AC">
              <w:rPr>
                <w:rFonts w:ascii="Times New Roman" w:hAnsi="Times New Roman" w:cs="Times New Roman"/>
                <w:bCs/>
                <w:i/>
                <w:color w:val="auto"/>
                <w:sz w:val="20"/>
                <w:szCs w:val="20"/>
              </w:rPr>
              <w:t xml:space="preserve">Atlikus Verslo srities planuojamų finansinių priemonių išankstinį vertinimą, nenustatyta, kad šiai veiklai galėtų būti taikomos finansinės priemonės, nes veikla yra negeneruojanti pajamų. </w:t>
            </w:r>
          </w:p>
          <w:p w14:paraId="3077DDC8" w14:textId="77777777" w:rsidR="00162603" w:rsidRPr="00E052AC" w:rsidRDefault="00162603" w:rsidP="00162603">
            <w:pPr>
              <w:pStyle w:val="Default"/>
              <w:jc w:val="both"/>
              <w:rPr>
                <w:rFonts w:ascii="Times New Roman" w:hAnsi="Times New Roman" w:cs="Times New Roman"/>
                <w:bCs/>
                <w:i/>
                <w:color w:val="auto"/>
                <w:sz w:val="20"/>
                <w:szCs w:val="20"/>
              </w:rPr>
            </w:pPr>
            <w:r w:rsidRPr="00E052AC">
              <w:rPr>
                <w:rFonts w:ascii="Times New Roman" w:hAnsi="Times New Roman" w:cs="Times New Roman"/>
                <w:bCs/>
                <w:i/>
                <w:color w:val="auto"/>
                <w:sz w:val="20"/>
                <w:szCs w:val="20"/>
              </w:rPr>
              <w:t>Pasirinktas projektų atrankos būdas – konkursas, nes konkursas sudaro vienodas ir nediskriminacines sąlygas visiems tinkamiems pareiškėjams įgyti teisę pasinaudoti ES fondų teikiamomis investicijomis. Taip pat padeda nustatyti, kuris pareiškėjas gali geriau prisidėti prie konkretaus uždavinio tikslų įgyvendinimo, kas užtikrina lėšų panaudojimo efektyvumą.</w:t>
            </w:r>
          </w:p>
          <w:p w14:paraId="01841B20" w14:textId="77777777" w:rsidR="00162603" w:rsidRPr="00E052AC" w:rsidRDefault="00162603" w:rsidP="00162603">
            <w:pPr>
              <w:pStyle w:val="Default"/>
              <w:jc w:val="both"/>
              <w:rPr>
                <w:rFonts w:ascii="Times New Roman" w:hAnsi="Times New Roman" w:cs="Times New Roman"/>
                <w:bCs/>
                <w:i/>
                <w:color w:val="auto"/>
                <w:sz w:val="20"/>
                <w:szCs w:val="20"/>
              </w:rPr>
            </w:pPr>
          </w:p>
          <w:p w14:paraId="44114975" w14:textId="282076F7" w:rsidR="00162603" w:rsidRPr="00E052AC" w:rsidRDefault="00162603" w:rsidP="00162603">
            <w:pPr>
              <w:jc w:val="both"/>
              <w:rPr>
                <w:rFonts w:eastAsiaTheme="minorHAnsi"/>
                <w:bCs/>
                <w:i/>
                <w:sz w:val="20"/>
              </w:rPr>
            </w:pPr>
            <w:r w:rsidRPr="00E052AC">
              <w:rPr>
                <w:rFonts w:eastAsiaTheme="minorHAnsi"/>
                <w:bCs/>
                <w:i/>
                <w:sz w:val="20"/>
              </w:rPr>
              <w:t xml:space="preserve">Veikla tiesiogiai neprisideda prie inovatyvumo (kūrybingumo) horizontaliojo principo. Veikla tiesiogiai neprisideda prie darnaus vystymosi principo. </w:t>
            </w:r>
            <w:r w:rsidR="00EE4718" w:rsidRPr="00E052AC">
              <w:rPr>
                <w:rFonts w:eastAsiaTheme="minorHAnsi"/>
                <w:bCs/>
                <w:i/>
                <w:sz w:val="20"/>
              </w:rPr>
              <w:t xml:space="preserve">Veikla tiesiogiai neprisideda prie horizontaliojo principo „lygios galimybės visiems“, tačiau neigiamos įtakos jam taip pat nedaro, nes veiklos įgyvendinimui nebus numatyti jokie ribojimai </w:t>
            </w:r>
            <w:r w:rsidR="006D6B6E" w:rsidRPr="00E052AC">
              <w:rPr>
                <w:rFonts w:eastAsiaTheme="minorHAnsi"/>
                <w:bCs/>
                <w:i/>
                <w:sz w:val="20"/>
              </w:rPr>
              <w:t>dėl lyties, rasės, tautybės, pilietybės, kalbos, kilmės, socialinės padėties, tikėjimo, religijos ar įsitikinimų, pažiūrų, amžiaus, lytinės orientacijos, negalios, etninės priklausomybės ar kitų pagrindų</w:t>
            </w:r>
            <w:r w:rsidR="00EE4718" w:rsidRPr="00E052AC">
              <w:rPr>
                <w:szCs w:val="24"/>
              </w:rPr>
              <w:t xml:space="preserve"> </w:t>
            </w:r>
            <w:r w:rsidR="00EE4718" w:rsidRPr="00E052AC">
              <w:rPr>
                <w:rFonts w:eastAsiaTheme="minorHAnsi"/>
                <w:bCs/>
                <w:i/>
                <w:sz w:val="20"/>
              </w:rPr>
              <w:t xml:space="preserve">(Investicijų programos projekte informacijoje dėl prisidėjimo prie lyčių lygybės pažymėta ”neutralumas lyties požiūriu“). </w:t>
            </w:r>
            <w:r w:rsidRPr="00E052AC">
              <w:rPr>
                <w:rFonts w:eastAsiaTheme="minorHAnsi"/>
                <w:bCs/>
                <w:i/>
                <w:sz w:val="20"/>
              </w:rPr>
              <w:t>Projektų finansavimo sąlygų apraše bus numatyta, kad negali būti numatyti projekto apribojimai, kurie turėtų neigiamą poveikį moterų ir vyrų lygybės ir nediskriminavimo dėl lyties, rasės, tautybės, kalbos, kilmės, socialinės padėties, tikėjimo, įsitikinimų ar pažiūrų, amžiaus, negalios, lytinės orientacijos, etninės priklausomybės, religijos principų įgyvendinimui. Taip pat neturi būti numatyti projekto veiksmai, kurie turėtų neigiamą poveikį darnaus vystymosi principo įgyvendinimui.</w:t>
            </w:r>
          </w:p>
          <w:p w14:paraId="663BD522" w14:textId="77777777" w:rsidR="00162603" w:rsidRPr="00E052AC" w:rsidRDefault="00162603" w:rsidP="00162603">
            <w:pPr>
              <w:pStyle w:val="Default"/>
              <w:jc w:val="both"/>
              <w:rPr>
                <w:rFonts w:ascii="Times New Roman" w:hAnsi="Times New Roman" w:cs="Times New Roman"/>
                <w:bCs/>
                <w:i/>
                <w:color w:val="auto"/>
                <w:sz w:val="20"/>
                <w:szCs w:val="20"/>
              </w:rPr>
            </w:pPr>
          </w:p>
          <w:p w14:paraId="206C7788" w14:textId="77777777" w:rsidR="00162603" w:rsidRPr="00E052AC" w:rsidRDefault="00162603" w:rsidP="00162603">
            <w:pPr>
              <w:jc w:val="both"/>
              <w:rPr>
                <w:i/>
                <w:sz w:val="20"/>
              </w:rPr>
            </w:pPr>
          </w:p>
          <w:p w14:paraId="7C3271BF" w14:textId="77777777" w:rsidR="00162603" w:rsidRPr="00E052AC" w:rsidRDefault="00162603" w:rsidP="00162603">
            <w:pPr>
              <w:shd w:val="clear" w:color="auto" w:fill="D9D9D9" w:themeFill="background1" w:themeFillShade="D9"/>
              <w:jc w:val="center"/>
              <w:rPr>
                <w:b/>
                <w:bCs/>
                <w:i/>
                <w:sz w:val="20"/>
              </w:rPr>
            </w:pPr>
            <w:r w:rsidRPr="00E052AC">
              <w:rPr>
                <w:b/>
                <w:bCs/>
                <w:i/>
                <w:sz w:val="20"/>
              </w:rPr>
              <w:t>Komunikacinė veikla „Lietuvos pristatymo užsienyje strategijos įgyvendinimas“</w:t>
            </w:r>
          </w:p>
          <w:p w14:paraId="3642A852" w14:textId="77777777" w:rsidR="00162603" w:rsidRPr="00E052AC" w:rsidRDefault="00162603" w:rsidP="00162603">
            <w:pPr>
              <w:jc w:val="both"/>
              <w:rPr>
                <w:i/>
                <w:sz w:val="20"/>
                <w:u w:val="single"/>
              </w:rPr>
            </w:pPr>
          </w:p>
          <w:p w14:paraId="3640160D" w14:textId="77777777" w:rsidR="00162603" w:rsidRPr="00E052AC" w:rsidRDefault="00162603" w:rsidP="00162603">
            <w:pPr>
              <w:jc w:val="both"/>
              <w:rPr>
                <w:i/>
                <w:sz w:val="20"/>
                <w:u w:val="single"/>
              </w:rPr>
            </w:pPr>
            <w:r w:rsidRPr="00E052AC">
              <w:rPr>
                <w:i/>
                <w:sz w:val="20"/>
                <w:u w:val="single"/>
              </w:rPr>
              <w:t>Veiklos aprašymas</w:t>
            </w:r>
          </w:p>
          <w:p w14:paraId="539AB668" w14:textId="77777777" w:rsidR="00162603" w:rsidRPr="00E052AC" w:rsidRDefault="00162603" w:rsidP="00162603">
            <w:pPr>
              <w:jc w:val="both"/>
              <w:rPr>
                <w:i/>
                <w:sz w:val="20"/>
              </w:rPr>
            </w:pPr>
            <w:r w:rsidRPr="00E052AC">
              <w:rPr>
                <w:i/>
                <w:sz w:val="20"/>
              </w:rPr>
              <w:t>Planuojamos veiklos nukreiptos į ekonominio potencialo viešinimą tikslinėse užsienio rinkose, įgyvendinant Lietuvos pristatymo užsienyje strategiją (</w:t>
            </w:r>
            <w:hyperlink r:id="rId12" w:history="1">
              <w:r w:rsidRPr="00E052AC">
                <w:rPr>
                  <w:rStyle w:val="Hyperlink"/>
                  <w:i/>
                  <w:sz w:val="20"/>
                </w:rPr>
                <w:t>https://lietuva.lt/atsisiuntimu-biblioteka/strategija/</w:t>
              </w:r>
            </w:hyperlink>
            <w:r w:rsidRPr="00E052AC">
              <w:rPr>
                <w:i/>
                <w:sz w:val="20"/>
              </w:rPr>
              <w:t>).</w:t>
            </w:r>
          </w:p>
          <w:p w14:paraId="71548AC5" w14:textId="77777777" w:rsidR="00162603" w:rsidRPr="00E052AC" w:rsidRDefault="00162603" w:rsidP="00162603">
            <w:pPr>
              <w:jc w:val="both"/>
              <w:rPr>
                <w:i/>
                <w:sz w:val="20"/>
              </w:rPr>
            </w:pPr>
            <w:r w:rsidRPr="00E052AC">
              <w:rPr>
                <w:i/>
                <w:sz w:val="20"/>
              </w:rPr>
              <w:t>Siekiama tikslinėse užsienio rinkose būti matomi kaip patraukli investuotojams šalis, kurioje eksportui kuriami aukštos pridėtinės vertės produktai. Pagrindiniai tarptautinės komunikacijos strategijos įgyvendinimo tikslai:</w:t>
            </w:r>
          </w:p>
          <w:p w14:paraId="535CA359" w14:textId="77777777" w:rsidR="00162603" w:rsidRPr="00E052AC" w:rsidRDefault="00162603" w:rsidP="00162603">
            <w:pPr>
              <w:pStyle w:val="ListParagraph"/>
              <w:numPr>
                <w:ilvl w:val="0"/>
                <w:numId w:val="5"/>
              </w:numPr>
              <w:jc w:val="both"/>
              <w:rPr>
                <w:i/>
                <w:sz w:val="20"/>
              </w:rPr>
            </w:pPr>
            <w:r w:rsidRPr="00E052AC">
              <w:rPr>
                <w:i/>
                <w:sz w:val="20"/>
              </w:rPr>
              <w:t>Didinti Lietuvos vardo ir koncepcijos Co-create Lithuania žinomumą tikslinėse užsienio rinkose, akcentuojant pristatomų sektorių stiprybes;</w:t>
            </w:r>
          </w:p>
          <w:p w14:paraId="23F369DF" w14:textId="77777777" w:rsidR="00162603" w:rsidRPr="00E052AC" w:rsidRDefault="00162603" w:rsidP="00162603">
            <w:pPr>
              <w:pStyle w:val="ListParagraph"/>
              <w:numPr>
                <w:ilvl w:val="0"/>
                <w:numId w:val="5"/>
              </w:numPr>
              <w:jc w:val="both"/>
              <w:rPr>
                <w:i/>
                <w:sz w:val="20"/>
              </w:rPr>
            </w:pPr>
            <w:r w:rsidRPr="00E052AC">
              <w:rPr>
                <w:i/>
                <w:sz w:val="20"/>
              </w:rPr>
              <w:t>Stiprinti Lietuvos asociaciją su tiksliniais įvaizdžio atributais;</w:t>
            </w:r>
          </w:p>
          <w:p w14:paraId="4C315000" w14:textId="77777777" w:rsidR="00162603" w:rsidRPr="00E052AC" w:rsidRDefault="00162603" w:rsidP="00162603">
            <w:pPr>
              <w:pStyle w:val="ListParagraph"/>
              <w:numPr>
                <w:ilvl w:val="0"/>
                <w:numId w:val="5"/>
              </w:numPr>
              <w:jc w:val="both"/>
              <w:rPr>
                <w:i/>
                <w:sz w:val="20"/>
              </w:rPr>
            </w:pPr>
            <w:r w:rsidRPr="00E052AC">
              <w:rPr>
                <w:i/>
                <w:sz w:val="20"/>
              </w:rPr>
              <w:t xml:space="preserve">Užtikrinti Lietuvos pristatymą užsienyje tik pagal nustatytą įvaizdžio strategiją.  </w:t>
            </w:r>
          </w:p>
          <w:p w14:paraId="1AD6EE7D" w14:textId="77777777" w:rsidR="00162603" w:rsidRPr="00E052AC" w:rsidRDefault="00162603" w:rsidP="00162603">
            <w:pPr>
              <w:jc w:val="both"/>
              <w:rPr>
                <w:i/>
                <w:sz w:val="20"/>
              </w:rPr>
            </w:pPr>
            <w:r w:rsidRPr="00E052AC">
              <w:rPr>
                <w:i/>
                <w:sz w:val="20"/>
              </w:rPr>
              <w:t xml:space="preserve">Pagrindinės komunikacijos kampanijų šalys – tikslinės eksporto skatinimo rinkos, didžiausią dėmesį skiriant esamų partnerysčių plėtrai Vokietijoje, Prancūzijoje, Šiaurės šalių rinkose ir rinkų diversifikacijai naujose rinkose: prel. JAV, pietryčių Azijos šalys. </w:t>
            </w:r>
          </w:p>
          <w:p w14:paraId="4287E6C2" w14:textId="77777777" w:rsidR="00162603" w:rsidRPr="00E052AC" w:rsidRDefault="00162603" w:rsidP="00162603">
            <w:pPr>
              <w:jc w:val="both"/>
              <w:rPr>
                <w:i/>
                <w:sz w:val="20"/>
              </w:rPr>
            </w:pPr>
            <w:r w:rsidRPr="00E052AC">
              <w:rPr>
                <w:i/>
                <w:sz w:val="20"/>
              </w:rPr>
              <w:lastRenderedPageBreak/>
              <w:t>Pagrindinė komunikacinė sritis – Co-create Solutions.</w:t>
            </w:r>
          </w:p>
          <w:p w14:paraId="72AC86E7" w14:textId="77777777" w:rsidR="00162603" w:rsidRPr="00E052AC" w:rsidRDefault="00162603" w:rsidP="00162603">
            <w:pPr>
              <w:jc w:val="both"/>
              <w:rPr>
                <w:i/>
                <w:sz w:val="20"/>
              </w:rPr>
            </w:pPr>
            <w:r w:rsidRPr="00E052AC">
              <w:rPr>
                <w:i/>
                <w:sz w:val="20"/>
              </w:rPr>
              <w:t>Tiksliniai sektoriai, apie kuriuos komunikuojama, - Gyvybės mokslų sektorius, AT Inžinerijos sektorius (lazeriai, robotika, gynyba ir kosmoso technologijos, atsinaujinanti energetika, automatizavimo, skaitmeninimo sprendimai, elektronika, mašinų ir įrengimų ir kt. sumanios specializacijos kryptys), Informacinių technologijų sektorius (Fintech, Cyber, Govtech, Softwear).</w:t>
            </w:r>
          </w:p>
          <w:p w14:paraId="5FC0315F" w14:textId="77777777" w:rsidR="00162603" w:rsidRPr="00E052AC" w:rsidRDefault="00162603" w:rsidP="00162603">
            <w:pPr>
              <w:jc w:val="both"/>
              <w:rPr>
                <w:i/>
                <w:sz w:val="20"/>
              </w:rPr>
            </w:pPr>
            <w:r w:rsidRPr="00E052AC">
              <w:rPr>
                <w:i/>
                <w:sz w:val="20"/>
              </w:rPr>
              <w:t>Pagrindinės komunikacijos priemonės: organiniai ir perkami straipsniai verslo ir specializuotoje sektorinėje žiniasklaidoje, temų iniciavimas verslo arba specializuotoje sektoriaus žiniasklaidoje, perkama reklama verslo ar specializuotoje sektorinėje žiniasklaidoje, organinis turinys ir perkama reklama socialinėse medijose, nuomonės formuotojai ir tinklaraštininkai, renginių ir parodų komunikacija.</w:t>
            </w:r>
          </w:p>
          <w:p w14:paraId="6B32E140" w14:textId="77777777" w:rsidR="00162603" w:rsidRPr="00E052AC" w:rsidRDefault="00162603" w:rsidP="00162603">
            <w:pPr>
              <w:jc w:val="both"/>
              <w:rPr>
                <w:i/>
                <w:sz w:val="20"/>
              </w:rPr>
            </w:pPr>
          </w:p>
          <w:p w14:paraId="19F848FE" w14:textId="77777777" w:rsidR="00162603" w:rsidRPr="00E052AC" w:rsidRDefault="00162603" w:rsidP="00162603">
            <w:pPr>
              <w:jc w:val="both"/>
              <w:rPr>
                <w:i/>
                <w:sz w:val="20"/>
              </w:rPr>
            </w:pPr>
            <w:r w:rsidRPr="00E052AC">
              <w:rPr>
                <w:i/>
                <w:sz w:val="20"/>
              </w:rPr>
              <w:t>Įgyvendinant komunikacijos kampaniją, dalį jos numatoma nukreipti į komunikaciją apie šalies kilmės prekės ženklo, kuris buvo sukurtas ir verslui pristatytas VšĮ „Versli Lietuva“ atstovų 2022 m. vykusiame Verslo forume, naudą ir pridėtinę vertę eksportuojant produkciją su nuosavu prekiniu ženklu. Sukurtu prekės ženklu numatyta galimybė ženklinti prekes, paslaugas ir kitus produktus, naudoti pardavimus skatinančioje medžiagoje. Šiuo tikslu yra sukurtos išsamios prekės ženklo ženklinimo gairės ir taisyklės, kokias sąlygas reikia atitikti norint pasinaudoti šia galimybe. Paskata naudoti sukurtą šalies kilmės ženklą bus vykdoma per sėkmės istorijų pateikimą, verslo ambasadorystės skatinimą, verslo nuomonės formuotojų įtraukimą, vidinius prekės ženklo įvedimo mokymus, dalyvavimą išoriniuose tinklaveikos renginiuose, palankių tinklaveikos renginių organizavimą, integraciją į dėmesio konkurentų komunikaciją, skatinamųjų  iniciatyvų organizavimą šio ženklo naudojimui (pvz. geriausios pakuotės apdovanojimai ir pan.).</w:t>
            </w:r>
          </w:p>
          <w:p w14:paraId="6514EBBF" w14:textId="77777777" w:rsidR="00162603" w:rsidRPr="00E052AC" w:rsidRDefault="00162603" w:rsidP="00162603">
            <w:pPr>
              <w:jc w:val="both"/>
              <w:rPr>
                <w:i/>
                <w:sz w:val="20"/>
              </w:rPr>
            </w:pPr>
            <w:r w:rsidRPr="00E052AC">
              <w:rPr>
                <w:i/>
                <w:sz w:val="20"/>
              </w:rPr>
              <w:t>Ši komunikacijos dalis prisidės ne tik prie Lietuvos žinomumo didinimo, tačiau ir kurs paskatas daugiau eksportuoti originalių produktų. Veikla prisidės prie priežasties „Įmonės per mažai eksportuoja originalių produktų“ mažinimo.</w:t>
            </w:r>
          </w:p>
          <w:p w14:paraId="6EA4F66B" w14:textId="77777777" w:rsidR="00162603" w:rsidRPr="00E052AC" w:rsidRDefault="00162603" w:rsidP="00162603">
            <w:pPr>
              <w:jc w:val="both"/>
              <w:rPr>
                <w:i/>
                <w:sz w:val="20"/>
              </w:rPr>
            </w:pPr>
          </w:p>
          <w:p w14:paraId="498E66A0" w14:textId="77777777" w:rsidR="00162603" w:rsidRPr="00E052AC" w:rsidRDefault="00162603" w:rsidP="00162603">
            <w:pPr>
              <w:jc w:val="both"/>
              <w:rPr>
                <w:i/>
                <w:sz w:val="20"/>
              </w:rPr>
            </w:pPr>
            <w:r w:rsidRPr="00E052AC">
              <w:rPr>
                <w:i/>
                <w:sz w:val="20"/>
              </w:rPr>
              <w:t>Veikla prisidės prie LRV programos priemonių įgyvendinimo 2021-2024 plane numatytos 5.4.2. priemonės „Remiantis Lietuvos pristatymo užsienyje strategija, horizontaliai įgyvendinti veiksmus, susijusius su ilgalaikio Lietuvos ekonominio potencialo viešinimu tikslinėse užsienio rinkose, skatinant eksportą“.</w:t>
            </w:r>
          </w:p>
          <w:p w14:paraId="7703D66C" w14:textId="77777777" w:rsidR="00162603" w:rsidRPr="00E052AC" w:rsidRDefault="00162603" w:rsidP="00162603">
            <w:pPr>
              <w:jc w:val="both"/>
              <w:rPr>
                <w:i/>
                <w:sz w:val="20"/>
              </w:rPr>
            </w:pPr>
          </w:p>
          <w:p w14:paraId="6945E651" w14:textId="5523DB75" w:rsidR="00162603" w:rsidRPr="00E052AC" w:rsidRDefault="00162603" w:rsidP="00162603">
            <w:pPr>
              <w:jc w:val="both"/>
              <w:rPr>
                <w:i/>
                <w:sz w:val="20"/>
              </w:rPr>
            </w:pPr>
            <w:r w:rsidRPr="00E052AC">
              <w:rPr>
                <w:rFonts w:eastAsiaTheme="minorHAnsi"/>
                <w:bCs/>
                <w:i/>
                <w:sz w:val="20"/>
              </w:rPr>
              <w:t xml:space="preserve">Veikla tiesiogiai neprisideda prie inovatyvumo (kūrybingumo) horizontaliojo principo. Veikla tiesiogiai neprisideda prie darnaus vystymosi principo. </w:t>
            </w:r>
            <w:r w:rsidR="00390F84" w:rsidRPr="00E052AC">
              <w:rPr>
                <w:rFonts w:eastAsiaTheme="minorHAnsi"/>
                <w:bCs/>
                <w:i/>
                <w:sz w:val="20"/>
              </w:rPr>
              <w:t xml:space="preserve">Veikla tiesiogiai neprisideda prie horizontaliojo principo „lygios galimybės visiems“, tačiau neigiamos įtakos jam taip pat nedaro, nes veiklos įgyvendinimui nebus numatyti jokie ribojimai </w:t>
            </w:r>
            <w:r w:rsidR="006D6B6E" w:rsidRPr="00E052AC">
              <w:rPr>
                <w:rFonts w:eastAsiaTheme="minorHAnsi"/>
                <w:bCs/>
                <w:i/>
                <w:sz w:val="20"/>
              </w:rPr>
              <w:t>dėl lyties, rasės, tautybės, pilietybės, kalbos, kilmės, socialinės padėties, tikėjimo, religijos ar įsitikinimų, pažiūrų, amžiaus, lytinės orientacijos, negalios, etninės priklausomybės ar kitų pagrindų</w:t>
            </w:r>
            <w:r w:rsidR="00390F84" w:rsidRPr="00E052AC">
              <w:rPr>
                <w:szCs w:val="24"/>
              </w:rPr>
              <w:t>.</w:t>
            </w:r>
            <w:r w:rsidRPr="00E052AC">
              <w:rPr>
                <w:rFonts w:eastAsiaTheme="minorHAnsi"/>
                <w:bCs/>
                <w:i/>
                <w:sz w:val="20"/>
              </w:rPr>
              <w:t xml:space="preserve"> </w:t>
            </w:r>
          </w:p>
          <w:p w14:paraId="39A19FA5" w14:textId="77777777" w:rsidR="00162603" w:rsidRPr="00E052AC" w:rsidRDefault="00162603" w:rsidP="00162603">
            <w:pPr>
              <w:jc w:val="both"/>
              <w:rPr>
                <w:i/>
                <w:sz w:val="20"/>
              </w:rPr>
            </w:pPr>
          </w:p>
          <w:p w14:paraId="08765E34" w14:textId="77777777" w:rsidR="00162603" w:rsidRPr="00E052AC" w:rsidRDefault="00162603" w:rsidP="00162603">
            <w:pPr>
              <w:jc w:val="both"/>
              <w:rPr>
                <w:i/>
                <w:sz w:val="20"/>
              </w:rPr>
            </w:pPr>
            <w:r w:rsidRPr="00E052AC">
              <w:rPr>
                <w:i/>
                <w:sz w:val="20"/>
              </w:rPr>
              <w:t>Veikla prisidės prie priežasties „Menkas Lietuvos, kaip turinčios eksporto potencialą, žinomumas tikslinėse eksporto rinkose“</w:t>
            </w:r>
          </w:p>
          <w:p w14:paraId="40089B86" w14:textId="77777777" w:rsidR="00162603" w:rsidRPr="00E052AC" w:rsidRDefault="00162603" w:rsidP="00162603">
            <w:pPr>
              <w:jc w:val="both"/>
              <w:rPr>
                <w:i/>
                <w:sz w:val="20"/>
              </w:rPr>
            </w:pPr>
          </w:p>
          <w:p w14:paraId="25434B15" w14:textId="77777777" w:rsidR="00162603" w:rsidRPr="00E052AC" w:rsidRDefault="00162603" w:rsidP="00162603">
            <w:pPr>
              <w:jc w:val="both"/>
              <w:rPr>
                <w:i/>
                <w:sz w:val="20"/>
                <w:u w:val="single"/>
              </w:rPr>
            </w:pPr>
            <w:r w:rsidRPr="00E052AC">
              <w:rPr>
                <w:i/>
                <w:sz w:val="20"/>
                <w:u w:val="single"/>
              </w:rPr>
              <w:t>Tikslinės grupės</w:t>
            </w:r>
          </w:p>
          <w:p w14:paraId="21A43195" w14:textId="77777777" w:rsidR="00162603" w:rsidRPr="00E052AC" w:rsidRDefault="00162603" w:rsidP="00162603">
            <w:pPr>
              <w:jc w:val="both"/>
              <w:rPr>
                <w:i/>
                <w:sz w:val="20"/>
              </w:rPr>
            </w:pPr>
            <w:r w:rsidRPr="00E052AC">
              <w:rPr>
                <w:i/>
                <w:sz w:val="20"/>
              </w:rPr>
              <w:t>Lietuvos verslas (bendros iniciatyvos, nenukreiptos į konkrečias įmones)</w:t>
            </w:r>
          </w:p>
          <w:p w14:paraId="330EE983" w14:textId="77777777" w:rsidR="00162603" w:rsidRPr="00E052AC" w:rsidRDefault="00162603" w:rsidP="00162603">
            <w:pPr>
              <w:jc w:val="both"/>
              <w:rPr>
                <w:i/>
                <w:sz w:val="20"/>
              </w:rPr>
            </w:pPr>
          </w:p>
          <w:p w14:paraId="5E210BE6" w14:textId="77777777" w:rsidR="00162603" w:rsidRPr="00E052AC" w:rsidRDefault="00162603" w:rsidP="00162603">
            <w:pPr>
              <w:jc w:val="both"/>
              <w:rPr>
                <w:i/>
                <w:sz w:val="20"/>
                <w:u w:val="single"/>
              </w:rPr>
            </w:pPr>
            <w:r w:rsidRPr="00E052AC">
              <w:rPr>
                <w:i/>
                <w:sz w:val="20"/>
                <w:u w:val="single"/>
              </w:rPr>
              <w:t>Projektų vykdytojai</w:t>
            </w:r>
          </w:p>
          <w:p w14:paraId="34D25112" w14:textId="5BA7026D" w:rsidR="00162603" w:rsidRPr="00E052AC" w:rsidRDefault="00574A03" w:rsidP="00162603">
            <w:pPr>
              <w:jc w:val="both"/>
              <w:rPr>
                <w:i/>
                <w:sz w:val="20"/>
              </w:rPr>
            </w:pPr>
            <w:r w:rsidRPr="00E052AC">
              <w:rPr>
                <w:i/>
                <w:sz w:val="20"/>
                <w:szCs w:val="24"/>
              </w:rPr>
              <w:t>Viešoji įstaiga</w:t>
            </w:r>
            <w:r w:rsidR="00162603" w:rsidRPr="00E052AC">
              <w:rPr>
                <w:i/>
                <w:sz w:val="20"/>
              </w:rPr>
              <w:t xml:space="preserve"> „Inovacijų agentūra“</w:t>
            </w:r>
          </w:p>
          <w:p w14:paraId="037CE334" w14:textId="77777777" w:rsidR="00162603" w:rsidRPr="00E052AC" w:rsidRDefault="00162603" w:rsidP="00162603">
            <w:pPr>
              <w:jc w:val="both"/>
              <w:rPr>
                <w:i/>
                <w:sz w:val="20"/>
              </w:rPr>
            </w:pPr>
          </w:p>
          <w:p w14:paraId="6924F630" w14:textId="77777777" w:rsidR="00162603" w:rsidRPr="00E052AC" w:rsidRDefault="00162603" w:rsidP="00162603">
            <w:pPr>
              <w:jc w:val="both"/>
              <w:rPr>
                <w:i/>
                <w:sz w:val="20"/>
                <w:u w:val="single"/>
              </w:rPr>
            </w:pPr>
            <w:r w:rsidRPr="00E052AC">
              <w:rPr>
                <w:i/>
                <w:sz w:val="20"/>
                <w:u w:val="single"/>
              </w:rPr>
              <w:t>Siekiami rezultatai</w:t>
            </w:r>
          </w:p>
          <w:p w14:paraId="4A058766" w14:textId="77777777" w:rsidR="00162603" w:rsidRPr="00E052AC" w:rsidRDefault="00162603" w:rsidP="00162603">
            <w:pPr>
              <w:jc w:val="both"/>
              <w:rPr>
                <w:i/>
                <w:sz w:val="20"/>
              </w:rPr>
            </w:pPr>
            <w:r w:rsidRPr="00E052AC">
              <w:rPr>
                <w:i/>
                <w:sz w:val="20"/>
              </w:rPr>
              <w:t>Įgyvendintos sektorinės komunikacijos kampanijos tikslinėse eksporto rinkose – 5-8 kampanijos per metus.</w:t>
            </w:r>
          </w:p>
          <w:p w14:paraId="5128267A" w14:textId="77777777" w:rsidR="00162603" w:rsidRPr="00E052AC" w:rsidRDefault="00162603" w:rsidP="00162603">
            <w:pPr>
              <w:jc w:val="both"/>
              <w:rPr>
                <w:i/>
                <w:sz w:val="20"/>
              </w:rPr>
            </w:pPr>
            <w:r w:rsidRPr="00E052AC">
              <w:rPr>
                <w:i/>
                <w:sz w:val="20"/>
              </w:rPr>
              <w:t>R lietuviškos kilmės prekių ir paslaugų eksporto dalis BVP, 85%</w:t>
            </w:r>
          </w:p>
          <w:p w14:paraId="0C58E8AC" w14:textId="77777777" w:rsidR="00162603" w:rsidRPr="00E052AC" w:rsidRDefault="00162603" w:rsidP="00162603">
            <w:pPr>
              <w:jc w:val="both"/>
              <w:rPr>
                <w:i/>
                <w:sz w:val="20"/>
              </w:rPr>
            </w:pPr>
          </w:p>
          <w:p w14:paraId="49E2B380" w14:textId="77777777" w:rsidR="00162603" w:rsidRPr="00E052AC" w:rsidRDefault="00162603" w:rsidP="00162603">
            <w:pPr>
              <w:jc w:val="both"/>
              <w:rPr>
                <w:i/>
                <w:sz w:val="20"/>
                <w:u w:val="single"/>
              </w:rPr>
            </w:pPr>
            <w:r w:rsidRPr="00E052AC">
              <w:rPr>
                <w:i/>
                <w:sz w:val="20"/>
                <w:u w:val="single"/>
              </w:rPr>
              <w:t>Finansavimo apimtis</w:t>
            </w:r>
          </w:p>
          <w:p w14:paraId="190D0500" w14:textId="77777777" w:rsidR="00162603" w:rsidRPr="00E052AC" w:rsidRDefault="00162603" w:rsidP="00162603">
            <w:pPr>
              <w:tabs>
                <w:tab w:val="left" w:pos="860"/>
              </w:tabs>
              <w:jc w:val="both"/>
              <w:rPr>
                <w:i/>
                <w:sz w:val="20"/>
                <w:szCs w:val="24"/>
              </w:rPr>
            </w:pPr>
            <w:r w:rsidRPr="00E052AC">
              <w:rPr>
                <w:i/>
                <w:sz w:val="20"/>
                <w:szCs w:val="24"/>
              </w:rPr>
              <w:t>Veikla bus pradėta įgyvendinti gavus papildomą finansavimą iš valstybės biudžeto ar kitų finansavimo šaltinių.</w:t>
            </w:r>
          </w:p>
          <w:p w14:paraId="2385A020" w14:textId="087C208E" w:rsidR="00162603" w:rsidRPr="00E052AC" w:rsidRDefault="00162603" w:rsidP="00162603">
            <w:pPr>
              <w:jc w:val="both"/>
              <w:rPr>
                <w:i/>
                <w:sz w:val="20"/>
              </w:rPr>
            </w:pPr>
            <w:r w:rsidRPr="00E052AC">
              <w:rPr>
                <w:i/>
                <w:sz w:val="20"/>
                <w:szCs w:val="24"/>
              </w:rPr>
              <w:t xml:space="preserve">Finansinis poreikis  </w:t>
            </w:r>
            <w:r w:rsidRPr="00E052AC">
              <w:rPr>
                <w:i/>
                <w:sz w:val="20"/>
              </w:rPr>
              <w:t>4.500.000 E</w:t>
            </w:r>
            <w:r w:rsidR="005B2696" w:rsidRPr="00E052AC">
              <w:rPr>
                <w:i/>
                <w:sz w:val="20"/>
              </w:rPr>
              <w:t>ur</w:t>
            </w:r>
            <w:r w:rsidRPr="00E052AC">
              <w:rPr>
                <w:i/>
                <w:sz w:val="20"/>
              </w:rPr>
              <w:t xml:space="preserve"> 2022-2030 m. (500 t</w:t>
            </w:r>
            <w:r w:rsidR="003F504A" w:rsidRPr="00E052AC">
              <w:rPr>
                <w:i/>
                <w:sz w:val="20"/>
              </w:rPr>
              <w:t xml:space="preserve">ūkst. </w:t>
            </w:r>
            <w:r w:rsidRPr="00E052AC">
              <w:rPr>
                <w:i/>
                <w:sz w:val="20"/>
              </w:rPr>
              <w:t>E</w:t>
            </w:r>
            <w:r w:rsidR="005B2696" w:rsidRPr="00E052AC">
              <w:rPr>
                <w:i/>
                <w:sz w:val="20"/>
              </w:rPr>
              <w:t>ur</w:t>
            </w:r>
            <w:r w:rsidRPr="00E052AC">
              <w:rPr>
                <w:i/>
                <w:sz w:val="20"/>
              </w:rPr>
              <w:t>/per metus)</w:t>
            </w:r>
          </w:p>
          <w:p w14:paraId="585CBE45" w14:textId="77777777" w:rsidR="00162603" w:rsidRPr="00E052AC" w:rsidRDefault="00162603" w:rsidP="00162603">
            <w:pPr>
              <w:jc w:val="both"/>
              <w:rPr>
                <w:i/>
                <w:sz w:val="20"/>
              </w:rPr>
            </w:pPr>
            <w:r w:rsidRPr="00E052AC">
              <w:rPr>
                <w:i/>
                <w:sz w:val="20"/>
              </w:rPr>
              <w:t xml:space="preserve">Finansinis poreikis įvertintas VšĮ „Versli Lietuva“ 2021 m. įgyvendinant tarptautinės komunikacijos kampaniją tikslinėse eksporto rinkose, finansuotą ES struktūrinių fondų lėšomis pagal priemonę „Tarptautiškumas LT“, kurios metu vykdyti aktyvūs komunikaciniai veiksmai pristatant perspektyvinių sektorių: inžinerijos, biotechnologijų ir farmacijos, informacinių technologijų, maisto ir gėrimų, ir baldų sektorių, potencialą tikslinėse eksporto rinkose: Vokietijoje, Prancūzijoje, Nyderlanduose, Švedijoje ir JAV. </w:t>
            </w:r>
          </w:p>
          <w:p w14:paraId="78FC4450" w14:textId="77777777" w:rsidR="00162603" w:rsidRPr="00E052AC" w:rsidRDefault="00162603" w:rsidP="00162603">
            <w:pPr>
              <w:jc w:val="both"/>
              <w:rPr>
                <w:i/>
                <w:sz w:val="20"/>
              </w:rPr>
            </w:pPr>
          </w:p>
          <w:p w14:paraId="00D5BCCF" w14:textId="77777777" w:rsidR="00162603" w:rsidRPr="00E052AC" w:rsidRDefault="00162603" w:rsidP="00162603">
            <w:pPr>
              <w:jc w:val="both"/>
              <w:rPr>
                <w:i/>
                <w:sz w:val="20"/>
                <w:u w:val="single"/>
              </w:rPr>
            </w:pPr>
            <w:r w:rsidRPr="00E052AC">
              <w:rPr>
                <w:i/>
                <w:sz w:val="20"/>
                <w:u w:val="single"/>
              </w:rPr>
              <w:t>Finansavimo forma</w:t>
            </w:r>
          </w:p>
          <w:p w14:paraId="22B8FB89" w14:textId="77777777" w:rsidR="00162603" w:rsidRPr="00E052AC" w:rsidRDefault="00162603" w:rsidP="00162603">
            <w:pPr>
              <w:jc w:val="both"/>
              <w:rPr>
                <w:i/>
                <w:sz w:val="20"/>
              </w:rPr>
            </w:pPr>
            <w:r w:rsidRPr="00E052AC">
              <w:rPr>
                <w:i/>
                <w:sz w:val="20"/>
              </w:rPr>
              <w:t>Dotacija</w:t>
            </w:r>
          </w:p>
          <w:p w14:paraId="2D96824D" w14:textId="77777777" w:rsidR="00162603" w:rsidRPr="00E052AC" w:rsidRDefault="00162603" w:rsidP="00162603">
            <w:pPr>
              <w:jc w:val="both"/>
              <w:rPr>
                <w:i/>
                <w:sz w:val="20"/>
              </w:rPr>
            </w:pPr>
            <w:r w:rsidRPr="00E052AC">
              <w:rPr>
                <w:i/>
                <w:sz w:val="20"/>
              </w:rPr>
              <w:t>Valstybės biudžeto lėšos</w:t>
            </w:r>
          </w:p>
          <w:p w14:paraId="0211868D" w14:textId="77777777" w:rsidR="00162603" w:rsidRPr="00E052AC" w:rsidRDefault="00162603" w:rsidP="00162603">
            <w:pPr>
              <w:jc w:val="both"/>
              <w:rPr>
                <w:i/>
                <w:sz w:val="20"/>
              </w:rPr>
            </w:pPr>
          </w:p>
          <w:p w14:paraId="75637E63" w14:textId="77777777" w:rsidR="00162603" w:rsidRPr="00E052AC" w:rsidRDefault="00162603" w:rsidP="00162603">
            <w:pPr>
              <w:shd w:val="clear" w:color="auto" w:fill="D9D9D9" w:themeFill="background1" w:themeFillShade="D9"/>
              <w:jc w:val="center"/>
              <w:rPr>
                <w:b/>
                <w:bCs/>
                <w:i/>
                <w:sz w:val="20"/>
              </w:rPr>
            </w:pPr>
            <w:r w:rsidRPr="00E052AC">
              <w:rPr>
                <w:b/>
                <w:bCs/>
                <w:i/>
                <w:sz w:val="20"/>
              </w:rPr>
              <w:t>Komunikacinė veikla „Proveržio sričių tarptautinių renginių Lietuvoje organizavimas“</w:t>
            </w:r>
          </w:p>
          <w:p w14:paraId="04F49624" w14:textId="77777777" w:rsidR="00162603" w:rsidRPr="00E052AC" w:rsidRDefault="00162603" w:rsidP="00162603">
            <w:pPr>
              <w:jc w:val="both"/>
              <w:rPr>
                <w:i/>
                <w:sz w:val="20"/>
                <w:u w:val="single"/>
              </w:rPr>
            </w:pPr>
          </w:p>
          <w:p w14:paraId="3630A0BF" w14:textId="77777777" w:rsidR="00162603" w:rsidRPr="00E052AC" w:rsidRDefault="00162603" w:rsidP="00162603">
            <w:pPr>
              <w:jc w:val="both"/>
              <w:rPr>
                <w:i/>
                <w:sz w:val="20"/>
                <w:u w:val="single"/>
              </w:rPr>
            </w:pPr>
            <w:r w:rsidRPr="00E052AC">
              <w:rPr>
                <w:i/>
                <w:sz w:val="20"/>
                <w:u w:val="single"/>
              </w:rPr>
              <w:t>Veiklos aprašymas</w:t>
            </w:r>
          </w:p>
          <w:p w14:paraId="029385AC" w14:textId="77777777" w:rsidR="00162603" w:rsidRPr="00E052AC" w:rsidRDefault="00162603" w:rsidP="00162603">
            <w:pPr>
              <w:jc w:val="both"/>
              <w:rPr>
                <w:i/>
                <w:sz w:val="20"/>
              </w:rPr>
            </w:pPr>
            <w:r w:rsidRPr="00E052AC">
              <w:rPr>
                <w:i/>
                <w:sz w:val="20"/>
              </w:rPr>
              <w:lastRenderedPageBreak/>
              <w:t xml:space="preserve">Lietuvos pristatymo užsienyje strategijos įgyvendinimas turi būti vykdomas ne tik tikslinėse eksporto rinkose, bet ir vietos rinkoje, organizuojant proveržio sričių tarptautinius renginius Lietuvoje, nukreiptus į sumanios specializacijos temas. Vieni iš tokių renginių galėtų būti Life Sciences Baltics (nukreiptas į gyvybės mokslų sektoriaus plėtros ir bendradarbiavimo potencialo pristatymą, </w:t>
            </w:r>
            <w:hyperlink r:id="rId13" w:history="1">
              <w:r w:rsidRPr="00E052AC">
                <w:rPr>
                  <w:rStyle w:val="Hyperlink"/>
                  <w:i/>
                  <w:sz w:val="20"/>
                </w:rPr>
                <w:t>https://lifesciencesbaltics.com/about/forum/</w:t>
              </w:r>
            </w:hyperlink>
            <w:r w:rsidRPr="00E052AC">
              <w:rPr>
                <w:i/>
                <w:sz w:val="20"/>
              </w:rPr>
              <w:t xml:space="preserve">), Baltic Miltech Summit (nukreiptas į saugos ir gynybos sektoriaus plėtros ir bendradarbiavimo potencialo pristatymą, </w:t>
            </w:r>
            <w:hyperlink r:id="rId14" w:history="1">
              <w:r w:rsidRPr="00E052AC">
                <w:rPr>
                  <w:rStyle w:val="Hyperlink"/>
                  <w:i/>
                  <w:sz w:val="20"/>
                </w:rPr>
                <w:t>https://balticmiltech.com/</w:t>
              </w:r>
            </w:hyperlink>
            <w:r w:rsidRPr="00E052AC">
              <w:rPr>
                <w:i/>
                <w:sz w:val="20"/>
              </w:rPr>
              <w:t>), kitų sumanios specializacijos sričių renginiai, nukreipti į sektorius ir sritis, kuriančius aukštą pridėtinę vertę ir turinčius didelį potencialą augti, įsijungti į pasaulines vertės grandines, eksportuoti ir taip prisidėti prie šalies ekonomikos stiprinimo.</w:t>
            </w:r>
          </w:p>
          <w:p w14:paraId="707BD97E" w14:textId="77777777" w:rsidR="00162603" w:rsidRPr="00E052AC" w:rsidRDefault="00162603" w:rsidP="00162603">
            <w:pPr>
              <w:jc w:val="both"/>
              <w:rPr>
                <w:i/>
                <w:sz w:val="20"/>
              </w:rPr>
            </w:pPr>
          </w:p>
          <w:p w14:paraId="5A53B7F3" w14:textId="01122419" w:rsidR="00162603" w:rsidRPr="00E052AC" w:rsidRDefault="00162603" w:rsidP="00162603">
            <w:pPr>
              <w:jc w:val="both"/>
              <w:rPr>
                <w:i/>
                <w:sz w:val="20"/>
              </w:rPr>
            </w:pPr>
            <w:r w:rsidRPr="00E052AC">
              <w:rPr>
                <w:i/>
                <w:sz w:val="20"/>
              </w:rPr>
              <w:t xml:space="preserve">Veikla tiesiogiai prisideda prie inovatyvumo (kūrybingumo) horizontaliojo principo. Veikloje numatyta aiški kryptis - organizuoti proveržio sričių tarptautinius renginius Lietuvoje, nukreiptus į sumanios specializacijos temas. Tikslinės grupės - Lietuvos įmonės ir organizacijos, veikiančios sumanios specializacijos srityse. Veikla tiesiogiai neprisideda prie darnaus vystymosi principo. </w:t>
            </w:r>
            <w:r w:rsidR="005F1035" w:rsidRPr="00E052AC">
              <w:rPr>
                <w:rFonts w:eastAsiaTheme="minorHAnsi"/>
                <w:bCs/>
                <w:i/>
                <w:sz w:val="20"/>
              </w:rPr>
              <w:t xml:space="preserve">Veikla tiesiogiai neprisideda prie horizontaliojo principo „lygios galimybės visiems“, tačiau neigiamos įtakos jam taip pat nedaro, nes veiklos įgyvendinimui nebus numatyti jokie ribojimai </w:t>
            </w:r>
            <w:r w:rsidR="006D6B6E" w:rsidRPr="00E052AC">
              <w:rPr>
                <w:rFonts w:eastAsiaTheme="minorHAnsi"/>
                <w:bCs/>
                <w:i/>
                <w:sz w:val="20"/>
              </w:rPr>
              <w:t>dėl lyties, rasės, tautybės, pilietybės, kalbos, kilmės, socialinės padėties, tikėjimo, religijos ar įsitikinimų, pažiūrų, amžiaus, lytinės orientacijos, negalios, etninės priklausomybės ar kitų pagrindų</w:t>
            </w:r>
            <w:r w:rsidRPr="00E052AC">
              <w:rPr>
                <w:i/>
                <w:sz w:val="20"/>
              </w:rPr>
              <w:t>. Veikla yra neutrali šių principų įgyvendinimui.</w:t>
            </w:r>
          </w:p>
          <w:p w14:paraId="58C4DBE3" w14:textId="77777777" w:rsidR="00162603" w:rsidRPr="00E052AC" w:rsidRDefault="00162603" w:rsidP="00162603">
            <w:pPr>
              <w:jc w:val="both"/>
              <w:rPr>
                <w:i/>
                <w:sz w:val="20"/>
              </w:rPr>
            </w:pPr>
          </w:p>
          <w:p w14:paraId="133481EA" w14:textId="77777777" w:rsidR="00162603" w:rsidRPr="00E052AC" w:rsidRDefault="00162603" w:rsidP="00162603">
            <w:pPr>
              <w:jc w:val="both"/>
              <w:rPr>
                <w:i/>
                <w:sz w:val="20"/>
              </w:rPr>
            </w:pPr>
            <w:r w:rsidRPr="00E052AC">
              <w:rPr>
                <w:i/>
                <w:sz w:val="20"/>
              </w:rPr>
              <w:t>Veikla prisidės prie 2 priežasčių „Menkas Lietuvos, kaip turinčios eksporto potencialą, žinomumas tikslinėse eksporto rinkose“ ir „Maža aukštųjų ir aukštesniųjų technologijų (toliau – AT)  produktų ir daug žinių reikalaujančių paslaugų eksporte dalis“.</w:t>
            </w:r>
          </w:p>
          <w:p w14:paraId="60689771" w14:textId="77777777" w:rsidR="00162603" w:rsidRPr="00E052AC" w:rsidRDefault="00162603" w:rsidP="00162603">
            <w:pPr>
              <w:jc w:val="both"/>
              <w:rPr>
                <w:i/>
                <w:sz w:val="20"/>
              </w:rPr>
            </w:pPr>
          </w:p>
          <w:p w14:paraId="2786B50D" w14:textId="77777777" w:rsidR="00162603" w:rsidRPr="00E052AC" w:rsidRDefault="00162603" w:rsidP="00162603">
            <w:pPr>
              <w:jc w:val="both"/>
              <w:rPr>
                <w:i/>
                <w:sz w:val="20"/>
                <w:u w:val="single"/>
              </w:rPr>
            </w:pPr>
            <w:r w:rsidRPr="00E052AC">
              <w:rPr>
                <w:i/>
                <w:sz w:val="20"/>
                <w:u w:val="single"/>
              </w:rPr>
              <w:t>Tikslinės grupės</w:t>
            </w:r>
          </w:p>
          <w:p w14:paraId="75DC75E2" w14:textId="77777777" w:rsidR="00162603" w:rsidRPr="00E052AC" w:rsidRDefault="00162603" w:rsidP="00162603">
            <w:pPr>
              <w:jc w:val="both"/>
              <w:rPr>
                <w:i/>
                <w:sz w:val="20"/>
              </w:rPr>
            </w:pPr>
            <w:r w:rsidRPr="00E052AC">
              <w:rPr>
                <w:i/>
                <w:sz w:val="20"/>
              </w:rPr>
              <w:t>Lietuvos įmonės ir organizacijos, veikiančios sumanios specializacijos srityse (bendros iniciatyvos, nenukreiptos į konkrečias įmones)</w:t>
            </w:r>
          </w:p>
          <w:p w14:paraId="25A347DA" w14:textId="77777777" w:rsidR="00162603" w:rsidRPr="00E052AC" w:rsidRDefault="00162603" w:rsidP="00162603">
            <w:pPr>
              <w:jc w:val="both"/>
              <w:rPr>
                <w:i/>
                <w:sz w:val="20"/>
              </w:rPr>
            </w:pPr>
          </w:p>
          <w:p w14:paraId="04084DA4" w14:textId="77777777" w:rsidR="00162603" w:rsidRPr="00E052AC" w:rsidRDefault="00162603" w:rsidP="00162603">
            <w:pPr>
              <w:jc w:val="both"/>
              <w:rPr>
                <w:i/>
                <w:sz w:val="20"/>
                <w:u w:val="single"/>
              </w:rPr>
            </w:pPr>
            <w:r w:rsidRPr="00E052AC">
              <w:rPr>
                <w:i/>
                <w:sz w:val="20"/>
                <w:u w:val="single"/>
              </w:rPr>
              <w:t>Projektų vykdytojai</w:t>
            </w:r>
          </w:p>
          <w:p w14:paraId="4D973F14" w14:textId="2FFF76AD" w:rsidR="00162603" w:rsidRPr="00E052AC" w:rsidRDefault="00574A03" w:rsidP="00162603">
            <w:pPr>
              <w:jc w:val="both"/>
              <w:rPr>
                <w:i/>
                <w:sz w:val="20"/>
              </w:rPr>
            </w:pPr>
            <w:r w:rsidRPr="00E052AC">
              <w:rPr>
                <w:i/>
                <w:sz w:val="20"/>
                <w:szCs w:val="24"/>
              </w:rPr>
              <w:t>Viešoji įstaiga</w:t>
            </w:r>
            <w:r w:rsidR="00162603" w:rsidRPr="00E052AC">
              <w:rPr>
                <w:i/>
                <w:sz w:val="20"/>
              </w:rPr>
              <w:t xml:space="preserve"> „Inovacijų agentūra“</w:t>
            </w:r>
          </w:p>
          <w:p w14:paraId="3E5BCC70" w14:textId="77777777" w:rsidR="00162603" w:rsidRPr="00E052AC" w:rsidRDefault="00162603" w:rsidP="00162603">
            <w:pPr>
              <w:jc w:val="both"/>
              <w:rPr>
                <w:i/>
                <w:sz w:val="20"/>
              </w:rPr>
            </w:pPr>
          </w:p>
          <w:p w14:paraId="62BECD49" w14:textId="77777777" w:rsidR="00162603" w:rsidRPr="00E052AC" w:rsidRDefault="00162603" w:rsidP="00162603">
            <w:pPr>
              <w:jc w:val="both"/>
              <w:rPr>
                <w:i/>
                <w:sz w:val="20"/>
                <w:u w:val="single"/>
              </w:rPr>
            </w:pPr>
            <w:r w:rsidRPr="00E052AC">
              <w:rPr>
                <w:i/>
                <w:sz w:val="20"/>
                <w:u w:val="single"/>
              </w:rPr>
              <w:t>Siekiami rezultatai</w:t>
            </w:r>
          </w:p>
          <w:p w14:paraId="4CD6593D" w14:textId="77777777" w:rsidR="00162603" w:rsidRPr="00E052AC" w:rsidRDefault="00162603" w:rsidP="00162603">
            <w:pPr>
              <w:jc w:val="both"/>
              <w:rPr>
                <w:i/>
                <w:sz w:val="20"/>
              </w:rPr>
            </w:pPr>
            <w:r w:rsidRPr="00E052AC">
              <w:rPr>
                <w:i/>
                <w:sz w:val="20"/>
              </w:rPr>
              <w:t>6 ekosisteminiai renginiai 2023-2030 m. Dalyvių skaičius – nuo 3.000.</w:t>
            </w:r>
          </w:p>
          <w:p w14:paraId="562A4C54" w14:textId="77777777" w:rsidR="00162603" w:rsidRPr="00E052AC" w:rsidRDefault="00162603" w:rsidP="00162603">
            <w:pPr>
              <w:jc w:val="both"/>
              <w:rPr>
                <w:i/>
                <w:sz w:val="20"/>
              </w:rPr>
            </w:pPr>
            <w:r w:rsidRPr="00E052AC">
              <w:rPr>
                <w:i/>
                <w:sz w:val="20"/>
              </w:rPr>
              <w:t>R aukštųjų (high-tech) ir aukštesniųjų (medium tech) technologijų produktų ir daug žinių reikalaujančių paslaugų dalis lietuviškos kilmės eksporte (be naftos produktų),52 %</w:t>
            </w:r>
          </w:p>
          <w:p w14:paraId="2FBF242F" w14:textId="76788909" w:rsidR="00162603" w:rsidRPr="00E052AC" w:rsidRDefault="00162603" w:rsidP="00162603">
            <w:pPr>
              <w:jc w:val="both"/>
              <w:rPr>
                <w:i/>
                <w:sz w:val="20"/>
              </w:rPr>
            </w:pPr>
            <w:r w:rsidRPr="00E052AC">
              <w:rPr>
                <w:i/>
                <w:sz w:val="20"/>
              </w:rPr>
              <w:t>R lietuviškos kilmės prekių ir paslaugų eksporto dalis BVP, 85</w:t>
            </w:r>
            <w:r w:rsidR="00476E08" w:rsidRPr="00E052AC">
              <w:rPr>
                <w:i/>
                <w:sz w:val="20"/>
              </w:rPr>
              <w:t>%</w:t>
            </w:r>
          </w:p>
          <w:p w14:paraId="52DBE79B" w14:textId="77777777" w:rsidR="00162603" w:rsidRPr="00E052AC" w:rsidRDefault="00162603" w:rsidP="00162603">
            <w:pPr>
              <w:jc w:val="both"/>
              <w:rPr>
                <w:i/>
                <w:sz w:val="20"/>
              </w:rPr>
            </w:pPr>
          </w:p>
          <w:p w14:paraId="5950F88D" w14:textId="77777777" w:rsidR="00162603" w:rsidRPr="00E052AC" w:rsidRDefault="00162603" w:rsidP="00162603">
            <w:pPr>
              <w:jc w:val="both"/>
              <w:rPr>
                <w:i/>
                <w:sz w:val="20"/>
                <w:u w:val="single"/>
              </w:rPr>
            </w:pPr>
            <w:r w:rsidRPr="00E052AC">
              <w:rPr>
                <w:i/>
                <w:sz w:val="20"/>
                <w:u w:val="single"/>
              </w:rPr>
              <w:t>Finansavimo apimtis</w:t>
            </w:r>
          </w:p>
          <w:p w14:paraId="125C31DC" w14:textId="77777777" w:rsidR="00162603" w:rsidRPr="00E052AC" w:rsidRDefault="00162603" w:rsidP="00162603">
            <w:pPr>
              <w:tabs>
                <w:tab w:val="left" w:pos="860"/>
              </w:tabs>
              <w:jc w:val="both"/>
              <w:rPr>
                <w:i/>
                <w:sz w:val="20"/>
                <w:szCs w:val="24"/>
              </w:rPr>
            </w:pPr>
            <w:r w:rsidRPr="00E052AC">
              <w:rPr>
                <w:i/>
                <w:sz w:val="20"/>
                <w:szCs w:val="24"/>
              </w:rPr>
              <w:t>Veikla bus pradėta įgyvendinti gavus papildomą finansavimą iš valstybės biudžeto ar kitų finansavimo šaltinių.</w:t>
            </w:r>
          </w:p>
          <w:p w14:paraId="75F18954" w14:textId="49AE65AB" w:rsidR="00162603" w:rsidRPr="00E052AC" w:rsidRDefault="00162603" w:rsidP="00162603">
            <w:pPr>
              <w:jc w:val="both"/>
              <w:rPr>
                <w:i/>
                <w:sz w:val="20"/>
              </w:rPr>
            </w:pPr>
            <w:r w:rsidRPr="00E052AC">
              <w:rPr>
                <w:i/>
                <w:sz w:val="20"/>
                <w:szCs w:val="24"/>
              </w:rPr>
              <w:t xml:space="preserve">Finansinis poreikis  </w:t>
            </w:r>
            <w:r w:rsidRPr="00E052AC">
              <w:rPr>
                <w:i/>
                <w:sz w:val="20"/>
              </w:rPr>
              <w:t>4.000.000 E</w:t>
            </w:r>
            <w:r w:rsidR="005B2696" w:rsidRPr="00E052AC">
              <w:rPr>
                <w:i/>
                <w:sz w:val="20"/>
              </w:rPr>
              <w:t>ur</w:t>
            </w:r>
            <w:r w:rsidRPr="00E052AC">
              <w:rPr>
                <w:i/>
                <w:sz w:val="20"/>
              </w:rPr>
              <w:t>2023-2030 m.</w:t>
            </w:r>
          </w:p>
          <w:p w14:paraId="4E2E5580" w14:textId="269AD6EA" w:rsidR="00162603" w:rsidRPr="00E052AC" w:rsidRDefault="00162603" w:rsidP="00162603">
            <w:pPr>
              <w:jc w:val="both"/>
              <w:rPr>
                <w:i/>
                <w:sz w:val="20"/>
              </w:rPr>
            </w:pPr>
            <w:r w:rsidRPr="00E052AC">
              <w:rPr>
                <w:i/>
                <w:sz w:val="20"/>
              </w:rPr>
              <w:t>Finansinis poreikis įvertintas atsižvelgiant į VšĮ „Versli Lietuva“ patirtį organizuojant tokio masto renginius: Life Sciences Baltics renginio biudžetas siekia iki 800 t</w:t>
            </w:r>
            <w:r w:rsidR="00CE49E6" w:rsidRPr="00E052AC">
              <w:rPr>
                <w:i/>
                <w:sz w:val="20"/>
              </w:rPr>
              <w:t>ūkst</w:t>
            </w:r>
            <w:r w:rsidRPr="00E052AC">
              <w:rPr>
                <w:i/>
                <w:sz w:val="20"/>
              </w:rPr>
              <w:t>. E</w:t>
            </w:r>
            <w:r w:rsidR="005B2696" w:rsidRPr="00E052AC">
              <w:rPr>
                <w:i/>
                <w:sz w:val="20"/>
              </w:rPr>
              <w:t>ur</w:t>
            </w:r>
            <w:r w:rsidRPr="00E052AC">
              <w:rPr>
                <w:i/>
                <w:sz w:val="20"/>
              </w:rPr>
              <w:t xml:space="preserve"> (4 renginiams 2023/2025/2027/2029 metams - iki 3,2 mln. E</w:t>
            </w:r>
            <w:r w:rsidR="003D7830" w:rsidRPr="00E052AC">
              <w:rPr>
                <w:i/>
                <w:sz w:val="20"/>
              </w:rPr>
              <w:t>ur</w:t>
            </w:r>
            <w:r w:rsidRPr="00E052AC">
              <w:rPr>
                <w:i/>
                <w:sz w:val="20"/>
              </w:rPr>
              <w:t>), Baltic Miltech Summit – iki 50 t</w:t>
            </w:r>
            <w:r w:rsidR="00CE49E6" w:rsidRPr="00E052AC">
              <w:rPr>
                <w:i/>
                <w:sz w:val="20"/>
              </w:rPr>
              <w:t>ūkst</w:t>
            </w:r>
            <w:r w:rsidRPr="00E052AC">
              <w:rPr>
                <w:i/>
                <w:sz w:val="20"/>
              </w:rPr>
              <w:t>. E</w:t>
            </w:r>
            <w:r w:rsidR="005B2696" w:rsidRPr="00E052AC">
              <w:rPr>
                <w:i/>
                <w:sz w:val="20"/>
              </w:rPr>
              <w:t>ur</w:t>
            </w:r>
            <w:r w:rsidRPr="00E052AC">
              <w:rPr>
                <w:i/>
                <w:sz w:val="20"/>
              </w:rPr>
              <w:t xml:space="preserve"> (plečiantis pastarajam renginiui, renginio apimtis ir biudžetas augs). Atsižvelgiant į ilgą planavimo periodą, numatyta galimybė vystyti papildomus ekosisteminius renginius.  </w:t>
            </w:r>
          </w:p>
          <w:p w14:paraId="6292DE3F" w14:textId="77777777" w:rsidR="00162603" w:rsidRPr="00E052AC" w:rsidRDefault="00162603" w:rsidP="00162603">
            <w:pPr>
              <w:jc w:val="both"/>
              <w:rPr>
                <w:i/>
                <w:sz w:val="20"/>
              </w:rPr>
            </w:pPr>
          </w:p>
          <w:p w14:paraId="3765136B" w14:textId="77777777" w:rsidR="00162603" w:rsidRPr="00E052AC" w:rsidRDefault="00162603" w:rsidP="00162603">
            <w:pPr>
              <w:jc w:val="both"/>
              <w:rPr>
                <w:i/>
                <w:sz w:val="20"/>
                <w:u w:val="single"/>
              </w:rPr>
            </w:pPr>
            <w:r w:rsidRPr="00E052AC">
              <w:rPr>
                <w:i/>
                <w:sz w:val="20"/>
                <w:u w:val="single"/>
              </w:rPr>
              <w:t>Finansavimo forma</w:t>
            </w:r>
          </w:p>
          <w:p w14:paraId="3BA6C55D" w14:textId="77777777" w:rsidR="00162603" w:rsidRPr="00E052AC" w:rsidRDefault="00162603" w:rsidP="00162603">
            <w:pPr>
              <w:jc w:val="both"/>
              <w:rPr>
                <w:i/>
                <w:sz w:val="20"/>
              </w:rPr>
            </w:pPr>
            <w:r w:rsidRPr="00E052AC">
              <w:rPr>
                <w:i/>
                <w:sz w:val="20"/>
              </w:rPr>
              <w:t>Dotacija</w:t>
            </w:r>
          </w:p>
          <w:p w14:paraId="07EE644B" w14:textId="77777777" w:rsidR="00162603" w:rsidRPr="00E052AC" w:rsidRDefault="00162603" w:rsidP="00162603">
            <w:pPr>
              <w:jc w:val="both"/>
              <w:rPr>
                <w:i/>
                <w:sz w:val="20"/>
              </w:rPr>
            </w:pPr>
            <w:r w:rsidRPr="00E052AC">
              <w:rPr>
                <w:i/>
                <w:sz w:val="20"/>
              </w:rPr>
              <w:t>Valstybės biudžeto lėšos</w:t>
            </w:r>
          </w:p>
          <w:p w14:paraId="5F8A4D1D" w14:textId="77777777" w:rsidR="00162603" w:rsidRPr="00E052AC" w:rsidRDefault="00162603" w:rsidP="00162603">
            <w:pPr>
              <w:jc w:val="both"/>
              <w:rPr>
                <w:i/>
                <w:sz w:val="20"/>
              </w:rPr>
            </w:pPr>
          </w:p>
          <w:p w14:paraId="57BD3065" w14:textId="77777777" w:rsidR="00162603" w:rsidRPr="00E052AC" w:rsidRDefault="00162603" w:rsidP="00162603">
            <w:pPr>
              <w:shd w:val="clear" w:color="auto" w:fill="D9D9D9" w:themeFill="background1" w:themeFillShade="D9"/>
              <w:jc w:val="center"/>
              <w:rPr>
                <w:b/>
                <w:bCs/>
                <w:i/>
                <w:sz w:val="20"/>
              </w:rPr>
            </w:pPr>
            <w:r w:rsidRPr="00E052AC">
              <w:rPr>
                <w:b/>
                <w:bCs/>
                <w:i/>
                <w:sz w:val="20"/>
              </w:rPr>
              <w:t>Komunikacinė veikla</w:t>
            </w:r>
            <w:r w:rsidRPr="00E052AC">
              <w:rPr>
                <w:b/>
                <w:bCs/>
                <w:i/>
                <w:sz w:val="20"/>
                <w:shd w:val="clear" w:color="auto" w:fill="D9D9D9" w:themeFill="background1" w:themeFillShade="D9"/>
              </w:rPr>
              <w:t xml:space="preserve"> „Nacionalinių stendų tarptautinėse parodose organizavimas“</w:t>
            </w:r>
          </w:p>
          <w:p w14:paraId="0FF66AE3" w14:textId="77777777" w:rsidR="00162603" w:rsidRPr="00E052AC" w:rsidRDefault="00162603" w:rsidP="00162603">
            <w:pPr>
              <w:jc w:val="both"/>
              <w:rPr>
                <w:i/>
                <w:sz w:val="20"/>
                <w:u w:val="single"/>
              </w:rPr>
            </w:pPr>
          </w:p>
          <w:p w14:paraId="7B6F31EC" w14:textId="77777777" w:rsidR="00162603" w:rsidRPr="00E052AC" w:rsidRDefault="00162603" w:rsidP="00162603">
            <w:pPr>
              <w:jc w:val="both"/>
              <w:rPr>
                <w:i/>
                <w:sz w:val="20"/>
                <w:u w:val="single"/>
              </w:rPr>
            </w:pPr>
            <w:r w:rsidRPr="00E052AC">
              <w:rPr>
                <w:i/>
                <w:sz w:val="20"/>
                <w:u w:val="single"/>
              </w:rPr>
              <w:t>Veiklos aprašymas</w:t>
            </w:r>
          </w:p>
          <w:p w14:paraId="73DB120F" w14:textId="77777777" w:rsidR="00162603" w:rsidRPr="00E052AC" w:rsidRDefault="00162603" w:rsidP="00162603">
            <w:pPr>
              <w:jc w:val="both"/>
              <w:rPr>
                <w:i/>
                <w:sz w:val="20"/>
              </w:rPr>
            </w:pPr>
            <w:r w:rsidRPr="00E052AC">
              <w:rPr>
                <w:i/>
                <w:sz w:val="20"/>
              </w:rPr>
              <w:t>Prie Lietuvos, kaip turinčios eksporto potencialą, žinomumo tikslinėse eksporto rinkose didinimo prisideda nacionalinių stendų tarptautinėse parodose organizavimas. Tarptautinės parodos – tai naujos tendencijos, nauji produktai ir paslaugos, nauji kontaktai ir partnerystės. Tai viena efektyviausių priemonių vienu metu ir vienoje vietoje pristatyti Lietuvos sektoriaus potencialą, susipažinti su rinkos tendencijomis ir prognozėmis, dalintis įžvalgomis ir patyrimais įvairiais sektoriui aktualiais klausimais, užmegzti vertingas partnerystes ir surasti naudingų kontaktų. Strateginėse tarptautinėse parodose susirenka visi svarbiausi sektoriaus žaidėjai, todėl svarbu Lietuvos įmonėms būti jose ir išnaudoti galimybę parodyti save ir užmegzti vertingas partnerystes.</w:t>
            </w:r>
          </w:p>
          <w:p w14:paraId="3650B5DF" w14:textId="77777777" w:rsidR="00162603" w:rsidRPr="00E052AC" w:rsidRDefault="00162603" w:rsidP="00162603">
            <w:pPr>
              <w:jc w:val="both"/>
              <w:rPr>
                <w:i/>
                <w:sz w:val="20"/>
              </w:rPr>
            </w:pPr>
            <w:r w:rsidRPr="00E052AC">
              <w:rPr>
                <w:i/>
                <w:sz w:val="20"/>
              </w:rPr>
              <w:t xml:space="preserve">Nacionalinius stendus 2023-2030 m. planuojama organizuoti sumanios specializacijos/ proveržio srityse: lazerių ir fotonikos sektoriaus potencialo pristatymui (pvz. Laser World of Photonics, Photonics West), gynybos sektoriaus potencialo pristatymui (pvz. DSEI, Eurosatory), gyvybės mokslų sektoriaus potencialo pristatymui (pvz. Bio International Convention, BIO Europe), IT sektoriaus pristatymui (pvz. Mobile World Congress, Web Summit), aukštųjų technologijų inžinerijos sektoriaus potencialo pristatymui (pvz. Hannover Messe) ir kt.  </w:t>
            </w:r>
          </w:p>
          <w:p w14:paraId="515DFF8E" w14:textId="77777777" w:rsidR="00162603" w:rsidRPr="00E052AC" w:rsidRDefault="00162603" w:rsidP="00162603">
            <w:pPr>
              <w:jc w:val="both"/>
              <w:rPr>
                <w:i/>
                <w:sz w:val="20"/>
              </w:rPr>
            </w:pPr>
          </w:p>
          <w:p w14:paraId="1E21D8BC" w14:textId="28ACEBA5" w:rsidR="00162603" w:rsidRPr="00E052AC" w:rsidRDefault="00162603" w:rsidP="00162603">
            <w:pPr>
              <w:jc w:val="both"/>
              <w:rPr>
                <w:i/>
                <w:sz w:val="20"/>
              </w:rPr>
            </w:pPr>
            <w:r w:rsidRPr="00E052AC">
              <w:rPr>
                <w:i/>
                <w:sz w:val="20"/>
              </w:rPr>
              <w:lastRenderedPageBreak/>
              <w:t xml:space="preserve">Veikla tiesiogiai prisideda prie inovatyvumo (kūrybingumo) horizontaliojo principo. Veikloje numatyta aiški kryptis - organizuoti nacionalinius stendus tarptautinėse parodose sumanios specializacijos/ proveržio srityse. Tikslinės grupės - Lietuvos įmonės, veikiančios sumanios specializacijos srityse. Prioritetas bus teikiamas MVĮ, gaminančioms aukštos pridėtinės vertės produktus ir (arba) teikiančioms aukštos pridėtinės vertės paslaugas. Veikla tiesiogiai neprisideda prie darnaus vystymosi principo. </w:t>
            </w:r>
            <w:r w:rsidR="0038075A" w:rsidRPr="00E052AC">
              <w:rPr>
                <w:rFonts w:eastAsiaTheme="minorHAnsi"/>
                <w:bCs/>
                <w:i/>
                <w:sz w:val="20"/>
              </w:rPr>
              <w:t xml:space="preserve">Veikla tiesiogiai neprisideda prie horizontaliojo principo „lygios galimybės visiems“, tačiau neigiamos įtakos jam taip pat nedaro, nes veiklos įgyvendinimui nebus numatyti jokie ribojimai </w:t>
            </w:r>
            <w:r w:rsidR="006D6B6E" w:rsidRPr="00E052AC">
              <w:rPr>
                <w:rFonts w:eastAsiaTheme="minorHAnsi"/>
                <w:bCs/>
                <w:i/>
                <w:sz w:val="20"/>
              </w:rPr>
              <w:t>dėl lyties, rasės, tautybės, pilietybės, kalbos, kilmės, socialinės padėties, tikėjimo, religijos ar įsitikinimų, pažiūrų, amžiaus, lytinės orientacijos, negalios, etninės priklausomybės ar kitų pagrindų</w:t>
            </w:r>
            <w:r w:rsidRPr="00E052AC">
              <w:rPr>
                <w:i/>
                <w:sz w:val="20"/>
              </w:rPr>
              <w:t>. Veikla yra neutrali šių principų įgyvendinimui.</w:t>
            </w:r>
          </w:p>
          <w:p w14:paraId="1384583A" w14:textId="77777777" w:rsidR="00162603" w:rsidRPr="00E052AC" w:rsidRDefault="00162603" w:rsidP="00162603">
            <w:pPr>
              <w:jc w:val="both"/>
              <w:rPr>
                <w:i/>
                <w:sz w:val="20"/>
              </w:rPr>
            </w:pPr>
          </w:p>
          <w:p w14:paraId="573957D3" w14:textId="77777777" w:rsidR="00162603" w:rsidRPr="00E052AC" w:rsidRDefault="00162603" w:rsidP="00162603">
            <w:pPr>
              <w:jc w:val="both"/>
              <w:rPr>
                <w:i/>
                <w:sz w:val="20"/>
              </w:rPr>
            </w:pPr>
            <w:r w:rsidRPr="00E052AC">
              <w:rPr>
                <w:i/>
                <w:sz w:val="20"/>
              </w:rPr>
              <w:t>Veikla prisideda prie 2 priežasčių mažinimo „Menkas Lietuvos, kaip turinčios eksporto potencialą žinomumas tikslinėse eksporto rinkose“ ir „Mažas klientų ir partnerių tinklas užsienyje“.</w:t>
            </w:r>
          </w:p>
          <w:p w14:paraId="4DEB20AE" w14:textId="77777777" w:rsidR="00162603" w:rsidRPr="00E052AC" w:rsidRDefault="00162603" w:rsidP="00162603">
            <w:pPr>
              <w:jc w:val="both"/>
              <w:rPr>
                <w:i/>
                <w:sz w:val="20"/>
              </w:rPr>
            </w:pPr>
          </w:p>
          <w:p w14:paraId="505183AF" w14:textId="77777777" w:rsidR="00162603" w:rsidRPr="00E052AC" w:rsidRDefault="00162603" w:rsidP="00162603">
            <w:pPr>
              <w:jc w:val="both"/>
              <w:rPr>
                <w:i/>
                <w:sz w:val="20"/>
                <w:u w:val="single"/>
              </w:rPr>
            </w:pPr>
            <w:r w:rsidRPr="00E052AC">
              <w:rPr>
                <w:i/>
                <w:sz w:val="20"/>
                <w:u w:val="single"/>
              </w:rPr>
              <w:t>Tikslinės grupės</w:t>
            </w:r>
          </w:p>
          <w:p w14:paraId="6235AD8F" w14:textId="77777777" w:rsidR="00162603" w:rsidRPr="00E052AC" w:rsidRDefault="00162603" w:rsidP="00162603">
            <w:pPr>
              <w:jc w:val="both"/>
              <w:rPr>
                <w:i/>
                <w:sz w:val="20"/>
              </w:rPr>
            </w:pPr>
            <w:r w:rsidRPr="00E052AC">
              <w:rPr>
                <w:i/>
                <w:sz w:val="20"/>
              </w:rPr>
              <w:t>Lietuvos įmonės, veikiančios sumanios specializacijos srityse. Prioritetas bus teikiamas MVĮ, gaminančioms aukštos pridėtinės vertės produktus ir (arba) teikiančioms aukštos pridėtinės vertės paslaugas.</w:t>
            </w:r>
          </w:p>
          <w:p w14:paraId="405030C0" w14:textId="77777777" w:rsidR="00162603" w:rsidRPr="00E052AC" w:rsidRDefault="00162603" w:rsidP="00162603">
            <w:pPr>
              <w:jc w:val="both"/>
              <w:rPr>
                <w:i/>
                <w:sz w:val="20"/>
              </w:rPr>
            </w:pPr>
          </w:p>
          <w:p w14:paraId="5F6AFB82" w14:textId="77777777" w:rsidR="00162603" w:rsidRPr="00E052AC" w:rsidRDefault="00162603" w:rsidP="00162603">
            <w:pPr>
              <w:jc w:val="both"/>
              <w:rPr>
                <w:i/>
                <w:sz w:val="20"/>
                <w:u w:val="single"/>
              </w:rPr>
            </w:pPr>
            <w:r w:rsidRPr="00E052AC">
              <w:rPr>
                <w:i/>
                <w:sz w:val="20"/>
                <w:u w:val="single"/>
              </w:rPr>
              <w:t>Projektų vykdytojai</w:t>
            </w:r>
          </w:p>
          <w:p w14:paraId="263F8830" w14:textId="0CD8D08B" w:rsidR="00162603" w:rsidRPr="00E052AC" w:rsidRDefault="00574A03" w:rsidP="00162603">
            <w:pPr>
              <w:jc w:val="both"/>
              <w:rPr>
                <w:i/>
                <w:sz w:val="20"/>
              </w:rPr>
            </w:pPr>
            <w:r w:rsidRPr="00E052AC">
              <w:rPr>
                <w:i/>
                <w:sz w:val="20"/>
                <w:szCs w:val="24"/>
              </w:rPr>
              <w:t>Viešoji įstaiga</w:t>
            </w:r>
            <w:r w:rsidR="00162603" w:rsidRPr="00E052AC">
              <w:rPr>
                <w:i/>
                <w:sz w:val="20"/>
              </w:rPr>
              <w:t xml:space="preserve"> „Inovacijų agentūra“</w:t>
            </w:r>
          </w:p>
          <w:p w14:paraId="6E586ABB" w14:textId="77777777" w:rsidR="00162603" w:rsidRPr="00E052AC" w:rsidRDefault="00162603" w:rsidP="00162603">
            <w:pPr>
              <w:jc w:val="both"/>
              <w:rPr>
                <w:i/>
                <w:sz w:val="20"/>
              </w:rPr>
            </w:pPr>
          </w:p>
          <w:p w14:paraId="51038B35" w14:textId="77777777" w:rsidR="00162603" w:rsidRPr="00E052AC" w:rsidRDefault="00162603" w:rsidP="00162603">
            <w:pPr>
              <w:jc w:val="both"/>
              <w:rPr>
                <w:i/>
                <w:sz w:val="20"/>
                <w:u w:val="single"/>
              </w:rPr>
            </w:pPr>
            <w:r w:rsidRPr="00E052AC">
              <w:rPr>
                <w:i/>
                <w:sz w:val="20"/>
                <w:u w:val="single"/>
              </w:rPr>
              <w:t>Siekiami rezultatai</w:t>
            </w:r>
          </w:p>
          <w:p w14:paraId="10005316" w14:textId="77777777" w:rsidR="00162603" w:rsidRPr="00E052AC" w:rsidRDefault="00162603" w:rsidP="00162603">
            <w:pPr>
              <w:jc w:val="both"/>
              <w:rPr>
                <w:i/>
                <w:sz w:val="20"/>
              </w:rPr>
            </w:pPr>
            <w:r w:rsidRPr="00E052AC">
              <w:rPr>
                <w:i/>
                <w:sz w:val="20"/>
              </w:rPr>
              <w:t>56 nacionaliniai stendai tarptautinėse užsienio parodose (7 nacionaliniai stendai per metus)</w:t>
            </w:r>
          </w:p>
          <w:p w14:paraId="77803CDE" w14:textId="77777777" w:rsidR="00162603" w:rsidRPr="00E052AC" w:rsidRDefault="00162603" w:rsidP="00162603">
            <w:pPr>
              <w:jc w:val="both"/>
              <w:rPr>
                <w:i/>
                <w:sz w:val="20"/>
              </w:rPr>
            </w:pPr>
            <w:r w:rsidRPr="00E052AC">
              <w:rPr>
                <w:i/>
                <w:sz w:val="20"/>
              </w:rPr>
              <w:t>448 Lietuvos įmonės, dalyvavusios nacionaliniuose stenduose (vidutiniškai 8 įmonės stende)</w:t>
            </w:r>
          </w:p>
          <w:p w14:paraId="0DAC149A" w14:textId="77777777" w:rsidR="00162603" w:rsidRPr="00E052AC" w:rsidRDefault="00162603" w:rsidP="00162603">
            <w:pPr>
              <w:jc w:val="both"/>
              <w:rPr>
                <w:i/>
                <w:sz w:val="20"/>
              </w:rPr>
            </w:pPr>
            <w:r w:rsidRPr="00E052AC">
              <w:rPr>
                <w:i/>
                <w:sz w:val="20"/>
              </w:rPr>
              <w:t>R aukštųjų (high-tech) ir aukštesniųjų (medium tech) technologijų produktų ir daug žinių reikalaujančių paslaugų dalis lietuviškos kilmės eksporte (be naftos produktų), 52%</w:t>
            </w:r>
          </w:p>
          <w:p w14:paraId="1D9F067A" w14:textId="77777777" w:rsidR="00162603" w:rsidRPr="00E052AC" w:rsidRDefault="00162603" w:rsidP="00162603">
            <w:pPr>
              <w:jc w:val="both"/>
              <w:rPr>
                <w:i/>
                <w:sz w:val="20"/>
              </w:rPr>
            </w:pPr>
            <w:r w:rsidRPr="00E052AC">
              <w:rPr>
                <w:i/>
                <w:sz w:val="20"/>
              </w:rPr>
              <w:t>R lietuviškos kilmės prekių ir paslaugų eksporto dalis BVP, 85%</w:t>
            </w:r>
          </w:p>
          <w:p w14:paraId="78C84870" w14:textId="77777777" w:rsidR="00162603" w:rsidRPr="00E052AC" w:rsidRDefault="00162603" w:rsidP="00162603">
            <w:pPr>
              <w:jc w:val="both"/>
              <w:rPr>
                <w:i/>
                <w:sz w:val="20"/>
              </w:rPr>
            </w:pPr>
          </w:p>
          <w:p w14:paraId="368FF3E3" w14:textId="77777777" w:rsidR="00162603" w:rsidRPr="00E052AC" w:rsidRDefault="00162603" w:rsidP="00162603">
            <w:pPr>
              <w:jc w:val="both"/>
              <w:rPr>
                <w:i/>
                <w:sz w:val="20"/>
                <w:u w:val="single"/>
              </w:rPr>
            </w:pPr>
            <w:r w:rsidRPr="00E052AC">
              <w:rPr>
                <w:i/>
                <w:sz w:val="20"/>
                <w:u w:val="single"/>
              </w:rPr>
              <w:t>Finansavimo apimtis</w:t>
            </w:r>
          </w:p>
          <w:p w14:paraId="4B8C2767" w14:textId="77777777" w:rsidR="00162603" w:rsidRPr="00E052AC" w:rsidRDefault="00162603" w:rsidP="00162603">
            <w:pPr>
              <w:tabs>
                <w:tab w:val="left" w:pos="860"/>
              </w:tabs>
              <w:jc w:val="both"/>
              <w:rPr>
                <w:i/>
                <w:sz w:val="20"/>
                <w:szCs w:val="24"/>
              </w:rPr>
            </w:pPr>
            <w:r w:rsidRPr="00E052AC">
              <w:rPr>
                <w:i/>
                <w:sz w:val="20"/>
                <w:szCs w:val="24"/>
              </w:rPr>
              <w:t>Veikla bus pradėta įgyvendinti gavus papildomą finansavimą iš valstybės biudžeto ar kitų finansavimo šaltinių.</w:t>
            </w:r>
          </w:p>
          <w:p w14:paraId="5AD06F63" w14:textId="74C50F6D" w:rsidR="00162603" w:rsidRPr="00E052AC" w:rsidRDefault="00162603" w:rsidP="00162603">
            <w:pPr>
              <w:jc w:val="both"/>
              <w:rPr>
                <w:i/>
                <w:sz w:val="20"/>
              </w:rPr>
            </w:pPr>
            <w:r w:rsidRPr="00E052AC">
              <w:rPr>
                <w:i/>
                <w:sz w:val="20"/>
                <w:szCs w:val="24"/>
              </w:rPr>
              <w:t xml:space="preserve">Finansinis poreikis </w:t>
            </w:r>
            <w:r w:rsidR="008B0858" w:rsidRPr="00E052AC">
              <w:rPr>
                <w:i/>
                <w:sz w:val="20"/>
                <w:szCs w:val="24"/>
              </w:rPr>
              <w:t xml:space="preserve">- </w:t>
            </w:r>
            <w:r w:rsidRPr="00E052AC">
              <w:rPr>
                <w:i/>
                <w:sz w:val="20"/>
              </w:rPr>
              <w:t>8.400.000 E</w:t>
            </w:r>
            <w:r w:rsidR="003D7830" w:rsidRPr="00E052AC">
              <w:rPr>
                <w:i/>
                <w:sz w:val="20"/>
              </w:rPr>
              <w:t>ur</w:t>
            </w:r>
            <w:r w:rsidRPr="00E052AC">
              <w:rPr>
                <w:i/>
                <w:sz w:val="20"/>
              </w:rPr>
              <w:t xml:space="preserve"> 2023-2030 m.</w:t>
            </w:r>
          </w:p>
          <w:p w14:paraId="094E020F" w14:textId="46EDCBDF" w:rsidR="00162603" w:rsidRPr="00E052AC" w:rsidRDefault="00162603" w:rsidP="00162603">
            <w:pPr>
              <w:jc w:val="both"/>
              <w:rPr>
                <w:i/>
                <w:sz w:val="20"/>
              </w:rPr>
            </w:pPr>
            <w:r w:rsidRPr="00E052AC">
              <w:rPr>
                <w:i/>
                <w:sz w:val="20"/>
              </w:rPr>
              <w:t>Finansinis poreikis įvertintas pagal VšĮ „Versli Lietuva“ turimą praktiką, organizuojant įmonių dalyvavimą tarptautinėse parodose, 1 nacionaliniam stendui skiriant vidutiniškai 150 t</w:t>
            </w:r>
            <w:r w:rsidR="00E27CBF" w:rsidRPr="00E052AC">
              <w:rPr>
                <w:i/>
                <w:sz w:val="20"/>
              </w:rPr>
              <w:t>ūkst</w:t>
            </w:r>
            <w:r w:rsidRPr="00E052AC">
              <w:rPr>
                <w:i/>
                <w:sz w:val="20"/>
              </w:rPr>
              <w:t>. E</w:t>
            </w:r>
            <w:r w:rsidR="003D7830" w:rsidRPr="00E052AC">
              <w:rPr>
                <w:i/>
                <w:sz w:val="20"/>
              </w:rPr>
              <w:t>ur</w:t>
            </w:r>
            <w:r w:rsidRPr="00E052AC">
              <w:rPr>
                <w:i/>
                <w:sz w:val="20"/>
              </w:rPr>
              <w:t xml:space="preserve"> (1 stende vidutiniškai dalyvaujant 8 įmonėms), viso 56 stendai (7 tarptautinės parodos per metus), viso 448 įmonės, dalyvavusios nacionaliniuose stenduose (vidutiniškai 56 įmonės per metus).</w:t>
            </w:r>
          </w:p>
          <w:p w14:paraId="10B1ABCE" w14:textId="77777777" w:rsidR="00162603" w:rsidRPr="00E052AC" w:rsidRDefault="00162603" w:rsidP="00162603">
            <w:pPr>
              <w:jc w:val="both"/>
              <w:rPr>
                <w:i/>
                <w:sz w:val="20"/>
              </w:rPr>
            </w:pPr>
          </w:p>
          <w:p w14:paraId="0B18B3B7" w14:textId="77777777" w:rsidR="00162603" w:rsidRPr="00E052AC" w:rsidRDefault="00162603" w:rsidP="00162603">
            <w:pPr>
              <w:jc w:val="both"/>
              <w:rPr>
                <w:i/>
                <w:sz w:val="20"/>
                <w:u w:val="single"/>
              </w:rPr>
            </w:pPr>
            <w:r w:rsidRPr="00E052AC">
              <w:rPr>
                <w:i/>
                <w:sz w:val="20"/>
                <w:u w:val="single"/>
              </w:rPr>
              <w:t>Finansavimo forma</w:t>
            </w:r>
          </w:p>
          <w:p w14:paraId="4DB31798" w14:textId="77777777" w:rsidR="00162603" w:rsidRPr="00E052AC" w:rsidRDefault="00162603" w:rsidP="00162603">
            <w:pPr>
              <w:jc w:val="both"/>
              <w:rPr>
                <w:i/>
                <w:sz w:val="20"/>
              </w:rPr>
            </w:pPr>
            <w:r w:rsidRPr="00E052AC">
              <w:rPr>
                <w:i/>
                <w:sz w:val="20"/>
              </w:rPr>
              <w:t>Dotacija</w:t>
            </w:r>
          </w:p>
          <w:p w14:paraId="6A9D112F" w14:textId="77777777" w:rsidR="00162603" w:rsidRPr="00E052AC" w:rsidRDefault="00162603" w:rsidP="00162603">
            <w:pPr>
              <w:jc w:val="both"/>
              <w:rPr>
                <w:i/>
                <w:sz w:val="20"/>
              </w:rPr>
            </w:pPr>
            <w:r w:rsidRPr="00E052AC">
              <w:rPr>
                <w:i/>
                <w:sz w:val="20"/>
              </w:rPr>
              <w:t>Valstybės biudžeto lėšos</w:t>
            </w:r>
          </w:p>
          <w:p w14:paraId="26A938A7" w14:textId="77777777" w:rsidR="00162603" w:rsidRPr="00E052AC" w:rsidRDefault="00162603" w:rsidP="00162603">
            <w:pPr>
              <w:jc w:val="both"/>
              <w:rPr>
                <w:i/>
                <w:sz w:val="20"/>
              </w:rPr>
            </w:pPr>
          </w:p>
          <w:p w14:paraId="44EF2CD1" w14:textId="77777777" w:rsidR="00162603" w:rsidRPr="00E052AC" w:rsidRDefault="00162603" w:rsidP="00162603">
            <w:pPr>
              <w:shd w:val="clear" w:color="auto" w:fill="D9D9D9" w:themeFill="background1" w:themeFillShade="D9"/>
              <w:jc w:val="center"/>
              <w:rPr>
                <w:b/>
                <w:bCs/>
                <w:i/>
                <w:sz w:val="20"/>
              </w:rPr>
            </w:pPr>
            <w:r w:rsidRPr="00E052AC">
              <w:rPr>
                <w:b/>
                <w:bCs/>
                <w:i/>
                <w:sz w:val="20"/>
              </w:rPr>
              <w:t>Investicinė veikla „Eksporto kompetencijų didinimo mokymai ir programos“</w:t>
            </w:r>
          </w:p>
          <w:p w14:paraId="26973913" w14:textId="77777777" w:rsidR="00162603" w:rsidRPr="00E052AC" w:rsidRDefault="00162603" w:rsidP="00162603">
            <w:pPr>
              <w:jc w:val="both"/>
              <w:rPr>
                <w:i/>
                <w:sz w:val="20"/>
                <w:u w:val="single"/>
              </w:rPr>
            </w:pPr>
          </w:p>
          <w:p w14:paraId="12755E01" w14:textId="77777777" w:rsidR="00162603" w:rsidRPr="00E052AC" w:rsidRDefault="00162603" w:rsidP="00162603">
            <w:pPr>
              <w:jc w:val="both"/>
              <w:rPr>
                <w:i/>
                <w:sz w:val="20"/>
                <w:u w:val="single"/>
              </w:rPr>
            </w:pPr>
            <w:r w:rsidRPr="00E052AC">
              <w:rPr>
                <w:i/>
                <w:sz w:val="20"/>
                <w:u w:val="single"/>
              </w:rPr>
              <w:t>Veiklos aprašymas</w:t>
            </w:r>
          </w:p>
          <w:p w14:paraId="3BA40682" w14:textId="77777777" w:rsidR="00162603" w:rsidRPr="00E052AC" w:rsidRDefault="00162603" w:rsidP="00162603">
            <w:pPr>
              <w:jc w:val="both"/>
              <w:rPr>
                <w:i/>
                <w:sz w:val="20"/>
              </w:rPr>
            </w:pPr>
            <w:r w:rsidRPr="00E052AC">
              <w:rPr>
                <w:i/>
                <w:sz w:val="20"/>
              </w:rPr>
              <w:t xml:space="preserve">Veikla numatoma organizuoti mokymus, kuriais siekiama didinti įmonių eksporto kompetencijas plėtrai į tikslines rinkas. </w:t>
            </w:r>
          </w:p>
          <w:p w14:paraId="1E9A8145" w14:textId="77777777" w:rsidR="00162603" w:rsidRPr="00E052AC" w:rsidRDefault="00162603" w:rsidP="00162603">
            <w:pPr>
              <w:jc w:val="both"/>
              <w:rPr>
                <w:i/>
                <w:sz w:val="20"/>
              </w:rPr>
            </w:pPr>
            <w:r w:rsidRPr="00E052AC">
              <w:rPr>
                <w:i/>
                <w:sz w:val="20"/>
              </w:rPr>
              <w:t xml:space="preserve">Mokymų programos bus stipriai orientuotos į praktinę mokymų dalį, įtraukiant įmones į pačioms įmonėms svarbių užduočių sprendimą, rezultatų pristatymą, individualų konsultavimąsi ir susitikimų su potencialiais partneriais organizavimą, įsitraukimą į e-komercijos platformas ir kt. </w:t>
            </w:r>
          </w:p>
          <w:p w14:paraId="285DF7F4" w14:textId="77777777" w:rsidR="00162603" w:rsidRPr="00E052AC" w:rsidRDefault="00162603" w:rsidP="00162603">
            <w:pPr>
              <w:jc w:val="both"/>
              <w:rPr>
                <w:i/>
                <w:sz w:val="20"/>
              </w:rPr>
            </w:pPr>
            <w:r w:rsidRPr="00E052AC">
              <w:rPr>
                <w:i/>
                <w:sz w:val="20"/>
              </w:rPr>
              <w:t>Įmonės, dalyvavusios mokymuose:</w:t>
            </w:r>
          </w:p>
          <w:p w14:paraId="37FE14D9" w14:textId="77777777" w:rsidR="00162603" w:rsidRPr="00E052AC" w:rsidRDefault="00162603" w:rsidP="00162603">
            <w:pPr>
              <w:pStyle w:val="ListParagraph"/>
              <w:numPr>
                <w:ilvl w:val="0"/>
                <w:numId w:val="5"/>
              </w:numPr>
              <w:jc w:val="both"/>
              <w:rPr>
                <w:i/>
                <w:sz w:val="20"/>
              </w:rPr>
            </w:pPr>
            <w:r w:rsidRPr="00E052AC">
              <w:rPr>
                <w:i/>
                <w:sz w:val="20"/>
              </w:rPr>
              <w:t>įgys žinių eksporto, strategijos, rinkodaros ir pardavimų srityse;</w:t>
            </w:r>
          </w:p>
          <w:p w14:paraId="29728E11" w14:textId="77777777" w:rsidR="00162603" w:rsidRPr="00E052AC" w:rsidRDefault="00162603" w:rsidP="00162603">
            <w:pPr>
              <w:pStyle w:val="ListParagraph"/>
              <w:numPr>
                <w:ilvl w:val="0"/>
                <w:numId w:val="5"/>
              </w:numPr>
              <w:jc w:val="both"/>
              <w:rPr>
                <w:i/>
                <w:sz w:val="20"/>
              </w:rPr>
            </w:pPr>
            <w:r w:rsidRPr="00E052AC">
              <w:rPr>
                <w:i/>
                <w:sz w:val="20"/>
              </w:rPr>
              <w:t>sugebės identifikuoti ir įvertinti galimybes įsitvirtinti konkrečioje rinkoje;</w:t>
            </w:r>
          </w:p>
          <w:p w14:paraId="2AC0F5B9" w14:textId="77777777" w:rsidR="00162603" w:rsidRPr="00E052AC" w:rsidRDefault="00162603" w:rsidP="00162603">
            <w:pPr>
              <w:pStyle w:val="ListParagraph"/>
              <w:numPr>
                <w:ilvl w:val="0"/>
                <w:numId w:val="5"/>
              </w:numPr>
              <w:jc w:val="both"/>
              <w:rPr>
                <w:i/>
                <w:sz w:val="20"/>
              </w:rPr>
            </w:pPr>
            <w:r w:rsidRPr="00E052AC">
              <w:rPr>
                <w:i/>
                <w:sz w:val="20"/>
              </w:rPr>
              <w:t>gebės nuspręsti, kuris eksporto plėtros kanalas (taip pat ir e-komercijos) yra efektyviausias jų prekėms ar paslaugoms parduoti;</w:t>
            </w:r>
          </w:p>
          <w:p w14:paraId="479F81FD" w14:textId="77777777" w:rsidR="00162603" w:rsidRPr="00E052AC" w:rsidRDefault="00162603" w:rsidP="00162603">
            <w:pPr>
              <w:pStyle w:val="ListParagraph"/>
              <w:numPr>
                <w:ilvl w:val="0"/>
                <w:numId w:val="5"/>
              </w:numPr>
              <w:jc w:val="both"/>
              <w:rPr>
                <w:i/>
                <w:sz w:val="20"/>
              </w:rPr>
            </w:pPr>
            <w:r w:rsidRPr="00E052AC">
              <w:rPr>
                <w:i/>
                <w:sz w:val="20"/>
              </w:rPr>
              <w:t>supras, kaip pristatyti ir parduoti savo produktus ar paslaugas konkrečioje rinkoje ar platformoje;</w:t>
            </w:r>
          </w:p>
          <w:p w14:paraId="4D4AA133" w14:textId="77777777" w:rsidR="00162603" w:rsidRPr="00E052AC" w:rsidRDefault="00162603" w:rsidP="00162603">
            <w:pPr>
              <w:pStyle w:val="ListParagraph"/>
              <w:numPr>
                <w:ilvl w:val="0"/>
                <w:numId w:val="5"/>
              </w:numPr>
              <w:jc w:val="both"/>
              <w:rPr>
                <w:i/>
                <w:sz w:val="20"/>
              </w:rPr>
            </w:pPr>
            <w:r w:rsidRPr="00E052AC">
              <w:rPr>
                <w:i/>
                <w:sz w:val="20"/>
              </w:rPr>
              <w:t>pasirengs eksporto plėtros planą, kuris padės vystyti ir auginti verslą konkrečioje rinkoje, ir identifikuoti būtinus veiksmus jo įgyvendinimo link;</w:t>
            </w:r>
          </w:p>
          <w:p w14:paraId="4316F6A5" w14:textId="77777777" w:rsidR="00162603" w:rsidRPr="00E052AC" w:rsidRDefault="00162603" w:rsidP="00162603">
            <w:pPr>
              <w:pStyle w:val="ListParagraph"/>
              <w:numPr>
                <w:ilvl w:val="0"/>
                <w:numId w:val="5"/>
              </w:numPr>
              <w:jc w:val="both"/>
              <w:rPr>
                <w:i/>
                <w:sz w:val="20"/>
              </w:rPr>
            </w:pPr>
            <w:r w:rsidRPr="00E052AC">
              <w:rPr>
                <w:i/>
                <w:sz w:val="20"/>
              </w:rPr>
              <w:t>įgys įgūdžių ir pasitikėjimo, reikalingų sėkmingai verslo plėtrai konkrečioje rinkoje ir tolimesniam augimui užsienyje;</w:t>
            </w:r>
          </w:p>
          <w:p w14:paraId="6300FEF7" w14:textId="77777777" w:rsidR="00162603" w:rsidRPr="00E052AC" w:rsidRDefault="00162603" w:rsidP="00162603">
            <w:pPr>
              <w:pStyle w:val="ListParagraph"/>
              <w:numPr>
                <w:ilvl w:val="0"/>
                <w:numId w:val="5"/>
              </w:numPr>
              <w:jc w:val="both"/>
              <w:rPr>
                <w:i/>
                <w:sz w:val="20"/>
              </w:rPr>
            </w:pPr>
            <w:r w:rsidRPr="00E052AC">
              <w:rPr>
                <w:i/>
                <w:sz w:val="20"/>
              </w:rPr>
              <w:t>mokymų rezultatų dėka suras potencialius partnerius ir/ar pradės prekybą e-komercijos platformose.</w:t>
            </w:r>
          </w:p>
          <w:p w14:paraId="38424091" w14:textId="77777777" w:rsidR="00162603" w:rsidRPr="00E052AC" w:rsidRDefault="00162603" w:rsidP="00162603">
            <w:pPr>
              <w:jc w:val="both"/>
              <w:rPr>
                <w:i/>
                <w:sz w:val="20"/>
              </w:rPr>
            </w:pPr>
          </w:p>
          <w:p w14:paraId="60B3D7A9" w14:textId="21E227EB" w:rsidR="00162603" w:rsidRPr="00E052AC" w:rsidRDefault="00162603" w:rsidP="00162603">
            <w:pPr>
              <w:jc w:val="both"/>
              <w:rPr>
                <w:i/>
                <w:sz w:val="20"/>
              </w:rPr>
            </w:pPr>
            <w:r w:rsidRPr="00E052AC">
              <w:rPr>
                <w:i/>
                <w:sz w:val="20"/>
              </w:rPr>
              <w:t>Veikla tiesiogiai neprisideda prie inovatyvumo (kūrybingumo) horizontaliojo principo. Prioritetas bus teikiamas MVĮ, gaminančioms aukštos pridėtinės vertės produktus ir (arba) teikiančioms aukštos pridėtinės vertės paslaugas,</w:t>
            </w:r>
            <w:r w:rsidRPr="00E052AC">
              <w:t xml:space="preserve"> </w:t>
            </w:r>
            <w:r w:rsidRPr="00E052AC">
              <w:rPr>
                <w:i/>
                <w:sz w:val="20"/>
              </w:rPr>
              <w:t xml:space="preserve">tačiau nebus ribojamas ir kitų Lietuvos įmonių dalyvavimas. Veikla tiesiogiai neprisideda prie darnaus vystymosi principo. </w:t>
            </w:r>
            <w:r w:rsidR="00146429" w:rsidRPr="00E052AC">
              <w:rPr>
                <w:rFonts w:eastAsiaTheme="minorHAnsi"/>
                <w:bCs/>
                <w:i/>
                <w:sz w:val="20"/>
              </w:rPr>
              <w:t xml:space="preserve">Veikla tiesiogiai neprisideda prie horizontaliojo principo „lygios galimybės visiems“, tačiau neigiamos įtakos jam </w:t>
            </w:r>
            <w:r w:rsidR="00146429" w:rsidRPr="00E052AC">
              <w:rPr>
                <w:rFonts w:eastAsiaTheme="minorHAnsi"/>
                <w:bCs/>
                <w:i/>
                <w:sz w:val="20"/>
              </w:rPr>
              <w:lastRenderedPageBreak/>
              <w:t xml:space="preserve">taip pat nedaro, nes veiklos įgyvendinimui nebus numatyti jokie ribojimai </w:t>
            </w:r>
            <w:r w:rsidR="004969ED" w:rsidRPr="00E052AC">
              <w:rPr>
                <w:rFonts w:eastAsiaTheme="minorHAnsi"/>
                <w:bCs/>
                <w:i/>
                <w:sz w:val="20"/>
              </w:rPr>
              <w:t>dėl lyties, rasės, tautybės, pilietybės, kalbos, kilmės, socialinės padėties, tikėjimo, religijos ar įsitikinimų, pažiūrų, amžiaus, lytinės orientacijos, negalios, etninės priklausomybės ar kitų pagrindų</w:t>
            </w:r>
            <w:r w:rsidR="00146429" w:rsidRPr="00E052AC">
              <w:rPr>
                <w:szCs w:val="24"/>
              </w:rPr>
              <w:t xml:space="preserve">. </w:t>
            </w:r>
            <w:r w:rsidRPr="00E052AC">
              <w:rPr>
                <w:i/>
                <w:sz w:val="20"/>
              </w:rPr>
              <w:t>Veikla yra neutrali šių principų įgyvendinimui.</w:t>
            </w:r>
          </w:p>
          <w:p w14:paraId="6E655831" w14:textId="77777777" w:rsidR="00162603" w:rsidRPr="00E052AC" w:rsidRDefault="00162603" w:rsidP="00162603">
            <w:pPr>
              <w:jc w:val="both"/>
              <w:rPr>
                <w:i/>
                <w:sz w:val="20"/>
              </w:rPr>
            </w:pPr>
          </w:p>
          <w:p w14:paraId="40F53BEC" w14:textId="77777777" w:rsidR="00162603" w:rsidRPr="00E052AC" w:rsidRDefault="00162603" w:rsidP="00162603">
            <w:pPr>
              <w:jc w:val="both"/>
              <w:rPr>
                <w:i/>
                <w:sz w:val="20"/>
              </w:rPr>
            </w:pPr>
            <w:r w:rsidRPr="00E052AC">
              <w:rPr>
                <w:i/>
                <w:sz w:val="20"/>
              </w:rPr>
              <w:t>Veikla prisideda prie priežasties „Eksporto kompetencijų trūkumas įmonėse“ mažinimo.</w:t>
            </w:r>
          </w:p>
          <w:p w14:paraId="1B08AAC6" w14:textId="77777777" w:rsidR="00162603" w:rsidRPr="00E052AC" w:rsidRDefault="00162603" w:rsidP="00162603">
            <w:pPr>
              <w:jc w:val="both"/>
              <w:rPr>
                <w:i/>
                <w:sz w:val="20"/>
              </w:rPr>
            </w:pPr>
          </w:p>
          <w:p w14:paraId="368C1FD5" w14:textId="77777777" w:rsidR="00162603" w:rsidRPr="00E052AC" w:rsidRDefault="00162603" w:rsidP="00162603">
            <w:pPr>
              <w:jc w:val="both"/>
              <w:rPr>
                <w:i/>
                <w:sz w:val="20"/>
                <w:u w:val="single"/>
              </w:rPr>
            </w:pPr>
            <w:r w:rsidRPr="00E052AC">
              <w:rPr>
                <w:i/>
                <w:sz w:val="20"/>
                <w:u w:val="single"/>
              </w:rPr>
              <w:t>Tikslinės grupės</w:t>
            </w:r>
          </w:p>
          <w:p w14:paraId="38AE072B" w14:textId="77777777" w:rsidR="00162603" w:rsidRPr="00E052AC" w:rsidRDefault="00162603" w:rsidP="00162603">
            <w:pPr>
              <w:jc w:val="both"/>
              <w:rPr>
                <w:i/>
                <w:sz w:val="20"/>
              </w:rPr>
            </w:pPr>
            <w:r w:rsidRPr="00E052AC">
              <w:rPr>
                <w:i/>
                <w:sz w:val="20"/>
              </w:rPr>
              <w:t>Lietuvos įmonės vykdančios ir/ar ketinančios vykdyti eksportą. Prioritetas bus teikiamas MVĮ, gaminančioms aukštos pridėtinės vertės produktus ir (arba) teikiančioms aukštos pridėtinės vertės paslaugas.</w:t>
            </w:r>
          </w:p>
          <w:p w14:paraId="0755DFD4" w14:textId="77777777" w:rsidR="00162603" w:rsidRPr="00E052AC" w:rsidRDefault="00162603" w:rsidP="00162603">
            <w:pPr>
              <w:jc w:val="both"/>
              <w:rPr>
                <w:i/>
                <w:sz w:val="20"/>
              </w:rPr>
            </w:pPr>
          </w:p>
          <w:p w14:paraId="04788E61" w14:textId="77777777" w:rsidR="00162603" w:rsidRPr="00E052AC" w:rsidRDefault="00162603" w:rsidP="00162603">
            <w:pPr>
              <w:jc w:val="both"/>
              <w:rPr>
                <w:i/>
                <w:sz w:val="20"/>
                <w:u w:val="single"/>
              </w:rPr>
            </w:pPr>
            <w:r w:rsidRPr="00E052AC">
              <w:rPr>
                <w:i/>
                <w:sz w:val="20"/>
                <w:u w:val="single"/>
              </w:rPr>
              <w:t>Projektų vykdytojai</w:t>
            </w:r>
          </w:p>
          <w:p w14:paraId="1FFAC1DC" w14:textId="7C223730" w:rsidR="00162603" w:rsidRPr="00E052AC" w:rsidRDefault="00C9478D" w:rsidP="00162603">
            <w:pPr>
              <w:jc w:val="both"/>
              <w:rPr>
                <w:i/>
                <w:sz w:val="20"/>
              </w:rPr>
            </w:pPr>
            <w:r w:rsidRPr="00E052AC">
              <w:rPr>
                <w:i/>
                <w:sz w:val="20"/>
                <w:szCs w:val="24"/>
              </w:rPr>
              <w:t>Viešoji įstaiga</w:t>
            </w:r>
            <w:r w:rsidR="00162603" w:rsidRPr="00E052AC">
              <w:rPr>
                <w:i/>
                <w:sz w:val="20"/>
              </w:rPr>
              <w:t xml:space="preserve"> „Inovacijų agentūra“</w:t>
            </w:r>
          </w:p>
          <w:p w14:paraId="71EBC53F" w14:textId="77777777" w:rsidR="00162603" w:rsidRPr="00E052AC" w:rsidRDefault="00162603" w:rsidP="00162603">
            <w:pPr>
              <w:jc w:val="both"/>
              <w:rPr>
                <w:i/>
                <w:sz w:val="20"/>
              </w:rPr>
            </w:pPr>
          </w:p>
          <w:p w14:paraId="7CFB0828" w14:textId="77777777" w:rsidR="00162603" w:rsidRPr="00E052AC" w:rsidRDefault="00162603" w:rsidP="00162603">
            <w:pPr>
              <w:jc w:val="both"/>
              <w:rPr>
                <w:i/>
                <w:sz w:val="20"/>
                <w:u w:val="single"/>
              </w:rPr>
            </w:pPr>
            <w:r w:rsidRPr="00E052AC">
              <w:rPr>
                <w:i/>
                <w:sz w:val="20"/>
                <w:u w:val="single"/>
              </w:rPr>
              <w:t>Siekiami rezultatai</w:t>
            </w:r>
          </w:p>
          <w:p w14:paraId="4574D38D" w14:textId="07AA3377" w:rsidR="00162603" w:rsidRPr="00E052AC" w:rsidRDefault="00162603" w:rsidP="00162603">
            <w:pPr>
              <w:jc w:val="both"/>
              <w:rPr>
                <w:i/>
                <w:sz w:val="20"/>
              </w:rPr>
            </w:pPr>
            <w:r w:rsidRPr="00E052AC">
              <w:rPr>
                <w:i/>
                <w:sz w:val="20"/>
              </w:rPr>
              <w:t>400 Lietuvos įmonių, padidinusių eksporto kompetencijas</w:t>
            </w:r>
          </w:p>
          <w:p w14:paraId="2DE4AD27" w14:textId="77777777" w:rsidR="00162603" w:rsidRPr="00E052AC" w:rsidRDefault="00162603" w:rsidP="00162603">
            <w:pPr>
              <w:jc w:val="both"/>
              <w:rPr>
                <w:i/>
                <w:sz w:val="20"/>
              </w:rPr>
            </w:pPr>
            <w:r w:rsidRPr="00E052AC">
              <w:rPr>
                <w:i/>
                <w:sz w:val="20"/>
              </w:rPr>
              <w:t>R lietuviškos kilmės prekių ir paslaugų eksporto dalis BVP, 85%</w:t>
            </w:r>
          </w:p>
          <w:p w14:paraId="38D37E58" w14:textId="77777777" w:rsidR="00162603" w:rsidRPr="00E052AC" w:rsidRDefault="00162603" w:rsidP="00162603">
            <w:pPr>
              <w:jc w:val="both"/>
              <w:rPr>
                <w:i/>
                <w:sz w:val="20"/>
              </w:rPr>
            </w:pPr>
          </w:p>
          <w:p w14:paraId="24A2D342" w14:textId="77777777" w:rsidR="00162603" w:rsidRPr="00E052AC" w:rsidRDefault="00162603" w:rsidP="00162603">
            <w:pPr>
              <w:jc w:val="both"/>
              <w:rPr>
                <w:i/>
                <w:sz w:val="20"/>
                <w:u w:val="single"/>
              </w:rPr>
            </w:pPr>
            <w:r w:rsidRPr="00E052AC">
              <w:rPr>
                <w:i/>
                <w:sz w:val="20"/>
                <w:u w:val="single"/>
              </w:rPr>
              <w:t>Finansavimo apimtis</w:t>
            </w:r>
          </w:p>
          <w:p w14:paraId="158F43ED" w14:textId="77777777" w:rsidR="00162603" w:rsidRPr="00E052AC" w:rsidRDefault="00162603" w:rsidP="00162603">
            <w:pPr>
              <w:tabs>
                <w:tab w:val="left" w:pos="860"/>
              </w:tabs>
              <w:jc w:val="both"/>
              <w:rPr>
                <w:i/>
                <w:sz w:val="20"/>
                <w:szCs w:val="24"/>
              </w:rPr>
            </w:pPr>
            <w:r w:rsidRPr="00E052AC">
              <w:rPr>
                <w:i/>
                <w:sz w:val="20"/>
                <w:szCs w:val="24"/>
              </w:rPr>
              <w:t>Veikla bus pradėta įgyvendinti gavus papildomą finansavimą iš valstybės biudžeto ar kitų finansavimo šaltinių.</w:t>
            </w:r>
          </w:p>
          <w:p w14:paraId="342D905F" w14:textId="3105FAAD" w:rsidR="00162603" w:rsidRPr="00E052AC" w:rsidRDefault="00162603" w:rsidP="00162603">
            <w:pPr>
              <w:jc w:val="both"/>
              <w:rPr>
                <w:i/>
                <w:sz w:val="20"/>
              </w:rPr>
            </w:pPr>
            <w:r w:rsidRPr="00E052AC">
              <w:rPr>
                <w:i/>
                <w:sz w:val="20"/>
                <w:szCs w:val="24"/>
              </w:rPr>
              <w:t xml:space="preserve">Finansinis poreikis  </w:t>
            </w:r>
            <w:r w:rsidRPr="00E052AC">
              <w:rPr>
                <w:i/>
                <w:sz w:val="20"/>
              </w:rPr>
              <w:t>1.400.000 E</w:t>
            </w:r>
            <w:r w:rsidR="003D7830" w:rsidRPr="00E052AC">
              <w:rPr>
                <w:i/>
                <w:sz w:val="20"/>
              </w:rPr>
              <w:t>ur</w:t>
            </w:r>
            <w:r w:rsidRPr="00E052AC">
              <w:rPr>
                <w:i/>
                <w:sz w:val="20"/>
              </w:rPr>
              <w:t xml:space="preserve"> 2023-2030 m.</w:t>
            </w:r>
          </w:p>
          <w:p w14:paraId="53086BF8" w14:textId="4D6E7AF1" w:rsidR="00162603" w:rsidRPr="00E052AC" w:rsidRDefault="00162603" w:rsidP="00162603">
            <w:pPr>
              <w:jc w:val="both"/>
              <w:rPr>
                <w:i/>
                <w:sz w:val="20"/>
              </w:rPr>
            </w:pPr>
            <w:r w:rsidRPr="00E052AC">
              <w:rPr>
                <w:i/>
                <w:sz w:val="20"/>
              </w:rPr>
              <w:t>Finansinis poreikis įvertintas pagal VšĮ „Versli Lietuva“ turimą patirtį organizuojant eksporto kompetencijų mokymo programas: 3500 E</w:t>
            </w:r>
            <w:r w:rsidR="003D7830" w:rsidRPr="00E052AC">
              <w:rPr>
                <w:i/>
                <w:sz w:val="20"/>
              </w:rPr>
              <w:t>ur</w:t>
            </w:r>
            <w:r w:rsidRPr="00E052AC">
              <w:rPr>
                <w:i/>
                <w:sz w:val="20"/>
              </w:rPr>
              <w:t>/įmonei, viso 400 įmonių, padidinusių eksporto kompetencijas (vidutiniškai 50 įmonių per metus).</w:t>
            </w:r>
          </w:p>
          <w:p w14:paraId="0522F2AC" w14:textId="77777777" w:rsidR="00162603" w:rsidRPr="00E052AC" w:rsidRDefault="00162603" w:rsidP="00162603">
            <w:pPr>
              <w:jc w:val="both"/>
              <w:rPr>
                <w:i/>
                <w:sz w:val="20"/>
              </w:rPr>
            </w:pPr>
          </w:p>
          <w:p w14:paraId="28C46157" w14:textId="77777777" w:rsidR="00162603" w:rsidRPr="00E052AC" w:rsidRDefault="00162603" w:rsidP="00162603">
            <w:pPr>
              <w:jc w:val="both"/>
              <w:rPr>
                <w:i/>
                <w:sz w:val="20"/>
                <w:u w:val="single"/>
              </w:rPr>
            </w:pPr>
            <w:r w:rsidRPr="00E052AC">
              <w:rPr>
                <w:i/>
                <w:sz w:val="20"/>
                <w:u w:val="single"/>
              </w:rPr>
              <w:t>Finansavimo forma</w:t>
            </w:r>
          </w:p>
          <w:p w14:paraId="10D70A92" w14:textId="77777777" w:rsidR="00162603" w:rsidRPr="00E052AC" w:rsidRDefault="00162603" w:rsidP="00162603">
            <w:pPr>
              <w:jc w:val="both"/>
              <w:rPr>
                <w:i/>
                <w:sz w:val="20"/>
              </w:rPr>
            </w:pPr>
            <w:r w:rsidRPr="00E052AC">
              <w:rPr>
                <w:i/>
                <w:sz w:val="20"/>
              </w:rPr>
              <w:t>Dotacija</w:t>
            </w:r>
          </w:p>
          <w:p w14:paraId="24BD2CDA" w14:textId="77777777" w:rsidR="00162603" w:rsidRPr="00E052AC" w:rsidRDefault="00162603" w:rsidP="00162603">
            <w:pPr>
              <w:jc w:val="both"/>
              <w:rPr>
                <w:i/>
                <w:sz w:val="20"/>
              </w:rPr>
            </w:pPr>
            <w:r w:rsidRPr="00E052AC">
              <w:rPr>
                <w:i/>
                <w:sz w:val="20"/>
              </w:rPr>
              <w:t>Valstybės biudžeto lėšos</w:t>
            </w:r>
          </w:p>
          <w:p w14:paraId="086E6850" w14:textId="77777777" w:rsidR="00162603" w:rsidRPr="00E052AC" w:rsidRDefault="00162603" w:rsidP="00162603">
            <w:pPr>
              <w:jc w:val="both"/>
              <w:rPr>
                <w:i/>
                <w:sz w:val="20"/>
              </w:rPr>
            </w:pPr>
          </w:p>
          <w:p w14:paraId="0EA4729F" w14:textId="77777777" w:rsidR="00162603" w:rsidRPr="00E052AC" w:rsidRDefault="00162603" w:rsidP="00162603">
            <w:pPr>
              <w:shd w:val="clear" w:color="auto" w:fill="D9D9D9" w:themeFill="background1" w:themeFillShade="D9"/>
              <w:jc w:val="center"/>
              <w:rPr>
                <w:b/>
                <w:bCs/>
                <w:i/>
                <w:sz w:val="20"/>
              </w:rPr>
            </w:pPr>
            <w:r w:rsidRPr="00E052AC">
              <w:rPr>
                <w:b/>
                <w:bCs/>
                <w:i/>
                <w:sz w:val="20"/>
              </w:rPr>
              <w:t>Investicinė veikla „Sektorinių konsultantų tinklo paslaugos (ne ES rinkos)“</w:t>
            </w:r>
          </w:p>
          <w:p w14:paraId="55CE0205" w14:textId="77777777" w:rsidR="00162603" w:rsidRPr="00E052AC" w:rsidRDefault="00162603" w:rsidP="00162603">
            <w:pPr>
              <w:jc w:val="both"/>
              <w:rPr>
                <w:i/>
                <w:sz w:val="20"/>
                <w:u w:val="single"/>
              </w:rPr>
            </w:pPr>
            <w:r w:rsidRPr="00E052AC">
              <w:rPr>
                <w:i/>
                <w:sz w:val="20"/>
                <w:u w:val="single"/>
              </w:rPr>
              <w:t>Veiklos aprašymas</w:t>
            </w:r>
          </w:p>
          <w:p w14:paraId="5B3065DD" w14:textId="77777777" w:rsidR="00162603" w:rsidRPr="00E052AC" w:rsidRDefault="00162603" w:rsidP="00162603">
            <w:pPr>
              <w:jc w:val="both"/>
              <w:rPr>
                <w:i/>
                <w:sz w:val="20"/>
              </w:rPr>
            </w:pPr>
            <w:r w:rsidRPr="00E052AC">
              <w:rPr>
                <w:i/>
                <w:sz w:val="20"/>
              </w:rPr>
              <w:t>Veikla siekiama sudaryti galimybes Lietuvos įmonėms pasinaudoti sektorinių konsultantų paslaugomis ir lengviau įeiti ar plėstis tolimosiose rinkose (pvz. JAV, Pietryčių Azija, kt.) į proveržių sričių sektorius: gyvybės mokslų, AT inžinerijos (įskaitant lazerių, fotonikos, robotikos, gynybos, kosmoso ir kt. sumanios specializacijos krypčių subsektorių), informacinių technologijų. Diversifikacija numatoma orientuoti įmones individualiai pagal aukščiau minimus sektorius ir subsektorius, į didžiausią potencialą įmonių plėtrai turinčias tikslines eksporto rinkas. Veikla siekiama padėti Lietuvos įmonėms, susiduriančioms su įėjimo į tikslines eksporto rinkas barjerais, užtikrinant pagalbą iš vietinių sektorinę specializaciją turinčių ekspertų ir konsultantų, puikiai išmanančių rinkoje taikomus reikalavimus eksportuojamoms prekėms, turintiems platų kontaktų ir partnerių tinklą: pagalbą rinkos potencialo ir konkurencinės aplinkos vertinimui, eksportuojamų produktų adaptacijai, sertifikavimui, kontaktų paieškai ir partnerių tinklo plėtrai.</w:t>
            </w:r>
          </w:p>
          <w:p w14:paraId="6AC0A646" w14:textId="77777777" w:rsidR="00162603" w:rsidRPr="00E052AC" w:rsidRDefault="00162603" w:rsidP="00162603">
            <w:pPr>
              <w:jc w:val="both"/>
              <w:rPr>
                <w:i/>
                <w:sz w:val="20"/>
              </w:rPr>
            </w:pPr>
            <w:r w:rsidRPr="00E052AC">
              <w:rPr>
                <w:i/>
                <w:sz w:val="20"/>
              </w:rPr>
              <w:t xml:space="preserve">Konsultacijų paslaugos turėtų apimti: </w:t>
            </w:r>
          </w:p>
          <w:p w14:paraId="7BB7C735" w14:textId="77777777" w:rsidR="00162603" w:rsidRPr="00E052AC" w:rsidRDefault="00162603" w:rsidP="00162603">
            <w:pPr>
              <w:jc w:val="both"/>
              <w:rPr>
                <w:i/>
                <w:sz w:val="20"/>
              </w:rPr>
            </w:pPr>
            <w:r w:rsidRPr="00E052AC">
              <w:rPr>
                <w:i/>
                <w:sz w:val="20"/>
              </w:rPr>
              <w:t>- konsultacijas dėl eksporto ir įėjimo į rinką strategijos, eksporto apimčių plėtros;</w:t>
            </w:r>
          </w:p>
          <w:p w14:paraId="54623F27" w14:textId="77777777" w:rsidR="00162603" w:rsidRPr="00E052AC" w:rsidRDefault="00162603" w:rsidP="00162603">
            <w:pPr>
              <w:jc w:val="both"/>
              <w:rPr>
                <w:i/>
                <w:sz w:val="20"/>
              </w:rPr>
            </w:pPr>
            <w:r w:rsidRPr="00E052AC">
              <w:rPr>
                <w:i/>
                <w:sz w:val="20"/>
              </w:rPr>
              <w:t>- konsultacijas dėl teisinių aspektų ir sertifikavimo tikslinėje rinkoje;</w:t>
            </w:r>
          </w:p>
          <w:p w14:paraId="581DA198" w14:textId="77777777" w:rsidR="00162603" w:rsidRPr="00E052AC" w:rsidRDefault="00162603" w:rsidP="00162603">
            <w:pPr>
              <w:jc w:val="both"/>
              <w:rPr>
                <w:i/>
                <w:sz w:val="20"/>
              </w:rPr>
            </w:pPr>
            <w:r w:rsidRPr="00E052AC">
              <w:rPr>
                <w:i/>
                <w:sz w:val="20"/>
              </w:rPr>
              <w:t>-  konsultacijas dėl prekių/paslaugų kainodaros bei komercinių pasiūlymų projektų potencialiems klientams paruošimo;</w:t>
            </w:r>
          </w:p>
          <w:p w14:paraId="03CD29AD" w14:textId="77777777" w:rsidR="00162603" w:rsidRPr="00E052AC" w:rsidRDefault="00162603" w:rsidP="00162603">
            <w:pPr>
              <w:jc w:val="both"/>
              <w:rPr>
                <w:i/>
                <w:sz w:val="20"/>
              </w:rPr>
            </w:pPr>
            <w:r w:rsidRPr="00E052AC">
              <w:rPr>
                <w:i/>
                <w:sz w:val="20"/>
              </w:rPr>
              <w:t xml:space="preserve"> - konsultacijas dėl potencialių partnerių paieškos tikslinėje rinkoje, pagal įmonių veiklos sritį, specifiką ir kt.;</w:t>
            </w:r>
          </w:p>
          <w:p w14:paraId="70C48313" w14:textId="77777777" w:rsidR="00162603" w:rsidRPr="00E052AC" w:rsidRDefault="00162603" w:rsidP="00162603">
            <w:pPr>
              <w:jc w:val="both"/>
              <w:rPr>
                <w:i/>
                <w:sz w:val="20"/>
              </w:rPr>
            </w:pPr>
            <w:r w:rsidRPr="00E052AC">
              <w:rPr>
                <w:i/>
                <w:sz w:val="20"/>
              </w:rPr>
              <w:t>- pagalbą organizuojant susitikimus su potencialiais partneriais, esant poreikiui − Lietuvos įmonių atstovų lydėjimą į susitikimus ir konsultavimą jų metu;</w:t>
            </w:r>
          </w:p>
          <w:p w14:paraId="3DE556B4" w14:textId="77777777" w:rsidR="00162603" w:rsidRPr="00E052AC" w:rsidRDefault="00162603" w:rsidP="00162603">
            <w:pPr>
              <w:jc w:val="both"/>
              <w:rPr>
                <w:i/>
                <w:sz w:val="20"/>
              </w:rPr>
            </w:pPr>
            <w:r w:rsidRPr="00E052AC">
              <w:rPr>
                <w:i/>
                <w:sz w:val="20"/>
              </w:rPr>
              <w:t>-  konsultacijas kitais klausimais, prisidedančiais prie Veiklos tikslo „Didinti klientų ir partnerių tinklą užsienyje“ pasiekimo.</w:t>
            </w:r>
          </w:p>
          <w:p w14:paraId="223C1953" w14:textId="77777777" w:rsidR="00162603" w:rsidRPr="00E052AC" w:rsidRDefault="00162603" w:rsidP="00162603">
            <w:pPr>
              <w:jc w:val="both"/>
              <w:rPr>
                <w:i/>
                <w:sz w:val="20"/>
              </w:rPr>
            </w:pPr>
            <w:r w:rsidRPr="00E052AC">
              <w:rPr>
                <w:i/>
                <w:sz w:val="20"/>
              </w:rPr>
              <w:t xml:space="preserve">Veiklą siūloma organizuoti krepšelių principu, įmonėms užtikrinant galimybę pasirinkti konsultantą atsižvelgiant į jų produkto/ paslaugos specifiškumą ir tikslinio kliento profilį ir naudotis jo konsultacijų paslaugomis iki vienerių metų. </w:t>
            </w:r>
          </w:p>
          <w:p w14:paraId="76A44823" w14:textId="77777777" w:rsidR="00162603" w:rsidRPr="00E052AC" w:rsidRDefault="00162603" w:rsidP="00162603">
            <w:pPr>
              <w:jc w:val="both"/>
              <w:rPr>
                <w:i/>
                <w:sz w:val="20"/>
              </w:rPr>
            </w:pPr>
            <w:r w:rsidRPr="00E052AC">
              <w:rPr>
                <w:i/>
                <w:sz w:val="20"/>
              </w:rPr>
              <w:t>2021 m. VšĮ „Versli Lietuva“ įgyvendino pilotinį sektorinių konsultacijų projektą, kuriame dalyvavo 52 Lietuvos įmonės ir naudojosi VšĮ „Versli Lietuva“ atrinktų konsultantų partnerių paieškos paslaugomis Vokietijoje, Prancūzijoje, Švedijoje ir JAV rinkose. Pilotinio projekto įgyvendinimas leido įvertinti suplanuoto projekto spragas: ilgos ir sudėtingos tarptautinio pirkimo procedūros (trukusios 6 mėn.) paslaugų teikimui paliko per trumpą terminą įmonių atrankai ir kokybiškiems rezultatams pasiekti (4 mėn.), VšĮ „Versli Lietuva“ atrinktų konsultantų specializacija atitiko ne visų projekte dalyvavusių įmonių lūkesčius (prioritetą įmonės teiktų individualiai pasirinktam konsultantui pagal įmonės/produkto specifiką), skirtinga įmonių eksporto branda, įmonių pasiruošimas ir įsitraukimas kėlė iššūkius konsultantams partnerių paieškos procese ir kt. Planuojant naują priemonę bus įvertintos aukščiau minimos patirtys ir užtikrintas didesnis iniciatyvos efektyvumas.</w:t>
            </w:r>
          </w:p>
          <w:p w14:paraId="17704F64" w14:textId="77777777" w:rsidR="00162603" w:rsidRPr="00E052AC" w:rsidRDefault="00162603" w:rsidP="00162603">
            <w:pPr>
              <w:jc w:val="both"/>
              <w:rPr>
                <w:i/>
                <w:sz w:val="20"/>
              </w:rPr>
            </w:pPr>
          </w:p>
          <w:p w14:paraId="4AA27FBA" w14:textId="3C57568A" w:rsidR="00162603" w:rsidRPr="00E052AC" w:rsidRDefault="00162603" w:rsidP="00162603">
            <w:pPr>
              <w:jc w:val="both"/>
              <w:rPr>
                <w:i/>
                <w:sz w:val="20"/>
              </w:rPr>
            </w:pPr>
            <w:r w:rsidRPr="00E052AC">
              <w:rPr>
                <w:i/>
                <w:sz w:val="20"/>
              </w:rPr>
              <w:t xml:space="preserve">Veikla tiesiogiai prisideda prie inovatyvumo (kūrybingumo) horizontaliojo principo. Veikloje numatyta aiški kryptis - sudaryti galimybes Lietuvos įmonėms pasinaudoti sektorinių konsultantų paslaugomis ir lengviau įeiti ar plėstis tolimosiose rinkose į proveržių sričių sektorius. Tikslinės grupės - Lietuvos įmonės, vykdančios eksportą. Prioritetas </w:t>
            </w:r>
            <w:r w:rsidRPr="00E052AC">
              <w:rPr>
                <w:i/>
                <w:sz w:val="20"/>
              </w:rPr>
              <w:lastRenderedPageBreak/>
              <w:t xml:space="preserve">bus teikiamas MVĮ, gaminančioms aukštos pridėtinės vertės produktus ir (arba) teikiančioms aukštos pridėtinės vertės paslaugas. Veikla tiesiogiai neprisideda prie darnaus vystymosi principo. </w:t>
            </w:r>
            <w:r w:rsidR="00655862" w:rsidRPr="00E052AC">
              <w:rPr>
                <w:rFonts w:eastAsiaTheme="minorHAnsi"/>
                <w:bCs/>
                <w:i/>
                <w:sz w:val="20"/>
              </w:rPr>
              <w:t xml:space="preserve">Veikla tiesiogiai neprisideda prie horizontaliojo principo „lygios galimybės visiems“, tačiau neigiamos įtakos jam taip pat nedaro, nes veiklos įgyvendinimui nebus numatyti jokie ribojimai </w:t>
            </w:r>
            <w:r w:rsidR="004969ED" w:rsidRPr="00E052AC">
              <w:rPr>
                <w:rFonts w:eastAsiaTheme="minorHAnsi"/>
                <w:bCs/>
                <w:i/>
                <w:sz w:val="20"/>
              </w:rPr>
              <w:t>dėl lyties, rasės, tautybės, pilietybės, kalbos, kilmės, socialinės padėties, tikėjimo, religijos ar įsitikinimų, pažiūrų, amžiaus, lytinės orientacijos, negalios, etninės priklausomybės ar kitų pagrindų dėl lyties, rasės, tautybės, pilietybės, kalbos, kilmės, socialinės padėties, tikėjimo, religijos ar įsitikinimų, pažiūrų, amžiaus, lytinės orientacijos, negalios, etninės priklausomybės ar kitų pagrindų</w:t>
            </w:r>
            <w:r w:rsidR="00655862" w:rsidRPr="00E052AC">
              <w:rPr>
                <w:szCs w:val="24"/>
              </w:rPr>
              <w:t xml:space="preserve">. </w:t>
            </w:r>
            <w:r w:rsidRPr="00E052AC">
              <w:rPr>
                <w:i/>
                <w:sz w:val="20"/>
              </w:rPr>
              <w:t>Veikla yra neutrali šių principų įgyvendinimui.</w:t>
            </w:r>
          </w:p>
          <w:p w14:paraId="570AD896" w14:textId="77777777" w:rsidR="00162603" w:rsidRPr="00E052AC" w:rsidRDefault="00162603" w:rsidP="00162603">
            <w:pPr>
              <w:jc w:val="both"/>
              <w:rPr>
                <w:i/>
                <w:sz w:val="20"/>
              </w:rPr>
            </w:pPr>
          </w:p>
          <w:p w14:paraId="5623E069" w14:textId="77777777" w:rsidR="00162603" w:rsidRPr="00E052AC" w:rsidRDefault="00162603" w:rsidP="00162603">
            <w:pPr>
              <w:jc w:val="both"/>
              <w:rPr>
                <w:i/>
                <w:sz w:val="20"/>
              </w:rPr>
            </w:pPr>
            <w:r w:rsidRPr="00E052AC">
              <w:rPr>
                <w:i/>
                <w:sz w:val="20"/>
              </w:rPr>
              <w:t>Veikla prisideda prie priežasties „Maža eksporto geografinė diversifikacija ir orientacija į kitas, sparčiau augančias ne ES šalių rinkas“ mažinimo.</w:t>
            </w:r>
          </w:p>
          <w:p w14:paraId="396507E4" w14:textId="77777777" w:rsidR="00162603" w:rsidRPr="00E052AC" w:rsidRDefault="00162603" w:rsidP="00162603">
            <w:pPr>
              <w:jc w:val="both"/>
              <w:rPr>
                <w:i/>
                <w:sz w:val="20"/>
              </w:rPr>
            </w:pPr>
            <w:r w:rsidRPr="00E052AC">
              <w:rPr>
                <w:i/>
                <w:sz w:val="20"/>
              </w:rPr>
              <w:t>Veikla prisideda prie LRV priemonių plano 12.3.11. priemonės „Koordinuojant su Užsienio reikalų ministerija ir kitomis ministerijomis, peržiūrėti specializuoto ekonominio atstovavimo tinklo veiklą (specialieji atašė, VL, IL, KL, MITA atstovai, konsultantai), parengti ir priimti Vyriausybės sprendimą dėl specializuoto ekonominio atstovavimo tinklo plėtros ir jo stiprinimo“.</w:t>
            </w:r>
          </w:p>
          <w:p w14:paraId="73EC974F" w14:textId="77777777" w:rsidR="00162603" w:rsidRPr="00E052AC" w:rsidRDefault="00162603" w:rsidP="00162603">
            <w:pPr>
              <w:jc w:val="both"/>
              <w:rPr>
                <w:i/>
                <w:sz w:val="20"/>
              </w:rPr>
            </w:pPr>
          </w:p>
          <w:p w14:paraId="5675979A" w14:textId="77777777" w:rsidR="00162603" w:rsidRPr="00E052AC" w:rsidRDefault="00162603" w:rsidP="00162603">
            <w:pPr>
              <w:jc w:val="both"/>
              <w:rPr>
                <w:i/>
                <w:sz w:val="20"/>
                <w:u w:val="single"/>
              </w:rPr>
            </w:pPr>
            <w:r w:rsidRPr="00E052AC">
              <w:rPr>
                <w:i/>
                <w:sz w:val="20"/>
                <w:u w:val="single"/>
              </w:rPr>
              <w:t>Tikslinės grupės</w:t>
            </w:r>
          </w:p>
          <w:p w14:paraId="7845C9FB" w14:textId="77777777" w:rsidR="00162603" w:rsidRPr="00E052AC" w:rsidRDefault="00162603" w:rsidP="00162603">
            <w:pPr>
              <w:jc w:val="both"/>
              <w:rPr>
                <w:i/>
                <w:sz w:val="20"/>
              </w:rPr>
            </w:pPr>
            <w:r w:rsidRPr="00E052AC">
              <w:rPr>
                <w:i/>
                <w:sz w:val="20"/>
              </w:rPr>
              <w:t>Lietuvos įmonės, vykdančios eksportą. Prioritetas bus teikiamas MVĮ, gaminančioms aukštos pridėtinės vertės produktus ir (arba) teikiančioms aukštos pridėtinės vertės paslaugas.</w:t>
            </w:r>
          </w:p>
          <w:p w14:paraId="286296A0" w14:textId="77777777" w:rsidR="00162603" w:rsidRPr="00E052AC" w:rsidRDefault="00162603" w:rsidP="00162603">
            <w:pPr>
              <w:jc w:val="both"/>
              <w:rPr>
                <w:i/>
                <w:sz w:val="20"/>
              </w:rPr>
            </w:pPr>
          </w:p>
          <w:p w14:paraId="69393617" w14:textId="77777777" w:rsidR="00162603" w:rsidRPr="00E052AC" w:rsidRDefault="00162603" w:rsidP="00162603">
            <w:pPr>
              <w:jc w:val="both"/>
              <w:rPr>
                <w:i/>
                <w:sz w:val="20"/>
                <w:u w:val="single"/>
              </w:rPr>
            </w:pPr>
            <w:r w:rsidRPr="00E052AC">
              <w:rPr>
                <w:i/>
                <w:sz w:val="20"/>
                <w:u w:val="single"/>
              </w:rPr>
              <w:t>Projektų vykdytojai</w:t>
            </w:r>
          </w:p>
          <w:p w14:paraId="52DCF283" w14:textId="7D9FC8E4" w:rsidR="00162603" w:rsidRPr="00E052AC" w:rsidRDefault="00C9478D" w:rsidP="00162603">
            <w:pPr>
              <w:jc w:val="both"/>
              <w:rPr>
                <w:i/>
                <w:sz w:val="20"/>
              </w:rPr>
            </w:pPr>
            <w:r w:rsidRPr="00E052AC">
              <w:rPr>
                <w:i/>
                <w:sz w:val="20"/>
                <w:szCs w:val="24"/>
              </w:rPr>
              <w:t>Viešoji įstaiga</w:t>
            </w:r>
            <w:r w:rsidR="00162603" w:rsidRPr="00E052AC">
              <w:rPr>
                <w:i/>
                <w:sz w:val="20"/>
              </w:rPr>
              <w:t xml:space="preserve"> „Inovacijų agentūra“</w:t>
            </w:r>
          </w:p>
          <w:p w14:paraId="0150637C" w14:textId="77777777" w:rsidR="00162603" w:rsidRPr="00E052AC" w:rsidRDefault="00162603" w:rsidP="00162603">
            <w:pPr>
              <w:jc w:val="both"/>
              <w:rPr>
                <w:i/>
                <w:sz w:val="20"/>
              </w:rPr>
            </w:pPr>
          </w:p>
          <w:p w14:paraId="04054200" w14:textId="77777777" w:rsidR="00162603" w:rsidRPr="00E052AC" w:rsidRDefault="00162603" w:rsidP="00162603">
            <w:pPr>
              <w:jc w:val="both"/>
              <w:rPr>
                <w:i/>
                <w:sz w:val="20"/>
                <w:u w:val="single"/>
              </w:rPr>
            </w:pPr>
            <w:r w:rsidRPr="00E052AC">
              <w:rPr>
                <w:i/>
                <w:sz w:val="20"/>
                <w:u w:val="single"/>
              </w:rPr>
              <w:t>Siekiami rezultatai</w:t>
            </w:r>
          </w:p>
          <w:p w14:paraId="58C1A515" w14:textId="671CC149" w:rsidR="00162603" w:rsidRPr="00E052AC" w:rsidRDefault="00162603" w:rsidP="00162603">
            <w:pPr>
              <w:jc w:val="both"/>
              <w:rPr>
                <w:i/>
                <w:sz w:val="20"/>
              </w:rPr>
            </w:pPr>
            <w:r w:rsidRPr="00E052AC">
              <w:rPr>
                <w:i/>
                <w:sz w:val="20"/>
              </w:rPr>
              <w:t>160 Lietuvos įmonių, pasinaudojusių sektorinių konsultantų paslaugomis ne ES rinkose (20 įmonių per metus)</w:t>
            </w:r>
          </w:p>
          <w:p w14:paraId="17E70CFA" w14:textId="553004CE" w:rsidR="00162603" w:rsidRPr="00E052AC" w:rsidRDefault="00162603" w:rsidP="00162603">
            <w:pPr>
              <w:jc w:val="both"/>
              <w:rPr>
                <w:i/>
                <w:sz w:val="20"/>
              </w:rPr>
            </w:pPr>
            <w:r w:rsidRPr="00E052AC">
              <w:rPr>
                <w:i/>
                <w:sz w:val="20"/>
              </w:rPr>
              <w:t>800 surastų potencialių partnerių</w:t>
            </w:r>
          </w:p>
          <w:p w14:paraId="15E98E17" w14:textId="77777777" w:rsidR="00162603" w:rsidRPr="00E052AC" w:rsidRDefault="00162603" w:rsidP="00162603">
            <w:pPr>
              <w:jc w:val="both"/>
              <w:rPr>
                <w:i/>
                <w:sz w:val="20"/>
              </w:rPr>
            </w:pPr>
            <w:r w:rsidRPr="00E052AC">
              <w:rPr>
                <w:i/>
                <w:sz w:val="20"/>
              </w:rPr>
              <w:t>R lietuviškos kilmės prekių ir paslaugų eksporto dalis BVP, 85%</w:t>
            </w:r>
          </w:p>
          <w:p w14:paraId="3BFCD5D5" w14:textId="77777777" w:rsidR="00162603" w:rsidRPr="00E052AC" w:rsidRDefault="00162603" w:rsidP="00162603">
            <w:pPr>
              <w:jc w:val="both"/>
              <w:rPr>
                <w:i/>
                <w:sz w:val="20"/>
              </w:rPr>
            </w:pPr>
            <w:r w:rsidRPr="00E052AC">
              <w:rPr>
                <w:i/>
                <w:sz w:val="20"/>
              </w:rPr>
              <w:t>Finansavimo apimtis</w:t>
            </w:r>
          </w:p>
          <w:p w14:paraId="6DA41F2C" w14:textId="77777777" w:rsidR="00162603" w:rsidRPr="00E052AC" w:rsidRDefault="00162603" w:rsidP="00162603">
            <w:pPr>
              <w:tabs>
                <w:tab w:val="left" w:pos="860"/>
              </w:tabs>
              <w:jc w:val="both"/>
              <w:rPr>
                <w:i/>
                <w:sz w:val="20"/>
              </w:rPr>
            </w:pPr>
            <w:r w:rsidRPr="00E052AC">
              <w:rPr>
                <w:i/>
                <w:sz w:val="20"/>
              </w:rPr>
              <w:t>Veikla bus pradėta įgyvendinti gavus papildomą finansavimą iš valstybės biudžeto ar kitų finansavimo šaltinių.</w:t>
            </w:r>
          </w:p>
          <w:p w14:paraId="4C4CD02C" w14:textId="4BF0F430" w:rsidR="00162603" w:rsidRPr="00E052AC" w:rsidRDefault="00162603" w:rsidP="00162603">
            <w:pPr>
              <w:jc w:val="both"/>
              <w:rPr>
                <w:i/>
                <w:sz w:val="20"/>
              </w:rPr>
            </w:pPr>
            <w:r w:rsidRPr="00E052AC">
              <w:rPr>
                <w:i/>
                <w:sz w:val="20"/>
              </w:rPr>
              <w:t>Finansinis poreikis  3.200.000 E</w:t>
            </w:r>
            <w:r w:rsidR="003D7830" w:rsidRPr="00E052AC">
              <w:rPr>
                <w:i/>
                <w:sz w:val="20"/>
              </w:rPr>
              <w:t>ur</w:t>
            </w:r>
            <w:r w:rsidRPr="00E052AC">
              <w:rPr>
                <w:i/>
                <w:sz w:val="20"/>
              </w:rPr>
              <w:t xml:space="preserve"> 2023-2030 m.</w:t>
            </w:r>
          </w:p>
          <w:p w14:paraId="39DB051F" w14:textId="75D4B950" w:rsidR="00162603" w:rsidRPr="00E052AC" w:rsidRDefault="00162603" w:rsidP="00162603">
            <w:pPr>
              <w:jc w:val="both"/>
              <w:rPr>
                <w:i/>
                <w:sz w:val="20"/>
              </w:rPr>
            </w:pPr>
            <w:r w:rsidRPr="00E052AC">
              <w:rPr>
                <w:i/>
                <w:sz w:val="20"/>
              </w:rPr>
              <w:t xml:space="preserve">Finansinis poreikis įvertintas remiantis VšĮ </w:t>
            </w:r>
            <w:r w:rsidR="00EB4687" w:rsidRPr="00E052AC">
              <w:rPr>
                <w:i/>
                <w:sz w:val="20"/>
              </w:rPr>
              <w:t>„</w:t>
            </w:r>
            <w:r w:rsidRPr="00E052AC">
              <w:rPr>
                <w:i/>
                <w:sz w:val="20"/>
              </w:rPr>
              <w:t>Versli Lietuva“ 2021 m. vykdytu pilotiniu sektorinių konsultacijų projektu, vienai įmonei skiriant iki 20.000 E</w:t>
            </w:r>
            <w:r w:rsidR="003D7830" w:rsidRPr="00E052AC">
              <w:rPr>
                <w:i/>
                <w:sz w:val="20"/>
              </w:rPr>
              <w:t>ur</w:t>
            </w:r>
            <w:r w:rsidRPr="00E052AC">
              <w:rPr>
                <w:i/>
                <w:sz w:val="20"/>
              </w:rPr>
              <w:t xml:space="preserve"> pagalbos konsultacinėmis kontaktų paieškos paslaugomis, viso 160 įmonių, pasinaudojusių sektorinių konsultantų paslaugomis ne ES rinkose (vidutiniškai 20 įmonių per metus).</w:t>
            </w:r>
          </w:p>
          <w:p w14:paraId="226047A3" w14:textId="77777777" w:rsidR="00162603" w:rsidRPr="00E052AC" w:rsidRDefault="00162603" w:rsidP="00162603">
            <w:pPr>
              <w:jc w:val="both"/>
              <w:rPr>
                <w:i/>
                <w:sz w:val="20"/>
              </w:rPr>
            </w:pPr>
          </w:p>
          <w:p w14:paraId="62A8F5BB" w14:textId="77777777" w:rsidR="00162603" w:rsidRPr="00E052AC" w:rsidRDefault="00162603" w:rsidP="00162603">
            <w:pPr>
              <w:jc w:val="both"/>
              <w:rPr>
                <w:i/>
                <w:sz w:val="20"/>
                <w:u w:val="single"/>
              </w:rPr>
            </w:pPr>
            <w:r w:rsidRPr="00E052AC">
              <w:rPr>
                <w:i/>
                <w:sz w:val="20"/>
                <w:u w:val="single"/>
              </w:rPr>
              <w:t>Finansavimo forma</w:t>
            </w:r>
          </w:p>
          <w:p w14:paraId="06E7E5A6" w14:textId="77777777" w:rsidR="00162603" w:rsidRPr="00E052AC" w:rsidRDefault="00162603" w:rsidP="00162603">
            <w:pPr>
              <w:jc w:val="both"/>
              <w:rPr>
                <w:i/>
                <w:sz w:val="20"/>
              </w:rPr>
            </w:pPr>
            <w:r w:rsidRPr="00E052AC">
              <w:rPr>
                <w:i/>
                <w:sz w:val="20"/>
              </w:rPr>
              <w:t>Dotacija</w:t>
            </w:r>
          </w:p>
          <w:p w14:paraId="0961B533" w14:textId="77777777" w:rsidR="00162603" w:rsidRPr="00E052AC" w:rsidRDefault="00162603" w:rsidP="00162603">
            <w:pPr>
              <w:jc w:val="both"/>
              <w:rPr>
                <w:i/>
                <w:sz w:val="20"/>
              </w:rPr>
            </w:pPr>
            <w:r w:rsidRPr="00E052AC">
              <w:rPr>
                <w:i/>
                <w:sz w:val="20"/>
              </w:rPr>
              <w:t>Valstybės biudžeto lėšos</w:t>
            </w:r>
          </w:p>
          <w:p w14:paraId="0471193B" w14:textId="77777777" w:rsidR="00162603" w:rsidRPr="00E052AC" w:rsidRDefault="00162603" w:rsidP="00162603">
            <w:pPr>
              <w:jc w:val="both"/>
              <w:rPr>
                <w:i/>
                <w:sz w:val="20"/>
              </w:rPr>
            </w:pPr>
          </w:p>
          <w:p w14:paraId="01E1ACA7" w14:textId="77777777" w:rsidR="00162603" w:rsidRPr="00E052AC" w:rsidRDefault="00162603" w:rsidP="00162603">
            <w:pPr>
              <w:shd w:val="clear" w:color="auto" w:fill="D9D9D9" w:themeFill="background1" w:themeFillShade="D9"/>
              <w:jc w:val="center"/>
              <w:rPr>
                <w:b/>
                <w:bCs/>
                <w:i/>
                <w:sz w:val="20"/>
              </w:rPr>
            </w:pPr>
            <w:r w:rsidRPr="00E052AC">
              <w:rPr>
                <w:b/>
                <w:bCs/>
                <w:i/>
                <w:sz w:val="20"/>
              </w:rPr>
              <w:t>Investicinė veikla „Sektorinių konsultantų paslaugos (ES rinkos)“</w:t>
            </w:r>
          </w:p>
          <w:p w14:paraId="49A92955" w14:textId="77777777" w:rsidR="00162603" w:rsidRPr="00E052AC" w:rsidRDefault="00162603" w:rsidP="00162603">
            <w:pPr>
              <w:jc w:val="both"/>
              <w:rPr>
                <w:i/>
                <w:sz w:val="20"/>
                <w:u w:val="single"/>
              </w:rPr>
            </w:pPr>
          </w:p>
          <w:p w14:paraId="79A3713A" w14:textId="77777777" w:rsidR="00162603" w:rsidRPr="00E052AC" w:rsidRDefault="00162603" w:rsidP="00162603">
            <w:pPr>
              <w:jc w:val="both"/>
              <w:rPr>
                <w:i/>
                <w:sz w:val="20"/>
                <w:u w:val="single"/>
              </w:rPr>
            </w:pPr>
            <w:r w:rsidRPr="00E052AC">
              <w:rPr>
                <w:i/>
                <w:sz w:val="20"/>
                <w:u w:val="single"/>
              </w:rPr>
              <w:t>Veiklos aprašymas</w:t>
            </w:r>
          </w:p>
          <w:p w14:paraId="0E3BBCA1" w14:textId="77777777" w:rsidR="00162603" w:rsidRPr="00E052AC" w:rsidRDefault="00162603" w:rsidP="00162603">
            <w:pPr>
              <w:jc w:val="both"/>
              <w:rPr>
                <w:i/>
                <w:sz w:val="20"/>
              </w:rPr>
            </w:pPr>
            <w:r w:rsidRPr="00E052AC">
              <w:rPr>
                <w:i/>
                <w:sz w:val="20"/>
              </w:rPr>
              <w:t xml:space="preserve">Veikla siekiama didinti klientų ir partnerių tinklą ES šalyse. </w:t>
            </w:r>
          </w:p>
          <w:p w14:paraId="24C01806" w14:textId="77777777" w:rsidR="00162603" w:rsidRPr="00E052AC" w:rsidRDefault="00162603" w:rsidP="00162603">
            <w:pPr>
              <w:jc w:val="both"/>
              <w:rPr>
                <w:i/>
                <w:sz w:val="20"/>
              </w:rPr>
            </w:pPr>
            <w:r w:rsidRPr="00E052AC">
              <w:rPr>
                <w:i/>
                <w:sz w:val="20"/>
              </w:rPr>
              <w:t>Padedant Lietuvos įmonėms, susiduriančioms su įėjimo į tikslines eksporto rinkas barjerais, siekiama užtikrinti pagalbą iš vietinių sektorinę specializaciją turinčių ekspertų ir konsultantų, puikiai išmanančių rinkoje taikomus reikalavimus eksportuojamoms prekėms, turintiems platų kontaktų ir partnerių tinklą: pagalbą rinkos potencialo ir konkurencinės aplinkos vertinimui, eksportuojamų produktų adaptacijai, sertifikavimui, kontaktų paieškai ir partnerių tinklo plėtrai.</w:t>
            </w:r>
          </w:p>
          <w:p w14:paraId="7866661C" w14:textId="77777777" w:rsidR="00162603" w:rsidRPr="00E052AC" w:rsidRDefault="00162603" w:rsidP="00162603">
            <w:pPr>
              <w:jc w:val="both"/>
              <w:rPr>
                <w:i/>
                <w:sz w:val="20"/>
              </w:rPr>
            </w:pPr>
            <w:r w:rsidRPr="00E052AC">
              <w:rPr>
                <w:i/>
                <w:sz w:val="20"/>
              </w:rPr>
              <w:t xml:space="preserve">Veikla siekiama sudaryti galimybes Lietuvos įmonėms pasinaudoti tokių sektorinių konsultantų paslaugomis ir lengviau įeiti ar plėstis esamose ES rinkose. Veiklą siūloma organizuoti krepšelių principu, įmonėms užtikrinant galimybę pasirinkti konsultantą atsižvelgiant į jų produkto/ paslaugos specifiškumą ir tikslinio kliento profilį ir naudotis jo konsultacijų paslaugomis iki vienerių metų. </w:t>
            </w:r>
          </w:p>
          <w:p w14:paraId="0B682867" w14:textId="77777777" w:rsidR="00162603" w:rsidRPr="00E052AC" w:rsidRDefault="00162603" w:rsidP="00162603">
            <w:pPr>
              <w:jc w:val="both"/>
              <w:rPr>
                <w:i/>
                <w:sz w:val="20"/>
              </w:rPr>
            </w:pPr>
            <w:r w:rsidRPr="00E052AC">
              <w:rPr>
                <w:i/>
                <w:sz w:val="20"/>
              </w:rPr>
              <w:t xml:space="preserve">Konsultacijų paslaugos turėtų apimti: </w:t>
            </w:r>
          </w:p>
          <w:p w14:paraId="35E29E02" w14:textId="77777777" w:rsidR="00162603" w:rsidRPr="00E052AC" w:rsidRDefault="00162603" w:rsidP="00162603">
            <w:pPr>
              <w:jc w:val="both"/>
              <w:rPr>
                <w:i/>
                <w:sz w:val="20"/>
              </w:rPr>
            </w:pPr>
            <w:r w:rsidRPr="00E052AC">
              <w:rPr>
                <w:i/>
                <w:sz w:val="20"/>
              </w:rPr>
              <w:t>- konsultacijas dėl eksporto ir įėjimo į rinką strategijos, eksporto apimčių plėtros;</w:t>
            </w:r>
          </w:p>
          <w:p w14:paraId="51D47B1B" w14:textId="77777777" w:rsidR="00162603" w:rsidRPr="00E052AC" w:rsidRDefault="00162603" w:rsidP="00162603">
            <w:pPr>
              <w:jc w:val="both"/>
              <w:rPr>
                <w:i/>
                <w:sz w:val="20"/>
              </w:rPr>
            </w:pPr>
            <w:r w:rsidRPr="00E052AC">
              <w:rPr>
                <w:i/>
                <w:sz w:val="20"/>
              </w:rPr>
              <w:t>- konsultacijas dėl teisinių aspektų ir sertifikavimo tikslinėje rinkoje;</w:t>
            </w:r>
          </w:p>
          <w:p w14:paraId="5F83A67B" w14:textId="77777777" w:rsidR="00162603" w:rsidRPr="00E052AC" w:rsidRDefault="00162603" w:rsidP="00162603">
            <w:pPr>
              <w:jc w:val="both"/>
              <w:rPr>
                <w:i/>
                <w:sz w:val="20"/>
              </w:rPr>
            </w:pPr>
            <w:r w:rsidRPr="00E052AC">
              <w:rPr>
                <w:i/>
                <w:sz w:val="20"/>
              </w:rPr>
              <w:t>-  konsultacijas dėl prekių/paslaugų kainodaros bei komercinių pasiūlymų projektų potencialiems klientams paruošimo;</w:t>
            </w:r>
          </w:p>
          <w:p w14:paraId="58969732" w14:textId="77777777" w:rsidR="00162603" w:rsidRPr="00E052AC" w:rsidRDefault="00162603" w:rsidP="00162603">
            <w:pPr>
              <w:jc w:val="both"/>
              <w:rPr>
                <w:i/>
                <w:sz w:val="20"/>
              </w:rPr>
            </w:pPr>
            <w:r w:rsidRPr="00E052AC">
              <w:rPr>
                <w:i/>
                <w:sz w:val="20"/>
              </w:rPr>
              <w:t xml:space="preserve"> - konsultacijas dėl potencialių partnerių paieškos tikslinėje rinkoje, pagal įmonių veiklos sritį, specifiką ir kt.;</w:t>
            </w:r>
          </w:p>
          <w:p w14:paraId="24334331" w14:textId="77777777" w:rsidR="00162603" w:rsidRPr="00E052AC" w:rsidRDefault="00162603" w:rsidP="00162603">
            <w:pPr>
              <w:jc w:val="both"/>
              <w:rPr>
                <w:i/>
                <w:sz w:val="20"/>
              </w:rPr>
            </w:pPr>
            <w:r w:rsidRPr="00E052AC">
              <w:rPr>
                <w:i/>
                <w:sz w:val="20"/>
              </w:rPr>
              <w:t>- pagalbą organizuojant susitikimus su potencialiais partneriais, esant poreikiui − Lietuvos įmonių atstovų lydėjimą į susitikimus ir konsultavimą jų metu;</w:t>
            </w:r>
          </w:p>
          <w:p w14:paraId="5DA56319" w14:textId="77777777" w:rsidR="00162603" w:rsidRPr="00E052AC" w:rsidRDefault="00162603" w:rsidP="00162603">
            <w:pPr>
              <w:jc w:val="both"/>
              <w:rPr>
                <w:i/>
                <w:sz w:val="20"/>
              </w:rPr>
            </w:pPr>
            <w:r w:rsidRPr="00E052AC">
              <w:rPr>
                <w:i/>
                <w:sz w:val="20"/>
              </w:rPr>
              <w:t>-  konsultacijas kitais klausimais, prisidedančiais prie Veiklos tikslo „Didinti klientų ir partnerių tinklą užsienyje“ pasiekimo.</w:t>
            </w:r>
          </w:p>
          <w:p w14:paraId="2CD7AE0B" w14:textId="77777777" w:rsidR="00162603" w:rsidRPr="00E052AC" w:rsidRDefault="00162603" w:rsidP="00162603">
            <w:pPr>
              <w:jc w:val="both"/>
              <w:rPr>
                <w:i/>
                <w:sz w:val="20"/>
              </w:rPr>
            </w:pPr>
            <w:r w:rsidRPr="00E052AC">
              <w:rPr>
                <w:i/>
                <w:sz w:val="20"/>
              </w:rPr>
              <w:t xml:space="preserve">Veikla numatoma skirti proveržių sričių sektorių plėtrai: gyvybės mokslų sektoriaus, AT inžinerijos sektoriaus (tame tarpe lazerių, fotonikos, robotikos, gynybos, kosmoso ir kt. sumanios specializacijos krypčių subsektorių), informacinių </w:t>
            </w:r>
            <w:r w:rsidRPr="00E052AC">
              <w:rPr>
                <w:i/>
                <w:sz w:val="20"/>
              </w:rPr>
              <w:lastRenderedPageBreak/>
              <w:t>technologijų sektoriaus plėtrai. Projekto įgyvendinimo apimtį ir kryptis numatoma orientuoti individualiai pagal aukščiau minimus sektorius ir subsektorius, į didžiausią potencialą jų plėtrai turinčias tikslines ES rinkas.</w:t>
            </w:r>
          </w:p>
          <w:p w14:paraId="693CAE6A" w14:textId="77777777" w:rsidR="00162603" w:rsidRPr="00E052AC" w:rsidRDefault="00162603" w:rsidP="00162603">
            <w:pPr>
              <w:jc w:val="both"/>
              <w:rPr>
                <w:i/>
                <w:sz w:val="20"/>
              </w:rPr>
            </w:pPr>
          </w:p>
          <w:p w14:paraId="57FC1137" w14:textId="51BB1B3B" w:rsidR="00162603" w:rsidRPr="00E052AC" w:rsidRDefault="00162603" w:rsidP="00162603">
            <w:pPr>
              <w:jc w:val="both"/>
              <w:rPr>
                <w:i/>
                <w:sz w:val="20"/>
              </w:rPr>
            </w:pPr>
            <w:r w:rsidRPr="00E052AC">
              <w:rPr>
                <w:i/>
                <w:sz w:val="20"/>
              </w:rPr>
              <w:t xml:space="preserve">Veikla tiesiogiai prisideda prie inovatyvumo (kūrybingumo) horizontaliojo principo. Veikloje numatyta aiški kryptis - sudaryti galimybes Lietuvos įmonėms pasinaudoti sektorinių konsultantų paslaugomis ir lengviau įeiti ar plėstis esamose ES rinkose į proveržių sričių sektorius. Tikslinės grupės - Lietuvos įmonės, vykdančios eksportą. Prioritetas bus teikiamas MVĮ, gaminančioms aukštos pridėtinės vertės produktus ir (arba) teikiančioms aukštos pridėtinės vertės paslaugas. Veikla tiesiogiai neprisideda prie darnaus vystymosi principo. </w:t>
            </w:r>
            <w:r w:rsidR="009A7B37" w:rsidRPr="00E052AC">
              <w:rPr>
                <w:rFonts w:eastAsiaTheme="minorHAnsi"/>
                <w:bCs/>
                <w:i/>
                <w:sz w:val="20"/>
              </w:rPr>
              <w:t xml:space="preserve">Veikla tiesiogiai neprisideda prie horizontaliojo principo „lygios galimybės visiems“, tačiau neigiamos įtakos jam taip pat nedaro, nes veiklos įgyvendinimui nebus numatyti jokie ribojimai </w:t>
            </w:r>
            <w:r w:rsidR="004969ED" w:rsidRPr="00E052AC">
              <w:rPr>
                <w:rFonts w:eastAsiaTheme="minorHAnsi"/>
                <w:bCs/>
                <w:i/>
                <w:sz w:val="20"/>
              </w:rPr>
              <w:t>dėl lyties, rasės, tautybės, pilietybės, kalbos, kilmės, socialinės padėties, tikėjimo, religijos ar įsitikinimų, pažiūrų, amžiaus, lytinės orientacijos, negalios, etninės priklausomybės ar kitų pagrindų</w:t>
            </w:r>
            <w:r w:rsidR="009A7B37" w:rsidRPr="00E052AC">
              <w:rPr>
                <w:szCs w:val="24"/>
              </w:rPr>
              <w:t>.</w:t>
            </w:r>
            <w:r w:rsidRPr="00E052AC">
              <w:rPr>
                <w:i/>
                <w:sz w:val="20"/>
              </w:rPr>
              <w:t xml:space="preserve"> Veikla yra neutrali šių principų įgyvendinimui.</w:t>
            </w:r>
          </w:p>
          <w:p w14:paraId="7C2D5CB8" w14:textId="77777777" w:rsidR="00162603" w:rsidRPr="00E052AC" w:rsidRDefault="00162603" w:rsidP="00162603">
            <w:pPr>
              <w:jc w:val="both"/>
              <w:rPr>
                <w:i/>
                <w:sz w:val="20"/>
              </w:rPr>
            </w:pPr>
          </w:p>
          <w:p w14:paraId="734AF4B4" w14:textId="77777777" w:rsidR="00162603" w:rsidRPr="00E052AC" w:rsidRDefault="00162603" w:rsidP="00162603">
            <w:pPr>
              <w:jc w:val="both"/>
              <w:rPr>
                <w:i/>
                <w:sz w:val="20"/>
              </w:rPr>
            </w:pPr>
            <w:r w:rsidRPr="00E052AC">
              <w:rPr>
                <w:i/>
                <w:sz w:val="20"/>
              </w:rPr>
              <w:t>Veikla prisideda prie priežasties „Mažas klientų ir partnerių tinklas užsienyje“ mažinimo.</w:t>
            </w:r>
          </w:p>
          <w:p w14:paraId="1D9A92F5" w14:textId="77777777" w:rsidR="00162603" w:rsidRPr="00E052AC" w:rsidRDefault="00162603" w:rsidP="00162603">
            <w:pPr>
              <w:jc w:val="both"/>
              <w:rPr>
                <w:i/>
                <w:sz w:val="20"/>
              </w:rPr>
            </w:pPr>
          </w:p>
          <w:p w14:paraId="4E047454" w14:textId="77777777" w:rsidR="00162603" w:rsidRPr="00E052AC" w:rsidRDefault="00162603" w:rsidP="00162603">
            <w:pPr>
              <w:jc w:val="both"/>
              <w:rPr>
                <w:i/>
                <w:sz w:val="20"/>
                <w:u w:val="single"/>
              </w:rPr>
            </w:pPr>
            <w:r w:rsidRPr="00E052AC">
              <w:rPr>
                <w:i/>
                <w:sz w:val="20"/>
                <w:u w:val="single"/>
              </w:rPr>
              <w:t>Tikslinės grupės</w:t>
            </w:r>
          </w:p>
          <w:p w14:paraId="1BEFA49E" w14:textId="77777777" w:rsidR="00162603" w:rsidRPr="00E052AC" w:rsidRDefault="00162603" w:rsidP="00162603">
            <w:pPr>
              <w:jc w:val="both"/>
              <w:rPr>
                <w:i/>
                <w:sz w:val="20"/>
              </w:rPr>
            </w:pPr>
            <w:r w:rsidRPr="00E052AC">
              <w:rPr>
                <w:i/>
                <w:sz w:val="20"/>
              </w:rPr>
              <w:t>Lietuvos įmonės, vykdančios eksportą. Prioritetas bus teikiamas MVĮ, gaminančioms aukštos pridėtinės vertės produktus ir (arba) teikiančioms aukštos pridėtinės vertės paslaugas.</w:t>
            </w:r>
          </w:p>
          <w:p w14:paraId="538AFCAA" w14:textId="77777777" w:rsidR="00162603" w:rsidRPr="00E052AC" w:rsidRDefault="00162603" w:rsidP="00162603">
            <w:pPr>
              <w:jc w:val="both"/>
              <w:rPr>
                <w:i/>
                <w:sz w:val="20"/>
              </w:rPr>
            </w:pPr>
          </w:p>
          <w:p w14:paraId="160BF99A" w14:textId="77777777" w:rsidR="00162603" w:rsidRPr="00E052AC" w:rsidRDefault="00162603" w:rsidP="00162603">
            <w:pPr>
              <w:jc w:val="both"/>
              <w:rPr>
                <w:i/>
                <w:sz w:val="20"/>
                <w:u w:val="single"/>
              </w:rPr>
            </w:pPr>
            <w:r w:rsidRPr="00E052AC">
              <w:rPr>
                <w:i/>
                <w:sz w:val="20"/>
                <w:u w:val="single"/>
              </w:rPr>
              <w:t>Projektų vykdytojai</w:t>
            </w:r>
          </w:p>
          <w:p w14:paraId="64733560" w14:textId="121093FB" w:rsidR="00162603" w:rsidRPr="00E052AC" w:rsidRDefault="00C9478D" w:rsidP="00162603">
            <w:pPr>
              <w:jc w:val="both"/>
              <w:rPr>
                <w:i/>
                <w:sz w:val="20"/>
              </w:rPr>
            </w:pPr>
            <w:r w:rsidRPr="00E052AC">
              <w:rPr>
                <w:i/>
                <w:sz w:val="20"/>
                <w:szCs w:val="24"/>
              </w:rPr>
              <w:t>Viešoji įstaiga</w:t>
            </w:r>
            <w:r w:rsidR="00162603" w:rsidRPr="00E052AC">
              <w:rPr>
                <w:i/>
                <w:sz w:val="20"/>
              </w:rPr>
              <w:t xml:space="preserve"> „Inovacijų agentūra“</w:t>
            </w:r>
          </w:p>
          <w:p w14:paraId="32D39910" w14:textId="77777777" w:rsidR="00162603" w:rsidRPr="00E052AC" w:rsidRDefault="00162603" w:rsidP="00162603">
            <w:pPr>
              <w:jc w:val="both"/>
              <w:rPr>
                <w:i/>
                <w:sz w:val="20"/>
              </w:rPr>
            </w:pPr>
          </w:p>
          <w:p w14:paraId="7AA3D7F2" w14:textId="77777777" w:rsidR="00162603" w:rsidRPr="00E052AC" w:rsidRDefault="00162603" w:rsidP="00162603">
            <w:pPr>
              <w:jc w:val="both"/>
              <w:rPr>
                <w:i/>
                <w:sz w:val="20"/>
                <w:u w:val="single"/>
              </w:rPr>
            </w:pPr>
            <w:r w:rsidRPr="00E052AC">
              <w:rPr>
                <w:i/>
                <w:sz w:val="20"/>
                <w:u w:val="single"/>
              </w:rPr>
              <w:t>Siekiami rezultatai</w:t>
            </w:r>
          </w:p>
          <w:p w14:paraId="7AA056A5" w14:textId="2A216B69" w:rsidR="00162603" w:rsidRPr="00E052AC" w:rsidRDefault="00162603" w:rsidP="00162603">
            <w:pPr>
              <w:jc w:val="both"/>
              <w:rPr>
                <w:i/>
                <w:sz w:val="20"/>
              </w:rPr>
            </w:pPr>
            <w:r w:rsidRPr="00E052AC">
              <w:rPr>
                <w:i/>
                <w:sz w:val="20"/>
              </w:rPr>
              <w:t>240 Lietuvos įmonių, pasinaudojusių sektorinių konsultantų paslaugomis ES rinkose (30 įmonių per metus)</w:t>
            </w:r>
          </w:p>
          <w:p w14:paraId="74290255" w14:textId="445402BB" w:rsidR="00162603" w:rsidRPr="00E052AC" w:rsidRDefault="00162603" w:rsidP="00162603">
            <w:pPr>
              <w:jc w:val="both"/>
              <w:rPr>
                <w:i/>
                <w:sz w:val="20"/>
              </w:rPr>
            </w:pPr>
            <w:r w:rsidRPr="00E052AC">
              <w:rPr>
                <w:i/>
                <w:sz w:val="20"/>
              </w:rPr>
              <w:t>1200 surastų potencialių partnerių</w:t>
            </w:r>
          </w:p>
          <w:p w14:paraId="644B6399" w14:textId="77777777" w:rsidR="00162603" w:rsidRPr="00E052AC" w:rsidRDefault="00162603" w:rsidP="00162603">
            <w:pPr>
              <w:jc w:val="both"/>
              <w:rPr>
                <w:i/>
                <w:sz w:val="20"/>
              </w:rPr>
            </w:pPr>
            <w:r w:rsidRPr="00E052AC">
              <w:rPr>
                <w:i/>
                <w:sz w:val="20"/>
              </w:rPr>
              <w:t>R lietuviškos kilmės prekių ir paslaugų eksporto dalis BVP, 85%</w:t>
            </w:r>
          </w:p>
          <w:p w14:paraId="3B38D400" w14:textId="77777777" w:rsidR="00162603" w:rsidRPr="00E052AC" w:rsidRDefault="00162603" w:rsidP="00162603">
            <w:pPr>
              <w:jc w:val="both"/>
              <w:rPr>
                <w:i/>
                <w:sz w:val="20"/>
              </w:rPr>
            </w:pPr>
          </w:p>
          <w:p w14:paraId="0E29E1AA" w14:textId="77777777" w:rsidR="00162603" w:rsidRPr="00E052AC" w:rsidRDefault="00162603" w:rsidP="00162603">
            <w:pPr>
              <w:jc w:val="both"/>
              <w:rPr>
                <w:i/>
                <w:sz w:val="20"/>
                <w:u w:val="single"/>
              </w:rPr>
            </w:pPr>
            <w:r w:rsidRPr="00E052AC">
              <w:rPr>
                <w:i/>
                <w:sz w:val="20"/>
                <w:u w:val="single"/>
              </w:rPr>
              <w:t>Finansavimo apimtis</w:t>
            </w:r>
          </w:p>
          <w:p w14:paraId="77C2EC2E" w14:textId="77777777" w:rsidR="00162603" w:rsidRPr="00E052AC" w:rsidRDefault="00162603" w:rsidP="00162603">
            <w:pPr>
              <w:tabs>
                <w:tab w:val="left" w:pos="860"/>
              </w:tabs>
              <w:jc w:val="both"/>
              <w:rPr>
                <w:i/>
                <w:sz w:val="20"/>
                <w:szCs w:val="24"/>
              </w:rPr>
            </w:pPr>
            <w:r w:rsidRPr="00E052AC">
              <w:rPr>
                <w:i/>
                <w:sz w:val="20"/>
                <w:szCs w:val="24"/>
              </w:rPr>
              <w:t>Veikla bus pradėta įgyvendinti gavus papildomą finansavimą iš valstybės biudžeto ar kitų finansavimo šaltinių.</w:t>
            </w:r>
          </w:p>
          <w:p w14:paraId="0BEB8E1C" w14:textId="100DBB15" w:rsidR="00162603" w:rsidRPr="00E052AC" w:rsidRDefault="00162603" w:rsidP="00162603">
            <w:pPr>
              <w:jc w:val="both"/>
              <w:rPr>
                <w:i/>
                <w:sz w:val="20"/>
              </w:rPr>
            </w:pPr>
            <w:r w:rsidRPr="00E052AC">
              <w:rPr>
                <w:i/>
                <w:sz w:val="20"/>
                <w:szCs w:val="24"/>
              </w:rPr>
              <w:t xml:space="preserve">Finansinis poreikis  </w:t>
            </w:r>
            <w:r w:rsidRPr="00E052AC">
              <w:rPr>
                <w:i/>
                <w:sz w:val="20"/>
              </w:rPr>
              <w:t>4.800.000 E</w:t>
            </w:r>
            <w:r w:rsidR="00EB4687" w:rsidRPr="00E052AC">
              <w:rPr>
                <w:i/>
                <w:sz w:val="20"/>
              </w:rPr>
              <w:t>ur</w:t>
            </w:r>
            <w:r w:rsidRPr="00E052AC">
              <w:rPr>
                <w:i/>
                <w:sz w:val="20"/>
              </w:rPr>
              <w:t xml:space="preserve"> 2023-2030 m.</w:t>
            </w:r>
          </w:p>
          <w:p w14:paraId="66B78323" w14:textId="79CED24B" w:rsidR="00162603" w:rsidRPr="00E052AC" w:rsidRDefault="00162603" w:rsidP="00162603">
            <w:pPr>
              <w:jc w:val="both"/>
              <w:rPr>
                <w:i/>
                <w:sz w:val="20"/>
              </w:rPr>
            </w:pPr>
            <w:r w:rsidRPr="00E052AC">
              <w:rPr>
                <w:i/>
                <w:sz w:val="20"/>
              </w:rPr>
              <w:t>Finansinis poreikis įvertintas remiantis VšĮ „Versli Lietuva“ 2021 m. vykdytu pilotiniu sektorinių konsultacijų projektu, vienai įmonei skiriant iki 20.000 E</w:t>
            </w:r>
            <w:r w:rsidR="00EB4687" w:rsidRPr="00E052AC">
              <w:rPr>
                <w:i/>
                <w:sz w:val="20"/>
              </w:rPr>
              <w:t>ur</w:t>
            </w:r>
            <w:r w:rsidRPr="00E052AC">
              <w:rPr>
                <w:i/>
                <w:sz w:val="20"/>
              </w:rPr>
              <w:t xml:space="preserve"> pagalbos konsultacinėmis kontaktų paieškos paslaugomis, viso 240 įmonių, pasinaudojusių sektorinių konsultantų paslaugomis ES rinkose (vidutiniškai 30 įmonių per metus).</w:t>
            </w:r>
          </w:p>
          <w:p w14:paraId="292ED40C" w14:textId="77777777" w:rsidR="00162603" w:rsidRPr="00E052AC" w:rsidRDefault="00162603" w:rsidP="00162603">
            <w:pPr>
              <w:jc w:val="both"/>
              <w:rPr>
                <w:i/>
                <w:sz w:val="20"/>
              </w:rPr>
            </w:pPr>
          </w:p>
          <w:p w14:paraId="04898D48" w14:textId="77777777" w:rsidR="00162603" w:rsidRPr="00E052AC" w:rsidRDefault="00162603" w:rsidP="00162603">
            <w:pPr>
              <w:jc w:val="both"/>
              <w:rPr>
                <w:i/>
                <w:sz w:val="20"/>
                <w:u w:val="single"/>
              </w:rPr>
            </w:pPr>
            <w:r w:rsidRPr="00E052AC">
              <w:rPr>
                <w:i/>
                <w:sz w:val="20"/>
                <w:u w:val="single"/>
              </w:rPr>
              <w:t>Finansavimo forma</w:t>
            </w:r>
          </w:p>
          <w:p w14:paraId="2BFDAA1F" w14:textId="77777777" w:rsidR="00162603" w:rsidRPr="00E052AC" w:rsidRDefault="00162603" w:rsidP="00162603">
            <w:pPr>
              <w:jc w:val="both"/>
              <w:rPr>
                <w:i/>
                <w:sz w:val="20"/>
              </w:rPr>
            </w:pPr>
            <w:r w:rsidRPr="00E052AC">
              <w:rPr>
                <w:i/>
                <w:sz w:val="20"/>
              </w:rPr>
              <w:t>Dotacija</w:t>
            </w:r>
          </w:p>
          <w:p w14:paraId="3D742C1F" w14:textId="77777777" w:rsidR="00162603" w:rsidRPr="00E052AC" w:rsidRDefault="00162603" w:rsidP="00162603">
            <w:pPr>
              <w:jc w:val="both"/>
              <w:rPr>
                <w:i/>
                <w:sz w:val="20"/>
              </w:rPr>
            </w:pPr>
            <w:r w:rsidRPr="00E052AC">
              <w:rPr>
                <w:i/>
                <w:sz w:val="20"/>
              </w:rPr>
              <w:t>Valstybės biudžeto lėšos</w:t>
            </w:r>
          </w:p>
          <w:p w14:paraId="2CCD7854" w14:textId="77777777" w:rsidR="00162603" w:rsidRPr="00E052AC" w:rsidRDefault="00162603" w:rsidP="00162603">
            <w:pPr>
              <w:jc w:val="both"/>
              <w:rPr>
                <w:i/>
                <w:sz w:val="20"/>
              </w:rPr>
            </w:pPr>
          </w:p>
          <w:p w14:paraId="618E0AE7" w14:textId="0B78DA5B" w:rsidR="00162603" w:rsidRPr="00E052AC" w:rsidRDefault="00162603" w:rsidP="00162603">
            <w:pPr>
              <w:shd w:val="clear" w:color="auto" w:fill="D9D9D9" w:themeFill="background1" w:themeFillShade="D9"/>
              <w:jc w:val="center"/>
              <w:rPr>
                <w:b/>
                <w:bCs/>
                <w:i/>
                <w:sz w:val="20"/>
              </w:rPr>
            </w:pPr>
            <w:r w:rsidRPr="00E052AC">
              <w:rPr>
                <w:b/>
                <w:bCs/>
                <w:i/>
                <w:sz w:val="20"/>
              </w:rPr>
              <w:t>Komunikacinė veikla „</w:t>
            </w:r>
            <w:r w:rsidR="00F73533" w:rsidRPr="00E052AC">
              <w:rPr>
                <w:b/>
                <w:bCs/>
                <w:i/>
                <w:sz w:val="20"/>
              </w:rPr>
              <w:t xml:space="preserve">Tarptautinės </w:t>
            </w:r>
            <w:r w:rsidRPr="00E052AC">
              <w:rPr>
                <w:b/>
                <w:bCs/>
                <w:i/>
                <w:sz w:val="20"/>
              </w:rPr>
              <w:t xml:space="preserve">e-komercijos </w:t>
            </w:r>
            <w:r w:rsidR="00F73533" w:rsidRPr="00E052AC">
              <w:rPr>
                <w:b/>
                <w:bCs/>
                <w:i/>
                <w:sz w:val="20"/>
              </w:rPr>
              <w:t>plėtra tikslinėse eksporto rinkose</w:t>
            </w:r>
            <w:r w:rsidRPr="00E052AC">
              <w:rPr>
                <w:b/>
                <w:bCs/>
                <w:i/>
                <w:sz w:val="20"/>
              </w:rPr>
              <w:t>“</w:t>
            </w:r>
          </w:p>
          <w:p w14:paraId="21451856" w14:textId="77777777" w:rsidR="00162603" w:rsidRPr="00E052AC" w:rsidRDefault="00162603" w:rsidP="00162603">
            <w:pPr>
              <w:jc w:val="both"/>
              <w:rPr>
                <w:i/>
                <w:sz w:val="20"/>
                <w:u w:val="single"/>
              </w:rPr>
            </w:pPr>
          </w:p>
          <w:p w14:paraId="72C35B9A" w14:textId="77777777" w:rsidR="00162603" w:rsidRPr="00E052AC" w:rsidRDefault="00162603" w:rsidP="00162603">
            <w:pPr>
              <w:jc w:val="both"/>
              <w:rPr>
                <w:i/>
                <w:sz w:val="20"/>
                <w:u w:val="single"/>
              </w:rPr>
            </w:pPr>
            <w:r w:rsidRPr="00E052AC">
              <w:rPr>
                <w:i/>
                <w:sz w:val="20"/>
                <w:u w:val="single"/>
              </w:rPr>
              <w:t>Veiklos aprašymas</w:t>
            </w:r>
          </w:p>
          <w:p w14:paraId="4B9E2445" w14:textId="3F87C7B5" w:rsidR="00162603" w:rsidRPr="00E052AC" w:rsidRDefault="00162603" w:rsidP="00162603">
            <w:pPr>
              <w:jc w:val="both"/>
              <w:rPr>
                <w:i/>
                <w:sz w:val="20"/>
              </w:rPr>
            </w:pPr>
            <w:r w:rsidRPr="00E052AC">
              <w:rPr>
                <w:i/>
                <w:sz w:val="20"/>
              </w:rPr>
              <w:t xml:space="preserve">Veiklos metu siekiama kurti ir vystyti e-komercijos </w:t>
            </w:r>
            <w:r w:rsidR="00E60BC8" w:rsidRPr="00E052AC">
              <w:rPr>
                <w:i/>
                <w:sz w:val="20"/>
              </w:rPr>
              <w:t xml:space="preserve">iniciatyvas </w:t>
            </w:r>
            <w:r w:rsidRPr="00E052AC">
              <w:rPr>
                <w:i/>
                <w:sz w:val="20"/>
              </w:rPr>
              <w:t xml:space="preserve">tarptautinėse e-komercijos platformose. </w:t>
            </w:r>
          </w:p>
          <w:p w14:paraId="0CE258B1" w14:textId="77777777" w:rsidR="00162603" w:rsidRPr="00E052AC" w:rsidRDefault="00162603" w:rsidP="00162603">
            <w:pPr>
              <w:jc w:val="both"/>
              <w:rPr>
                <w:i/>
                <w:sz w:val="20"/>
              </w:rPr>
            </w:pPr>
            <w:r w:rsidRPr="00E052AC">
              <w:rPr>
                <w:i/>
                <w:sz w:val="20"/>
              </w:rPr>
              <w:t>Tai viena iš priemonių eksporto rinkų diversifikacijai, įėjimui ir/ar plėtrai naujose rinkose pasinaudojant tarptautinėmis e-komercijos platformomis. Prekyba tokiose platformose leidžia mažesnėmis sąnaudomis susipažinti su rinkos dalyvių poreikiais, užtikrinti didelius klientų srautus, vykdyti tiesioginį pardavimą (be tarpininkų), būti matomu ir pasiekiamu tarptautiniu mastu.</w:t>
            </w:r>
          </w:p>
          <w:p w14:paraId="627127CF" w14:textId="77777777" w:rsidR="00162603" w:rsidRPr="00E052AC" w:rsidRDefault="00162603" w:rsidP="00162603">
            <w:pPr>
              <w:jc w:val="both"/>
              <w:rPr>
                <w:i/>
                <w:sz w:val="20"/>
              </w:rPr>
            </w:pPr>
            <w:r w:rsidRPr="00E052AC">
              <w:rPr>
                <w:i/>
                <w:sz w:val="20"/>
              </w:rPr>
              <w:t xml:space="preserve">VšĮ „Versli Lietuva“ nuo 2021 m. pilotuoja tarptautines e-komercijos platformas pietryčių Azijos regione, kuris turi didžiausią potencialą augti artimiausiu metu e-komercijos srityje, tačiau tokie inovatyvūs projektai turi būti įgyvendinami ne vienerius metus, o grąža tikėtina tik ilgalaikėje perspektyvoje. Prekyba su tolimosiomis rinkomis yra sudėtingesnė dėl poreikio adaptuoti ir sertifikuoti produktus, dėl sudėtingų logistinių sprendimų, dėl sudėtingesnių procesų užtikrinant po pardaviminį aptarnavimą ir poreikį turėti vietinius atstovus, dėl kalbos ir kultūrinių skirtumų aptarnaujant klientus ir kitų iššūkių, su kuriais susiduria verslas. </w:t>
            </w:r>
          </w:p>
          <w:p w14:paraId="2A11222B" w14:textId="77777777" w:rsidR="00162603" w:rsidRPr="00E052AC" w:rsidRDefault="00162603" w:rsidP="00162603">
            <w:pPr>
              <w:jc w:val="both"/>
              <w:rPr>
                <w:i/>
                <w:sz w:val="20"/>
              </w:rPr>
            </w:pPr>
            <w:r w:rsidRPr="00E052AC">
              <w:rPr>
                <w:i/>
                <w:sz w:val="20"/>
              </w:rPr>
              <w:t>Pandemijos metu tapo aišku, jog e-komercija tampa vienu svarbiausiu pardavimų įrankiu/kanalu, po truputį išstumdama tradicinę, dar kitaip vadinamą brick and mortar prekybą. Todėl šiuo metu būtina išnaudoti naujas e-komercijos galimybes augančiose e-komercijos rinkose, kuriose būtų galima pristatyti Lietuvos eksporto potencialą.</w:t>
            </w:r>
          </w:p>
          <w:p w14:paraId="6E5889A9" w14:textId="570535AE" w:rsidR="00162603" w:rsidRPr="00E052AC" w:rsidRDefault="00E60BC8" w:rsidP="00162603">
            <w:pPr>
              <w:jc w:val="both"/>
              <w:rPr>
                <w:i/>
                <w:sz w:val="20"/>
              </w:rPr>
            </w:pPr>
            <w:r w:rsidRPr="00E052AC">
              <w:rPr>
                <w:i/>
                <w:sz w:val="20"/>
              </w:rPr>
              <w:t>Grupinės e-komercijos iniciatyvos</w:t>
            </w:r>
            <w:r w:rsidR="00162603" w:rsidRPr="00E052AC">
              <w:rPr>
                <w:i/>
                <w:sz w:val="20"/>
              </w:rPr>
              <w:t xml:space="preserve"> užtikrina didesnį šalies matomumą ir atskirų Lietuvos įmonių svorį platformoje, leidžia vykdyti jungtines rinkodaros kampanijas, užtikrinti jungtinį įmonių aptarnavimą vietos rinkoje, sprendžiant produktų adaptacijos, logistikos ir klientų aptarnavimo klausimus.</w:t>
            </w:r>
          </w:p>
          <w:p w14:paraId="55A60185" w14:textId="77777777" w:rsidR="00162603" w:rsidRPr="00E052AC" w:rsidRDefault="00162603" w:rsidP="00162603">
            <w:pPr>
              <w:jc w:val="both"/>
              <w:rPr>
                <w:i/>
                <w:sz w:val="20"/>
              </w:rPr>
            </w:pPr>
          </w:p>
          <w:p w14:paraId="5C951F29" w14:textId="3FD3FA5E" w:rsidR="00162603" w:rsidRPr="00E052AC" w:rsidRDefault="00162603" w:rsidP="00162603">
            <w:pPr>
              <w:jc w:val="both"/>
              <w:rPr>
                <w:i/>
                <w:sz w:val="20"/>
              </w:rPr>
            </w:pPr>
            <w:r w:rsidRPr="00E052AC">
              <w:rPr>
                <w:i/>
                <w:sz w:val="20"/>
              </w:rPr>
              <w:t xml:space="preserve">Veikla tiesiogiai neprisideda prie inovatyvumo (kūrybingumo) horizontaliojo principo. Prioritetas bus teikiamas MVĮ, gaminančioms aukštos pridėtinės vertės produktus ir (arba) teikiančioms aukštos pridėtinės vertės paslaugas, tačiau nebus ribojamas ir kitų įmonių dalyvavimas veiklose. Veikla tiesiogiai neprisideda prie darnaus vystymosi principo. </w:t>
            </w:r>
            <w:r w:rsidR="00BA439B" w:rsidRPr="00E052AC">
              <w:rPr>
                <w:rFonts w:eastAsiaTheme="minorHAnsi"/>
                <w:bCs/>
                <w:i/>
                <w:sz w:val="20"/>
              </w:rPr>
              <w:t xml:space="preserve">Veikla tiesiogiai neprisideda prie horizontaliojo principo „lygios galimybės visiems“, tačiau neigiamos įtakos jam </w:t>
            </w:r>
            <w:r w:rsidR="00BA439B" w:rsidRPr="00E052AC">
              <w:rPr>
                <w:rFonts w:eastAsiaTheme="minorHAnsi"/>
                <w:bCs/>
                <w:i/>
                <w:sz w:val="20"/>
              </w:rPr>
              <w:lastRenderedPageBreak/>
              <w:t xml:space="preserve">taip pat nedaro, nes veiklos įgyvendinimui nebus numatyti jokie ribojimai </w:t>
            </w:r>
            <w:r w:rsidR="004969ED" w:rsidRPr="00E052AC">
              <w:rPr>
                <w:rFonts w:eastAsiaTheme="minorHAnsi"/>
                <w:bCs/>
                <w:i/>
                <w:sz w:val="20"/>
              </w:rPr>
              <w:t>dėl lyties, rasės, tautybės, pilietybės, kalbos, kilmės, socialinės padėties, tikėjimo, religijos ar įsitikinimų, pažiūrų, amžiaus, lytinės orientacijos, negalios, etninės priklausomybės ar kitų pagrindų</w:t>
            </w:r>
            <w:r w:rsidRPr="00E052AC">
              <w:rPr>
                <w:i/>
                <w:sz w:val="20"/>
              </w:rPr>
              <w:t>. Veikla yra neutrali šių principų įgyvendinimui.</w:t>
            </w:r>
          </w:p>
          <w:p w14:paraId="5FD94B8C" w14:textId="77777777" w:rsidR="00162603" w:rsidRPr="00E052AC" w:rsidRDefault="00162603" w:rsidP="00162603">
            <w:pPr>
              <w:jc w:val="both"/>
              <w:rPr>
                <w:i/>
                <w:sz w:val="20"/>
              </w:rPr>
            </w:pPr>
          </w:p>
          <w:p w14:paraId="2E342A07" w14:textId="77777777" w:rsidR="00162603" w:rsidRPr="00E052AC" w:rsidRDefault="00162603" w:rsidP="00162603">
            <w:pPr>
              <w:jc w:val="both"/>
              <w:rPr>
                <w:i/>
                <w:sz w:val="20"/>
              </w:rPr>
            </w:pPr>
            <w:r w:rsidRPr="00E052AC">
              <w:rPr>
                <w:i/>
                <w:sz w:val="20"/>
              </w:rPr>
              <w:t>Veikla prisideda prie priežasties „Maža eksporto geografinė diversifikacija ir orientacija į kitas, sparčiau augančias ne ES šalių rinkas“ mažinimo.</w:t>
            </w:r>
          </w:p>
          <w:p w14:paraId="223D252A" w14:textId="77777777" w:rsidR="00162603" w:rsidRPr="00E052AC" w:rsidRDefault="00162603" w:rsidP="00162603">
            <w:pPr>
              <w:jc w:val="both"/>
              <w:rPr>
                <w:i/>
                <w:sz w:val="20"/>
              </w:rPr>
            </w:pPr>
          </w:p>
          <w:p w14:paraId="1EC76ED6" w14:textId="77777777" w:rsidR="00162603" w:rsidRPr="00E052AC" w:rsidRDefault="00162603" w:rsidP="00162603">
            <w:pPr>
              <w:jc w:val="both"/>
              <w:rPr>
                <w:i/>
                <w:sz w:val="20"/>
                <w:u w:val="single"/>
              </w:rPr>
            </w:pPr>
            <w:r w:rsidRPr="00E052AC">
              <w:rPr>
                <w:i/>
                <w:sz w:val="20"/>
                <w:u w:val="single"/>
              </w:rPr>
              <w:t>Tikslinės grupės</w:t>
            </w:r>
          </w:p>
          <w:p w14:paraId="63F3D285" w14:textId="77777777" w:rsidR="00162603" w:rsidRPr="00E052AC" w:rsidRDefault="00162603" w:rsidP="00162603">
            <w:pPr>
              <w:jc w:val="both"/>
              <w:rPr>
                <w:i/>
                <w:sz w:val="20"/>
              </w:rPr>
            </w:pPr>
            <w:r w:rsidRPr="00E052AC">
              <w:rPr>
                <w:i/>
                <w:sz w:val="20"/>
              </w:rPr>
              <w:t>Lietuvos įmonės, eksportuojančios produkciją nuosavu prekiniu ženklu. Prioritetas bus teikiamas MVĮ, gaminančioms aukštos pridėtinės vertės produktus ir (arba) teikiančioms aukštos pridėtinės vertės paslaugas.</w:t>
            </w:r>
          </w:p>
          <w:p w14:paraId="1BE01CCC" w14:textId="77777777" w:rsidR="00162603" w:rsidRPr="00E052AC" w:rsidRDefault="00162603" w:rsidP="00162603">
            <w:pPr>
              <w:jc w:val="both"/>
              <w:rPr>
                <w:i/>
                <w:sz w:val="20"/>
                <w:u w:val="single"/>
              </w:rPr>
            </w:pPr>
          </w:p>
          <w:p w14:paraId="7FBD87D6" w14:textId="77777777" w:rsidR="00162603" w:rsidRPr="00E052AC" w:rsidRDefault="00162603" w:rsidP="00162603">
            <w:pPr>
              <w:jc w:val="both"/>
              <w:rPr>
                <w:i/>
                <w:sz w:val="20"/>
                <w:u w:val="single"/>
              </w:rPr>
            </w:pPr>
            <w:r w:rsidRPr="00E052AC">
              <w:rPr>
                <w:i/>
                <w:sz w:val="20"/>
                <w:u w:val="single"/>
              </w:rPr>
              <w:t>Projektų vykdytojai</w:t>
            </w:r>
          </w:p>
          <w:p w14:paraId="251112C2" w14:textId="4238CC2E" w:rsidR="00162603" w:rsidRPr="00E052AC" w:rsidRDefault="00C9478D" w:rsidP="00162603">
            <w:pPr>
              <w:jc w:val="both"/>
              <w:rPr>
                <w:i/>
                <w:sz w:val="20"/>
              </w:rPr>
            </w:pPr>
            <w:r w:rsidRPr="00E052AC">
              <w:rPr>
                <w:i/>
                <w:sz w:val="20"/>
                <w:szCs w:val="24"/>
              </w:rPr>
              <w:t>Viešoji įstaiga</w:t>
            </w:r>
            <w:r w:rsidR="00162603" w:rsidRPr="00E052AC">
              <w:rPr>
                <w:i/>
                <w:sz w:val="20"/>
              </w:rPr>
              <w:t xml:space="preserve"> „Inovacijų agentūra“</w:t>
            </w:r>
          </w:p>
          <w:p w14:paraId="1B095340" w14:textId="77777777" w:rsidR="00162603" w:rsidRPr="00E052AC" w:rsidRDefault="00162603" w:rsidP="00162603">
            <w:pPr>
              <w:jc w:val="both"/>
              <w:rPr>
                <w:i/>
                <w:sz w:val="20"/>
              </w:rPr>
            </w:pPr>
          </w:p>
          <w:p w14:paraId="4FCB8F9F" w14:textId="77777777" w:rsidR="00162603" w:rsidRPr="00E052AC" w:rsidRDefault="00162603" w:rsidP="00162603">
            <w:pPr>
              <w:jc w:val="both"/>
              <w:rPr>
                <w:i/>
                <w:sz w:val="20"/>
                <w:u w:val="single"/>
              </w:rPr>
            </w:pPr>
            <w:r w:rsidRPr="00E052AC">
              <w:rPr>
                <w:i/>
                <w:sz w:val="20"/>
                <w:u w:val="single"/>
              </w:rPr>
              <w:t>Siekiami rezultatai</w:t>
            </w:r>
          </w:p>
          <w:p w14:paraId="0B0C344B" w14:textId="7DC7E6A5" w:rsidR="00162603" w:rsidRPr="00E052AC" w:rsidRDefault="00162603" w:rsidP="00162603">
            <w:pPr>
              <w:jc w:val="both"/>
              <w:rPr>
                <w:i/>
                <w:sz w:val="20"/>
              </w:rPr>
            </w:pPr>
            <w:r w:rsidRPr="00E052AC">
              <w:rPr>
                <w:i/>
                <w:sz w:val="20"/>
              </w:rPr>
              <w:t xml:space="preserve">80 Lietuvos įmonių, dalyvaujančių </w:t>
            </w:r>
            <w:r w:rsidR="00FA1A46" w:rsidRPr="00E052AC">
              <w:rPr>
                <w:i/>
                <w:sz w:val="20"/>
              </w:rPr>
              <w:t>e-komercijos iniciatyvose</w:t>
            </w:r>
          </w:p>
          <w:p w14:paraId="6E3EC522" w14:textId="77777777" w:rsidR="00162603" w:rsidRPr="00E052AC" w:rsidRDefault="00162603" w:rsidP="00162603">
            <w:pPr>
              <w:jc w:val="both"/>
              <w:rPr>
                <w:i/>
                <w:sz w:val="20"/>
              </w:rPr>
            </w:pPr>
            <w:r w:rsidRPr="00E052AC">
              <w:rPr>
                <w:i/>
                <w:sz w:val="20"/>
              </w:rPr>
              <w:t>R lietuviškos kilmės prekių ir paslaugų eksporto dalis BVP, 85%</w:t>
            </w:r>
          </w:p>
          <w:p w14:paraId="791DA9C7" w14:textId="77777777" w:rsidR="00162603" w:rsidRPr="00E052AC" w:rsidRDefault="00162603" w:rsidP="00162603">
            <w:pPr>
              <w:jc w:val="both"/>
              <w:rPr>
                <w:i/>
                <w:sz w:val="20"/>
              </w:rPr>
            </w:pPr>
          </w:p>
          <w:p w14:paraId="02071E06" w14:textId="77777777" w:rsidR="00162603" w:rsidRPr="00E052AC" w:rsidRDefault="00162603" w:rsidP="00162603">
            <w:pPr>
              <w:jc w:val="both"/>
              <w:rPr>
                <w:i/>
                <w:sz w:val="20"/>
                <w:u w:val="single"/>
              </w:rPr>
            </w:pPr>
            <w:r w:rsidRPr="00E052AC">
              <w:rPr>
                <w:i/>
                <w:sz w:val="20"/>
                <w:u w:val="single"/>
              </w:rPr>
              <w:t>Finansavimo apimtis</w:t>
            </w:r>
          </w:p>
          <w:p w14:paraId="661780DA" w14:textId="77777777" w:rsidR="00162603" w:rsidRPr="00E052AC" w:rsidRDefault="00162603" w:rsidP="00162603">
            <w:pPr>
              <w:tabs>
                <w:tab w:val="left" w:pos="860"/>
              </w:tabs>
              <w:jc w:val="both"/>
              <w:rPr>
                <w:i/>
                <w:sz w:val="20"/>
                <w:szCs w:val="24"/>
              </w:rPr>
            </w:pPr>
            <w:r w:rsidRPr="00E052AC">
              <w:rPr>
                <w:i/>
                <w:sz w:val="20"/>
                <w:szCs w:val="24"/>
              </w:rPr>
              <w:t>Veikla bus pradėta įgyvendinti gavus papildomą finansavimą iš valstybės biudžeto ar kitų finansavimo šaltinių.</w:t>
            </w:r>
          </w:p>
          <w:p w14:paraId="2EB71FA3" w14:textId="67A6E393" w:rsidR="00162603" w:rsidRPr="00E052AC" w:rsidRDefault="00162603" w:rsidP="00162603">
            <w:pPr>
              <w:jc w:val="both"/>
              <w:rPr>
                <w:i/>
                <w:sz w:val="20"/>
              </w:rPr>
            </w:pPr>
            <w:r w:rsidRPr="00E052AC">
              <w:rPr>
                <w:i/>
                <w:sz w:val="20"/>
                <w:szCs w:val="24"/>
              </w:rPr>
              <w:t xml:space="preserve">Finansinis poreikis  </w:t>
            </w:r>
            <w:r w:rsidRPr="00E052AC">
              <w:rPr>
                <w:i/>
                <w:sz w:val="20"/>
              </w:rPr>
              <w:t>1.440.000 E</w:t>
            </w:r>
            <w:r w:rsidR="00E72B7E" w:rsidRPr="00E052AC">
              <w:rPr>
                <w:i/>
                <w:sz w:val="20"/>
              </w:rPr>
              <w:t>ur</w:t>
            </w:r>
            <w:r w:rsidRPr="00E052AC">
              <w:rPr>
                <w:i/>
                <w:sz w:val="20"/>
              </w:rPr>
              <w:t xml:space="preserve"> 2023-2030 m. (180 t</w:t>
            </w:r>
            <w:r w:rsidR="00291139" w:rsidRPr="00E052AC">
              <w:rPr>
                <w:i/>
                <w:sz w:val="20"/>
              </w:rPr>
              <w:t>ūkst</w:t>
            </w:r>
            <w:r w:rsidRPr="00E052AC">
              <w:rPr>
                <w:i/>
                <w:sz w:val="20"/>
              </w:rPr>
              <w:t>.</w:t>
            </w:r>
            <w:r w:rsidR="00E72B7E" w:rsidRPr="00E052AC">
              <w:rPr>
                <w:i/>
                <w:sz w:val="20"/>
              </w:rPr>
              <w:t xml:space="preserve"> </w:t>
            </w:r>
            <w:r w:rsidRPr="00E052AC">
              <w:rPr>
                <w:i/>
                <w:sz w:val="20"/>
              </w:rPr>
              <w:t>E</w:t>
            </w:r>
            <w:r w:rsidR="00E72B7E" w:rsidRPr="00E052AC">
              <w:rPr>
                <w:i/>
                <w:sz w:val="20"/>
              </w:rPr>
              <w:t>ur</w:t>
            </w:r>
            <w:r w:rsidRPr="00E052AC">
              <w:rPr>
                <w:i/>
                <w:sz w:val="20"/>
              </w:rPr>
              <w:t>/metus)</w:t>
            </w:r>
          </w:p>
          <w:p w14:paraId="42458509" w14:textId="06658BB9" w:rsidR="00162603" w:rsidRPr="00E052AC" w:rsidRDefault="00162603" w:rsidP="00162603">
            <w:pPr>
              <w:jc w:val="both"/>
              <w:rPr>
                <w:i/>
                <w:sz w:val="20"/>
              </w:rPr>
            </w:pPr>
            <w:r w:rsidRPr="00E052AC">
              <w:rPr>
                <w:i/>
                <w:sz w:val="20"/>
              </w:rPr>
              <w:t>Finansinis poreikis įvertintas remiantis VšĮ „Versli Lietuva“ e-komercijos pilotinių projektų vykdymo patirtimi (platformoje TMall (Kinija) ir Coupang (P.</w:t>
            </w:r>
            <w:r w:rsidR="00913E55" w:rsidRPr="00E052AC">
              <w:rPr>
                <w:i/>
                <w:sz w:val="20"/>
              </w:rPr>
              <w:t xml:space="preserve"> </w:t>
            </w:r>
            <w:r w:rsidRPr="00E052AC">
              <w:rPr>
                <w:i/>
                <w:sz w:val="20"/>
              </w:rPr>
              <w:t xml:space="preserve">Korėja)), vienai įmonei skiriant iki 18 t. EUR pagalbos e-komercijos pradžiai tarptautinėse e-komercijos platformose (ne ES rinkos), viso 80 įmonių, pradėjusių e-prekybą tarptautinėse e-komercijos platformose. </w:t>
            </w:r>
          </w:p>
          <w:p w14:paraId="000D756D" w14:textId="77777777" w:rsidR="00162603" w:rsidRPr="00E052AC" w:rsidRDefault="00162603" w:rsidP="00162603">
            <w:pPr>
              <w:jc w:val="both"/>
              <w:rPr>
                <w:i/>
                <w:sz w:val="20"/>
              </w:rPr>
            </w:pPr>
          </w:p>
          <w:p w14:paraId="1F5E9132" w14:textId="77777777" w:rsidR="00162603" w:rsidRPr="00E052AC" w:rsidRDefault="00162603" w:rsidP="00162603">
            <w:pPr>
              <w:jc w:val="both"/>
              <w:rPr>
                <w:i/>
                <w:sz w:val="20"/>
                <w:u w:val="single"/>
              </w:rPr>
            </w:pPr>
            <w:r w:rsidRPr="00E052AC">
              <w:rPr>
                <w:i/>
                <w:sz w:val="20"/>
                <w:u w:val="single"/>
              </w:rPr>
              <w:t>Finansavimo forma</w:t>
            </w:r>
          </w:p>
          <w:p w14:paraId="09F4E04B" w14:textId="77777777" w:rsidR="00162603" w:rsidRPr="00E052AC" w:rsidRDefault="00162603" w:rsidP="00162603">
            <w:pPr>
              <w:jc w:val="both"/>
              <w:rPr>
                <w:i/>
                <w:sz w:val="20"/>
              </w:rPr>
            </w:pPr>
            <w:r w:rsidRPr="00E052AC">
              <w:rPr>
                <w:i/>
                <w:sz w:val="20"/>
              </w:rPr>
              <w:t>Dotacija</w:t>
            </w:r>
          </w:p>
          <w:p w14:paraId="124D560B" w14:textId="77777777" w:rsidR="00162603" w:rsidRPr="00E052AC" w:rsidRDefault="00162603" w:rsidP="00162603">
            <w:pPr>
              <w:jc w:val="both"/>
              <w:rPr>
                <w:i/>
                <w:sz w:val="20"/>
              </w:rPr>
            </w:pPr>
            <w:r w:rsidRPr="00E052AC">
              <w:rPr>
                <w:i/>
                <w:sz w:val="20"/>
              </w:rPr>
              <w:t>Valstybės biudžeto lėšos</w:t>
            </w:r>
          </w:p>
          <w:p w14:paraId="3BEAB1B3" w14:textId="77777777" w:rsidR="00162603" w:rsidRPr="00E052AC" w:rsidRDefault="00162603" w:rsidP="00162603">
            <w:pPr>
              <w:jc w:val="both"/>
              <w:rPr>
                <w:i/>
                <w:sz w:val="20"/>
              </w:rPr>
            </w:pPr>
          </w:p>
          <w:p w14:paraId="35AFE15E" w14:textId="77777777" w:rsidR="00162603" w:rsidRPr="00E052AC" w:rsidRDefault="00162603" w:rsidP="00162603">
            <w:pPr>
              <w:shd w:val="clear" w:color="auto" w:fill="D9D9D9" w:themeFill="background1" w:themeFillShade="D9"/>
              <w:jc w:val="center"/>
              <w:rPr>
                <w:b/>
                <w:bCs/>
                <w:i/>
                <w:sz w:val="20"/>
              </w:rPr>
            </w:pPr>
            <w:r w:rsidRPr="00E052AC">
              <w:rPr>
                <w:b/>
                <w:bCs/>
                <w:i/>
                <w:sz w:val="20"/>
              </w:rPr>
              <w:t>Investicinė veikla „Skaitmeninių kontaktų paieškos įrankių užtikrinimas verslo plėtrai užsienyje (tame tarpe užtikrinant kontaktų duomenų prieigas Ekonominio tinklo nariams)“</w:t>
            </w:r>
          </w:p>
          <w:p w14:paraId="3765959C" w14:textId="77777777" w:rsidR="00162603" w:rsidRPr="00E052AC" w:rsidRDefault="00162603" w:rsidP="00162603">
            <w:pPr>
              <w:jc w:val="both"/>
              <w:rPr>
                <w:i/>
                <w:sz w:val="20"/>
                <w:u w:val="single"/>
              </w:rPr>
            </w:pPr>
          </w:p>
          <w:p w14:paraId="4F295FEE" w14:textId="77777777" w:rsidR="00162603" w:rsidRPr="00E052AC" w:rsidRDefault="00162603" w:rsidP="00162603">
            <w:pPr>
              <w:jc w:val="both"/>
              <w:rPr>
                <w:i/>
                <w:sz w:val="20"/>
                <w:u w:val="single"/>
              </w:rPr>
            </w:pPr>
            <w:r w:rsidRPr="00E052AC">
              <w:rPr>
                <w:i/>
                <w:sz w:val="20"/>
                <w:u w:val="single"/>
              </w:rPr>
              <w:t>Veiklos aprašymas</w:t>
            </w:r>
          </w:p>
          <w:p w14:paraId="01521AA3" w14:textId="08757ED6" w:rsidR="00162603" w:rsidRPr="00E052AC" w:rsidRDefault="00162603" w:rsidP="00162603">
            <w:pPr>
              <w:tabs>
                <w:tab w:val="left" w:pos="598"/>
              </w:tabs>
              <w:jc w:val="both"/>
              <w:rPr>
                <w:i/>
                <w:sz w:val="20"/>
              </w:rPr>
            </w:pPr>
            <w:r w:rsidRPr="00E052AC">
              <w:rPr>
                <w:i/>
                <w:sz w:val="20"/>
              </w:rPr>
              <w:t xml:space="preserve">Skaitmeninių kontaktų paieškos įrankių užtikrinimas yra vienas iš jau išbandytų ir efektyvių būdų klientų ir partnerių tinklo plėtrai. </w:t>
            </w:r>
            <w:r w:rsidR="00C9478D" w:rsidRPr="00E052AC">
              <w:rPr>
                <w:i/>
                <w:sz w:val="20"/>
                <w:szCs w:val="24"/>
              </w:rPr>
              <w:t>Viešoji įstaiga</w:t>
            </w:r>
            <w:r w:rsidRPr="00E052AC">
              <w:rPr>
                <w:i/>
                <w:sz w:val="20"/>
              </w:rPr>
              <w:t xml:space="preserve"> „Inovacijų agentūra“ prisideda prie klientų ir partnerių tinklo plėtros užsienyje įgyvendindama kompleksines kontaktų paieškos priemones: organizuoja nacionalinius stendus tarptautinėse parodose, organizuoja atvykstamąsias ir išvykstamąsias verslo misijas, verslo forumus, teikia konsultacines paslaugas dėl kontaktų paieškos tikslinėse eksporto rinkose, pasitelkdami kontaktų duomenų bazes, valdomas platformas – eksportuotojų duomenų bazę (B2Lithuania) ar turimas prieigas prie tarptautinių skaitmeninių platformų ir kt.</w:t>
            </w:r>
          </w:p>
          <w:p w14:paraId="45D48547" w14:textId="77777777" w:rsidR="00162603" w:rsidRPr="00E052AC" w:rsidRDefault="00162603" w:rsidP="00162603">
            <w:pPr>
              <w:tabs>
                <w:tab w:val="left" w:pos="598"/>
              </w:tabs>
              <w:jc w:val="both"/>
              <w:rPr>
                <w:i/>
                <w:sz w:val="20"/>
              </w:rPr>
            </w:pPr>
            <w:r w:rsidRPr="00E052AC">
              <w:rPr>
                <w:i/>
                <w:sz w:val="20"/>
              </w:rPr>
              <w:t>Prieigos prie skaitmeninių kontaktų paieškos įrankių prisideda prie greitesnės ir efektyvesnės kontaktų ir partnerių paieškos, leidžia pasiekti didelius įmonių srautus – tokiomis duomenų bazėmis per metus pasinaudoja per 200 Lietuvos įmonių.</w:t>
            </w:r>
          </w:p>
          <w:p w14:paraId="0509D921" w14:textId="77777777" w:rsidR="00162603" w:rsidRPr="00E052AC" w:rsidRDefault="00162603" w:rsidP="00162603">
            <w:pPr>
              <w:tabs>
                <w:tab w:val="left" w:pos="598"/>
              </w:tabs>
              <w:jc w:val="both"/>
              <w:rPr>
                <w:b/>
                <w:bCs/>
                <w:sz w:val="20"/>
              </w:rPr>
            </w:pPr>
            <w:r w:rsidRPr="00E052AC">
              <w:rPr>
                <w:i/>
                <w:sz w:val="20"/>
              </w:rPr>
              <w:t xml:space="preserve">Planuojamos įsigyti prieigos prie šių duomenų bazių: ORBIS, Linkedin Sales Navigator, Statista ar lygiavertės. Prieigos naudojamos ne tik įmonių kontaktų ir partnerių paieškai pagal užklausas, bet ir užtikrinant būtinus įrankius ekonominio atstovavimo tinklo dalyviams vykdyti kontaktų ir partnerių paieškos paslaugas Lietuvos įmonėms.   </w:t>
            </w:r>
          </w:p>
          <w:p w14:paraId="65DB67E1" w14:textId="77777777" w:rsidR="00162603" w:rsidRPr="00E052AC" w:rsidRDefault="00162603" w:rsidP="00162603">
            <w:pPr>
              <w:jc w:val="both"/>
              <w:rPr>
                <w:i/>
                <w:sz w:val="20"/>
              </w:rPr>
            </w:pPr>
          </w:p>
          <w:p w14:paraId="2D2D18FA" w14:textId="7F77BC98" w:rsidR="00162603" w:rsidRPr="00E052AC" w:rsidRDefault="00162603" w:rsidP="00162603">
            <w:pPr>
              <w:jc w:val="both"/>
              <w:rPr>
                <w:i/>
                <w:sz w:val="20"/>
              </w:rPr>
            </w:pPr>
            <w:r w:rsidRPr="00E052AC">
              <w:rPr>
                <w:i/>
                <w:sz w:val="20"/>
              </w:rPr>
              <w:t xml:space="preserve">Veikla tiesiogiai neprisideda prie inovatyvumo (kūrybingumo) horizontaliojo principo. Veikla tiesiogiai neprisideda prie darnaus vystymosi principo. </w:t>
            </w:r>
            <w:r w:rsidR="001C73A9" w:rsidRPr="00E052AC">
              <w:rPr>
                <w:rFonts w:eastAsiaTheme="minorHAnsi"/>
                <w:bCs/>
                <w:i/>
                <w:sz w:val="20"/>
              </w:rPr>
              <w:t xml:space="preserve">Veikla tiesiogiai neprisideda prie horizontaliojo principo „lygios galimybės visiems“, tačiau neigiamos įtakos jam taip pat nedaro, nes veiklos įgyvendinimui nebus numatyti jokie </w:t>
            </w:r>
            <w:r w:rsidR="004969ED" w:rsidRPr="00E052AC">
              <w:rPr>
                <w:rFonts w:eastAsiaTheme="minorHAnsi"/>
                <w:bCs/>
                <w:i/>
                <w:sz w:val="20"/>
              </w:rPr>
              <w:t>dėl lyties, rasės, tautybės, pilietybės, kalbos, kilmės, socialinės padėties, tikėjimo, religijos ar įsitikinimų, pažiūrų, amžiaus, lytinės orientacijos, negalios, etninės priklausomybės ar kitų pagrindų</w:t>
            </w:r>
            <w:r w:rsidRPr="00E052AC">
              <w:rPr>
                <w:i/>
                <w:sz w:val="20"/>
              </w:rPr>
              <w:t>. Veikla yra neutrali šių principų įgyvendinimui.</w:t>
            </w:r>
          </w:p>
          <w:p w14:paraId="3623FA6D" w14:textId="77777777" w:rsidR="00162603" w:rsidRPr="00E052AC" w:rsidRDefault="00162603" w:rsidP="00162603">
            <w:pPr>
              <w:jc w:val="both"/>
              <w:rPr>
                <w:i/>
                <w:sz w:val="20"/>
              </w:rPr>
            </w:pPr>
          </w:p>
          <w:p w14:paraId="1D4AE5A4" w14:textId="77777777" w:rsidR="00162603" w:rsidRPr="00E052AC" w:rsidRDefault="00162603" w:rsidP="00162603">
            <w:pPr>
              <w:jc w:val="both"/>
              <w:rPr>
                <w:i/>
                <w:sz w:val="20"/>
              </w:rPr>
            </w:pPr>
            <w:r w:rsidRPr="00E052AC">
              <w:rPr>
                <w:i/>
                <w:sz w:val="20"/>
              </w:rPr>
              <w:t>Veikla prisideda prie priežasties „Mažas klientų ir partnerių tinklas užsienyje“ mažinimo.</w:t>
            </w:r>
          </w:p>
          <w:p w14:paraId="5D588756" w14:textId="77777777" w:rsidR="00162603" w:rsidRPr="00E052AC" w:rsidRDefault="00162603" w:rsidP="00162603">
            <w:pPr>
              <w:jc w:val="both"/>
              <w:rPr>
                <w:i/>
                <w:sz w:val="20"/>
              </w:rPr>
            </w:pPr>
          </w:p>
          <w:p w14:paraId="284CE861" w14:textId="77777777" w:rsidR="00162603" w:rsidRPr="00E052AC" w:rsidRDefault="00162603" w:rsidP="00162603">
            <w:pPr>
              <w:jc w:val="both"/>
              <w:rPr>
                <w:i/>
                <w:sz w:val="20"/>
              </w:rPr>
            </w:pPr>
            <w:r w:rsidRPr="00E052AC">
              <w:rPr>
                <w:i/>
                <w:sz w:val="20"/>
              </w:rPr>
              <w:t>Veikla prisideda prie LRV programos priemonių plane numatytos 12.3.12 priemonės „Ekonominio atstovavimo tinklo dalyviams užtikrinti prieigas prie tarptautinių įmonių kontaktų duomenų bazių“.</w:t>
            </w:r>
          </w:p>
          <w:p w14:paraId="297B8790" w14:textId="77777777" w:rsidR="00162603" w:rsidRPr="00E052AC" w:rsidRDefault="00162603" w:rsidP="00162603">
            <w:pPr>
              <w:jc w:val="both"/>
              <w:rPr>
                <w:i/>
                <w:sz w:val="20"/>
              </w:rPr>
            </w:pPr>
          </w:p>
          <w:p w14:paraId="030C6D3E" w14:textId="77777777" w:rsidR="00162603" w:rsidRPr="00E052AC" w:rsidRDefault="00162603" w:rsidP="00162603">
            <w:pPr>
              <w:jc w:val="both"/>
              <w:rPr>
                <w:i/>
                <w:sz w:val="20"/>
                <w:u w:val="single"/>
              </w:rPr>
            </w:pPr>
            <w:r w:rsidRPr="00E052AC">
              <w:rPr>
                <w:i/>
                <w:sz w:val="20"/>
                <w:u w:val="single"/>
              </w:rPr>
              <w:t>Tikslinės grupės</w:t>
            </w:r>
          </w:p>
          <w:p w14:paraId="0EC79368" w14:textId="77777777" w:rsidR="00162603" w:rsidRPr="00E052AC" w:rsidRDefault="00162603" w:rsidP="00162603">
            <w:pPr>
              <w:jc w:val="both"/>
              <w:rPr>
                <w:i/>
                <w:sz w:val="20"/>
              </w:rPr>
            </w:pPr>
            <w:r w:rsidRPr="00E052AC">
              <w:rPr>
                <w:i/>
                <w:sz w:val="20"/>
              </w:rPr>
              <w:t>Lietuvos verslas (ieškantis verslo partnerių užsienyje)</w:t>
            </w:r>
          </w:p>
          <w:p w14:paraId="196EB2E2" w14:textId="77777777" w:rsidR="00162603" w:rsidRPr="00E052AC" w:rsidRDefault="00162603" w:rsidP="00162603">
            <w:pPr>
              <w:jc w:val="both"/>
              <w:rPr>
                <w:i/>
                <w:sz w:val="20"/>
              </w:rPr>
            </w:pPr>
          </w:p>
          <w:p w14:paraId="46D15820" w14:textId="77777777" w:rsidR="00162603" w:rsidRPr="00E052AC" w:rsidRDefault="00162603" w:rsidP="00162603">
            <w:pPr>
              <w:jc w:val="both"/>
              <w:rPr>
                <w:i/>
                <w:sz w:val="20"/>
                <w:u w:val="single"/>
              </w:rPr>
            </w:pPr>
            <w:r w:rsidRPr="00E052AC">
              <w:rPr>
                <w:i/>
                <w:sz w:val="20"/>
                <w:u w:val="single"/>
              </w:rPr>
              <w:t>Projektų vykdytojai</w:t>
            </w:r>
          </w:p>
          <w:p w14:paraId="682E9D2A" w14:textId="77777777" w:rsidR="00162603" w:rsidRPr="00E052AC" w:rsidRDefault="00162603" w:rsidP="00162603">
            <w:pPr>
              <w:jc w:val="both"/>
              <w:rPr>
                <w:i/>
                <w:sz w:val="20"/>
              </w:rPr>
            </w:pPr>
            <w:r w:rsidRPr="00E052AC">
              <w:rPr>
                <w:i/>
                <w:sz w:val="20"/>
              </w:rPr>
              <w:t>VšĮ „Inovacijų agentūra“</w:t>
            </w:r>
          </w:p>
          <w:p w14:paraId="5F50306B" w14:textId="77777777" w:rsidR="00162603" w:rsidRPr="00E052AC" w:rsidRDefault="00162603" w:rsidP="00162603">
            <w:pPr>
              <w:jc w:val="both"/>
              <w:rPr>
                <w:i/>
                <w:sz w:val="20"/>
              </w:rPr>
            </w:pPr>
          </w:p>
          <w:p w14:paraId="225E62BF" w14:textId="77777777" w:rsidR="00162603" w:rsidRPr="00E052AC" w:rsidRDefault="00162603" w:rsidP="00162603">
            <w:pPr>
              <w:jc w:val="both"/>
              <w:rPr>
                <w:i/>
                <w:sz w:val="20"/>
                <w:u w:val="single"/>
              </w:rPr>
            </w:pPr>
            <w:r w:rsidRPr="00E052AC">
              <w:rPr>
                <w:i/>
                <w:sz w:val="20"/>
                <w:u w:val="single"/>
              </w:rPr>
              <w:t>Siekiami rezultatai</w:t>
            </w:r>
          </w:p>
          <w:p w14:paraId="19FF061E" w14:textId="77777777" w:rsidR="00162603" w:rsidRPr="00E052AC" w:rsidRDefault="00162603" w:rsidP="00162603">
            <w:pPr>
              <w:jc w:val="both"/>
              <w:rPr>
                <w:i/>
                <w:sz w:val="20"/>
              </w:rPr>
            </w:pPr>
            <w:r w:rsidRPr="00E052AC">
              <w:rPr>
                <w:i/>
                <w:sz w:val="20"/>
              </w:rPr>
              <w:t>1600 Lietuvos įmonių, pasinaudojusių kontaktų paieškos paslaugomis</w:t>
            </w:r>
          </w:p>
          <w:p w14:paraId="679A605F" w14:textId="77777777" w:rsidR="00162603" w:rsidRPr="00E052AC" w:rsidRDefault="00162603" w:rsidP="00162603">
            <w:pPr>
              <w:jc w:val="both"/>
              <w:rPr>
                <w:i/>
                <w:sz w:val="20"/>
              </w:rPr>
            </w:pPr>
            <w:r w:rsidRPr="00E052AC">
              <w:rPr>
                <w:i/>
                <w:sz w:val="20"/>
              </w:rPr>
              <w:t>R lietuviškos kilmės prekių ir paslaugų eksporto dalis BVP, 85%</w:t>
            </w:r>
          </w:p>
          <w:p w14:paraId="2870148C" w14:textId="77777777" w:rsidR="00162603" w:rsidRPr="00E052AC" w:rsidRDefault="00162603" w:rsidP="00162603">
            <w:pPr>
              <w:jc w:val="both"/>
              <w:rPr>
                <w:i/>
                <w:sz w:val="20"/>
              </w:rPr>
            </w:pPr>
          </w:p>
          <w:p w14:paraId="6ED1183F" w14:textId="77777777" w:rsidR="00162603" w:rsidRPr="00E052AC" w:rsidRDefault="00162603" w:rsidP="00162603">
            <w:pPr>
              <w:jc w:val="both"/>
              <w:rPr>
                <w:i/>
                <w:sz w:val="20"/>
                <w:u w:val="single"/>
              </w:rPr>
            </w:pPr>
            <w:r w:rsidRPr="00E052AC">
              <w:rPr>
                <w:i/>
                <w:sz w:val="20"/>
                <w:u w:val="single"/>
              </w:rPr>
              <w:t>Finansavimo apimtis</w:t>
            </w:r>
          </w:p>
          <w:p w14:paraId="669C1D79" w14:textId="77777777" w:rsidR="00162603" w:rsidRPr="00E052AC" w:rsidRDefault="00162603" w:rsidP="00162603">
            <w:pPr>
              <w:tabs>
                <w:tab w:val="left" w:pos="860"/>
              </w:tabs>
              <w:jc w:val="both"/>
              <w:rPr>
                <w:i/>
                <w:sz w:val="20"/>
                <w:szCs w:val="24"/>
              </w:rPr>
            </w:pPr>
            <w:r w:rsidRPr="00E052AC">
              <w:rPr>
                <w:i/>
                <w:sz w:val="20"/>
                <w:szCs w:val="24"/>
              </w:rPr>
              <w:t>Veikla bus pradėta įgyvendinti gavus papildomą finansavimą iš valstybės biudžeto ar kitų finansavimo šaltinių.</w:t>
            </w:r>
          </w:p>
          <w:p w14:paraId="0E239D14" w14:textId="0491D220" w:rsidR="00162603" w:rsidRPr="00E052AC" w:rsidRDefault="00162603" w:rsidP="00162603">
            <w:pPr>
              <w:jc w:val="both"/>
              <w:rPr>
                <w:i/>
                <w:sz w:val="20"/>
              </w:rPr>
            </w:pPr>
            <w:r w:rsidRPr="00E052AC">
              <w:rPr>
                <w:i/>
                <w:sz w:val="20"/>
                <w:szCs w:val="24"/>
              </w:rPr>
              <w:t xml:space="preserve">Finansinis poreikis - </w:t>
            </w:r>
            <w:r w:rsidRPr="00E052AC">
              <w:rPr>
                <w:i/>
                <w:sz w:val="20"/>
              </w:rPr>
              <w:t>1.040.000 E</w:t>
            </w:r>
            <w:r w:rsidR="00913E55" w:rsidRPr="00E052AC">
              <w:rPr>
                <w:i/>
                <w:sz w:val="20"/>
              </w:rPr>
              <w:t>ur</w:t>
            </w:r>
            <w:r w:rsidRPr="00E052AC">
              <w:rPr>
                <w:i/>
                <w:sz w:val="20"/>
              </w:rPr>
              <w:t xml:space="preserve"> 2023-2030 m. (130 t</w:t>
            </w:r>
            <w:r w:rsidR="00291139" w:rsidRPr="00E052AC">
              <w:rPr>
                <w:i/>
                <w:sz w:val="20"/>
              </w:rPr>
              <w:t>ūks</w:t>
            </w:r>
            <w:r w:rsidR="00913E55" w:rsidRPr="00E052AC">
              <w:rPr>
                <w:i/>
                <w:sz w:val="20"/>
              </w:rPr>
              <w:t>t.</w:t>
            </w:r>
            <w:r w:rsidR="00291139" w:rsidRPr="00E052AC">
              <w:rPr>
                <w:i/>
                <w:sz w:val="20"/>
              </w:rPr>
              <w:t xml:space="preserve"> </w:t>
            </w:r>
            <w:r w:rsidR="00913E55" w:rsidRPr="00E052AC">
              <w:rPr>
                <w:i/>
                <w:sz w:val="20"/>
              </w:rPr>
              <w:t xml:space="preserve"> </w:t>
            </w:r>
            <w:r w:rsidRPr="00E052AC">
              <w:rPr>
                <w:i/>
                <w:sz w:val="20"/>
              </w:rPr>
              <w:t>E</w:t>
            </w:r>
            <w:r w:rsidR="00913E55" w:rsidRPr="00E052AC">
              <w:rPr>
                <w:i/>
                <w:sz w:val="20"/>
              </w:rPr>
              <w:t>ur</w:t>
            </w:r>
            <w:r w:rsidRPr="00E052AC">
              <w:rPr>
                <w:i/>
                <w:sz w:val="20"/>
              </w:rPr>
              <w:t>/metus)</w:t>
            </w:r>
          </w:p>
          <w:p w14:paraId="074DADE2" w14:textId="6936DB4E" w:rsidR="00162603" w:rsidRPr="00E052AC" w:rsidRDefault="00162603" w:rsidP="00162603">
            <w:pPr>
              <w:jc w:val="both"/>
              <w:rPr>
                <w:i/>
                <w:sz w:val="20"/>
              </w:rPr>
            </w:pPr>
            <w:r w:rsidRPr="00E052AC">
              <w:rPr>
                <w:i/>
                <w:sz w:val="20"/>
              </w:rPr>
              <w:t>Finansinis poreikis įvertintas remiantis VšĮ „Versli Lietuva“ patirtimi naudojantis kontaktų duomenų bazėmis, 1 įmonei skiriant iki 650 E</w:t>
            </w:r>
            <w:r w:rsidR="00913E55" w:rsidRPr="00E052AC">
              <w:rPr>
                <w:i/>
                <w:sz w:val="20"/>
              </w:rPr>
              <w:t>ur</w:t>
            </w:r>
            <w:r w:rsidRPr="00E052AC">
              <w:rPr>
                <w:i/>
                <w:sz w:val="20"/>
              </w:rPr>
              <w:t xml:space="preserve"> pagalbos kontaktų paieškos paslaugomis pasinaudojant skaitmeninėmis duomenų bazėmis, viso 1600 įmonių (vidutiniškai 200 įmonių per metus). </w:t>
            </w:r>
          </w:p>
          <w:p w14:paraId="4A14719F" w14:textId="77777777" w:rsidR="00162603" w:rsidRPr="00E052AC" w:rsidRDefault="00162603" w:rsidP="00162603">
            <w:pPr>
              <w:jc w:val="both"/>
              <w:rPr>
                <w:i/>
                <w:sz w:val="20"/>
              </w:rPr>
            </w:pPr>
          </w:p>
          <w:p w14:paraId="0D57B549" w14:textId="77777777" w:rsidR="00162603" w:rsidRPr="00E052AC" w:rsidRDefault="00162603" w:rsidP="00162603">
            <w:pPr>
              <w:jc w:val="both"/>
              <w:rPr>
                <w:i/>
                <w:sz w:val="20"/>
                <w:u w:val="single"/>
              </w:rPr>
            </w:pPr>
            <w:r w:rsidRPr="00E052AC">
              <w:rPr>
                <w:i/>
                <w:sz w:val="20"/>
                <w:u w:val="single"/>
              </w:rPr>
              <w:t>Finansavimo forma</w:t>
            </w:r>
          </w:p>
          <w:p w14:paraId="78D260CC" w14:textId="77777777" w:rsidR="00162603" w:rsidRPr="00E052AC" w:rsidRDefault="00162603" w:rsidP="00162603">
            <w:pPr>
              <w:jc w:val="both"/>
              <w:rPr>
                <w:i/>
                <w:sz w:val="20"/>
              </w:rPr>
            </w:pPr>
            <w:r w:rsidRPr="00E052AC">
              <w:rPr>
                <w:i/>
                <w:sz w:val="20"/>
              </w:rPr>
              <w:t>Dotacija</w:t>
            </w:r>
          </w:p>
          <w:p w14:paraId="39D8638D" w14:textId="77777777" w:rsidR="00162603" w:rsidRPr="00E052AC" w:rsidRDefault="00162603" w:rsidP="00162603">
            <w:pPr>
              <w:jc w:val="both"/>
              <w:rPr>
                <w:i/>
                <w:sz w:val="20"/>
              </w:rPr>
            </w:pPr>
            <w:r w:rsidRPr="00E052AC">
              <w:rPr>
                <w:i/>
                <w:sz w:val="20"/>
              </w:rPr>
              <w:t>Valstybės biudžeto lėšos</w:t>
            </w:r>
          </w:p>
          <w:p w14:paraId="3D6FF25D" w14:textId="77777777" w:rsidR="00162603" w:rsidRPr="00E052AC" w:rsidRDefault="00162603" w:rsidP="00162603">
            <w:pPr>
              <w:jc w:val="both"/>
              <w:rPr>
                <w:i/>
                <w:sz w:val="20"/>
              </w:rPr>
            </w:pPr>
          </w:p>
          <w:p w14:paraId="0AB1A0F8" w14:textId="77777777" w:rsidR="00162603" w:rsidRPr="00E052AC" w:rsidRDefault="00162603" w:rsidP="00162603">
            <w:pPr>
              <w:jc w:val="both"/>
              <w:rPr>
                <w:i/>
                <w:sz w:val="20"/>
              </w:rPr>
            </w:pPr>
          </w:p>
          <w:p w14:paraId="5B7912FF" w14:textId="77777777" w:rsidR="00162603" w:rsidRPr="00E052AC" w:rsidRDefault="00162603" w:rsidP="00162603">
            <w:pPr>
              <w:shd w:val="clear" w:color="auto" w:fill="D9D9D9" w:themeFill="background1" w:themeFillShade="D9"/>
              <w:jc w:val="center"/>
              <w:rPr>
                <w:b/>
                <w:bCs/>
                <w:i/>
                <w:sz w:val="20"/>
              </w:rPr>
            </w:pPr>
            <w:r w:rsidRPr="00E052AC">
              <w:rPr>
                <w:b/>
                <w:bCs/>
                <w:i/>
                <w:sz w:val="20"/>
              </w:rPr>
              <w:t>Investicinė veikla „Tarptautinių viešųjų pirkimų duomenų bazių užtikrinimas verslo plėtrai užsienyje“</w:t>
            </w:r>
          </w:p>
          <w:p w14:paraId="4EDAB6B9" w14:textId="77777777" w:rsidR="00162603" w:rsidRPr="00E052AC" w:rsidRDefault="00162603" w:rsidP="00162603">
            <w:pPr>
              <w:jc w:val="both"/>
              <w:rPr>
                <w:i/>
                <w:sz w:val="20"/>
              </w:rPr>
            </w:pPr>
          </w:p>
          <w:p w14:paraId="37A0BB3D" w14:textId="77777777" w:rsidR="00162603" w:rsidRPr="00E052AC" w:rsidRDefault="00162603" w:rsidP="00162603">
            <w:pPr>
              <w:jc w:val="both"/>
              <w:rPr>
                <w:i/>
                <w:sz w:val="20"/>
                <w:u w:val="single"/>
              </w:rPr>
            </w:pPr>
            <w:r w:rsidRPr="00E052AC">
              <w:rPr>
                <w:i/>
                <w:sz w:val="20"/>
                <w:u w:val="single"/>
              </w:rPr>
              <w:t>Veiklos aprašymas</w:t>
            </w:r>
          </w:p>
          <w:p w14:paraId="2C3BD972" w14:textId="77777777" w:rsidR="00162603" w:rsidRPr="00E052AC" w:rsidRDefault="00162603" w:rsidP="00162603">
            <w:pPr>
              <w:jc w:val="both"/>
              <w:rPr>
                <w:i/>
                <w:sz w:val="20"/>
              </w:rPr>
            </w:pPr>
            <w:r w:rsidRPr="00E052AC">
              <w:rPr>
                <w:i/>
                <w:sz w:val="20"/>
              </w:rPr>
              <w:t>Tarptautinių viešųjų pirkimų duomenų bazės (ORBIDAL, MERCELL ar lygiavertės) yra efektyvi priemonė, skatinanti įmones ne tik dalyvauti tarptautiniuose viešuosiuose pirkimuose, tačiau ir partnerių paieškai ar konkurentų analizei atlikti, stebint pirkimus laimėjusias įmones, jų kainodarą ar kitą svarbią informaciją, prieinamą šiose duomenų bazėse. Užtikrinant prieigas prie tokių duomenų bazių, Lietuvos įmonėms siūlomi ne tik prisijungimai, tačiau ir palaikomosios konsultacijos bei mokymai, kaip efektyviai dalyvauti tarptautiniuose viešuosiuose pirkimuose, automatizuoti sprendimai informavimui apie aktualius pirkimus ir pirkimų atrankai, pagalba susijusi su kvalifikuoto pasiūlymo pateikimu konkrečiam pirkimui ir kt.</w:t>
            </w:r>
          </w:p>
          <w:p w14:paraId="0F11AC6E" w14:textId="77777777" w:rsidR="00162603" w:rsidRPr="00E052AC" w:rsidRDefault="00162603" w:rsidP="00162603">
            <w:pPr>
              <w:jc w:val="both"/>
              <w:rPr>
                <w:i/>
                <w:sz w:val="20"/>
              </w:rPr>
            </w:pPr>
            <w:r w:rsidRPr="00E052AC">
              <w:rPr>
                <w:i/>
                <w:sz w:val="20"/>
              </w:rPr>
              <w:t>VšĮ “Versli Lietuva“ tarptautinių viešųjų pirkimų projektus vysto nuo 2018 metų, padedant Lietuvos įmonėms susipažinti su šio kanalo efektyvumu ir galimybėmis eksporto plėtrai. Per metus vienoje duomenų bazėje sudalyvauja iki 20 Lietuvos įmonių.</w:t>
            </w:r>
            <w:r w:rsidRPr="00E052AC">
              <w:t xml:space="preserve"> </w:t>
            </w:r>
            <w:r w:rsidRPr="00E052AC">
              <w:rPr>
                <w:i/>
                <w:sz w:val="20"/>
              </w:rPr>
              <w:t xml:space="preserve">Šiuose projektuose dalyvavusios įmonės išskiria pagrindinius privalumus ir pasiektus rezultatus: reikšmingai išaugusios kompetencijos, surasti verslo partneriai, geresnis tarptautinės verslo aplinkos suvokimas, skirtingų šalių teisinių reikalavimų pažinimas, gilesnė aktualių rinkų analizė.   </w:t>
            </w:r>
          </w:p>
          <w:p w14:paraId="3410AC69" w14:textId="77777777" w:rsidR="00162603" w:rsidRPr="00E052AC" w:rsidRDefault="00162603" w:rsidP="00162603">
            <w:pPr>
              <w:jc w:val="both"/>
              <w:rPr>
                <w:i/>
                <w:sz w:val="20"/>
              </w:rPr>
            </w:pPr>
          </w:p>
          <w:p w14:paraId="7EB317AD" w14:textId="4B399A61" w:rsidR="00162603" w:rsidRPr="00E052AC" w:rsidRDefault="00162603" w:rsidP="00162603">
            <w:pPr>
              <w:jc w:val="both"/>
              <w:rPr>
                <w:i/>
                <w:sz w:val="20"/>
              </w:rPr>
            </w:pPr>
            <w:r w:rsidRPr="00E052AC">
              <w:rPr>
                <w:i/>
                <w:sz w:val="20"/>
              </w:rPr>
              <w:t xml:space="preserve">Veikla tiesiogiai neprisideda prie inovatyvumo (kūrybingumo) horizontaliojo principo. Veikla tiesiogiai neprisideda prie darnaus vystymosi principo. </w:t>
            </w:r>
            <w:r w:rsidR="0035217F" w:rsidRPr="00E052AC">
              <w:rPr>
                <w:rFonts w:eastAsiaTheme="minorHAnsi"/>
                <w:bCs/>
                <w:i/>
                <w:sz w:val="20"/>
              </w:rPr>
              <w:t xml:space="preserve">Veikla tiesiogiai neprisideda prie horizontaliojo principo „lygios galimybės visiems“, tačiau neigiamos įtakos jam taip pat nedaro, nes veiklos įgyvendinimui nebus numatyti jokie ribojimai </w:t>
            </w:r>
            <w:r w:rsidR="004969ED" w:rsidRPr="00E052AC">
              <w:rPr>
                <w:rFonts w:eastAsiaTheme="minorHAnsi"/>
                <w:bCs/>
                <w:i/>
                <w:sz w:val="20"/>
              </w:rPr>
              <w:t>dėl lyties, rasės, tautybės, pilietybės, kalbos, kilmės, socialinės padėties, tikėjimo, religijos ar įsitikinimų, pažiūrų, amžiaus, lytinės orientacijos, negalios, etninės priklausomybės ar kitų pagrindų</w:t>
            </w:r>
            <w:r w:rsidRPr="00E052AC">
              <w:rPr>
                <w:i/>
                <w:sz w:val="20"/>
              </w:rPr>
              <w:t>. Veikla yra neutrali šių principų įgyvendinimui.</w:t>
            </w:r>
          </w:p>
          <w:p w14:paraId="37A03864" w14:textId="77777777" w:rsidR="00162603" w:rsidRPr="00E052AC" w:rsidRDefault="00162603" w:rsidP="00162603">
            <w:pPr>
              <w:jc w:val="both"/>
              <w:rPr>
                <w:i/>
                <w:sz w:val="20"/>
              </w:rPr>
            </w:pPr>
          </w:p>
          <w:p w14:paraId="18A02794" w14:textId="77777777" w:rsidR="00162603" w:rsidRPr="00E052AC" w:rsidRDefault="00162603" w:rsidP="00162603">
            <w:pPr>
              <w:jc w:val="both"/>
              <w:rPr>
                <w:i/>
                <w:sz w:val="20"/>
              </w:rPr>
            </w:pPr>
            <w:r w:rsidRPr="00E052AC">
              <w:rPr>
                <w:i/>
                <w:sz w:val="20"/>
              </w:rPr>
              <w:t>Veikla prisideda prie priežasties „Mažas klientų ir partnerių tinklas užsienyje“ mažinimo.</w:t>
            </w:r>
          </w:p>
          <w:p w14:paraId="531B04AC" w14:textId="77777777" w:rsidR="00162603" w:rsidRPr="00E052AC" w:rsidRDefault="00162603" w:rsidP="00162603">
            <w:pPr>
              <w:jc w:val="both"/>
              <w:rPr>
                <w:i/>
                <w:sz w:val="20"/>
              </w:rPr>
            </w:pPr>
          </w:p>
          <w:p w14:paraId="4E8F2542" w14:textId="77777777" w:rsidR="00162603" w:rsidRPr="00E052AC" w:rsidRDefault="00162603" w:rsidP="00162603">
            <w:pPr>
              <w:jc w:val="both"/>
              <w:rPr>
                <w:i/>
                <w:sz w:val="20"/>
                <w:u w:val="single"/>
              </w:rPr>
            </w:pPr>
            <w:r w:rsidRPr="00E052AC">
              <w:rPr>
                <w:i/>
                <w:sz w:val="20"/>
                <w:u w:val="single"/>
              </w:rPr>
              <w:t>Tikslinės grupės</w:t>
            </w:r>
          </w:p>
          <w:p w14:paraId="64952898" w14:textId="77777777" w:rsidR="00162603" w:rsidRPr="00E052AC" w:rsidRDefault="00162603" w:rsidP="00162603">
            <w:pPr>
              <w:jc w:val="both"/>
              <w:rPr>
                <w:i/>
                <w:sz w:val="20"/>
              </w:rPr>
            </w:pPr>
            <w:r w:rsidRPr="00E052AC">
              <w:rPr>
                <w:i/>
                <w:sz w:val="20"/>
              </w:rPr>
              <w:t>Lietuvos įmonės, vykdančios ar ketinančios vykdyti eksportą. Prioritetas bus teikiamas MVĮ,</w:t>
            </w:r>
            <w:r w:rsidRPr="00E052AC">
              <w:t xml:space="preserve"> </w:t>
            </w:r>
            <w:r w:rsidRPr="00E052AC">
              <w:rPr>
                <w:i/>
                <w:sz w:val="20"/>
              </w:rPr>
              <w:t>gaminančioms aukštos pridėtinės vertės produktus ir (arba) teikiančioms aukštos pridėtinės vertės paslaugas.</w:t>
            </w:r>
          </w:p>
          <w:p w14:paraId="49434455" w14:textId="77777777" w:rsidR="00162603" w:rsidRPr="00E052AC" w:rsidRDefault="00162603" w:rsidP="00162603">
            <w:pPr>
              <w:jc w:val="both"/>
              <w:rPr>
                <w:i/>
                <w:sz w:val="20"/>
              </w:rPr>
            </w:pPr>
          </w:p>
          <w:p w14:paraId="34A1470C" w14:textId="77777777" w:rsidR="00162603" w:rsidRPr="00E052AC" w:rsidRDefault="00162603" w:rsidP="00162603">
            <w:pPr>
              <w:jc w:val="both"/>
              <w:rPr>
                <w:i/>
                <w:sz w:val="20"/>
                <w:u w:val="single"/>
              </w:rPr>
            </w:pPr>
            <w:r w:rsidRPr="00E052AC">
              <w:rPr>
                <w:i/>
                <w:sz w:val="20"/>
                <w:u w:val="single"/>
              </w:rPr>
              <w:t>Projektų vykdytojai</w:t>
            </w:r>
          </w:p>
          <w:p w14:paraId="2A2F6CDB" w14:textId="7BE46196" w:rsidR="00162603" w:rsidRPr="00E052AC" w:rsidRDefault="00C9478D" w:rsidP="00162603">
            <w:pPr>
              <w:jc w:val="both"/>
              <w:rPr>
                <w:i/>
                <w:sz w:val="20"/>
              </w:rPr>
            </w:pPr>
            <w:r w:rsidRPr="00E052AC">
              <w:rPr>
                <w:i/>
                <w:sz w:val="20"/>
                <w:szCs w:val="24"/>
              </w:rPr>
              <w:t>Viešoji įstaiga</w:t>
            </w:r>
            <w:r w:rsidR="00162603" w:rsidRPr="00E052AC">
              <w:rPr>
                <w:i/>
                <w:sz w:val="20"/>
              </w:rPr>
              <w:t xml:space="preserve"> „Inovacijų agentūra“</w:t>
            </w:r>
          </w:p>
          <w:p w14:paraId="786FCAB2" w14:textId="77777777" w:rsidR="00162603" w:rsidRPr="00E052AC" w:rsidRDefault="00162603" w:rsidP="00162603">
            <w:pPr>
              <w:jc w:val="both"/>
              <w:rPr>
                <w:i/>
                <w:sz w:val="20"/>
              </w:rPr>
            </w:pPr>
          </w:p>
          <w:p w14:paraId="73C01741" w14:textId="77777777" w:rsidR="00162603" w:rsidRPr="00E052AC" w:rsidRDefault="00162603" w:rsidP="00162603">
            <w:pPr>
              <w:jc w:val="both"/>
              <w:rPr>
                <w:i/>
                <w:sz w:val="20"/>
                <w:u w:val="single"/>
              </w:rPr>
            </w:pPr>
            <w:r w:rsidRPr="00E052AC">
              <w:rPr>
                <w:i/>
                <w:sz w:val="20"/>
                <w:u w:val="single"/>
              </w:rPr>
              <w:t>Siekiami rezultatai</w:t>
            </w:r>
          </w:p>
          <w:p w14:paraId="2B491DEA" w14:textId="090DDF4E" w:rsidR="00162603" w:rsidRPr="00E052AC" w:rsidRDefault="00162603" w:rsidP="00162603">
            <w:pPr>
              <w:jc w:val="both"/>
              <w:rPr>
                <w:i/>
                <w:sz w:val="20"/>
              </w:rPr>
            </w:pPr>
            <w:r w:rsidRPr="00E052AC">
              <w:rPr>
                <w:i/>
                <w:sz w:val="20"/>
              </w:rPr>
              <w:t>240 Lietuvos įmonių, dalyvavusių tarptautiniuose viešuosiuose pirkimuose</w:t>
            </w:r>
          </w:p>
          <w:p w14:paraId="2F0D52E1" w14:textId="4A36074F" w:rsidR="00162603" w:rsidRPr="00E052AC" w:rsidRDefault="00162603" w:rsidP="00162603">
            <w:pPr>
              <w:jc w:val="both"/>
              <w:rPr>
                <w:i/>
                <w:sz w:val="20"/>
              </w:rPr>
            </w:pPr>
            <w:r w:rsidRPr="00E052AC">
              <w:rPr>
                <w:i/>
                <w:sz w:val="20"/>
              </w:rPr>
              <w:t>R</w:t>
            </w:r>
            <w:r w:rsidR="0035217F" w:rsidRPr="00E052AC">
              <w:rPr>
                <w:i/>
                <w:sz w:val="20"/>
              </w:rPr>
              <w:t xml:space="preserve"> -</w:t>
            </w:r>
            <w:r w:rsidRPr="00E052AC">
              <w:rPr>
                <w:i/>
                <w:sz w:val="20"/>
              </w:rPr>
              <w:t xml:space="preserve"> lietuviškos kilmės prekių ir paslaugų eksporto dalis BVP, 85%</w:t>
            </w:r>
          </w:p>
          <w:p w14:paraId="2D315669" w14:textId="77777777" w:rsidR="00162603" w:rsidRPr="00E052AC" w:rsidRDefault="00162603" w:rsidP="00162603">
            <w:pPr>
              <w:jc w:val="both"/>
              <w:rPr>
                <w:i/>
                <w:sz w:val="20"/>
              </w:rPr>
            </w:pPr>
          </w:p>
          <w:p w14:paraId="58CCB75C" w14:textId="77777777" w:rsidR="00162603" w:rsidRPr="00E052AC" w:rsidRDefault="00162603" w:rsidP="00162603">
            <w:pPr>
              <w:jc w:val="both"/>
              <w:rPr>
                <w:i/>
                <w:sz w:val="20"/>
              </w:rPr>
            </w:pPr>
            <w:r w:rsidRPr="00E052AC">
              <w:rPr>
                <w:i/>
                <w:sz w:val="20"/>
              </w:rPr>
              <w:t>Finansavimo apimtis</w:t>
            </w:r>
          </w:p>
          <w:p w14:paraId="40A32D9F" w14:textId="77777777" w:rsidR="00162603" w:rsidRPr="00E052AC" w:rsidRDefault="00162603" w:rsidP="00162603">
            <w:pPr>
              <w:tabs>
                <w:tab w:val="left" w:pos="860"/>
              </w:tabs>
              <w:jc w:val="both"/>
              <w:rPr>
                <w:i/>
                <w:sz w:val="20"/>
                <w:szCs w:val="24"/>
              </w:rPr>
            </w:pPr>
            <w:r w:rsidRPr="00E052AC">
              <w:rPr>
                <w:i/>
                <w:sz w:val="20"/>
                <w:szCs w:val="24"/>
              </w:rPr>
              <w:t>Veikla bus pradėta įgyvendinti gavus papildomą finansavimą iš valstybės biudžeto ar kitų finansavimo šaltinių.</w:t>
            </w:r>
          </w:p>
          <w:p w14:paraId="4F1A0780" w14:textId="5A61B6B9" w:rsidR="00162603" w:rsidRPr="00E052AC" w:rsidRDefault="00162603" w:rsidP="00162603">
            <w:pPr>
              <w:jc w:val="both"/>
              <w:rPr>
                <w:i/>
                <w:sz w:val="20"/>
              </w:rPr>
            </w:pPr>
            <w:r w:rsidRPr="00E052AC">
              <w:rPr>
                <w:i/>
                <w:sz w:val="20"/>
                <w:szCs w:val="24"/>
              </w:rPr>
              <w:t xml:space="preserve">Finansinis poreikis  </w:t>
            </w:r>
            <w:r w:rsidRPr="00E052AC">
              <w:rPr>
                <w:i/>
                <w:sz w:val="20"/>
              </w:rPr>
              <w:t>1.200.000 E</w:t>
            </w:r>
            <w:r w:rsidR="00913E55" w:rsidRPr="00E052AC">
              <w:rPr>
                <w:i/>
                <w:sz w:val="20"/>
              </w:rPr>
              <w:t>ur</w:t>
            </w:r>
            <w:r w:rsidRPr="00E052AC">
              <w:rPr>
                <w:i/>
                <w:sz w:val="20"/>
              </w:rPr>
              <w:t xml:space="preserve"> 2023-2030 m. (150 t</w:t>
            </w:r>
            <w:r w:rsidR="00AD5112" w:rsidRPr="00E052AC">
              <w:rPr>
                <w:i/>
                <w:sz w:val="20"/>
              </w:rPr>
              <w:t>ūkst</w:t>
            </w:r>
            <w:r w:rsidRPr="00E052AC">
              <w:rPr>
                <w:i/>
                <w:sz w:val="20"/>
              </w:rPr>
              <w:t>.</w:t>
            </w:r>
            <w:r w:rsidR="00AD5112" w:rsidRPr="00E052AC">
              <w:rPr>
                <w:i/>
                <w:sz w:val="20"/>
              </w:rPr>
              <w:t xml:space="preserve"> </w:t>
            </w:r>
            <w:r w:rsidRPr="00E052AC">
              <w:rPr>
                <w:i/>
                <w:sz w:val="20"/>
              </w:rPr>
              <w:t>E</w:t>
            </w:r>
            <w:r w:rsidR="00913E55" w:rsidRPr="00E052AC">
              <w:rPr>
                <w:i/>
                <w:sz w:val="20"/>
              </w:rPr>
              <w:t>ur</w:t>
            </w:r>
            <w:r w:rsidRPr="00E052AC">
              <w:rPr>
                <w:i/>
                <w:sz w:val="20"/>
              </w:rPr>
              <w:t>/metus)</w:t>
            </w:r>
          </w:p>
          <w:p w14:paraId="349E9211" w14:textId="71ABB889" w:rsidR="00162603" w:rsidRPr="00E052AC" w:rsidRDefault="00162603" w:rsidP="00162603">
            <w:pPr>
              <w:jc w:val="both"/>
              <w:rPr>
                <w:i/>
                <w:sz w:val="20"/>
              </w:rPr>
            </w:pPr>
            <w:r w:rsidRPr="00E052AC">
              <w:rPr>
                <w:i/>
                <w:sz w:val="20"/>
              </w:rPr>
              <w:t>Finansinis poreikis įvertintas remiantis VšĮ „Versli Lietuva“ sukaupta patirtimi įgyvendinant tarptautinių viešųjų pirkimų projektus, 1 įmonei skiriant iki 5000 E</w:t>
            </w:r>
            <w:r w:rsidR="00913E55" w:rsidRPr="00E052AC">
              <w:rPr>
                <w:i/>
                <w:sz w:val="20"/>
              </w:rPr>
              <w:t>ur</w:t>
            </w:r>
            <w:r w:rsidRPr="00E052AC">
              <w:rPr>
                <w:i/>
                <w:sz w:val="20"/>
              </w:rPr>
              <w:t xml:space="preserve"> pagalbos prieigai ir konsultacijų paslaugomis tarptautinių viešųjų pirkimų platformose, viso 240 įmonių, dalyvavusių tarptautiniuose viešuosiuose pirkimuose (vidutiniškai 30 įmonių per metus).</w:t>
            </w:r>
          </w:p>
          <w:p w14:paraId="4256647A" w14:textId="77777777" w:rsidR="00162603" w:rsidRPr="00E052AC" w:rsidRDefault="00162603" w:rsidP="00162603">
            <w:pPr>
              <w:jc w:val="both"/>
              <w:rPr>
                <w:i/>
                <w:sz w:val="20"/>
              </w:rPr>
            </w:pPr>
          </w:p>
          <w:p w14:paraId="07596F0C" w14:textId="77777777" w:rsidR="00162603" w:rsidRPr="00E052AC" w:rsidRDefault="00162603" w:rsidP="00162603">
            <w:pPr>
              <w:jc w:val="both"/>
              <w:rPr>
                <w:i/>
                <w:sz w:val="20"/>
                <w:u w:val="single"/>
              </w:rPr>
            </w:pPr>
            <w:r w:rsidRPr="00E052AC">
              <w:rPr>
                <w:i/>
                <w:sz w:val="20"/>
                <w:u w:val="single"/>
              </w:rPr>
              <w:t>Finansavimo forma</w:t>
            </w:r>
          </w:p>
          <w:p w14:paraId="0D05C0DB" w14:textId="77777777" w:rsidR="00162603" w:rsidRPr="00E052AC" w:rsidRDefault="00162603" w:rsidP="00162603">
            <w:pPr>
              <w:jc w:val="both"/>
              <w:rPr>
                <w:i/>
                <w:sz w:val="20"/>
              </w:rPr>
            </w:pPr>
            <w:r w:rsidRPr="00E052AC">
              <w:rPr>
                <w:i/>
                <w:sz w:val="20"/>
              </w:rPr>
              <w:t>Dotacija</w:t>
            </w:r>
          </w:p>
          <w:p w14:paraId="30C44C74" w14:textId="77777777" w:rsidR="00162603" w:rsidRPr="00E052AC" w:rsidRDefault="00162603" w:rsidP="00162603">
            <w:pPr>
              <w:jc w:val="both"/>
              <w:rPr>
                <w:i/>
                <w:sz w:val="20"/>
              </w:rPr>
            </w:pPr>
            <w:r w:rsidRPr="00E052AC">
              <w:rPr>
                <w:i/>
                <w:sz w:val="20"/>
              </w:rPr>
              <w:lastRenderedPageBreak/>
              <w:t>Valstybės biudžeto lėšos</w:t>
            </w:r>
          </w:p>
          <w:p w14:paraId="75B5CF23" w14:textId="77777777" w:rsidR="00162603" w:rsidRPr="00E052AC" w:rsidRDefault="00162603" w:rsidP="00162603">
            <w:pPr>
              <w:jc w:val="both"/>
              <w:rPr>
                <w:i/>
                <w:sz w:val="20"/>
              </w:rPr>
            </w:pPr>
          </w:p>
          <w:p w14:paraId="5AD8591D" w14:textId="77777777" w:rsidR="00162603" w:rsidRPr="00E052AC" w:rsidRDefault="00162603" w:rsidP="00162603">
            <w:pPr>
              <w:shd w:val="clear" w:color="auto" w:fill="D9D9D9" w:themeFill="background1" w:themeFillShade="D9"/>
              <w:jc w:val="center"/>
              <w:rPr>
                <w:b/>
                <w:bCs/>
                <w:i/>
                <w:sz w:val="20"/>
              </w:rPr>
            </w:pPr>
            <w:r w:rsidRPr="00E052AC">
              <w:rPr>
                <w:b/>
                <w:bCs/>
                <w:i/>
                <w:sz w:val="20"/>
              </w:rPr>
              <w:t>Investicinė veikla „Nuoseklus eksporto skatinimą vykdančių institucijų žmogiškųjų resursų (įskaitant diplomatų ir spec. atašė) kvalifikacijos tobulinimas, apimant mokymų programų organizavimą, naujų eksporto skatinimo priemonių paiešką ir testavimą“</w:t>
            </w:r>
          </w:p>
          <w:p w14:paraId="38DFA0DA" w14:textId="77777777" w:rsidR="00162603" w:rsidRPr="00E052AC" w:rsidRDefault="00162603" w:rsidP="00162603">
            <w:pPr>
              <w:jc w:val="both"/>
              <w:rPr>
                <w:i/>
                <w:sz w:val="20"/>
                <w:u w:val="single"/>
              </w:rPr>
            </w:pPr>
          </w:p>
          <w:p w14:paraId="762A9393" w14:textId="77777777" w:rsidR="00162603" w:rsidRPr="00E052AC" w:rsidRDefault="00162603" w:rsidP="00162603">
            <w:pPr>
              <w:jc w:val="both"/>
              <w:rPr>
                <w:i/>
                <w:sz w:val="20"/>
                <w:u w:val="single"/>
              </w:rPr>
            </w:pPr>
            <w:r w:rsidRPr="00E052AC">
              <w:rPr>
                <w:i/>
                <w:sz w:val="20"/>
                <w:u w:val="single"/>
              </w:rPr>
              <w:t>Veiklos aprašymas</w:t>
            </w:r>
          </w:p>
          <w:p w14:paraId="5A6C5A13" w14:textId="77777777" w:rsidR="00162603" w:rsidRPr="00E052AC" w:rsidRDefault="00162603" w:rsidP="00162603">
            <w:pPr>
              <w:tabs>
                <w:tab w:val="left" w:pos="559"/>
                <w:tab w:val="left" w:pos="598"/>
                <w:tab w:val="left" w:pos="742"/>
                <w:tab w:val="left" w:pos="935"/>
              </w:tabs>
              <w:jc w:val="both"/>
              <w:textAlignment w:val="baseline"/>
              <w:rPr>
                <w:rFonts w:eastAsiaTheme="minorEastAsia"/>
                <w:i/>
                <w:iCs/>
                <w:sz w:val="20"/>
              </w:rPr>
            </w:pPr>
            <w:r w:rsidRPr="00E052AC">
              <w:rPr>
                <w:rFonts w:eastAsiaTheme="minorEastAsia"/>
                <w:i/>
                <w:sz w:val="20"/>
              </w:rPr>
              <w:t>2019 m. VšĮ „Versli Lietuva“ vykdytose fokus grupėse</w:t>
            </w:r>
            <w:r w:rsidRPr="00E052AC">
              <w:rPr>
                <w:rFonts w:eastAsiaTheme="minorEastAsia"/>
                <w:i/>
                <w:iCs/>
                <w:sz w:val="20"/>
              </w:rPr>
              <w:t xml:space="preserve"> Lietuvos verslas kaip problemą eksporto plėtrai įvardijo ekonominės diplomatijos veiklą – pageidautinas solidesnis Lietuvos verslo interesų atstovavimo bei pagalbos problemų sprendimas valstybiniame lygmenyje. Verslo manymu, ekonominės diplomatijos veikla vaidina svarbią rolę naujų rinkų paieškoje, tačiau šiuo metu ji nėra efektyvi, kompetencija nepakankama bei stipriai varijuojanti skirtingose srityse, taikomi skirtingi bendravimo su verslu metodai ir būdai. Verslo atstovai norėtų, kad Lietuvos valstybė aktyviau gintų Lietuvos verslo interesus ES institucijose, kooperuotųsi su kaimyninėmis šalimis bei kitais partneriais, nes vienas pamatinių ES principų yra bendroji rinka. </w:t>
            </w:r>
          </w:p>
          <w:p w14:paraId="09C8657F" w14:textId="77777777" w:rsidR="00162603" w:rsidRPr="00E052AC" w:rsidRDefault="00162603" w:rsidP="00162603">
            <w:pPr>
              <w:jc w:val="both"/>
              <w:rPr>
                <w:i/>
                <w:sz w:val="20"/>
              </w:rPr>
            </w:pPr>
            <w:r w:rsidRPr="00E052AC">
              <w:rPr>
                <w:i/>
                <w:sz w:val="20"/>
              </w:rPr>
              <w:t>LRV programoje 2021-2024 metams numatytas didelis dėmesys ekonominės diplomatijos stiprinimui, ekonominių funkcijų atlikimo kokybei didinti ir viena iš priemonių yra numatyta „nuosekliai tobulinti diplomatų ir specialiųjų atašė,  atliekančių dvišales ekonomines funkcijas, kvalifikaciją, parengti mokymų programas ir organizuoti mokymus“ (12.3.10 priemonė).</w:t>
            </w:r>
          </w:p>
          <w:p w14:paraId="67EA5D66" w14:textId="63D35E19" w:rsidR="00162603" w:rsidRPr="00E052AC" w:rsidRDefault="00162603" w:rsidP="00162603">
            <w:pPr>
              <w:jc w:val="both"/>
              <w:rPr>
                <w:i/>
                <w:sz w:val="20"/>
              </w:rPr>
            </w:pPr>
            <w:r w:rsidRPr="00E052AC">
              <w:rPr>
                <w:i/>
                <w:sz w:val="20"/>
              </w:rPr>
              <w:t xml:space="preserve">Atsižvelgiant į aukščiau minima, planuojama parengti ir kasmet atnaujinti mokymo programas, orientuotas į efektyvesnį ir kokybiškesnį Lietuvos verslo interesų atstovavimą tikslinėse eksporto rinkose, produktyvesnę partnerysčių paiešką Lietuvos verslui, bendradarbiavimo kompetencijų didinimą, naujų tarptautinės plėtros kanalų paiešką, pilotavimą ir sklaidą. Priemonė apims ne tik ekonominės diplomatijos atstovų, bet ir kitų institucijų, dalyvaujančių tarptautinės plėtros srityje, atstovų kompetencijų didinimą: Ekonomikos ir inovacijų ministerijos, Užsienio reikalų ministerijos, </w:t>
            </w:r>
            <w:r w:rsidR="00C9478D" w:rsidRPr="00E052AC">
              <w:rPr>
                <w:i/>
                <w:sz w:val="20"/>
                <w:szCs w:val="24"/>
              </w:rPr>
              <w:t>Viešoji įstaiga</w:t>
            </w:r>
            <w:r w:rsidRPr="00E052AC">
              <w:rPr>
                <w:i/>
                <w:sz w:val="20"/>
              </w:rPr>
              <w:t xml:space="preserve"> „Inovacijų agentūros“ ir kt.</w:t>
            </w:r>
          </w:p>
          <w:p w14:paraId="250E0EF6" w14:textId="77777777" w:rsidR="00162603" w:rsidRPr="00E052AC" w:rsidRDefault="00162603" w:rsidP="00162603">
            <w:pPr>
              <w:jc w:val="both"/>
              <w:rPr>
                <w:i/>
                <w:sz w:val="20"/>
              </w:rPr>
            </w:pPr>
          </w:p>
          <w:p w14:paraId="2760C557" w14:textId="3C9CA22D" w:rsidR="00162603" w:rsidRPr="00E052AC" w:rsidRDefault="00162603" w:rsidP="00162603">
            <w:pPr>
              <w:jc w:val="both"/>
              <w:rPr>
                <w:i/>
                <w:sz w:val="20"/>
              </w:rPr>
            </w:pPr>
            <w:r w:rsidRPr="00E052AC">
              <w:rPr>
                <w:i/>
                <w:sz w:val="20"/>
              </w:rPr>
              <w:t xml:space="preserve">Veikla tiesiogiai neprisideda prie inovatyvumo (kūrybingumo) horizontaliojo principo. Veikla tiesiogiai neprisideda prie darnaus vystymosi principo. </w:t>
            </w:r>
            <w:r w:rsidR="0035217F" w:rsidRPr="00E052AC">
              <w:rPr>
                <w:rFonts w:eastAsiaTheme="minorHAnsi"/>
                <w:bCs/>
                <w:i/>
                <w:sz w:val="20"/>
              </w:rPr>
              <w:t xml:space="preserve">Veikla tiesiogiai neprisideda prie horizontaliojo principo „lygios galimybės visiems“, tačiau neigiamos įtakos jam taip pat nedaro, nes veiklos įgyvendinimui nebus numatyti jokie ribojimai </w:t>
            </w:r>
            <w:r w:rsidR="0010481F" w:rsidRPr="00E052AC">
              <w:rPr>
                <w:rFonts w:eastAsiaTheme="minorHAnsi"/>
                <w:bCs/>
                <w:i/>
                <w:sz w:val="20"/>
              </w:rPr>
              <w:t>dėl lyties, rasės, tautybės, pilietybės, kalbos, kilmės, socialinės padėties, tikėjimo, religijos ar įsitikinimų, pažiūrų, amžiaus, lytinės orientacijos, negalios, etninės priklausomybės ar kitų pagrindų</w:t>
            </w:r>
            <w:r w:rsidR="0035217F" w:rsidRPr="00E052AC">
              <w:rPr>
                <w:szCs w:val="24"/>
              </w:rPr>
              <w:t xml:space="preserve">. </w:t>
            </w:r>
            <w:r w:rsidRPr="00E052AC">
              <w:rPr>
                <w:i/>
                <w:sz w:val="20"/>
              </w:rPr>
              <w:t>Veikla yra neutrali šių principų įgyvendinimui.</w:t>
            </w:r>
          </w:p>
          <w:p w14:paraId="467F6981" w14:textId="77777777" w:rsidR="00162603" w:rsidRPr="00E052AC" w:rsidRDefault="00162603" w:rsidP="00162603">
            <w:pPr>
              <w:jc w:val="both"/>
              <w:rPr>
                <w:i/>
                <w:sz w:val="20"/>
              </w:rPr>
            </w:pPr>
          </w:p>
          <w:p w14:paraId="20FF5DF8" w14:textId="77777777" w:rsidR="00162603" w:rsidRPr="00E052AC" w:rsidRDefault="00162603" w:rsidP="00162603">
            <w:pPr>
              <w:jc w:val="both"/>
              <w:rPr>
                <w:i/>
                <w:sz w:val="20"/>
              </w:rPr>
            </w:pPr>
            <w:r w:rsidRPr="00E052AC">
              <w:rPr>
                <w:i/>
                <w:sz w:val="20"/>
              </w:rPr>
              <w:t>Veikla prisideda prie priežasties „Mažas klientų ir partnerių tinklas užsienyje“ mažinimo.</w:t>
            </w:r>
          </w:p>
          <w:p w14:paraId="7FC4C057" w14:textId="77777777" w:rsidR="00162603" w:rsidRPr="00E052AC" w:rsidRDefault="00162603" w:rsidP="00162603">
            <w:pPr>
              <w:jc w:val="both"/>
              <w:rPr>
                <w:i/>
                <w:sz w:val="20"/>
              </w:rPr>
            </w:pPr>
          </w:p>
          <w:p w14:paraId="3A13D439" w14:textId="77777777" w:rsidR="00162603" w:rsidRPr="00E052AC" w:rsidRDefault="00162603" w:rsidP="00162603">
            <w:pPr>
              <w:jc w:val="both"/>
              <w:rPr>
                <w:i/>
                <w:sz w:val="20"/>
              </w:rPr>
            </w:pPr>
            <w:r w:rsidRPr="00E052AC">
              <w:rPr>
                <w:i/>
                <w:sz w:val="20"/>
              </w:rPr>
              <w:t>Veikla prisideda prie LRV programos priemonių plane numatytos 12.3.10. priemonės „Siekiant gerinti ekonominių funkcijų atlikimo kokybę ir stiprinti ekonominės diplomatijos pajėgumus, koordinuojant su Užsienio reikalų ministerija, nuosekliai tobulinti diplomatų ir specialiųjų atašė,  atliekančių dvišales ekonomines funkcijas, kvalifikaciją, parengti mokymų programas ir organizuoti mokymus“.</w:t>
            </w:r>
          </w:p>
          <w:p w14:paraId="25C16A0C" w14:textId="77777777" w:rsidR="00162603" w:rsidRPr="00E052AC" w:rsidRDefault="00162603" w:rsidP="00162603">
            <w:pPr>
              <w:jc w:val="both"/>
              <w:rPr>
                <w:i/>
                <w:sz w:val="20"/>
              </w:rPr>
            </w:pPr>
          </w:p>
          <w:p w14:paraId="080E11F3" w14:textId="77777777" w:rsidR="00162603" w:rsidRPr="00E052AC" w:rsidRDefault="00162603" w:rsidP="00162603">
            <w:pPr>
              <w:jc w:val="both"/>
              <w:rPr>
                <w:i/>
                <w:sz w:val="20"/>
                <w:u w:val="single"/>
              </w:rPr>
            </w:pPr>
            <w:r w:rsidRPr="00E052AC">
              <w:rPr>
                <w:i/>
                <w:sz w:val="20"/>
                <w:u w:val="single"/>
              </w:rPr>
              <w:t>Tikslinės grupės</w:t>
            </w:r>
          </w:p>
          <w:p w14:paraId="1ED3449C" w14:textId="77777777" w:rsidR="00162603" w:rsidRPr="00E052AC" w:rsidRDefault="00162603" w:rsidP="00162603">
            <w:pPr>
              <w:jc w:val="both"/>
              <w:rPr>
                <w:i/>
                <w:sz w:val="20"/>
              </w:rPr>
            </w:pPr>
            <w:r w:rsidRPr="00E052AC">
              <w:rPr>
                <w:i/>
                <w:sz w:val="20"/>
              </w:rPr>
              <w:t>Lietuvos verslas (eksportuojantis arba ketinantis eksportuoti)</w:t>
            </w:r>
          </w:p>
          <w:p w14:paraId="29FBEA64" w14:textId="77777777" w:rsidR="00162603" w:rsidRPr="00E052AC" w:rsidRDefault="00162603" w:rsidP="00162603">
            <w:pPr>
              <w:jc w:val="both"/>
              <w:rPr>
                <w:i/>
                <w:sz w:val="20"/>
              </w:rPr>
            </w:pPr>
          </w:p>
          <w:p w14:paraId="405BD060" w14:textId="77777777" w:rsidR="00162603" w:rsidRPr="00E052AC" w:rsidRDefault="00162603" w:rsidP="00162603">
            <w:pPr>
              <w:jc w:val="both"/>
              <w:rPr>
                <w:i/>
                <w:sz w:val="20"/>
                <w:u w:val="single"/>
              </w:rPr>
            </w:pPr>
            <w:r w:rsidRPr="00E052AC">
              <w:rPr>
                <w:i/>
                <w:sz w:val="20"/>
                <w:u w:val="single"/>
              </w:rPr>
              <w:t>Projektų vykdytojai</w:t>
            </w:r>
          </w:p>
          <w:p w14:paraId="0BA180D6" w14:textId="6006703D" w:rsidR="00C9478D" w:rsidRPr="00E052AC" w:rsidRDefault="00C9478D" w:rsidP="00162603">
            <w:pPr>
              <w:jc w:val="both"/>
              <w:rPr>
                <w:i/>
                <w:sz w:val="20"/>
                <w:szCs w:val="24"/>
              </w:rPr>
            </w:pPr>
            <w:r w:rsidRPr="00E052AC">
              <w:rPr>
                <w:i/>
                <w:sz w:val="20"/>
                <w:szCs w:val="24"/>
              </w:rPr>
              <w:t>Viešoji įstaiga</w:t>
            </w:r>
          </w:p>
          <w:p w14:paraId="1D55C8BF" w14:textId="0EBEB85B" w:rsidR="00162603" w:rsidRPr="00E052AC" w:rsidRDefault="00162603" w:rsidP="00162603">
            <w:pPr>
              <w:jc w:val="both"/>
              <w:rPr>
                <w:i/>
                <w:sz w:val="20"/>
              </w:rPr>
            </w:pPr>
            <w:r w:rsidRPr="00E052AC">
              <w:rPr>
                <w:i/>
                <w:sz w:val="20"/>
              </w:rPr>
              <w:t>„Inovacijų agentūra“</w:t>
            </w:r>
          </w:p>
          <w:p w14:paraId="7F030101" w14:textId="77777777" w:rsidR="00162603" w:rsidRPr="00E052AC" w:rsidRDefault="00162603" w:rsidP="00162603">
            <w:pPr>
              <w:jc w:val="both"/>
              <w:rPr>
                <w:i/>
                <w:sz w:val="20"/>
              </w:rPr>
            </w:pPr>
          </w:p>
          <w:p w14:paraId="314A775A" w14:textId="77777777" w:rsidR="00162603" w:rsidRPr="00E052AC" w:rsidRDefault="00162603" w:rsidP="00162603">
            <w:pPr>
              <w:jc w:val="both"/>
              <w:rPr>
                <w:i/>
                <w:sz w:val="20"/>
                <w:u w:val="single"/>
              </w:rPr>
            </w:pPr>
            <w:r w:rsidRPr="00E052AC">
              <w:rPr>
                <w:i/>
                <w:sz w:val="20"/>
                <w:u w:val="single"/>
              </w:rPr>
              <w:t>Siekiami rezultatai</w:t>
            </w:r>
          </w:p>
          <w:p w14:paraId="10D1986E" w14:textId="77777777" w:rsidR="00162603" w:rsidRPr="00E052AC" w:rsidRDefault="00162603" w:rsidP="00162603">
            <w:pPr>
              <w:jc w:val="both"/>
              <w:rPr>
                <w:i/>
                <w:sz w:val="20"/>
              </w:rPr>
            </w:pPr>
            <w:r w:rsidRPr="00E052AC">
              <w:rPr>
                <w:i/>
                <w:sz w:val="20"/>
              </w:rPr>
              <w:t>Kasmet kompetenciją padidinusių eksportą skatinimą vykdančių asmenų skaičius – 60</w:t>
            </w:r>
          </w:p>
          <w:p w14:paraId="53D17A8B" w14:textId="77777777" w:rsidR="00162603" w:rsidRPr="00E052AC" w:rsidRDefault="00162603" w:rsidP="00162603">
            <w:pPr>
              <w:jc w:val="both"/>
              <w:rPr>
                <w:i/>
                <w:sz w:val="20"/>
              </w:rPr>
            </w:pPr>
            <w:r w:rsidRPr="00E052AC">
              <w:rPr>
                <w:i/>
                <w:sz w:val="20"/>
              </w:rPr>
              <w:t>R lietuviškos kilmės prekių ir paslaugų eksporto dalis BVP, 85%</w:t>
            </w:r>
          </w:p>
          <w:p w14:paraId="26570462" w14:textId="77777777" w:rsidR="00162603" w:rsidRPr="00E052AC" w:rsidRDefault="00162603" w:rsidP="00162603">
            <w:pPr>
              <w:jc w:val="both"/>
              <w:rPr>
                <w:i/>
                <w:sz w:val="20"/>
              </w:rPr>
            </w:pPr>
          </w:p>
          <w:p w14:paraId="734FEDED" w14:textId="77777777" w:rsidR="00162603" w:rsidRPr="00E052AC" w:rsidRDefault="00162603" w:rsidP="00162603">
            <w:pPr>
              <w:jc w:val="both"/>
              <w:rPr>
                <w:i/>
                <w:sz w:val="20"/>
                <w:u w:val="single"/>
              </w:rPr>
            </w:pPr>
            <w:r w:rsidRPr="00E052AC">
              <w:rPr>
                <w:i/>
                <w:sz w:val="20"/>
                <w:u w:val="single"/>
              </w:rPr>
              <w:t>Finansavimo apimtis</w:t>
            </w:r>
          </w:p>
          <w:p w14:paraId="5C67A47E" w14:textId="77777777" w:rsidR="00162603" w:rsidRPr="00E052AC" w:rsidRDefault="00162603" w:rsidP="00162603">
            <w:pPr>
              <w:tabs>
                <w:tab w:val="left" w:pos="860"/>
              </w:tabs>
              <w:jc w:val="both"/>
              <w:rPr>
                <w:i/>
                <w:sz w:val="20"/>
                <w:szCs w:val="24"/>
              </w:rPr>
            </w:pPr>
            <w:r w:rsidRPr="00E052AC">
              <w:rPr>
                <w:i/>
                <w:sz w:val="20"/>
                <w:szCs w:val="24"/>
              </w:rPr>
              <w:t>Veikla bus pradėta įgyvendinti gavus papildomą finansavimą iš valstybės biudžeto ar kitų finansavimo šaltinių.</w:t>
            </w:r>
          </w:p>
          <w:p w14:paraId="0F1E584F" w14:textId="6BDAE367" w:rsidR="00162603" w:rsidRPr="00E052AC" w:rsidRDefault="00162603" w:rsidP="00162603">
            <w:pPr>
              <w:jc w:val="both"/>
              <w:rPr>
                <w:i/>
                <w:sz w:val="20"/>
              </w:rPr>
            </w:pPr>
            <w:r w:rsidRPr="00E052AC">
              <w:rPr>
                <w:i/>
                <w:sz w:val="20"/>
                <w:szCs w:val="24"/>
              </w:rPr>
              <w:t xml:space="preserve">Finansinis poreikis – </w:t>
            </w:r>
            <w:r w:rsidRPr="00E052AC">
              <w:rPr>
                <w:i/>
                <w:sz w:val="20"/>
              </w:rPr>
              <w:t>680.000 E</w:t>
            </w:r>
            <w:r w:rsidR="00913E55" w:rsidRPr="00E052AC">
              <w:rPr>
                <w:i/>
                <w:sz w:val="20"/>
              </w:rPr>
              <w:t>ur</w:t>
            </w:r>
            <w:r w:rsidRPr="00E052AC">
              <w:rPr>
                <w:i/>
                <w:sz w:val="20"/>
              </w:rPr>
              <w:t xml:space="preserve"> 2023-2030 m. (85 t</w:t>
            </w:r>
            <w:r w:rsidR="00AD5112" w:rsidRPr="00E052AC">
              <w:rPr>
                <w:i/>
                <w:sz w:val="20"/>
              </w:rPr>
              <w:t>ūkst</w:t>
            </w:r>
            <w:r w:rsidRPr="00E052AC">
              <w:rPr>
                <w:i/>
                <w:sz w:val="20"/>
              </w:rPr>
              <w:t>. E</w:t>
            </w:r>
            <w:r w:rsidR="00913E55" w:rsidRPr="00E052AC">
              <w:rPr>
                <w:i/>
                <w:sz w:val="20"/>
              </w:rPr>
              <w:t>ur</w:t>
            </w:r>
            <w:r w:rsidRPr="00E052AC">
              <w:rPr>
                <w:i/>
                <w:sz w:val="20"/>
              </w:rPr>
              <w:t>/metus)</w:t>
            </w:r>
          </w:p>
          <w:p w14:paraId="1A2E7CB5" w14:textId="4752D157" w:rsidR="00162603" w:rsidRPr="00E052AC" w:rsidRDefault="00162603" w:rsidP="00162603">
            <w:pPr>
              <w:jc w:val="both"/>
              <w:rPr>
                <w:i/>
                <w:sz w:val="20"/>
              </w:rPr>
            </w:pPr>
            <w:r w:rsidRPr="00E052AC">
              <w:rPr>
                <w:i/>
                <w:sz w:val="20"/>
              </w:rPr>
              <w:t>Finansinis poreikis įvertintas remiantis VšĮ „Versli Lietuva“ patirtimi, įgyvendinant eksporto kompetencijų didinimo programas, įvertinant numatytą mokyti asmenų skaičių – ne mažiau kaip 60 eksporto skatinimo sistemoje veikiančių asmenų, vienam asmeniui skiriant iki 1400 E</w:t>
            </w:r>
            <w:r w:rsidR="00913E55" w:rsidRPr="00E052AC">
              <w:rPr>
                <w:i/>
                <w:sz w:val="20"/>
              </w:rPr>
              <w:t>ur</w:t>
            </w:r>
            <w:r w:rsidRPr="00E052AC">
              <w:rPr>
                <w:i/>
                <w:sz w:val="20"/>
              </w:rPr>
              <w:t xml:space="preserve">/m kompetencijų didinimui. </w:t>
            </w:r>
          </w:p>
          <w:p w14:paraId="0472F377" w14:textId="77777777" w:rsidR="00162603" w:rsidRPr="00E052AC" w:rsidRDefault="00162603" w:rsidP="00162603">
            <w:pPr>
              <w:jc w:val="both"/>
              <w:rPr>
                <w:i/>
                <w:sz w:val="20"/>
              </w:rPr>
            </w:pPr>
          </w:p>
          <w:p w14:paraId="48F2C930" w14:textId="77777777" w:rsidR="00162603" w:rsidRPr="00E052AC" w:rsidRDefault="00162603" w:rsidP="00162603">
            <w:pPr>
              <w:jc w:val="both"/>
              <w:rPr>
                <w:i/>
                <w:sz w:val="20"/>
                <w:u w:val="single"/>
              </w:rPr>
            </w:pPr>
            <w:r w:rsidRPr="00E052AC">
              <w:rPr>
                <w:i/>
                <w:sz w:val="20"/>
                <w:u w:val="single"/>
              </w:rPr>
              <w:t>Finansavimo forma</w:t>
            </w:r>
          </w:p>
          <w:p w14:paraId="251D0FAE" w14:textId="77777777" w:rsidR="00162603" w:rsidRPr="00E052AC" w:rsidRDefault="00162603" w:rsidP="00162603">
            <w:pPr>
              <w:jc w:val="both"/>
              <w:rPr>
                <w:i/>
                <w:sz w:val="20"/>
              </w:rPr>
            </w:pPr>
            <w:r w:rsidRPr="00E052AC">
              <w:rPr>
                <w:i/>
                <w:sz w:val="20"/>
              </w:rPr>
              <w:t>Dotacija</w:t>
            </w:r>
          </w:p>
          <w:p w14:paraId="66EF467F" w14:textId="77777777" w:rsidR="00162603" w:rsidRPr="00E052AC" w:rsidRDefault="00162603" w:rsidP="00162603">
            <w:pPr>
              <w:jc w:val="both"/>
              <w:rPr>
                <w:i/>
                <w:sz w:val="20"/>
              </w:rPr>
            </w:pPr>
            <w:r w:rsidRPr="00E052AC">
              <w:rPr>
                <w:i/>
                <w:sz w:val="20"/>
              </w:rPr>
              <w:t>Valstybės biudžeto lėšos</w:t>
            </w:r>
          </w:p>
          <w:p w14:paraId="04707080" w14:textId="77777777" w:rsidR="00162603" w:rsidRPr="00E052AC" w:rsidRDefault="00162603" w:rsidP="00162603">
            <w:pPr>
              <w:jc w:val="both"/>
              <w:rPr>
                <w:i/>
                <w:sz w:val="20"/>
              </w:rPr>
            </w:pPr>
          </w:p>
          <w:p w14:paraId="6898835D" w14:textId="77777777" w:rsidR="00162603" w:rsidRPr="00E052AC" w:rsidRDefault="00162603" w:rsidP="00162603">
            <w:pPr>
              <w:jc w:val="both"/>
              <w:rPr>
                <w:i/>
                <w:sz w:val="20"/>
              </w:rPr>
            </w:pPr>
          </w:p>
          <w:p w14:paraId="3DF46EB6" w14:textId="09A88A10" w:rsidR="00162603" w:rsidRPr="00E052AC" w:rsidRDefault="00162603" w:rsidP="00162603">
            <w:pPr>
              <w:shd w:val="clear" w:color="auto" w:fill="D9D9D9" w:themeFill="background1" w:themeFillShade="D9"/>
              <w:jc w:val="center"/>
              <w:rPr>
                <w:b/>
                <w:bCs/>
                <w:i/>
                <w:sz w:val="20"/>
              </w:rPr>
            </w:pPr>
            <w:r w:rsidRPr="00E052AC">
              <w:rPr>
                <w:b/>
                <w:bCs/>
                <w:i/>
                <w:sz w:val="20"/>
              </w:rPr>
              <w:t>Investicinė veikla „Skatinti MVĮ</w:t>
            </w:r>
            <w:r w:rsidR="00A726CD">
              <w:rPr>
                <w:b/>
                <w:bCs/>
                <w:i/>
                <w:sz w:val="20"/>
              </w:rPr>
              <w:t xml:space="preserve">, </w:t>
            </w:r>
            <w:r w:rsidRPr="00E052AC">
              <w:rPr>
                <w:b/>
                <w:bCs/>
                <w:i/>
                <w:sz w:val="20"/>
              </w:rPr>
              <w:t>veiklos tarptautiškumo ir naujų eksporto rinkų identifikavimo veiklas“</w:t>
            </w:r>
          </w:p>
          <w:p w14:paraId="6548137B" w14:textId="77777777" w:rsidR="00162603" w:rsidRPr="00E052AC" w:rsidRDefault="00162603" w:rsidP="00162603">
            <w:pPr>
              <w:jc w:val="both"/>
              <w:rPr>
                <w:i/>
                <w:sz w:val="20"/>
                <w:u w:val="single"/>
              </w:rPr>
            </w:pPr>
          </w:p>
          <w:p w14:paraId="19204DF2" w14:textId="77777777" w:rsidR="00162603" w:rsidRPr="00E052AC" w:rsidRDefault="00162603" w:rsidP="00162603">
            <w:pPr>
              <w:jc w:val="both"/>
              <w:rPr>
                <w:i/>
                <w:sz w:val="20"/>
                <w:u w:val="single"/>
              </w:rPr>
            </w:pPr>
            <w:r w:rsidRPr="00E052AC">
              <w:rPr>
                <w:i/>
                <w:sz w:val="20"/>
                <w:u w:val="single"/>
              </w:rPr>
              <w:t>Veiklos aprašymas</w:t>
            </w:r>
          </w:p>
          <w:p w14:paraId="075B04D9" w14:textId="0CE0225B" w:rsidR="00162603" w:rsidRPr="00E052AC" w:rsidRDefault="00162603" w:rsidP="00162603">
            <w:pPr>
              <w:jc w:val="both"/>
              <w:rPr>
                <w:i/>
                <w:sz w:val="20"/>
              </w:rPr>
            </w:pPr>
            <w:r w:rsidRPr="00E052AC">
              <w:rPr>
                <w:i/>
                <w:sz w:val="20"/>
              </w:rPr>
              <w:t>Siekiant padidinti Lietuvos įmonių</w:t>
            </w:r>
            <w:r w:rsidR="004A59E2">
              <w:rPr>
                <w:i/>
                <w:sz w:val="20"/>
              </w:rPr>
              <w:t>,</w:t>
            </w:r>
            <w:r w:rsidR="004A59E2" w:rsidRPr="004A59E2">
              <w:rPr>
                <w:i/>
                <w:sz w:val="20"/>
              </w:rPr>
              <w:t xml:space="preserve"> </w:t>
            </w:r>
            <w:r w:rsidRPr="00E052AC">
              <w:rPr>
                <w:i/>
                <w:sz w:val="20"/>
              </w:rPr>
              <w:t>tarptautinį konkurencingumą ir vietinės kilmės prekių eksporto mastą, bus investuojama į naujų užsienio rinkų paiešką ir esamų rinkų plėtrą, įskaitant rinkų tyrimus, rinkodaros veiksmus, ryšių su strateginiais partneriais vystymą, galimybių pristatymą užsienyje, MVĮ produktų ir paslaugų sertifikavimą, eksporto vadybininko paslaugas. Ši veikla įgyvendinama VVL regione.</w:t>
            </w:r>
          </w:p>
          <w:p w14:paraId="49D5BAB2" w14:textId="77777777" w:rsidR="00162603" w:rsidRPr="00E052AC" w:rsidRDefault="00162603" w:rsidP="00162603">
            <w:pPr>
              <w:jc w:val="both"/>
              <w:rPr>
                <w:i/>
                <w:sz w:val="20"/>
              </w:rPr>
            </w:pPr>
          </w:p>
          <w:p w14:paraId="27680B8B" w14:textId="77777777" w:rsidR="00162603" w:rsidRPr="00E052AC" w:rsidRDefault="00162603" w:rsidP="00162603">
            <w:pPr>
              <w:jc w:val="both"/>
              <w:rPr>
                <w:i/>
                <w:sz w:val="20"/>
              </w:rPr>
            </w:pPr>
            <w:r w:rsidRPr="00E052AC">
              <w:rPr>
                <w:i/>
                <w:sz w:val="20"/>
              </w:rPr>
              <w:t>Veikla prisideda prie priežasties „Mažas klientų ir partnerių tinklas užsienyje“ ir priežasties „Menkas Lietuvos, kaip turinčios eksporto potencialą, žinomumas tikslinėse eksporto rinkose“ mažinimo.</w:t>
            </w:r>
          </w:p>
          <w:p w14:paraId="5D8F94E8" w14:textId="77777777" w:rsidR="00162603" w:rsidRPr="00E052AC" w:rsidRDefault="00162603" w:rsidP="00162603">
            <w:pPr>
              <w:jc w:val="both"/>
              <w:rPr>
                <w:i/>
                <w:sz w:val="20"/>
              </w:rPr>
            </w:pPr>
          </w:p>
          <w:p w14:paraId="68507812" w14:textId="77777777" w:rsidR="00162603" w:rsidRPr="007B6CD4" w:rsidRDefault="00162603" w:rsidP="00162603">
            <w:pPr>
              <w:jc w:val="both"/>
              <w:rPr>
                <w:i/>
                <w:sz w:val="20"/>
                <w:u w:val="single"/>
              </w:rPr>
            </w:pPr>
            <w:r w:rsidRPr="007B6CD4">
              <w:rPr>
                <w:i/>
                <w:sz w:val="20"/>
                <w:u w:val="single"/>
              </w:rPr>
              <w:t>Tikslinės grupės</w:t>
            </w:r>
          </w:p>
          <w:p w14:paraId="721B4B0A" w14:textId="3E31BE40" w:rsidR="00162603" w:rsidRPr="007B6CD4" w:rsidRDefault="00162603" w:rsidP="00162603">
            <w:pPr>
              <w:jc w:val="both"/>
              <w:rPr>
                <w:i/>
                <w:color w:val="000000" w:themeColor="text1"/>
                <w:sz w:val="20"/>
              </w:rPr>
            </w:pPr>
            <w:r w:rsidRPr="007B6CD4">
              <w:rPr>
                <w:i/>
                <w:sz w:val="20"/>
              </w:rPr>
              <w:t xml:space="preserve">MVĮ. </w:t>
            </w:r>
            <w:r w:rsidR="00C077CD" w:rsidRPr="007B6CD4">
              <w:rPr>
                <w:i/>
                <w:color w:val="000000" w:themeColor="text1"/>
                <w:sz w:val="20"/>
              </w:rPr>
              <w:t>Prioritetą numatoma skirti MVĮ, kurios vykdo pagrindinę ekonominę veiklą gamybos, naudojant pažangiąsias ir (arba) vidutinio pažangumo technologijas, ir (arba) žinioms imlių pažangiųjų technologijų paslaugų sektoriuose.</w:t>
            </w:r>
          </w:p>
          <w:p w14:paraId="1C1AAC2E" w14:textId="77777777" w:rsidR="00162603" w:rsidRPr="007B6CD4" w:rsidRDefault="00162603" w:rsidP="00162603">
            <w:pPr>
              <w:jc w:val="both"/>
              <w:rPr>
                <w:i/>
                <w:sz w:val="20"/>
              </w:rPr>
            </w:pPr>
          </w:p>
          <w:p w14:paraId="464C29C4" w14:textId="77777777" w:rsidR="00162603" w:rsidRPr="007B6CD4" w:rsidRDefault="00162603" w:rsidP="00162603">
            <w:pPr>
              <w:jc w:val="both"/>
              <w:rPr>
                <w:i/>
                <w:sz w:val="20"/>
                <w:u w:val="single"/>
              </w:rPr>
            </w:pPr>
            <w:r w:rsidRPr="00E052AC">
              <w:rPr>
                <w:i/>
                <w:sz w:val="20"/>
                <w:u w:val="single"/>
              </w:rPr>
              <w:t xml:space="preserve">Projektų </w:t>
            </w:r>
            <w:r w:rsidRPr="007B6CD4">
              <w:rPr>
                <w:i/>
                <w:sz w:val="20"/>
                <w:u w:val="single"/>
              </w:rPr>
              <w:t>vykdytojai</w:t>
            </w:r>
          </w:p>
          <w:p w14:paraId="72EB21DC" w14:textId="77777777" w:rsidR="00162603" w:rsidRPr="007B6CD4" w:rsidRDefault="00162603" w:rsidP="00162603">
            <w:pPr>
              <w:jc w:val="both"/>
              <w:rPr>
                <w:i/>
                <w:sz w:val="20"/>
              </w:rPr>
            </w:pPr>
            <w:r w:rsidRPr="007B6CD4">
              <w:rPr>
                <w:i/>
                <w:sz w:val="20"/>
              </w:rPr>
              <w:t>MVĮ</w:t>
            </w:r>
          </w:p>
          <w:p w14:paraId="417EF713" w14:textId="77777777" w:rsidR="00162603" w:rsidRPr="007B6CD4" w:rsidRDefault="00162603" w:rsidP="00162603">
            <w:pPr>
              <w:jc w:val="both"/>
              <w:rPr>
                <w:i/>
                <w:sz w:val="20"/>
              </w:rPr>
            </w:pPr>
          </w:p>
          <w:p w14:paraId="3ED95B02" w14:textId="77777777" w:rsidR="00162603" w:rsidRPr="007B6CD4" w:rsidRDefault="00162603" w:rsidP="00162603">
            <w:pPr>
              <w:jc w:val="both"/>
              <w:rPr>
                <w:i/>
                <w:sz w:val="20"/>
                <w:u w:val="single"/>
              </w:rPr>
            </w:pPr>
            <w:r w:rsidRPr="007B6CD4">
              <w:rPr>
                <w:i/>
                <w:sz w:val="20"/>
                <w:u w:val="single"/>
              </w:rPr>
              <w:t>Siekiami rezultatai</w:t>
            </w:r>
          </w:p>
          <w:p w14:paraId="588B8896" w14:textId="30CD457D" w:rsidR="00EC578F" w:rsidRPr="007B6CD4" w:rsidRDefault="00EC578F" w:rsidP="00EC578F">
            <w:pPr>
              <w:jc w:val="both"/>
              <w:rPr>
                <w:i/>
                <w:sz w:val="20"/>
              </w:rPr>
            </w:pPr>
            <w:r w:rsidRPr="007B6CD4">
              <w:rPr>
                <w:i/>
                <w:sz w:val="20"/>
              </w:rPr>
              <w:t xml:space="preserve">MVĮ sertifikuoti produktai (VVL regione) – </w:t>
            </w:r>
            <w:r w:rsidR="009854D4" w:rsidRPr="007B6CD4">
              <w:rPr>
                <w:i/>
                <w:sz w:val="20"/>
              </w:rPr>
              <w:t>276</w:t>
            </w:r>
            <w:r w:rsidRPr="007B6CD4">
              <w:rPr>
                <w:i/>
                <w:sz w:val="20"/>
              </w:rPr>
              <w:t xml:space="preserve"> vnt.</w:t>
            </w:r>
          </w:p>
          <w:p w14:paraId="7C03D55B" w14:textId="3E48CD7E" w:rsidR="00EC578F" w:rsidRPr="007B6CD4" w:rsidRDefault="00EC578F" w:rsidP="00EC578F">
            <w:pPr>
              <w:jc w:val="both"/>
              <w:rPr>
                <w:i/>
                <w:sz w:val="20"/>
              </w:rPr>
            </w:pPr>
            <w:r w:rsidRPr="007B6CD4">
              <w:rPr>
                <w:i/>
                <w:sz w:val="20"/>
              </w:rPr>
              <w:t xml:space="preserve">MVĮ produktų pristatymas tarptautinėse parodose (VVL regionas) – </w:t>
            </w:r>
            <w:r w:rsidR="009854D4" w:rsidRPr="007B6CD4">
              <w:rPr>
                <w:i/>
                <w:sz w:val="20"/>
              </w:rPr>
              <w:t>776</w:t>
            </w:r>
            <w:r w:rsidRPr="007B6CD4">
              <w:rPr>
                <w:i/>
                <w:sz w:val="20"/>
              </w:rPr>
              <w:t xml:space="preserve"> vnt.</w:t>
            </w:r>
          </w:p>
          <w:p w14:paraId="3A1CEF5B" w14:textId="77777777" w:rsidR="00EC578F" w:rsidRPr="007B6CD4" w:rsidRDefault="00EC578F" w:rsidP="00EC578F">
            <w:pPr>
              <w:tabs>
                <w:tab w:val="left" w:pos="860"/>
              </w:tabs>
              <w:jc w:val="both"/>
              <w:rPr>
                <w:i/>
                <w:iCs/>
                <w:sz w:val="20"/>
              </w:rPr>
            </w:pPr>
            <w:r w:rsidRPr="007B6CD4">
              <w:rPr>
                <w:i/>
                <w:iCs/>
                <w:sz w:val="20"/>
              </w:rPr>
              <w:t>Investicijas gavusių MVĮ lietuviškos kilmės produkcijos eksporto padidėjimas – 10 proc.</w:t>
            </w:r>
          </w:p>
          <w:p w14:paraId="03175419" w14:textId="7AC616E6" w:rsidR="00EC578F" w:rsidRPr="007B6CD4" w:rsidRDefault="00EC578F" w:rsidP="00EC578F">
            <w:pPr>
              <w:jc w:val="both"/>
              <w:rPr>
                <w:i/>
                <w:sz w:val="20"/>
              </w:rPr>
            </w:pPr>
            <w:r w:rsidRPr="007B6CD4">
              <w:rPr>
                <w:i/>
                <w:sz w:val="20"/>
              </w:rPr>
              <w:t>MVĮ, sudalyvavusios priemonėje – 240.</w:t>
            </w:r>
          </w:p>
          <w:p w14:paraId="58AC0691" w14:textId="77777777" w:rsidR="00162603" w:rsidRPr="007B6CD4" w:rsidRDefault="00162603" w:rsidP="00162603">
            <w:pPr>
              <w:jc w:val="both"/>
              <w:rPr>
                <w:i/>
                <w:sz w:val="20"/>
              </w:rPr>
            </w:pPr>
          </w:p>
          <w:p w14:paraId="5A84BF4B" w14:textId="77777777" w:rsidR="00162603" w:rsidRPr="007B6CD4" w:rsidRDefault="00162603" w:rsidP="00162603">
            <w:pPr>
              <w:jc w:val="both"/>
              <w:rPr>
                <w:i/>
                <w:sz w:val="20"/>
                <w:u w:val="single"/>
              </w:rPr>
            </w:pPr>
            <w:r w:rsidRPr="007B6CD4">
              <w:rPr>
                <w:i/>
                <w:sz w:val="20"/>
                <w:u w:val="single"/>
              </w:rPr>
              <w:t>Finansavimo apimtis</w:t>
            </w:r>
          </w:p>
          <w:p w14:paraId="4581E18D" w14:textId="4C325A01" w:rsidR="00711123" w:rsidRPr="007B6CD4" w:rsidRDefault="00C473D8" w:rsidP="00556855">
            <w:pPr>
              <w:ind w:left="-57" w:right="-57"/>
              <w:rPr>
                <w:i/>
                <w:sz w:val="20"/>
              </w:rPr>
            </w:pPr>
            <w:r w:rsidRPr="00556855">
              <w:rPr>
                <w:i/>
                <w:strike/>
                <w:sz w:val="20"/>
              </w:rPr>
              <w:t>17.001.140</w:t>
            </w:r>
            <w:r w:rsidR="00556855">
              <w:rPr>
                <w:i/>
                <w:strike/>
                <w:sz w:val="20"/>
              </w:rPr>
              <w:t xml:space="preserve"> </w:t>
            </w:r>
            <w:r w:rsidR="00556855" w:rsidRPr="00556855">
              <w:rPr>
                <w:b/>
                <w:bCs/>
                <w:i/>
                <w:sz w:val="20"/>
              </w:rPr>
              <w:t>13 069 848</w:t>
            </w:r>
            <w:r w:rsidR="00711123" w:rsidRPr="00556855">
              <w:rPr>
                <w:i/>
                <w:sz w:val="20"/>
              </w:rPr>
              <w:t xml:space="preserve"> </w:t>
            </w:r>
            <w:r w:rsidR="00711123" w:rsidRPr="007B6CD4">
              <w:rPr>
                <w:i/>
                <w:sz w:val="20"/>
              </w:rPr>
              <w:t>Eur2023-2029 m. (2021–2027 m. ES fondų investicijų programa);</w:t>
            </w:r>
          </w:p>
          <w:p w14:paraId="22B6B1EB" w14:textId="4AA95DAE" w:rsidR="00711123" w:rsidRPr="007B6CD4" w:rsidRDefault="00C473D8" w:rsidP="00711123">
            <w:pPr>
              <w:jc w:val="both"/>
              <w:rPr>
                <w:i/>
                <w:sz w:val="20"/>
              </w:rPr>
            </w:pPr>
            <w:r w:rsidRPr="00556855">
              <w:rPr>
                <w:i/>
                <w:strike/>
                <w:sz w:val="20"/>
              </w:rPr>
              <w:t>17.001.140</w:t>
            </w:r>
            <w:r w:rsidR="00556855" w:rsidRPr="00556855">
              <w:rPr>
                <w:b/>
                <w:bCs/>
                <w:i/>
                <w:sz w:val="20"/>
              </w:rPr>
              <w:t>13 069</w:t>
            </w:r>
            <w:r w:rsidR="00556855">
              <w:rPr>
                <w:b/>
                <w:bCs/>
                <w:i/>
                <w:sz w:val="20"/>
              </w:rPr>
              <w:t> </w:t>
            </w:r>
            <w:r w:rsidR="00556855" w:rsidRPr="00556855">
              <w:rPr>
                <w:b/>
                <w:bCs/>
                <w:i/>
                <w:sz w:val="20"/>
              </w:rPr>
              <w:t>848</w:t>
            </w:r>
            <w:r w:rsidRPr="007B6CD4">
              <w:rPr>
                <w:i/>
                <w:sz w:val="20"/>
              </w:rPr>
              <w:t xml:space="preserve"> </w:t>
            </w:r>
            <w:r w:rsidR="00711123" w:rsidRPr="007B6CD4">
              <w:rPr>
                <w:i/>
                <w:sz w:val="20"/>
              </w:rPr>
              <w:t>Eur (privačios).</w:t>
            </w:r>
          </w:p>
          <w:p w14:paraId="47B6AF76" w14:textId="77777777" w:rsidR="00162603" w:rsidRPr="007B6CD4" w:rsidRDefault="00162603" w:rsidP="00162603">
            <w:pPr>
              <w:jc w:val="both"/>
              <w:rPr>
                <w:i/>
                <w:sz w:val="20"/>
              </w:rPr>
            </w:pPr>
          </w:p>
          <w:p w14:paraId="46760B99" w14:textId="77777777" w:rsidR="00162603" w:rsidRPr="007B6CD4" w:rsidRDefault="00162603" w:rsidP="00162603">
            <w:pPr>
              <w:jc w:val="both"/>
              <w:rPr>
                <w:i/>
                <w:sz w:val="20"/>
                <w:u w:val="single"/>
              </w:rPr>
            </w:pPr>
            <w:r w:rsidRPr="007B6CD4">
              <w:rPr>
                <w:i/>
                <w:sz w:val="20"/>
                <w:u w:val="single"/>
              </w:rPr>
              <w:t>Finansavimo forma</w:t>
            </w:r>
          </w:p>
          <w:p w14:paraId="39A7BC3B" w14:textId="54BF5402" w:rsidR="00162603" w:rsidRPr="007B6CD4" w:rsidRDefault="00FD5CAB" w:rsidP="00162603">
            <w:pPr>
              <w:jc w:val="both"/>
              <w:rPr>
                <w:i/>
                <w:strike/>
                <w:sz w:val="20"/>
              </w:rPr>
            </w:pPr>
            <w:r w:rsidRPr="007B6CD4">
              <w:rPr>
                <w:i/>
                <w:sz w:val="20"/>
              </w:rPr>
              <w:t>Dotacija</w:t>
            </w:r>
          </w:p>
          <w:p w14:paraId="72ED007E" w14:textId="77777777" w:rsidR="00162603" w:rsidRPr="00E052AC" w:rsidRDefault="00162603" w:rsidP="00162603">
            <w:pPr>
              <w:jc w:val="both"/>
              <w:rPr>
                <w:i/>
                <w:sz w:val="20"/>
              </w:rPr>
            </w:pPr>
          </w:p>
          <w:p w14:paraId="0938D28B" w14:textId="77777777" w:rsidR="00162603" w:rsidRPr="00E052AC" w:rsidRDefault="00162603" w:rsidP="00162603">
            <w:pPr>
              <w:pStyle w:val="CommentText"/>
              <w:jc w:val="both"/>
              <w:rPr>
                <w:i/>
                <w:iCs/>
              </w:rPr>
            </w:pPr>
            <w:r w:rsidRPr="00E052AC">
              <w:rPr>
                <w:i/>
                <w:iCs/>
              </w:rPr>
              <w:t>LR Vyriausybės 2022-04-27 protokolo Nr. 17 2.3 p. numato, kad alternatyvų analizė gali būti neatliekama, kai „dėl finansavimo šaltinio apribojimų yra tik viena reali pažangos priemonės ar atskirų jos veiklų įgyvendinimo alternatyva“.</w:t>
            </w:r>
          </w:p>
          <w:p w14:paraId="63F1E035" w14:textId="77777777" w:rsidR="00162603" w:rsidRPr="00E052AC" w:rsidRDefault="00162603" w:rsidP="00162603">
            <w:pPr>
              <w:jc w:val="both"/>
              <w:rPr>
                <w:i/>
                <w:sz w:val="20"/>
              </w:rPr>
            </w:pPr>
            <w:r w:rsidRPr="00E052AC">
              <w:rPr>
                <w:i/>
                <w:sz w:val="20"/>
              </w:rPr>
              <w:t xml:space="preserve">Veiklos alternatyvos, tikslinės grupės įvertintos rengiant 2021-2027 m. Europos Sąjungos investicijų programos Lietuvai projektą, remiantis Lietuvos šalies ataskaitos (2019) priede D nustatytomis investicijų kryptimis, </w:t>
            </w:r>
            <w:r w:rsidRPr="00E052AC">
              <w:rPr>
                <w:i/>
                <w:iCs/>
                <w:sz w:val="20"/>
              </w:rPr>
              <w:t xml:space="preserve"> 2021 m. birželio 24 d. Europos Parlamento ir Tarybos reglamento (ES) 2021/1058 dėl Europos regioninės plėtros fondo ir Sanglaudos fondo 3 straipsnyje nurodytais konkrečiais ERPF fondo tikslais, 5 straipsnyje nurodytomis ERPF lėšomis remiamomis investicijomis ir kitomis nuostatomis, </w:t>
            </w:r>
            <w:r w:rsidRPr="00E052AC">
              <w:rPr>
                <w:bCs/>
                <w:i/>
                <w:sz w:val="20"/>
              </w:rPr>
              <w:t>2021 m. birželio 24 d. Europos Parlamento ir Tarybos reglamento (ES) 2021/1060, kuriuo nustatomos bendros Europos regioninės plėtros fondo, „Europos socialinio fondo +“, Sanglaudos fondo, Teisingos pertvarkos fondo ir Europos jūrų reikalų, žvejybos ir akvakultūros fondo nuostatos ir šių fondų bei Prieglobsčio, migracijos ir integracijos fondo, Vidaus saugumo fondo ir Sienų valdymo ir vizų politikos finansinės paramos priemonės taisyklės (toliau – Reglamentas Nr. 2021/1060) 1 priede nurodytais intervencijų kodais (</w:t>
            </w:r>
            <w:r w:rsidRPr="00E052AC">
              <w:rPr>
                <w:i/>
                <w:sz w:val="20"/>
              </w:rPr>
              <w:t>veiklai ERPF lėšos skiriamos pagal 021 intervencijos kodą – MVĮ verslo plėtra ir tarptautinimas, įskaitant gamybines investicijas).</w:t>
            </w:r>
          </w:p>
          <w:p w14:paraId="5133368E" w14:textId="77777777" w:rsidR="00162603" w:rsidRPr="00E052AC" w:rsidRDefault="00162603" w:rsidP="00162603">
            <w:pPr>
              <w:pStyle w:val="Default"/>
              <w:jc w:val="both"/>
              <w:rPr>
                <w:rFonts w:ascii="Times New Roman" w:hAnsi="Times New Roman" w:cs="Times New Roman"/>
                <w:bCs/>
                <w:i/>
                <w:color w:val="auto"/>
                <w:sz w:val="20"/>
                <w:szCs w:val="20"/>
              </w:rPr>
            </w:pPr>
            <w:r w:rsidRPr="00E052AC">
              <w:rPr>
                <w:rFonts w:ascii="Times New Roman" w:hAnsi="Times New Roman" w:cs="Times New Roman"/>
                <w:bCs/>
                <w:i/>
                <w:color w:val="auto"/>
                <w:sz w:val="20"/>
                <w:szCs w:val="20"/>
              </w:rPr>
              <w:t>Taip pat buvo atsižvelgta į 2014–2020 m. Europos Sąjungos fondų investicijų Veiksmų programos 3 prioriteto „Smulkiojo ir vidutinio verslo konkurencingumo skatinimas“ poveikio vertinimo rezultatus ir išvadas.</w:t>
            </w:r>
          </w:p>
          <w:p w14:paraId="34C0D59B" w14:textId="77777777" w:rsidR="00162603" w:rsidRPr="00E052AC" w:rsidRDefault="00162603" w:rsidP="00162603">
            <w:pPr>
              <w:pStyle w:val="Default"/>
              <w:jc w:val="both"/>
              <w:rPr>
                <w:rFonts w:ascii="Times New Roman" w:hAnsi="Times New Roman" w:cs="Times New Roman"/>
                <w:bCs/>
                <w:i/>
                <w:color w:val="auto"/>
                <w:sz w:val="20"/>
                <w:szCs w:val="20"/>
              </w:rPr>
            </w:pPr>
            <w:r w:rsidRPr="00E052AC">
              <w:rPr>
                <w:rFonts w:ascii="Times New Roman" w:hAnsi="Times New Roman"/>
                <w:i/>
                <w:color w:val="auto"/>
                <w:sz w:val="20"/>
                <w:szCs w:val="20"/>
              </w:rPr>
              <w:t xml:space="preserve">Konkrečios veiklos ir jų finansavimo formos buvo pasirinktos, </w:t>
            </w:r>
            <w:r w:rsidRPr="00E052AC">
              <w:rPr>
                <w:rFonts w:ascii="Times New Roman" w:hAnsi="Times New Roman" w:cs="Times New Roman"/>
                <w:i/>
                <w:color w:val="auto"/>
                <w:sz w:val="20"/>
                <w:szCs w:val="20"/>
              </w:rPr>
              <w:t>2021-2027 m. Europos Sąjungos investicijų programos Lietuvai</w:t>
            </w:r>
            <w:r w:rsidRPr="00E052AC">
              <w:rPr>
                <w:rFonts w:ascii="Times New Roman" w:hAnsi="Times New Roman"/>
                <w:i/>
                <w:color w:val="auto"/>
                <w:sz w:val="20"/>
                <w:szCs w:val="20"/>
              </w:rPr>
              <w:t xml:space="preserve"> derinimo su Europos Komisija metu vadovaujantis </w:t>
            </w:r>
            <w:r w:rsidRPr="00E052AC">
              <w:rPr>
                <w:rFonts w:ascii="Times New Roman" w:hAnsi="Times New Roman" w:cs="Times New Roman"/>
                <w:bCs/>
                <w:i/>
                <w:color w:val="auto"/>
                <w:sz w:val="20"/>
                <w:szCs w:val="20"/>
              </w:rPr>
              <w:t>Reglamentas Nr. 2021/1060</w:t>
            </w:r>
            <w:r w:rsidRPr="00E052AC">
              <w:rPr>
                <w:rFonts w:ascii="Times New Roman" w:hAnsi="Times New Roman"/>
                <w:i/>
                <w:color w:val="auto"/>
                <w:sz w:val="20"/>
                <w:szCs w:val="20"/>
              </w:rPr>
              <w:t xml:space="preserve"> 21-22 straipsniuose nustatyta tvarka (derybų procesas su EK vyko nuo 2020 m. kovo mėn.).</w:t>
            </w:r>
          </w:p>
          <w:p w14:paraId="64CF63FD" w14:textId="61712CAF" w:rsidR="00162603" w:rsidRPr="00E052AC" w:rsidRDefault="00162603" w:rsidP="00162603">
            <w:pPr>
              <w:pStyle w:val="Default"/>
              <w:jc w:val="both"/>
              <w:rPr>
                <w:rFonts w:ascii="Times New Roman" w:hAnsi="Times New Roman" w:cs="Times New Roman"/>
                <w:bCs/>
                <w:i/>
                <w:color w:val="auto"/>
                <w:sz w:val="20"/>
                <w:szCs w:val="20"/>
              </w:rPr>
            </w:pPr>
            <w:r w:rsidRPr="00E052AC">
              <w:rPr>
                <w:rFonts w:ascii="Times New Roman" w:hAnsi="Times New Roman" w:cs="Times New Roman"/>
                <w:bCs/>
                <w:i/>
                <w:color w:val="auto"/>
                <w:sz w:val="20"/>
                <w:szCs w:val="20"/>
              </w:rPr>
              <w:t xml:space="preserve">Pasirinkta finansavimo forma – </w:t>
            </w:r>
            <w:r w:rsidR="00B039DE" w:rsidRPr="00E052AC">
              <w:rPr>
                <w:rFonts w:ascii="Times New Roman" w:hAnsi="Times New Roman" w:cs="Times New Roman"/>
                <w:bCs/>
                <w:i/>
                <w:color w:val="auto"/>
                <w:sz w:val="20"/>
                <w:szCs w:val="20"/>
              </w:rPr>
              <w:t>subsidija</w:t>
            </w:r>
            <w:r w:rsidRPr="00E052AC">
              <w:rPr>
                <w:rFonts w:ascii="Times New Roman" w:hAnsi="Times New Roman" w:cs="Times New Roman"/>
                <w:bCs/>
                <w:i/>
                <w:color w:val="auto"/>
                <w:sz w:val="20"/>
                <w:szCs w:val="20"/>
              </w:rPr>
              <w:t xml:space="preserve"> dėl skatinamojo poveikio ir veiklos, kuri negeneruoja pajamų, pobūdžio.</w:t>
            </w:r>
            <w:r w:rsidRPr="00E052AC">
              <w:rPr>
                <w:rFonts w:eastAsia="Times New Roman" w:cs="Times New Roman"/>
                <w:color w:val="auto"/>
                <w:sz w:val="22"/>
              </w:rPr>
              <w:t xml:space="preserve"> </w:t>
            </w:r>
            <w:r w:rsidRPr="00E052AC">
              <w:rPr>
                <w:rFonts w:ascii="Times New Roman" w:hAnsi="Times New Roman" w:cs="Times New Roman"/>
                <w:bCs/>
                <w:i/>
                <w:color w:val="auto"/>
                <w:sz w:val="20"/>
                <w:szCs w:val="20"/>
              </w:rPr>
              <w:t xml:space="preserve">Atlikus Verslo srities planuojamų finansinių priemonių išankstinį vertinimą, nenustatyta, kad šiai veiklai galėtų būti taikomos finansinės priemonės, nes veikla yra negeneruojanti pajamų. </w:t>
            </w:r>
          </w:p>
          <w:p w14:paraId="033BC219" w14:textId="77777777" w:rsidR="00162603" w:rsidRPr="00E052AC" w:rsidRDefault="00162603" w:rsidP="00162603">
            <w:pPr>
              <w:pStyle w:val="Default"/>
              <w:jc w:val="both"/>
              <w:rPr>
                <w:rFonts w:ascii="Times New Roman" w:hAnsi="Times New Roman" w:cs="Times New Roman"/>
                <w:bCs/>
                <w:i/>
                <w:color w:val="auto"/>
                <w:sz w:val="20"/>
                <w:szCs w:val="20"/>
              </w:rPr>
            </w:pPr>
            <w:r w:rsidRPr="00E052AC">
              <w:rPr>
                <w:rFonts w:ascii="Times New Roman" w:hAnsi="Times New Roman" w:cs="Times New Roman"/>
                <w:bCs/>
                <w:i/>
                <w:color w:val="auto"/>
                <w:sz w:val="20"/>
                <w:szCs w:val="20"/>
              </w:rPr>
              <w:t>Pasirinktas projektų atrankos būdas – konkursas, nes konkursas sudaro vienodas ir nediskriminacines sąlygas visiems tinkamiems pareiškėjams įgyti teisę pasinaudoti ES fondų teikiamomis investicijomis. Taip pat padeda nustatyti, kuris pareiškėjas gali geriau prisidėti prie konkretaus uždavinio tikslų įgyvendinimo, kas užtikrina lėšų panaudojimo efektyvumą.</w:t>
            </w:r>
          </w:p>
          <w:p w14:paraId="2691DCC0" w14:textId="77777777" w:rsidR="00162603" w:rsidRPr="00E052AC" w:rsidRDefault="00162603" w:rsidP="00162603">
            <w:pPr>
              <w:pStyle w:val="Default"/>
              <w:jc w:val="both"/>
              <w:rPr>
                <w:rFonts w:ascii="Times New Roman" w:hAnsi="Times New Roman" w:cs="Times New Roman"/>
                <w:bCs/>
                <w:i/>
                <w:color w:val="auto"/>
                <w:sz w:val="20"/>
                <w:szCs w:val="20"/>
              </w:rPr>
            </w:pPr>
          </w:p>
          <w:p w14:paraId="44D1B288" w14:textId="77777777" w:rsidR="00A13816" w:rsidRDefault="00162603" w:rsidP="00BB4941">
            <w:pPr>
              <w:tabs>
                <w:tab w:val="left" w:pos="598"/>
              </w:tabs>
              <w:ind w:firstLine="567"/>
              <w:jc w:val="both"/>
              <w:rPr>
                <w:rFonts w:eastAsia="Republika"/>
                <w:i/>
                <w:iCs/>
                <w:sz w:val="20"/>
              </w:rPr>
            </w:pPr>
            <w:r w:rsidRPr="00E052AC">
              <w:rPr>
                <w:i/>
                <w:iCs/>
                <w:sz w:val="20"/>
              </w:rPr>
              <w:t>Veikla tiesiogiai neprisideda prie i</w:t>
            </w:r>
            <w:r w:rsidRPr="00E052AC">
              <w:rPr>
                <w:rFonts w:eastAsia="Republika"/>
                <w:i/>
                <w:iCs/>
                <w:sz w:val="20"/>
              </w:rPr>
              <w:t xml:space="preserve">novatyvumo (kūrybingumo) horizontaliojo principo. Veikla tiesiogiai neprisideda prie darnaus vystymosi principo. </w:t>
            </w:r>
            <w:r w:rsidR="006E2835" w:rsidRPr="00E052AC">
              <w:rPr>
                <w:rFonts w:eastAsiaTheme="minorHAnsi"/>
                <w:bCs/>
                <w:i/>
                <w:sz w:val="20"/>
              </w:rPr>
              <w:t xml:space="preserve">Veikla tiesiogiai neprisideda prie horizontaliojo principo „lygios galimybės visiems“, tačiau neigiamos įtakos jam taip pat nedaro, nes veiklos įgyvendinimui nebus numatyti jokie ribojimai </w:t>
            </w:r>
            <w:r w:rsidR="0010481F" w:rsidRPr="00E052AC">
              <w:rPr>
                <w:rFonts w:eastAsiaTheme="minorHAnsi"/>
                <w:bCs/>
                <w:i/>
                <w:sz w:val="20"/>
              </w:rPr>
              <w:t>dėl lyties, rasės, tautybės, pilietybės, kalbos, kilmės, socialinės padėties, tikėjimo, religijos ar įsitikinimų, pažiūrų, amžiaus, lytinės orientacijos, negalios, etninės priklausomybės ar kitų pagrindų</w:t>
            </w:r>
            <w:r w:rsidR="006E2835" w:rsidRPr="00E052AC">
              <w:rPr>
                <w:szCs w:val="24"/>
              </w:rPr>
              <w:t xml:space="preserve"> </w:t>
            </w:r>
            <w:r w:rsidRPr="00E052AC">
              <w:rPr>
                <w:rFonts w:eastAsia="Republika"/>
                <w:i/>
                <w:iCs/>
                <w:sz w:val="20"/>
              </w:rPr>
              <w:t xml:space="preserve">(Investicijų programos projekte informacijoje dėl prisidėjimo prie lyčių lygybės pažymėta ”neutralumas lyties požiūriu“). Projektų </w:t>
            </w:r>
            <w:r w:rsidRPr="00E052AC">
              <w:rPr>
                <w:rFonts w:eastAsia="Republika"/>
                <w:i/>
                <w:iCs/>
                <w:sz w:val="20"/>
              </w:rPr>
              <w:lastRenderedPageBreak/>
              <w:t>finansavimo sąlygų apraše bus numatyta, kad negali būti numatyti projekto apribojimai, kurie turėtų neigiamą poveikį moterų ir vyrų lygybės ir nediskriminavimo dėl lyties, rasės, tautybės, kalbos, kilmės, socialinės padėties, tikėjimo, įsitikinimų ar pažiūrų, amžiaus, negalios, lytinės orientacijos, etninės priklausomybės, religijos principų įgyvendinimui. Taip pat neturi būti numatyti projekto veiksmai, kurie turėtų neigiamą poveikį darnaus vystymosi principo įgyvendinimui.</w:t>
            </w:r>
          </w:p>
          <w:p w14:paraId="0EAB5486" w14:textId="77777777" w:rsidR="00D56794" w:rsidRDefault="00D56794" w:rsidP="00BB4941">
            <w:pPr>
              <w:tabs>
                <w:tab w:val="left" w:pos="598"/>
              </w:tabs>
              <w:ind w:firstLine="567"/>
              <w:jc w:val="both"/>
              <w:rPr>
                <w:rFonts w:eastAsia="Republika"/>
                <w:i/>
                <w:iCs/>
                <w:color w:val="808080"/>
                <w:sz w:val="20"/>
              </w:rPr>
            </w:pPr>
          </w:p>
          <w:p w14:paraId="5DD65419" w14:textId="77777777" w:rsidR="00D56794" w:rsidRPr="00CC07C7" w:rsidRDefault="00D56794" w:rsidP="00D56794">
            <w:pPr>
              <w:shd w:val="clear" w:color="auto" w:fill="D9D9D9" w:themeFill="background1" w:themeFillShade="D9"/>
              <w:tabs>
                <w:tab w:val="left" w:pos="860"/>
              </w:tabs>
              <w:jc w:val="center"/>
              <w:rPr>
                <w:b/>
                <w:bCs/>
                <w:i/>
                <w:color w:val="000000" w:themeColor="text1"/>
                <w:sz w:val="20"/>
                <w:szCs w:val="24"/>
              </w:rPr>
            </w:pPr>
            <w:r w:rsidRPr="00CC07C7">
              <w:rPr>
                <w:b/>
                <w:bCs/>
                <w:i/>
                <w:color w:val="000000" w:themeColor="text1"/>
                <w:sz w:val="20"/>
                <w:szCs w:val="24"/>
              </w:rPr>
              <w:t>Investicinė veikla "Skatinti MVĮ aukštos pridėtinės vertės ir (</w:t>
            </w:r>
            <w:r w:rsidRPr="00CC07C7">
              <w:rPr>
                <w:b/>
                <w:bCs/>
                <w:i/>
                <w:color w:val="000000" w:themeColor="text1"/>
                <w:sz w:val="20"/>
                <w:szCs w:val="22"/>
              </w:rPr>
              <w:t>arba) gynybos ir saugumo pramonės sektoriaus</w:t>
            </w:r>
            <w:r w:rsidRPr="00CC07C7">
              <w:rPr>
                <w:b/>
                <w:bCs/>
                <w:i/>
                <w:color w:val="000000" w:themeColor="text1"/>
                <w:sz w:val="20"/>
                <w:szCs w:val="24"/>
              </w:rPr>
              <w:t xml:space="preserve"> produktų ir paslaugų sertifikavimą ir pristatymą užsienio rinkose"</w:t>
            </w:r>
          </w:p>
          <w:p w14:paraId="02651E80" w14:textId="77777777" w:rsidR="00D56794" w:rsidRPr="00E052AC" w:rsidRDefault="00D56794" w:rsidP="00D56794">
            <w:pPr>
              <w:tabs>
                <w:tab w:val="left" w:pos="860"/>
              </w:tabs>
              <w:jc w:val="center"/>
              <w:rPr>
                <w:b/>
                <w:bCs/>
                <w:i/>
                <w:sz w:val="20"/>
                <w:szCs w:val="24"/>
              </w:rPr>
            </w:pPr>
          </w:p>
          <w:p w14:paraId="7C4FB8B0" w14:textId="77777777" w:rsidR="00D56794" w:rsidRPr="007B6CD4" w:rsidRDefault="00D56794" w:rsidP="00D56794">
            <w:pPr>
              <w:tabs>
                <w:tab w:val="left" w:pos="860"/>
              </w:tabs>
              <w:jc w:val="both"/>
              <w:rPr>
                <w:i/>
                <w:color w:val="000000" w:themeColor="text1"/>
                <w:sz w:val="20"/>
                <w:szCs w:val="24"/>
                <w:u w:val="single"/>
              </w:rPr>
            </w:pPr>
            <w:r w:rsidRPr="007B6CD4">
              <w:rPr>
                <w:i/>
                <w:color w:val="000000" w:themeColor="text1"/>
                <w:sz w:val="20"/>
                <w:szCs w:val="24"/>
                <w:u w:val="single"/>
              </w:rPr>
              <w:t>Veiklos aprašymas</w:t>
            </w:r>
          </w:p>
          <w:p w14:paraId="196D2DE1" w14:textId="77777777" w:rsidR="00D56794" w:rsidRPr="007B6CD4" w:rsidRDefault="00D56794" w:rsidP="00D56794">
            <w:pPr>
              <w:tabs>
                <w:tab w:val="left" w:pos="860"/>
              </w:tabs>
              <w:jc w:val="both"/>
              <w:rPr>
                <w:i/>
                <w:color w:val="000000" w:themeColor="text1"/>
                <w:sz w:val="20"/>
                <w:szCs w:val="24"/>
              </w:rPr>
            </w:pPr>
            <w:r w:rsidRPr="007B6CD4">
              <w:rPr>
                <w:i/>
                <w:color w:val="000000" w:themeColor="text1"/>
                <w:sz w:val="20"/>
                <w:szCs w:val="24"/>
              </w:rPr>
              <w:t xml:space="preserve">Priemone numatoma skirti investicijas MVĮ planuojamų eksportuoti aukštos pridėtinės vertės </w:t>
            </w:r>
            <w:r w:rsidRPr="007B6CD4">
              <w:rPr>
                <w:i/>
                <w:color w:val="000000" w:themeColor="text1"/>
                <w:sz w:val="20"/>
                <w:szCs w:val="22"/>
              </w:rPr>
              <w:t xml:space="preserve">ir (arba) gynybos ir saugumo pramonės sektoriaus </w:t>
            </w:r>
            <w:r w:rsidRPr="007B6CD4">
              <w:rPr>
                <w:i/>
                <w:color w:val="000000" w:themeColor="text1"/>
                <w:sz w:val="20"/>
                <w:szCs w:val="24"/>
              </w:rPr>
              <w:t>produktų ir paslaugų sertifikavimo paslaugoms įsigyti, taip pat MVĮ ir jų aukštos pridėtinės vertės ir (</w:t>
            </w:r>
            <w:r w:rsidRPr="007B6CD4">
              <w:rPr>
                <w:i/>
                <w:color w:val="000000" w:themeColor="text1"/>
                <w:sz w:val="20"/>
                <w:szCs w:val="22"/>
              </w:rPr>
              <w:t xml:space="preserve">arba) gynybos ir saugumo pramonės sektoriaus </w:t>
            </w:r>
            <w:r w:rsidRPr="007B6CD4">
              <w:rPr>
                <w:i/>
                <w:color w:val="000000" w:themeColor="text1"/>
                <w:sz w:val="20"/>
                <w:szCs w:val="24"/>
              </w:rPr>
              <w:t>produkcijos pristatymui užsienyje vykstančiose tarptautinėse parodose. Ši veikla bus įgyvendinama Sostinės regione.</w:t>
            </w:r>
          </w:p>
          <w:p w14:paraId="0C85D78D" w14:textId="77777777" w:rsidR="00D56794" w:rsidRPr="007B6CD4" w:rsidRDefault="00D56794" w:rsidP="00D56794">
            <w:pPr>
              <w:tabs>
                <w:tab w:val="left" w:pos="860"/>
              </w:tabs>
              <w:jc w:val="both"/>
              <w:rPr>
                <w:i/>
                <w:color w:val="000000" w:themeColor="text1"/>
                <w:sz w:val="20"/>
                <w:szCs w:val="24"/>
              </w:rPr>
            </w:pPr>
          </w:p>
          <w:p w14:paraId="05AAE24A" w14:textId="77777777" w:rsidR="00D56794" w:rsidRPr="007B6CD4" w:rsidRDefault="00D56794" w:rsidP="00D56794">
            <w:pPr>
              <w:tabs>
                <w:tab w:val="left" w:pos="860"/>
              </w:tabs>
              <w:jc w:val="both"/>
              <w:rPr>
                <w:i/>
                <w:color w:val="000000" w:themeColor="text1"/>
                <w:sz w:val="20"/>
                <w:szCs w:val="24"/>
              </w:rPr>
            </w:pPr>
            <w:r w:rsidRPr="007B6CD4">
              <w:rPr>
                <w:i/>
                <w:color w:val="000000" w:themeColor="text1"/>
                <w:sz w:val="20"/>
                <w:szCs w:val="24"/>
              </w:rPr>
              <w:t>Veikla prisidės prie priežasties „Maža aukštųjų ir aukštesniųjų technologijų (toliau – AT) produktų ir daug žinių reikalaujančių paslaugų eksporte dalis“ ir priežasties „Menkas Lietuvos, kaip turinčios eksporto potencialą, žinomumas tikslinėse eksporto rinkose“ mažinimo.</w:t>
            </w:r>
          </w:p>
          <w:p w14:paraId="07B7EEDA" w14:textId="77777777" w:rsidR="00D56794" w:rsidRPr="007B6CD4" w:rsidRDefault="00D56794" w:rsidP="00D56794">
            <w:pPr>
              <w:tabs>
                <w:tab w:val="left" w:pos="860"/>
              </w:tabs>
              <w:jc w:val="both"/>
              <w:rPr>
                <w:i/>
                <w:color w:val="000000" w:themeColor="text1"/>
                <w:sz w:val="20"/>
                <w:szCs w:val="24"/>
              </w:rPr>
            </w:pPr>
          </w:p>
          <w:p w14:paraId="3652DCFD" w14:textId="77777777" w:rsidR="00D56794" w:rsidRPr="007B6CD4" w:rsidRDefault="00D56794" w:rsidP="00D56794">
            <w:pPr>
              <w:tabs>
                <w:tab w:val="left" w:pos="860"/>
              </w:tabs>
              <w:jc w:val="both"/>
              <w:rPr>
                <w:i/>
                <w:color w:val="000000" w:themeColor="text1"/>
                <w:sz w:val="20"/>
                <w:szCs w:val="24"/>
              </w:rPr>
            </w:pPr>
            <w:r w:rsidRPr="007B6CD4">
              <w:rPr>
                <w:i/>
                <w:color w:val="000000" w:themeColor="text1"/>
                <w:sz w:val="20"/>
                <w:szCs w:val="24"/>
                <w:u w:val="single"/>
              </w:rPr>
              <w:t>Tikslinės grupės</w:t>
            </w:r>
          </w:p>
          <w:p w14:paraId="23F4ADCE" w14:textId="77777777" w:rsidR="00D56794" w:rsidRPr="007B6CD4" w:rsidRDefault="00D56794" w:rsidP="00D56794">
            <w:pPr>
              <w:tabs>
                <w:tab w:val="left" w:pos="860"/>
              </w:tabs>
              <w:jc w:val="both"/>
              <w:rPr>
                <w:i/>
                <w:color w:val="000000" w:themeColor="text1"/>
                <w:sz w:val="20"/>
                <w:szCs w:val="24"/>
              </w:rPr>
            </w:pPr>
            <w:r w:rsidRPr="007B6CD4">
              <w:rPr>
                <w:i/>
                <w:color w:val="000000" w:themeColor="text1"/>
                <w:sz w:val="20"/>
                <w:szCs w:val="24"/>
              </w:rPr>
              <w:t>Prioritetas bus teikiamas MVĮ, gaminančioms aukštos pridėtinės vertės ir (arba) gynybos ir saugumo pramonės sektoriaus produktus ir (arba) teikiančioms aukštos pridėtinės vertės ir (arba) gynybos ir saugumo pramonės sektoriaus paslaugas, atitinkančias Mokslinių tyrimų ir eksperimentinės plėtros ir inovacijų (sumaniosios specializacijos) koncepciją.</w:t>
            </w:r>
          </w:p>
          <w:p w14:paraId="7CBC6DC8" w14:textId="77777777" w:rsidR="00D56794" w:rsidRPr="007B6CD4" w:rsidRDefault="00D56794" w:rsidP="00D56794">
            <w:pPr>
              <w:tabs>
                <w:tab w:val="left" w:pos="860"/>
              </w:tabs>
              <w:jc w:val="both"/>
              <w:rPr>
                <w:i/>
                <w:color w:val="000000" w:themeColor="text1"/>
                <w:sz w:val="20"/>
                <w:szCs w:val="24"/>
              </w:rPr>
            </w:pPr>
          </w:p>
          <w:p w14:paraId="63CC8977" w14:textId="77777777" w:rsidR="00D56794" w:rsidRPr="007B6CD4" w:rsidRDefault="00D56794" w:rsidP="00D56794">
            <w:pPr>
              <w:tabs>
                <w:tab w:val="left" w:pos="860"/>
              </w:tabs>
              <w:jc w:val="both"/>
              <w:rPr>
                <w:i/>
                <w:color w:val="000000" w:themeColor="text1"/>
                <w:sz w:val="20"/>
                <w:szCs w:val="24"/>
                <w:u w:val="single"/>
              </w:rPr>
            </w:pPr>
            <w:r w:rsidRPr="007B6CD4">
              <w:rPr>
                <w:i/>
                <w:color w:val="000000" w:themeColor="text1"/>
                <w:sz w:val="20"/>
                <w:szCs w:val="24"/>
                <w:u w:val="single"/>
              </w:rPr>
              <w:t>Projektų vykdytojai</w:t>
            </w:r>
          </w:p>
          <w:p w14:paraId="38C28527" w14:textId="77777777" w:rsidR="00D56794" w:rsidRPr="007B6CD4" w:rsidRDefault="00D56794" w:rsidP="00D56794">
            <w:pPr>
              <w:tabs>
                <w:tab w:val="left" w:pos="860"/>
              </w:tabs>
              <w:jc w:val="both"/>
              <w:rPr>
                <w:i/>
                <w:color w:val="000000" w:themeColor="text1"/>
                <w:sz w:val="20"/>
                <w:szCs w:val="24"/>
              </w:rPr>
            </w:pPr>
            <w:r w:rsidRPr="007B6CD4">
              <w:rPr>
                <w:i/>
                <w:color w:val="000000" w:themeColor="text1"/>
                <w:sz w:val="20"/>
                <w:szCs w:val="24"/>
              </w:rPr>
              <w:t>MVĮ</w:t>
            </w:r>
          </w:p>
          <w:p w14:paraId="197B0ABA" w14:textId="77777777" w:rsidR="00D56794" w:rsidRPr="007B6CD4" w:rsidRDefault="00D56794" w:rsidP="00D56794">
            <w:pPr>
              <w:tabs>
                <w:tab w:val="left" w:pos="860"/>
              </w:tabs>
              <w:jc w:val="both"/>
              <w:rPr>
                <w:i/>
                <w:sz w:val="20"/>
                <w:szCs w:val="24"/>
              </w:rPr>
            </w:pPr>
          </w:p>
          <w:p w14:paraId="20574815" w14:textId="77777777" w:rsidR="00D56794" w:rsidRPr="007B6CD4" w:rsidRDefault="00D56794" w:rsidP="00D56794">
            <w:pPr>
              <w:tabs>
                <w:tab w:val="left" w:pos="860"/>
              </w:tabs>
              <w:jc w:val="both"/>
              <w:rPr>
                <w:i/>
                <w:sz w:val="20"/>
                <w:szCs w:val="24"/>
                <w:u w:val="single"/>
              </w:rPr>
            </w:pPr>
            <w:r w:rsidRPr="007B6CD4">
              <w:rPr>
                <w:i/>
                <w:sz w:val="20"/>
                <w:szCs w:val="24"/>
                <w:u w:val="single"/>
              </w:rPr>
              <w:t>Siekiami rezultatai</w:t>
            </w:r>
          </w:p>
          <w:p w14:paraId="4F74FE2F" w14:textId="0281851F" w:rsidR="00D56794" w:rsidRPr="007B6CD4" w:rsidRDefault="00D56794" w:rsidP="00D56794">
            <w:pPr>
              <w:tabs>
                <w:tab w:val="left" w:pos="860"/>
              </w:tabs>
              <w:jc w:val="both"/>
              <w:rPr>
                <w:i/>
                <w:sz w:val="20"/>
                <w:szCs w:val="24"/>
              </w:rPr>
            </w:pPr>
            <w:r w:rsidRPr="007B6CD4">
              <w:rPr>
                <w:i/>
                <w:sz w:val="20"/>
                <w:szCs w:val="24"/>
              </w:rPr>
              <w:t xml:space="preserve">MVĮ sertifikuoti produktai (Sostinės regione) – </w:t>
            </w:r>
            <w:r w:rsidR="00A0382C" w:rsidRPr="007B6CD4">
              <w:rPr>
                <w:i/>
                <w:sz w:val="20"/>
                <w:szCs w:val="24"/>
              </w:rPr>
              <w:t>730</w:t>
            </w:r>
            <w:r w:rsidRPr="007B6CD4">
              <w:rPr>
                <w:i/>
                <w:sz w:val="20"/>
                <w:szCs w:val="24"/>
              </w:rPr>
              <w:t xml:space="preserve"> vnt.</w:t>
            </w:r>
          </w:p>
          <w:p w14:paraId="56481F86" w14:textId="49794C32" w:rsidR="00D56794" w:rsidRPr="007B6CD4" w:rsidRDefault="00D56794" w:rsidP="00D56794">
            <w:pPr>
              <w:tabs>
                <w:tab w:val="left" w:pos="860"/>
              </w:tabs>
              <w:jc w:val="both"/>
              <w:rPr>
                <w:i/>
                <w:sz w:val="20"/>
                <w:szCs w:val="24"/>
              </w:rPr>
            </w:pPr>
            <w:r w:rsidRPr="007B6CD4">
              <w:rPr>
                <w:i/>
                <w:sz w:val="20"/>
                <w:szCs w:val="24"/>
              </w:rPr>
              <w:t xml:space="preserve">MVĮ produktų pristatymas tarptautinėse parodose (Sostinės regionas) – </w:t>
            </w:r>
            <w:r w:rsidR="00A0382C" w:rsidRPr="007B6CD4">
              <w:rPr>
                <w:i/>
                <w:sz w:val="20"/>
                <w:szCs w:val="24"/>
              </w:rPr>
              <w:t>574</w:t>
            </w:r>
            <w:r w:rsidRPr="007B6CD4">
              <w:rPr>
                <w:i/>
                <w:sz w:val="20"/>
                <w:szCs w:val="24"/>
              </w:rPr>
              <w:t xml:space="preserve"> vnt.</w:t>
            </w:r>
          </w:p>
          <w:p w14:paraId="27EE3857" w14:textId="77E3CA2E" w:rsidR="00D56794" w:rsidRPr="007B6CD4" w:rsidRDefault="00D56794" w:rsidP="00D56794">
            <w:pPr>
              <w:tabs>
                <w:tab w:val="left" w:pos="860"/>
              </w:tabs>
              <w:jc w:val="both"/>
              <w:rPr>
                <w:i/>
                <w:sz w:val="20"/>
                <w:szCs w:val="24"/>
              </w:rPr>
            </w:pPr>
            <w:r w:rsidRPr="007B6CD4">
              <w:rPr>
                <w:i/>
                <w:sz w:val="20"/>
                <w:szCs w:val="24"/>
              </w:rPr>
              <w:t xml:space="preserve">Didesnę vienam darbuotojui tenkančią pridėtinę vertę sukuriančios MVĮ – </w:t>
            </w:r>
            <w:r w:rsidR="00316F9F" w:rsidRPr="007B6CD4">
              <w:rPr>
                <w:i/>
                <w:sz w:val="20"/>
                <w:szCs w:val="24"/>
              </w:rPr>
              <w:t>205</w:t>
            </w:r>
            <w:r w:rsidRPr="007B6CD4">
              <w:rPr>
                <w:i/>
                <w:sz w:val="20"/>
                <w:szCs w:val="24"/>
              </w:rPr>
              <w:t>.</w:t>
            </w:r>
          </w:p>
          <w:p w14:paraId="78F42137" w14:textId="77777777" w:rsidR="00D56794" w:rsidRPr="007B6CD4" w:rsidRDefault="00D56794" w:rsidP="00D56794">
            <w:pPr>
              <w:tabs>
                <w:tab w:val="left" w:pos="860"/>
              </w:tabs>
              <w:jc w:val="both"/>
              <w:rPr>
                <w:i/>
                <w:iCs/>
                <w:sz w:val="20"/>
              </w:rPr>
            </w:pPr>
            <w:r w:rsidRPr="007B6CD4">
              <w:rPr>
                <w:i/>
                <w:iCs/>
                <w:sz w:val="20"/>
              </w:rPr>
              <w:t>Investicijas gavusių MVĮ lietuviškos kilmės APV produkcijos eksporto padidėjimas – 10 proc.</w:t>
            </w:r>
          </w:p>
          <w:p w14:paraId="48AB435A" w14:textId="299EA340" w:rsidR="00D56794" w:rsidRPr="007B6CD4" w:rsidRDefault="00D56794" w:rsidP="00D56794">
            <w:pPr>
              <w:tabs>
                <w:tab w:val="left" w:pos="860"/>
              </w:tabs>
              <w:jc w:val="both"/>
              <w:rPr>
                <w:i/>
                <w:sz w:val="20"/>
                <w:szCs w:val="24"/>
              </w:rPr>
            </w:pPr>
            <w:r w:rsidRPr="007B6CD4">
              <w:rPr>
                <w:i/>
                <w:sz w:val="20"/>
                <w:szCs w:val="24"/>
              </w:rPr>
              <w:t xml:space="preserve">Priemonėje sudalyvavusių MVĮ – </w:t>
            </w:r>
            <w:r w:rsidR="009854D4" w:rsidRPr="007B6CD4">
              <w:rPr>
                <w:i/>
                <w:sz w:val="20"/>
                <w:szCs w:val="24"/>
              </w:rPr>
              <w:t>205</w:t>
            </w:r>
            <w:r w:rsidRPr="007B6CD4">
              <w:rPr>
                <w:i/>
                <w:sz w:val="20"/>
                <w:szCs w:val="24"/>
              </w:rPr>
              <w:t>.</w:t>
            </w:r>
          </w:p>
          <w:p w14:paraId="6D439DA6" w14:textId="77777777" w:rsidR="00D56794" w:rsidRPr="007B6CD4" w:rsidRDefault="00D56794" w:rsidP="00D56794">
            <w:pPr>
              <w:tabs>
                <w:tab w:val="left" w:pos="860"/>
              </w:tabs>
              <w:jc w:val="both"/>
              <w:rPr>
                <w:i/>
                <w:sz w:val="20"/>
                <w:szCs w:val="24"/>
              </w:rPr>
            </w:pPr>
          </w:p>
          <w:p w14:paraId="5603CDDC" w14:textId="77777777" w:rsidR="00D56794" w:rsidRPr="007B6CD4" w:rsidRDefault="00D56794" w:rsidP="00D56794">
            <w:pPr>
              <w:tabs>
                <w:tab w:val="left" w:pos="860"/>
              </w:tabs>
              <w:jc w:val="both"/>
              <w:rPr>
                <w:i/>
                <w:sz w:val="20"/>
                <w:szCs w:val="24"/>
                <w:u w:val="single"/>
              </w:rPr>
            </w:pPr>
            <w:r w:rsidRPr="007B6CD4">
              <w:rPr>
                <w:i/>
                <w:sz w:val="20"/>
                <w:szCs w:val="24"/>
                <w:u w:val="single"/>
              </w:rPr>
              <w:t>Finansavimo apimtis</w:t>
            </w:r>
          </w:p>
          <w:p w14:paraId="6AFD41C4" w14:textId="547A6826" w:rsidR="00D56794" w:rsidRPr="007B6CD4" w:rsidRDefault="007E0FEF" w:rsidP="00D56794">
            <w:pPr>
              <w:tabs>
                <w:tab w:val="left" w:pos="860"/>
              </w:tabs>
              <w:jc w:val="both"/>
              <w:rPr>
                <w:i/>
                <w:sz w:val="20"/>
                <w:szCs w:val="24"/>
              </w:rPr>
            </w:pPr>
            <w:r w:rsidRPr="007B6CD4">
              <w:rPr>
                <w:i/>
                <w:sz w:val="20"/>
                <w:szCs w:val="24"/>
              </w:rPr>
              <w:t xml:space="preserve">6.276.559 </w:t>
            </w:r>
            <w:r w:rsidR="00D56794" w:rsidRPr="007B6CD4">
              <w:rPr>
                <w:i/>
                <w:sz w:val="20"/>
                <w:szCs w:val="24"/>
              </w:rPr>
              <w:t>Eur 2023-2029 m. (2021–2027 m. ES fondų investicijų programa);</w:t>
            </w:r>
          </w:p>
          <w:p w14:paraId="10D0FC09" w14:textId="1750BF77" w:rsidR="00D56794" w:rsidRPr="007B6CD4" w:rsidRDefault="007E0FEF" w:rsidP="00D56794">
            <w:pPr>
              <w:tabs>
                <w:tab w:val="left" w:pos="860"/>
              </w:tabs>
              <w:jc w:val="both"/>
              <w:rPr>
                <w:i/>
                <w:sz w:val="20"/>
                <w:szCs w:val="24"/>
              </w:rPr>
            </w:pPr>
            <w:r w:rsidRPr="007B6CD4">
              <w:rPr>
                <w:i/>
                <w:sz w:val="20"/>
                <w:szCs w:val="24"/>
              </w:rPr>
              <w:t>6.276.559</w:t>
            </w:r>
            <w:r w:rsidR="00D56794" w:rsidRPr="007B6CD4">
              <w:rPr>
                <w:i/>
                <w:sz w:val="20"/>
                <w:szCs w:val="24"/>
              </w:rPr>
              <w:t xml:space="preserve"> Eur (privačios).</w:t>
            </w:r>
          </w:p>
          <w:p w14:paraId="3C619440" w14:textId="77777777" w:rsidR="00D56794" w:rsidRPr="007B6CD4" w:rsidRDefault="00D56794" w:rsidP="00D56794">
            <w:pPr>
              <w:tabs>
                <w:tab w:val="left" w:pos="860"/>
              </w:tabs>
              <w:jc w:val="both"/>
              <w:rPr>
                <w:i/>
                <w:sz w:val="20"/>
                <w:szCs w:val="24"/>
              </w:rPr>
            </w:pPr>
          </w:p>
          <w:p w14:paraId="068130D2" w14:textId="77777777" w:rsidR="00D56794" w:rsidRPr="007B6CD4" w:rsidRDefault="00D56794" w:rsidP="00D56794">
            <w:pPr>
              <w:tabs>
                <w:tab w:val="left" w:pos="860"/>
              </w:tabs>
              <w:jc w:val="both"/>
              <w:rPr>
                <w:i/>
                <w:sz w:val="20"/>
                <w:szCs w:val="24"/>
                <w:u w:val="single"/>
              </w:rPr>
            </w:pPr>
            <w:r w:rsidRPr="007B6CD4">
              <w:rPr>
                <w:i/>
                <w:sz w:val="20"/>
                <w:szCs w:val="24"/>
                <w:u w:val="single"/>
              </w:rPr>
              <w:t>Finansavimo forma</w:t>
            </w:r>
          </w:p>
          <w:p w14:paraId="253AAC67" w14:textId="1EDD2FCD" w:rsidR="00D56794" w:rsidRPr="007B6CD4" w:rsidRDefault="0055003D" w:rsidP="00D56794">
            <w:pPr>
              <w:tabs>
                <w:tab w:val="left" w:pos="860"/>
              </w:tabs>
              <w:jc w:val="both"/>
              <w:rPr>
                <w:i/>
                <w:strike/>
                <w:sz w:val="20"/>
                <w:szCs w:val="24"/>
              </w:rPr>
            </w:pPr>
            <w:r w:rsidRPr="007B6CD4">
              <w:rPr>
                <w:i/>
                <w:iCs/>
                <w:sz w:val="20"/>
              </w:rPr>
              <w:t>Dotacija</w:t>
            </w:r>
          </w:p>
          <w:p w14:paraId="56F4A32A" w14:textId="77777777" w:rsidR="00D56794" w:rsidRPr="007B6CD4" w:rsidRDefault="00D56794" w:rsidP="00D56794">
            <w:pPr>
              <w:tabs>
                <w:tab w:val="left" w:pos="860"/>
              </w:tabs>
              <w:jc w:val="both"/>
              <w:rPr>
                <w:i/>
                <w:sz w:val="20"/>
                <w:szCs w:val="24"/>
              </w:rPr>
            </w:pPr>
          </w:p>
          <w:p w14:paraId="0224617F" w14:textId="77777777" w:rsidR="00D56794" w:rsidRPr="007B6CD4" w:rsidRDefault="00D56794" w:rsidP="00D56794">
            <w:pPr>
              <w:pStyle w:val="CommentText"/>
              <w:jc w:val="both"/>
              <w:rPr>
                <w:i/>
                <w:iCs/>
              </w:rPr>
            </w:pPr>
            <w:r w:rsidRPr="007B6CD4">
              <w:rPr>
                <w:i/>
                <w:iCs/>
              </w:rPr>
              <w:t>LR Vyriausybės 2022-04-27 protokolo Nr. 17 2.3 p. numato, kad alternatyvų analizė gali būti neatliekama, kai „dėl finansavimo šaltinio apribojimų yra tik viena reali pažangos priemonės ar atskirų jos veiklų įgyvendinimo alternatyva“.</w:t>
            </w:r>
          </w:p>
          <w:p w14:paraId="48BCF371" w14:textId="77777777" w:rsidR="00D56794" w:rsidRPr="007B6CD4" w:rsidRDefault="00D56794" w:rsidP="00D56794">
            <w:pPr>
              <w:jc w:val="both"/>
              <w:rPr>
                <w:i/>
                <w:sz w:val="20"/>
              </w:rPr>
            </w:pPr>
            <w:r w:rsidRPr="007B6CD4">
              <w:rPr>
                <w:i/>
                <w:sz w:val="20"/>
              </w:rPr>
              <w:t xml:space="preserve">Veiklos alternatyvos, tikslinės grupės įvertintos rengiant 2021-2027 m. Europos Sąjungos investicijų programos Lietuvai projektą, remiantis Lietuvos šalies ataskaitos (2019) priede D nustatytomis investicijų kryptimis, </w:t>
            </w:r>
            <w:r w:rsidRPr="007B6CD4">
              <w:rPr>
                <w:i/>
                <w:iCs/>
                <w:sz w:val="20"/>
              </w:rPr>
              <w:t xml:space="preserve"> 2021 m. birželio 24 d. Europos Parlamento ir Tarybos reglamento (ES) 2021/1058 dėl Europos regioninės plėtros fondo ir Sanglaudos fondo 3 straipsnyje nurodytais konkrečiais ERPF fondo tikslais, 5 straipsnyje nurodytomis ERPF lėšomis remiamomis investicijomis ir kitomis nuostatomis, </w:t>
            </w:r>
            <w:r w:rsidRPr="007B6CD4">
              <w:rPr>
                <w:i/>
                <w:sz w:val="20"/>
              </w:rPr>
              <w:t>2021 m. birželio 24 d. Europos Parlamento ir Tarybos reglamento (ES) 2021/1060, kuriuo nustatomos bendros Europos regioninės plėtros fondo, „Europos socialinio fondo +“, Sanglaudos fondo, Teisingos pertvarkos fondo ir Europos jūrų reikalų, žvejybos ir akvakultūros fondo nuostatos ir šių fondų bei Prieglobsčio, migracijos ir integracijos fondo, Vidaus saugumo fondo ir Sienų valdymo ir vizų politikos finansinės paramos priemonės taisyklės (toliau – Reglamentas Nr. 2021/1060) 1 priede nurodytais intervencijų kodais (veiklai ERPF lėšos skiriamos pagal 021 intervencijos kodą – MVĮ verslo plėtra ir tarptautinimas, įskaitant gamybines investicijas).</w:t>
            </w:r>
          </w:p>
          <w:p w14:paraId="13D419A3" w14:textId="77777777" w:rsidR="00D56794" w:rsidRPr="007B6CD4" w:rsidRDefault="00D56794" w:rsidP="00D56794">
            <w:pPr>
              <w:pStyle w:val="Default"/>
              <w:jc w:val="both"/>
              <w:rPr>
                <w:rFonts w:ascii="Times New Roman" w:hAnsi="Times New Roman" w:cs="Times New Roman"/>
                <w:i/>
                <w:color w:val="auto"/>
                <w:sz w:val="20"/>
                <w:szCs w:val="20"/>
              </w:rPr>
            </w:pPr>
            <w:r w:rsidRPr="007B6CD4">
              <w:rPr>
                <w:rFonts w:ascii="Times New Roman" w:hAnsi="Times New Roman" w:cs="Times New Roman"/>
                <w:i/>
                <w:color w:val="auto"/>
                <w:sz w:val="20"/>
                <w:szCs w:val="20"/>
              </w:rPr>
              <w:t>Taip pat buvo atsižvelgta į 2014–2020 m. Europos Sąjungos fondų investicijų Veiksmų programos 3 prioriteto „Smulkiojo ir vidutinio verslo konkurencingumo skatinimas“ poveikio vertinimo rezultatus ir išvadas.</w:t>
            </w:r>
          </w:p>
          <w:p w14:paraId="4AE835B1" w14:textId="77777777" w:rsidR="00D56794" w:rsidRPr="007B6CD4" w:rsidRDefault="00D56794" w:rsidP="00D56794">
            <w:pPr>
              <w:pStyle w:val="Default"/>
              <w:jc w:val="both"/>
              <w:rPr>
                <w:rFonts w:ascii="Times New Roman" w:hAnsi="Times New Roman" w:cs="Times New Roman"/>
                <w:i/>
                <w:color w:val="auto"/>
                <w:sz w:val="20"/>
                <w:szCs w:val="20"/>
              </w:rPr>
            </w:pPr>
            <w:r w:rsidRPr="007B6CD4">
              <w:rPr>
                <w:rFonts w:ascii="Times New Roman" w:hAnsi="Times New Roman"/>
                <w:i/>
                <w:color w:val="auto"/>
                <w:sz w:val="20"/>
                <w:szCs w:val="20"/>
              </w:rPr>
              <w:t xml:space="preserve">Konkrečios veiklos ir jų finansavimo formos buvo pasirinktos, </w:t>
            </w:r>
            <w:r w:rsidRPr="007B6CD4">
              <w:rPr>
                <w:rFonts w:ascii="Times New Roman" w:hAnsi="Times New Roman" w:cs="Times New Roman"/>
                <w:i/>
                <w:color w:val="auto"/>
                <w:sz w:val="20"/>
                <w:szCs w:val="20"/>
              </w:rPr>
              <w:t>2021-2027 m. Europos Sąjungos investicijų programos Lietuvai</w:t>
            </w:r>
            <w:r w:rsidRPr="007B6CD4">
              <w:rPr>
                <w:rFonts w:ascii="Times New Roman" w:hAnsi="Times New Roman"/>
                <w:i/>
                <w:color w:val="auto"/>
                <w:sz w:val="20"/>
                <w:szCs w:val="20"/>
              </w:rPr>
              <w:t xml:space="preserve"> derinimo su Europos Komisija metu vadovaujantis </w:t>
            </w:r>
            <w:r w:rsidRPr="007B6CD4">
              <w:rPr>
                <w:rFonts w:ascii="Times New Roman" w:hAnsi="Times New Roman" w:cs="Times New Roman"/>
                <w:i/>
                <w:color w:val="auto"/>
                <w:sz w:val="20"/>
                <w:szCs w:val="20"/>
              </w:rPr>
              <w:t>Reglamentas Nr. 2021/1060</w:t>
            </w:r>
            <w:r w:rsidRPr="007B6CD4">
              <w:rPr>
                <w:rFonts w:ascii="Times New Roman" w:hAnsi="Times New Roman"/>
                <w:i/>
                <w:color w:val="auto"/>
                <w:sz w:val="20"/>
                <w:szCs w:val="20"/>
              </w:rPr>
              <w:t xml:space="preserve"> 21-22 straipsniuose nustatyta tvarka (derybų procesas su EK vyko nuo 2020 m. kovo mėn.).</w:t>
            </w:r>
          </w:p>
          <w:p w14:paraId="496098F9" w14:textId="77777777" w:rsidR="00D56794" w:rsidRPr="007B6CD4" w:rsidRDefault="00D56794" w:rsidP="00D56794">
            <w:pPr>
              <w:pStyle w:val="Default"/>
              <w:jc w:val="both"/>
              <w:rPr>
                <w:rFonts w:ascii="Times New Roman" w:hAnsi="Times New Roman" w:cs="Times New Roman"/>
                <w:i/>
                <w:color w:val="auto"/>
                <w:sz w:val="20"/>
                <w:szCs w:val="20"/>
              </w:rPr>
            </w:pPr>
            <w:r w:rsidRPr="007B6CD4">
              <w:rPr>
                <w:rFonts w:ascii="Times New Roman" w:hAnsi="Times New Roman" w:cs="Times New Roman"/>
                <w:i/>
                <w:color w:val="auto"/>
                <w:sz w:val="20"/>
                <w:szCs w:val="20"/>
              </w:rPr>
              <w:lastRenderedPageBreak/>
              <w:t>Pasirinkta finansavimo forma – subsidija dėl skatinamojo poveikio ir veiklos, kuri negeneruoja pajamų, pobūdžio.</w:t>
            </w:r>
            <w:r w:rsidRPr="007B6CD4">
              <w:rPr>
                <w:rFonts w:eastAsia="Times New Roman" w:cs="Times New Roman"/>
                <w:sz w:val="22"/>
              </w:rPr>
              <w:t xml:space="preserve"> </w:t>
            </w:r>
            <w:r w:rsidRPr="007B6CD4">
              <w:rPr>
                <w:rFonts w:ascii="Times New Roman" w:hAnsi="Times New Roman" w:cs="Times New Roman"/>
                <w:i/>
                <w:color w:val="auto"/>
                <w:sz w:val="20"/>
                <w:szCs w:val="20"/>
              </w:rPr>
              <w:t xml:space="preserve">Atlikus Verslo srities planuojamų finansinių priemonių išankstinį vertinimą, nenustatyta, kad šiai veiklai galėtų būti taikomos finansinės priemonės, nes veikla yra negeneruojanti pajamų. </w:t>
            </w:r>
          </w:p>
          <w:p w14:paraId="19D961D9" w14:textId="77777777" w:rsidR="00D56794" w:rsidRPr="007B6CD4" w:rsidRDefault="00D56794" w:rsidP="00D56794">
            <w:pPr>
              <w:pStyle w:val="Default"/>
              <w:jc w:val="both"/>
              <w:rPr>
                <w:rFonts w:ascii="Times New Roman" w:hAnsi="Times New Roman" w:cs="Times New Roman"/>
                <w:i/>
                <w:color w:val="auto"/>
                <w:sz w:val="20"/>
                <w:szCs w:val="20"/>
              </w:rPr>
            </w:pPr>
            <w:r w:rsidRPr="007B6CD4">
              <w:rPr>
                <w:rFonts w:ascii="Times New Roman" w:hAnsi="Times New Roman" w:cs="Times New Roman"/>
                <w:i/>
                <w:color w:val="auto"/>
                <w:sz w:val="20"/>
                <w:szCs w:val="20"/>
              </w:rPr>
              <w:t>Pasirinktas projektų atrankos būdas – konkursas, nes konkursas sudaro vienodas ir nediskriminacines sąlygas visiems tinkamiems pareiškėjams įgyti teisę pasinaudoti ES fondų teikiamomis investicijomis. Taip pat padeda nustatyti, kuris pareiškėjas gali geriau prisidėti prie konkretaus uždavinio tikslų įgyvendinimo, kas užtikrina lėšų panaudojimo efektyvumą.</w:t>
            </w:r>
          </w:p>
          <w:p w14:paraId="438B900F" w14:textId="77777777" w:rsidR="00D56794" w:rsidRPr="007B6CD4" w:rsidRDefault="00D56794" w:rsidP="00D56794">
            <w:pPr>
              <w:pStyle w:val="Default"/>
              <w:jc w:val="both"/>
              <w:rPr>
                <w:rFonts w:ascii="Times New Roman" w:hAnsi="Times New Roman" w:cs="Times New Roman"/>
                <w:i/>
                <w:color w:val="auto"/>
                <w:sz w:val="20"/>
                <w:szCs w:val="20"/>
              </w:rPr>
            </w:pPr>
          </w:p>
          <w:p w14:paraId="5C225B33" w14:textId="6B14C395" w:rsidR="00D56794" w:rsidRPr="007B6CD4" w:rsidRDefault="00D56794" w:rsidP="00D56794">
            <w:pPr>
              <w:tabs>
                <w:tab w:val="left" w:pos="860"/>
              </w:tabs>
              <w:jc w:val="both"/>
              <w:rPr>
                <w:bCs/>
                <w:i/>
                <w:sz w:val="20"/>
                <w:szCs w:val="24"/>
              </w:rPr>
            </w:pPr>
            <w:r w:rsidRPr="007B6CD4">
              <w:rPr>
                <w:rFonts w:eastAsiaTheme="minorHAnsi"/>
                <w:bCs/>
                <w:i/>
                <w:sz w:val="20"/>
              </w:rPr>
              <w:t xml:space="preserve">Veikla prisideda prie inovatyvumo (kūrybingumo) horizontaliojo principo: investicijas planuojama skirti </w:t>
            </w:r>
            <w:r w:rsidRPr="007B6CD4">
              <w:rPr>
                <w:bCs/>
                <w:i/>
                <w:sz w:val="20"/>
                <w:szCs w:val="24"/>
              </w:rPr>
              <w:t xml:space="preserve">MVĮ planuojamų eksportuoti aukštos pridėtinės vertės produktų ir paslaugų sertifikavimo paslaugoms įsigyti, taip pat MVĮ ir jų aukštos pridėtinės vertės produkcijos pristatymui užsienyje vykstančiose tarptautinėse parodose. </w:t>
            </w:r>
            <w:r w:rsidRPr="007B6CD4">
              <w:rPr>
                <w:rFonts w:eastAsiaTheme="minorHAnsi"/>
                <w:bCs/>
                <w:i/>
                <w:sz w:val="20"/>
              </w:rPr>
              <w:t>Pažymėtina, kad p</w:t>
            </w:r>
            <w:r w:rsidRPr="007B6CD4">
              <w:rPr>
                <w:bCs/>
                <w:i/>
                <w:sz w:val="20"/>
                <w:szCs w:val="24"/>
              </w:rPr>
              <w:t>rioritetas bus teikiamas MVĮ, gaminančioms aukštos pridėtinės vertės produktus ir (arba) teikiančioms aukštos pridėtinės vertės paslaugas, atitinkančias sumaniosios specializacijos strategiją</w:t>
            </w:r>
            <w:r w:rsidRPr="007B6CD4">
              <w:rPr>
                <w:rFonts w:eastAsiaTheme="minorHAnsi"/>
                <w:bCs/>
                <w:i/>
                <w:sz w:val="20"/>
              </w:rPr>
              <w:t xml:space="preserve">. </w:t>
            </w:r>
          </w:p>
          <w:p w14:paraId="1FC7C850" w14:textId="77777777" w:rsidR="00D56794" w:rsidRDefault="00D56794" w:rsidP="00D56794">
            <w:pPr>
              <w:jc w:val="both"/>
              <w:rPr>
                <w:rFonts w:eastAsiaTheme="minorHAnsi"/>
                <w:bCs/>
                <w:i/>
                <w:sz w:val="20"/>
              </w:rPr>
            </w:pPr>
            <w:r w:rsidRPr="007B6CD4">
              <w:rPr>
                <w:rFonts w:eastAsiaTheme="minorHAnsi"/>
                <w:bCs/>
                <w:i/>
                <w:sz w:val="20"/>
              </w:rPr>
              <w:t>Veikla tiesiogiai neprisideda prie darnaus vystymosi principo. Veikla tiesiogiai neprisideda prie horizontaliojo principo „lygios galimybės visiems“, tačiau neigiamos įtakos jam taip pat nedaro, nes veiklos įgyvendinimui nebus numatyti jokie ribojimai dėl lyties, rasės, tautybės, pilietybės, kalbos, kilmės, socialinės padėties, tikėjimo, religijos ar įsitikinimų, pažiūrų, amžiaus, lytinės orientacijos, negalios, etninės priklausomybės ar kitų pagrindų (Investicijų programos projekte informacijoje dėl prisidėjimo prie lyčių lygybės pažymėta ”neutralumas lyties požiūriu“). Projektų finansavimo sąlygų apraše bus numatyta, kad negali būti numatyti projekto apribojimai, kurie turėtų neigiamą poveikį moterų ir vyrų lygybės ir nediskriminavimo dėl lyties, rasės, tautybės, kalbos, kilmės, socialinės padėties, tikėjimo, įsitikinimų ar pažiūrų, amžiaus, negalios, lytinės orientacijos, etninės priklausomybės, religijos principų įgyvendinimui. Taip pat neturi būti numatyti projekto veiksmai, kurie turėtų neigiamą poveikį darnaus vystymosi principo įgyvendinimui.</w:t>
            </w:r>
          </w:p>
          <w:p w14:paraId="486CCFEA" w14:textId="77777777" w:rsidR="00A43602" w:rsidRDefault="00A43602" w:rsidP="00D56794">
            <w:pPr>
              <w:jc w:val="both"/>
              <w:rPr>
                <w:rFonts w:eastAsiaTheme="minorHAnsi"/>
                <w:bCs/>
                <w:i/>
                <w:sz w:val="20"/>
              </w:rPr>
            </w:pPr>
          </w:p>
          <w:p w14:paraId="11712E8F" w14:textId="5AD29071" w:rsidR="00A43602" w:rsidRPr="00E052AC" w:rsidRDefault="00A43602" w:rsidP="00A43602">
            <w:pPr>
              <w:shd w:val="clear" w:color="auto" w:fill="D9D9D9" w:themeFill="background1" w:themeFillShade="D9"/>
              <w:jc w:val="center"/>
              <w:rPr>
                <w:b/>
                <w:bCs/>
                <w:i/>
                <w:sz w:val="20"/>
              </w:rPr>
            </w:pPr>
            <w:r w:rsidRPr="00E052AC">
              <w:rPr>
                <w:b/>
                <w:bCs/>
                <w:i/>
                <w:sz w:val="20"/>
              </w:rPr>
              <w:t>Investicinė veikla „</w:t>
            </w:r>
            <w:r w:rsidR="00983F83">
              <w:rPr>
                <w:b/>
                <w:bCs/>
                <w:i/>
                <w:sz w:val="20"/>
              </w:rPr>
              <w:t>K</w:t>
            </w:r>
            <w:r>
              <w:rPr>
                <w:b/>
                <w:bCs/>
                <w:i/>
                <w:sz w:val="20"/>
              </w:rPr>
              <w:t>onferencinio turizmo plėtr</w:t>
            </w:r>
            <w:r w:rsidR="00983F83">
              <w:rPr>
                <w:b/>
                <w:bCs/>
                <w:i/>
                <w:sz w:val="20"/>
              </w:rPr>
              <w:t>os skatinimas</w:t>
            </w:r>
            <w:r w:rsidRPr="00E052AC">
              <w:rPr>
                <w:b/>
                <w:bCs/>
                <w:i/>
                <w:sz w:val="20"/>
              </w:rPr>
              <w:t>“</w:t>
            </w:r>
          </w:p>
          <w:p w14:paraId="3E13E2AA" w14:textId="77777777" w:rsidR="00A43602" w:rsidRPr="00E052AC" w:rsidRDefault="00A43602" w:rsidP="00A43602">
            <w:pPr>
              <w:jc w:val="both"/>
              <w:rPr>
                <w:i/>
                <w:sz w:val="20"/>
                <w:u w:val="single"/>
              </w:rPr>
            </w:pPr>
          </w:p>
          <w:p w14:paraId="1BEB6EE0" w14:textId="77777777" w:rsidR="00A43602" w:rsidRPr="00983F83" w:rsidRDefault="00A43602" w:rsidP="00A43602">
            <w:pPr>
              <w:jc w:val="both"/>
              <w:rPr>
                <w:b/>
                <w:bCs/>
                <w:i/>
                <w:sz w:val="20"/>
                <w:u w:val="single"/>
              </w:rPr>
            </w:pPr>
            <w:r w:rsidRPr="00983F83">
              <w:rPr>
                <w:b/>
                <w:bCs/>
                <w:i/>
                <w:sz w:val="20"/>
                <w:u w:val="single"/>
              </w:rPr>
              <w:t>Veiklos aprašymas</w:t>
            </w:r>
          </w:p>
          <w:p w14:paraId="3209360E" w14:textId="58463976" w:rsidR="00A43602" w:rsidRPr="00983F83" w:rsidRDefault="00983F83" w:rsidP="00A43602">
            <w:pPr>
              <w:jc w:val="both"/>
              <w:rPr>
                <w:b/>
                <w:bCs/>
                <w:i/>
                <w:sz w:val="20"/>
              </w:rPr>
            </w:pPr>
            <w:r w:rsidRPr="00983F83">
              <w:rPr>
                <w:b/>
                <w:bCs/>
                <w:i/>
                <w:sz w:val="20"/>
              </w:rPr>
              <w:t xml:space="preserve">Siekiant padidinti konferencinio turizmo sektoriui priklausančių MVĮ konkurencingumą, plėtrą ir tarptautiškumą Vidurio ir Vakarų Lietuvos regione, planuojama investuoti į šias veiklas: rinkodaros strategijos/ų rengimą, dalyvavimą tarptautinėse konferencinio turizmo parodose ir renginiuose, įsitraukimą į tarptautinę partnerystę (B2B), tarptautinių pažintinių vizitų ir kontaktų mugių organizavimą. </w:t>
            </w:r>
            <w:r w:rsidR="00A43602" w:rsidRPr="00983F83">
              <w:rPr>
                <w:b/>
                <w:bCs/>
                <w:i/>
                <w:sz w:val="20"/>
              </w:rPr>
              <w:t>Ši veikla įgyvendinama VVL regione.</w:t>
            </w:r>
          </w:p>
          <w:p w14:paraId="266B9725" w14:textId="77777777" w:rsidR="00A43602" w:rsidRPr="00983F83" w:rsidRDefault="00A43602" w:rsidP="00A43602">
            <w:pPr>
              <w:jc w:val="both"/>
              <w:rPr>
                <w:b/>
                <w:bCs/>
                <w:i/>
                <w:sz w:val="20"/>
              </w:rPr>
            </w:pPr>
          </w:p>
          <w:p w14:paraId="08923B0A" w14:textId="77777777" w:rsidR="00A43602" w:rsidRPr="00983F83" w:rsidRDefault="00A43602" w:rsidP="00A43602">
            <w:pPr>
              <w:jc w:val="both"/>
              <w:rPr>
                <w:b/>
                <w:bCs/>
                <w:i/>
                <w:sz w:val="20"/>
              </w:rPr>
            </w:pPr>
            <w:r w:rsidRPr="00983F83">
              <w:rPr>
                <w:b/>
                <w:bCs/>
                <w:i/>
                <w:sz w:val="20"/>
              </w:rPr>
              <w:t>Veikla prisideda prie priežasties „Mažas klientų ir partnerių tinklas užsienyje“ ir priežasties „Menkas Lietuvos, kaip turinčios eksporto potencialą, žinomumas tikslinėse eksporto rinkose“ mažinimo.</w:t>
            </w:r>
          </w:p>
          <w:p w14:paraId="6CEFA4E1" w14:textId="77777777" w:rsidR="00A43602" w:rsidRPr="00983F83" w:rsidRDefault="00A43602" w:rsidP="00A43602">
            <w:pPr>
              <w:jc w:val="both"/>
              <w:rPr>
                <w:b/>
                <w:bCs/>
                <w:i/>
                <w:sz w:val="20"/>
              </w:rPr>
            </w:pPr>
          </w:p>
          <w:p w14:paraId="4095390F" w14:textId="77777777" w:rsidR="00A43602" w:rsidRPr="00983F83" w:rsidRDefault="00A43602" w:rsidP="00A43602">
            <w:pPr>
              <w:jc w:val="both"/>
              <w:rPr>
                <w:b/>
                <w:bCs/>
                <w:i/>
                <w:sz w:val="20"/>
                <w:u w:val="single"/>
              </w:rPr>
            </w:pPr>
            <w:r w:rsidRPr="00983F83">
              <w:rPr>
                <w:b/>
                <w:bCs/>
                <w:i/>
                <w:sz w:val="20"/>
                <w:u w:val="single"/>
              </w:rPr>
              <w:t>Tikslinės grupės</w:t>
            </w:r>
          </w:p>
          <w:p w14:paraId="1AD9F1CC" w14:textId="189400C2" w:rsidR="0000274E" w:rsidRPr="0000274E" w:rsidRDefault="0000274E" w:rsidP="0000274E">
            <w:pPr>
              <w:jc w:val="both"/>
              <w:rPr>
                <w:b/>
                <w:bCs/>
                <w:i/>
                <w:sz w:val="20"/>
              </w:rPr>
            </w:pPr>
            <w:r w:rsidRPr="0000274E">
              <w:rPr>
                <w:b/>
                <w:bCs/>
                <w:i/>
                <w:sz w:val="20"/>
              </w:rPr>
              <w:t>Konferencinio turizmo sektoriaus MVĮ, veikiančios Vidurio ir Vakarų Lietuvos regione.</w:t>
            </w:r>
          </w:p>
          <w:p w14:paraId="149FBD86" w14:textId="77777777" w:rsidR="00A43602" w:rsidRPr="00983F83" w:rsidRDefault="00A43602" w:rsidP="00A43602">
            <w:pPr>
              <w:jc w:val="both"/>
              <w:rPr>
                <w:b/>
                <w:bCs/>
                <w:i/>
                <w:sz w:val="20"/>
              </w:rPr>
            </w:pPr>
          </w:p>
          <w:p w14:paraId="4F36761A" w14:textId="77777777" w:rsidR="00A43602" w:rsidRPr="001536C6" w:rsidRDefault="00A43602" w:rsidP="00A43602">
            <w:pPr>
              <w:jc w:val="both"/>
              <w:rPr>
                <w:b/>
                <w:bCs/>
                <w:i/>
                <w:sz w:val="20"/>
                <w:u w:val="single"/>
              </w:rPr>
            </w:pPr>
            <w:r w:rsidRPr="00983F83">
              <w:rPr>
                <w:b/>
                <w:bCs/>
                <w:i/>
                <w:sz w:val="20"/>
                <w:u w:val="single"/>
              </w:rPr>
              <w:t xml:space="preserve">Projektų </w:t>
            </w:r>
            <w:r w:rsidRPr="001536C6">
              <w:rPr>
                <w:b/>
                <w:bCs/>
                <w:i/>
                <w:sz w:val="20"/>
                <w:u w:val="single"/>
              </w:rPr>
              <w:t>vykdytojai</w:t>
            </w:r>
          </w:p>
          <w:p w14:paraId="5C1D3A10" w14:textId="5FA20579" w:rsidR="00A43602" w:rsidRPr="001536C6" w:rsidRDefault="001536C6" w:rsidP="00A43602">
            <w:pPr>
              <w:jc w:val="both"/>
              <w:rPr>
                <w:b/>
                <w:bCs/>
                <w:i/>
                <w:sz w:val="20"/>
              </w:rPr>
            </w:pPr>
            <w:r w:rsidRPr="001536C6">
              <w:rPr>
                <w:b/>
                <w:bCs/>
                <w:i/>
                <w:sz w:val="20"/>
              </w:rPr>
              <w:t>viešoji įstaiga „Keliauk Lietuvoje“</w:t>
            </w:r>
          </w:p>
          <w:p w14:paraId="0C069A6F" w14:textId="77777777" w:rsidR="001536C6" w:rsidRPr="001536C6" w:rsidRDefault="001536C6" w:rsidP="00A43602">
            <w:pPr>
              <w:jc w:val="both"/>
              <w:rPr>
                <w:b/>
                <w:bCs/>
                <w:i/>
                <w:sz w:val="20"/>
              </w:rPr>
            </w:pPr>
          </w:p>
          <w:p w14:paraId="68495ED6" w14:textId="77777777" w:rsidR="00A43602" w:rsidRPr="001536C6" w:rsidRDefault="00A43602" w:rsidP="00A43602">
            <w:pPr>
              <w:jc w:val="both"/>
              <w:rPr>
                <w:b/>
                <w:bCs/>
                <w:i/>
                <w:sz w:val="20"/>
                <w:u w:val="single"/>
              </w:rPr>
            </w:pPr>
            <w:r w:rsidRPr="001536C6">
              <w:rPr>
                <w:b/>
                <w:bCs/>
                <w:i/>
                <w:sz w:val="20"/>
                <w:u w:val="single"/>
              </w:rPr>
              <w:t>Siekiami rezultatai</w:t>
            </w:r>
          </w:p>
          <w:p w14:paraId="61C82E94" w14:textId="3668FDFA" w:rsidR="00A43602" w:rsidRPr="001536C6" w:rsidRDefault="00F04F9A" w:rsidP="00A43602">
            <w:pPr>
              <w:jc w:val="both"/>
              <w:rPr>
                <w:b/>
                <w:bCs/>
                <w:i/>
                <w:sz w:val="20"/>
              </w:rPr>
            </w:pPr>
            <w:r w:rsidRPr="00F04F9A">
              <w:rPr>
                <w:b/>
                <w:bCs/>
                <w:i/>
                <w:sz w:val="20"/>
              </w:rPr>
              <w:t>Pritrauktos užsienio įmonės</w:t>
            </w:r>
            <w:r w:rsidR="00A43602" w:rsidRPr="001536C6">
              <w:rPr>
                <w:b/>
                <w:bCs/>
                <w:i/>
                <w:sz w:val="20"/>
              </w:rPr>
              <w:t xml:space="preserve"> – 2</w:t>
            </w:r>
            <w:r>
              <w:rPr>
                <w:b/>
                <w:bCs/>
                <w:i/>
                <w:sz w:val="20"/>
              </w:rPr>
              <w:t>4</w:t>
            </w:r>
            <w:r w:rsidR="00A43602" w:rsidRPr="001536C6">
              <w:rPr>
                <w:b/>
                <w:bCs/>
                <w:i/>
                <w:sz w:val="20"/>
              </w:rPr>
              <w:t xml:space="preserve"> vnt.</w:t>
            </w:r>
            <w:r>
              <w:rPr>
                <w:b/>
                <w:bCs/>
                <w:i/>
                <w:sz w:val="20"/>
              </w:rPr>
              <w:t xml:space="preserve"> 2029 m.</w:t>
            </w:r>
          </w:p>
          <w:p w14:paraId="02FE39FC" w14:textId="088296C7" w:rsidR="00A43602" w:rsidRDefault="00F04F9A" w:rsidP="00A43602">
            <w:pPr>
              <w:jc w:val="both"/>
              <w:rPr>
                <w:b/>
                <w:bCs/>
                <w:i/>
                <w:sz w:val="20"/>
              </w:rPr>
            </w:pPr>
            <w:r w:rsidRPr="00F04F9A">
              <w:rPr>
                <w:b/>
                <w:bCs/>
                <w:i/>
                <w:sz w:val="20"/>
              </w:rPr>
              <w:t>Paramą gavusios įmonės, iš kurių labai mažos, mažos, vidutinės ir didelės įmonės – 27 įmonės 2029 m</w:t>
            </w:r>
            <w:r w:rsidR="00A43602" w:rsidRPr="001536C6">
              <w:rPr>
                <w:b/>
                <w:bCs/>
                <w:i/>
                <w:sz w:val="20"/>
              </w:rPr>
              <w:t>.</w:t>
            </w:r>
          </w:p>
          <w:p w14:paraId="13CDD5EB" w14:textId="6AD9F80A" w:rsidR="00F04F9A" w:rsidRDefault="00F04F9A" w:rsidP="00A43602">
            <w:pPr>
              <w:jc w:val="both"/>
              <w:rPr>
                <w:b/>
                <w:bCs/>
                <w:i/>
                <w:sz w:val="20"/>
              </w:rPr>
            </w:pPr>
            <w:r>
              <w:rPr>
                <w:b/>
                <w:bCs/>
                <w:i/>
                <w:sz w:val="20"/>
              </w:rPr>
              <w:t xml:space="preserve">Nefinansinę paramą gavusios įmonės – </w:t>
            </w:r>
            <w:r w:rsidRPr="00F04F9A">
              <w:rPr>
                <w:b/>
                <w:bCs/>
                <w:i/>
                <w:sz w:val="20"/>
              </w:rPr>
              <w:t>27 įmonės 2029 m</w:t>
            </w:r>
            <w:r w:rsidRPr="001536C6">
              <w:rPr>
                <w:b/>
                <w:bCs/>
                <w:i/>
                <w:sz w:val="20"/>
              </w:rPr>
              <w:t>.</w:t>
            </w:r>
          </w:p>
          <w:p w14:paraId="78649696" w14:textId="5EB1C46A" w:rsidR="00F04F9A" w:rsidRPr="00F04F9A" w:rsidRDefault="00F04F9A" w:rsidP="00A43602">
            <w:pPr>
              <w:jc w:val="both"/>
              <w:rPr>
                <w:b/>
                <w:bCs/>
                <w:i/>
                <w:sz w:val="20"/>
              </w:rPr>
            </w:pPr>
            <w:r w:rsidRPr="004050F6">
              <w:rPr>
                <w:b/>
                <w:bCs/>
                <w:i/>
                <w:sz w:val="20"/>
              </w:rPr>
              <w:t xml:space="preserve">Dotacijas gavusios įmonės – </w:t>
            </w:r>
            <w:r w:rsidR="004050F6">
              <w:rPr>
                <w:b/>
                <w:bCs/>
                <w:i/>
                <w:sz w:val="20"/>
              </w:rPr>
              <w:t xml:space="preserve">27 </w:t>
            </w:r>
            <w:r w:rsidR="004050F6" w:rsidRPr="00F04F9A">
              <w:rPr>
                <w:b/>
                <w:bCs/>
                <w:i/>
                <w:sz w:val="20"/>
              </w:rPr>
              <w:t>įmonės 2029 m</w:t>
            </w:r>
            <w:r w:rsidR="004050F6" w:rsidRPr="001536C6">
              <w:rPr>
                <w:b/>
                <w:bCs/>
                <w:i/>
                <w:sz w:val="20"/>
              </w:rPr>
              <w:t>.</w:t>
            </w:r>
          </w:p>
          <w:p w14:paraId="7423E54B" w14:textId="2BF621A9" w:rsidR="0021421B" w:rsidRPr="0021421B" w:rsidRDefault="0021421B" w:rsidP="00A43602">
            <w:pPr>
              <w:jc w:val="both"/>
              <w:rPr>
                <w:b/>
                <w:bCs/>
                <w:i/>
                <w:sz w:val="20"/>
              </w:rPr>
            </w:pPr>
            <w:r w:rsidRPr="0021421B">
              <w:rPr>
                <w:b/>
                <w:bCs/>
                <w:i/>
                <w:sz w:val="20"/>
              </w:rPr>
              <w:t>Užmegzti kontaktai – 54 vnt.</w:t>
            </w:r>
          </w:p>
          <w:p w14:paraId="1273C9E5" w14:textId="77777777" w:rsidR="0021421B" w:rsidRPr="001536C6" w:rsidRDefault="0021421B" w:rsidP="00A43602">
            <w:pPr>
              <w:jc w:val="both"/>
              <w:rPr>
                <w:b/>
                <w:bCs/>
                <w:i/>
                <w:sz w:val="20"/>
              </w:rPr>
            </w:pPr>
          </w:p>
          <w:p w14:paraId="0B5ACCBF" w14:textId="77777777" w:rsidR="00A43602" w:rsidRPr="001536C6" w:rsidRDefault="00A43602" w:rsidP="00A43602">
            <w:pPr>
              <w:jc w:val="both"/>
              <w:rPr>
                <w:b/>
                <w:bCs/>
                <w:i/>
                <w:sz w:val="20"/>
                <w:u w:val="single"/>
              </w:rPr>
            </w:pPr>
            <w:r w:rsidRPr="001536C6">
              <w:rPr>
                <w:b/>
                <w:bCs/>
                <w:i/>
                <w:sz w:val="20"/>
                <w:u w:val="single"/>
              </w:rPr>
              <w:t>Finansavimo apimtis</w:t>
            </w:r>
          </w:p>
          <w:p w14:paraId="356D6293" w14:textId="7847E1CE" w:rsidR="00A43602" w:rsidRPr="001536C6" w:rsidRDefault="001536C6" w:rsidP="001536C6">
            <w:pPr>
              <w:ind w:left="-57" w:right="-57"/>
              <w:rPr>
                <w:b/>
                <w:bCs/>
                <w:i/>
                <w:sz w:val="20"/>
              </w:rPr>
            </w:pPr>
            <w:r w:rsidRPr="001536C6">
              <w:rPr>
                <w:b/>
                <w:bCs/>
                <w:i/>
                <w:sz w:val="20"/>
              </w:rPr>
              <w:t>3</w:t>
            </w:r>
            <w:r>
              <w:rPr>
                <w:b/>
                <w:bCs/>
                <w:i/>
                <w:sz w:val="20"/>
              </w:rPr>
              <w:t>.</w:t>
            </w:r>
            <w:r w:rsidRPr="001536C6">
              <w:rPr>
                <w:b/>
                <w:bCs/>
                <w:i/>
                <w:sz w:val="20"/>
              </w:rPr>
              <w:t>931</w:t>
            </w:r>
            <w:r>
              <w:rPr>
                <w:b/>
                <w:bCs/>
                <w:i/>
                <w:sz w:val="20"/>
              </w:rPr>
              <w:t>.</w:t>
            </w:r>
            <w:r w:rsidRPr="001536C6">
              <w:rPr>
                <w:b/>
                <w:bCs/>
                <w:i/>
                <w:sz w:val="20"/>
              </w:rPr>
              <w:t xml:space="preserve">292 </w:t>
            </w:r>
            <w:r w:rsidR="00A43602" w:rsidRPr="001536C6">
              <w:rPr>
                <w:b/>
                <w:bCs/>
                <w:i/>
                <w:sz w:val="20"/>
              </w:rPr>
              <w:t>Eur</w:t>
            </w:r>
            <w:r w:rsidRPr="001536C6">
              <w:rPr>
                <w:b/>
                <w:bCs/>
                <w:i/>
                <w:sz w:val="20"/>
              </w:rPr>
              <w:t xml:space="preserve"> </w:t>
            </w:r>
            <w:r w:rsidR="00A43602" w:rsidRPr="001536C6">
              <w:rPr>
                <w:b/>
                <w:bCs/>
                <w:i/>
                <w:sz w:val="20"/>
              </w:rPr>
              <w:t>202</w:t>
            </w:r>
            <w:r w:rsidRPr="001536C6">
              <w:rPr>
                <w:b/>
                <w:bCs/>
                <w:i/>
                <w:sz w:val="20"/>
              </w:rPr>
              <w:t>6</w:t>
            </w:r>
            <w:r w:rsidR="00A43602" w:rsidRPr="001536C6">
              <w:rPr>
                <w:b/>
                <w:bCs/>
                <w:i/>
                <w:sz w:val="20"/>
              </w:rPr>
              <w:t>-2029 m. (2021–2027 m. ES fondų investicijų programa)</w:t>
            </w:r>
          </w:p>
          <w:p w14:paraId="7660EB52" w14:textId="77777777" w:rsidR="00A43602" w:rsidRPr="001536C6" w:rsidRDefault="00A43602" w:rsidP="00A43602">
            <w:pPr>
              <w:jc w:val="both"/>
              <w:rPr>
                <w:b/>
                <w:bCs/>
                <w:i/>
                <w:sz w:val="20"/>
              </w:rPr>
            </w:pPr>
          </w:p>
          <w:p w14:paraId="7F30ACA9" w14:textId="77777777" w:rsidR="00A43602" w:rsidRPr="001536C6" w:rsidRDefault="00A43602" w:rsidP="00A43602">
            <w:pPr>
              <w:jc w:val="both"/>
              <w:rPr>
                <w:b/>
                <w:bCs/>
                <w:i/>
                <w:sz w:val="20"/>
                <w:u w:val="single"/>
              </w:rPr>
            </w:pPr>
            <w:r w:rsidRPr="001536C6">
              <w:rPr>
                <w:b/>
                <w:bCs/>
                <w:i/>
                <w:sz w:val="20"/>
                <w:u w:val="single"/>
              </w:rPr>
              <w:t>Finansavimo forma</w:t>
            </w:r>
          </w:p>
          <w:p w14:paraId="095CC39D" w14:textId="77777777" w:rsidR="00A43602" w:rsidRPr="001536C6" w:rsidRDefault="00A43602" w:rsidP="00A43602">
            <w:pPr>
              <w:jc w:val="both"/>
              <w:rPr>
                <w:b/>
                <w:bCs/>
                <w:i/>
                <w:strike/>
                <w:sz w:val="20"/>
              </w:rPr>
            </w:pPr>
            <w:r w:rsidRPr="001536C6">
              <w:rPr>
                <w:b/>
                <w:bCs/>
                <w:i/>
                <w:sz w:val="20"/>
              </w:rPr>
              <w:t>Dotacija</w:t>
            </w:r>
          </w:p>
          <w:p w14:paraId="46C90705" w14:textId="77777777" w:rsidR="00A43602" w:rsidRPr="00E052AC" w:rsidRDefault="00A43602" w:rsidP="00A43602">
            <w:pPr>
              <w:jc w:val="both"/>
              <w:rPr>
                <w:i/>
                <w:sz w:val="20"/>
              </w:rPr>
            </w:pPr>
          </w:p>
          <w:p w14:paraId="291F325E" w14:textId="77777777" w:rsidR="00A43602" w:rsidRPr="0021421B" w:rsidRDefault="00A43602" w:rsidP="00A43602">
            <w:pPr>
              <w:pStyle w:val="CommentText"/>
              <w:jc w:val="both"/>
              <w:rPr>
                <w:b/>
                <w:bCs/>
                <w:i/>
                <w:iCs/>
              </w:rPr>
            </w:pPr>
            <w:r w:rsidRPr="0021421B">
              <w:rPr>
                <w:b/>
                <w:bCs/>
                <w:i/>
                <w:iCs/>
              </w:rPr>
              <w:t>LR Vyriausybės 2022-04-27 protokolo Nr. 17 2.3 p. numato, kad alternatyvų analizė gali būti neatliekama, kai „dėl finansavimo šaltinio apribojimų yra tik viena reali pažangos priemonės ar atskirų jos veiklų įgyvendinimo alternatyva“.</w:t>
            </w:r>
          </w:p>
          <w:p w14:paraId="2CDC1B0A" w14:textId="77777777" w:rsidR="00A43602" w:rsidRPr="0021421B" w:rsidRDefault="00A43602" w:rsidP="00A43602">
            <w:pPr>
              <w:jc w:val="both"/>
              <w:rPr>
                <w:b/>
                <w:bCs/>
                <w:i/>
                <w:sz w:val="20"/>
              </w:rPr>
            </w:pPr>
            <w:r w:rsidRPr="0021421B">
              <w:rPr>
                <w:b/>
                <w:bCs/>
                <w:i/>
                <w:sz w:val="20"/>
              </w:rPr>
              <w:t xml:space="preserve">Veiklos alternatyvos, tikslinės grupės įvertintos rengiant 2021-2027 m. Europos Sąjungos investicijų programos Lietuvai projektą, remiantis Lietuvos šalies ataskaitos (2019) priede D nustatytomis investicijų kryptimis, </w:t>
            </w:r>
            <w:r w:rsidRPr="0021421B">
              <w:rPr>
                <w:b/>
                <w:bCs/>
                <w:i/>
                <w:iCs/>
                <w:sz w:val="20"/>
              </w:rPr>
              <w:t xml:space="preserve"> 2021 m. birželio 24 d. Europos Parlamento ir Tarybos reglamento (ES) 2021/1058 dėl Europos regioninės plėtros fondo ir Sanglaudos fondo 3 straipsnyje nurodytais konkrečiais ERPF fondo tikslais, 5 straipsnyje nurodytomis ERPF lėšomis remiamomis investicijomis ir kitomis nuostatomis, </w:t>
            </w:r>
            <w:r w:rsidRPr="0021421B">
              <w:rPr>
                <w:b/>
                <w:bCs/>
                <w:i/>
                <w:sz w:val="20"/>
              </w:rPr>
              <w:t xml:space="preserve">2021 m. birželio 24 d. Europos Parlamento ir Tarybos reglamento (ES) 2021/1060, kuriuo nustatomos bendros Europos regioninės plėtros fondo, „Europos socialinio </w:t>
            </w:r>
            <w:r w:rsidRPr="0021421B">
              <w:rPr>
                <w:b/>
                <w:bCs/>
                <w:i/>
                <w:sz w:val="20"/>
              </w:rPr>
              <w:lastRenderedPageBreak/>
              <w:t>fondo +“, Sanglaudos fondo, Teisingos pertvarkos fondo ir Europos jūrų reikalų, žvejybos ir akvakultūros fondo nuostatos ir šių fondų bei Prieglobsčio, migracijos ir integracijos fondo, Vidaus saugumo fondo ir Sienų valdymo ir vizų politikos finansinės paramos priemonės taisyklės (toliau – Reglamentas Nr. 2021/1060) 1 priede nurodytais intervencijų kodais (veiklai ERPF lėšos skiriamos pagal 021 intervencijos kodą – MVĮ verslo plėtra ir tarptautinimas, įskaitant gamybines investicijas).</w:t>
            </w:r>
          </w:p>
          <w:p w14:paraId="13060EC6" w14:textId="77777777" w:rsidR="00A43602" w:rsidRPr="0021421B" w:rsidRDefault="00A43602" w:rsidP="00A43602">
            <w:pPr>
              <w:pStyle w:val="Default"/>
              <w:jc w:val="both"/>
              <w:rPr>
                <w:rFonts w:ascii="Times New Roman" w:hAnsi="Times New Roman" w:cs="Times New Roman"/>
                <w:b/>
                <w:bCs/>
                <w:i/>
                <w:color w:val="auto"/>
                <w:sz w:val="20"/>
                <w:szCs w:val="20"/>
              </w:rPr>
            </w:pPr>
            <w:r w:rsidRPr="0021421B">
              <w:rPr>
                <w:rFonts w:ascii="Times New Roman" w:hAnsi="Times New Roman" w:cs="Times New Roman"/>
                <w:b/>
                <w:bCs/>
                <w:i/>
                <w:color w:val="auto"/>
                <w:sz w:val="20"/>
                <w:szCs w:val="20"/>
              </w:rPr>
              <w:t>Taip pat buvo atsižvelgta į 2014–2020 m. Europos Sąjungos fondų investicijų Veiksmų programos 3 prioriteto „Smulkiojo ir vidutinio verslo konkurencingumo skatinimas“ poveikio vertinimo rezultatus ir išvadas.</w:t>
            </w:r>
          </w:p>
          <w:p w14:paraId="6A7187FC" w14:textId="77777777" w:rsidR="00A43602" w:rsidRPr="0021421B" w:rsidRDefault="00A43602" w:rsidP="00A43602">
            <w:pPr>
              <w:pStyle w:val="Default"/>
              <w:jc w:val="both"/>
              <w:rPr>
                <w:rFonts w:ascii="Times New Roman" w:hAnsi="Times New Roman" w:cs="Times New Roman"/>
                <w:b/>
                <w:bCs/>
                <w:i/>
                <w:color w:val="auto"/>
                <w:sz w:val="20"/>
                <w:szCs w:val="20"/>
              </w:rPr>
            </w:pPr>
            <w:r w:rsidRPr="0021421B">
              <w:rPr>
                <w:rFonts w:ascii="Times New Roman" w:hAnsi="Times New Roman"/>
                <w:b/>
                <w:bCs/>
                <w:i/>
                <w:color w:val="auto"/>
                <w:sz w:val="20"/>
                <w:szCs w:val="20"/>
              </w:rPr>
              <w:t xml:space="preserve">Konkrečios veiklos ir jų finansavimo formos buvo pasirinktos, </w:t>
            </w:r>
            <w:r w:rsidRPr="0021421B">
              <w:rPr>
                <w:rFonts w:ascii="Times New Roman" w:hAnsi="Times New Roman" w:cs="Times New Roman"/>
                <w:b/>
                <w:bCs/>
                <w:i/>
                <w:color w:val="auto"/>
                <w:sz w:val="20"/>
                <w:szCs w:val="20"/>
              </w:rPr>
              <w:t>2021-2027 m. Europos Sąjungos investicijų programos Lietuvai</w:t>
            </w:r>
            <w:r w:rsidRPr="0021421B">
              <w:rPr>
                <w:rFonts w:ascii="Times New Roman" w:hAnsi="Times New Roman"/>
                <w:b/>
                <w:bCs/>
                <w:i/>
                <w:color w:val="auto"/>
                <w:sz w:val="20"/>
                <w:szCs w:val="20"/>
              </w:rPr>
              <w:t xml:space="preserve"> derinimo su Europos Komisija metu vadovaujantis </w:t>
            </w:r>
            <w:r w:rsidRPr="0021421B">
              <w:rPr>
                <w:rFonts w:ascii="Times New Roman" w:hAnsi="Times New Roman" w:cs="Times New Roman"/>
                <w:b/>
                <w:bCs/>
                <w:i/>
                <w:color w:val="auto"/>
                <w:sz w:val="20"/>
                <w:szCs w:val="20"/>
              </w:rPr>
              <w:t>Reglamentas Nr. 2021/1060</w:t>
            </w:r>
            <w:r w:rsidRPr="0021421B">
              <w:rPr>
                <w:rFonts w:ascii="Times New Roman" w:hAnsi="Times New Roman"/>
                <w:b/>
                <w:bCs/>
                <w:i/>
                <w:color w:val="auto"/>
                <w:sz w:val="20"/>
                <w:szCs w:val="20"/>
              </w:rPr>
              <w:t xml:space="preserve"> 21-22 straipsniuose nustatyta tvarka (derybų procesas su EK vyko nuo 2020 m. kovo mėn.).</w:t>
            </w:r>
          </w:p>
          <w:p w14:paraId="207AC862" w14:textId="77777777" w:rsidR="00A43602" w:rsidRPr="0021421B" w:rsidRDefault="00A43602" w:rsidP="00A43602">
            <w:pPr>
              <w:pStyle w:val="Default"/>
              <w:jc w:val="both"/>
              <w:rPr>
                <w:rFonts w:ascii="Times New Roman" w:hAnsi="Times New Roman" w:cs="Times New Roman"/>
                <w:b/>
                <w:bCs/>
                <w:i/>
                <w:color w:val="auto"/>
                <w:sz w:val="20"/>
                <w:szCs w:val="20"/>
              </w:rPr>
            </w:pPr>
            <w:r w:rsidRPr="0021421B">
              <w:rPr>
                <w:rFonts w:ascii="Times New Roman" w:hAnsi="Times New Roman" w:cs="Times New Roman"/>
                <w:b/>
                <w:bCs/>
                <w:i/>
                <w:color w:val="auto"/>
                <w:sz w:val="20"/>
                <w:szCs w:val="20"/>
              </w:rPr>
              <w:t>Pasirinkta finansavimo forma – subsidija dėl skatinamojo poveikio ir veiklos, kuri negeneruoja pajamų, pobūdžio.</w:t>
            </w:r>
            <w:r w:rsidRPr="0021421B">
              <w:rPr>
                <w:rFonts w:eastAsia="Times New Roman" w:cs="Times New Roman"/>
                <w:b/>
                <w:bCs/>
                <w:color w:val="auto"/>
                <w:sz w:val="22"/>
              </w:rPr>
              <w:t xml:space="preserve"> </w:t>
            </w:r>
            <w:r w:rsidRPr="0021421B">
              <w:rPr>
                <w:rFonts w:ascii="Times New Roman" w:hAnsi="Times New Roman" w:cs="Times New Roman"/>
                <w:b/>
                <w:bCs/>
                <w:i/>
                <w:color w:val="auto"/>
                <w:sz w:val="20"/>
                <w:szCs w:val="20"/>
              </w:rPr>
              <w:t xml:space="preserve">Atlikus Verslo srities planuojamų finansinių priemonių išankstinį vertinimą, nenustatyta, kad šiai veiklai galėtų būti taikomos finansinės priemonės, nes veikla yra negeneruojanti pajamų. </w:t>
            </w:r>
          </w:p>
          <w:p w14:paraId="64C378EA" w14:textId="4415E7B8" w:rsidR="00A43602" w:rsidRPr="0021421B" w:rsidRDefault="00A43602" w:rsidP="00A43602">
            <w:pPr>
              <w:pStyle w:val="Default"/>
              <w:jc w:val="both"/>
              <w:rPr>
                <w:rFonts w:ascii="Times New Roman" w:hAnsi="Times New Roman" w:cs="Times New Roman"/>
                <w:b/>
                <w:bCs/>
                <w:i/>
                <w:color w:val="auto"/>
                <w:sz w:val="20"/>
                <w:szCs w:val="20"/>
              </w:rPr>
            </w:pPr>
            <w:r w:rsidRPr="0021421B">
              <w:rPr>
                <w:rFonts w:ascii="Times New Roman" w:hAnsi="Times New Roman" w:cs="Times New Roman"/>
                <w:b/>
                <w:bCs/>
                <w:i/>
                <w:color w:val="auto"/>
                <w:sz w:val="20"/>
                <w:szCs w:val="20"/>
              </w:rPr>
              <w:t>Pasirinktas projektų atrankos būdas –</w:t>
            </w:r>
            <w:r w:rsidR="00682194">
              <w:rPr>
                <w:b/>
                <w:bCs/>
                <w:i/>
                <w:sz w:val="20"/>
              </w:rPr>
              <w:t xml:space="preserve"> </w:t>
            </w:r>
            <w:r w:rsidR="00682194" w:rsidRPr="00682194">
              <w:rPr>
                <w:rFonts w:ascii="Times New Roman" w:hAnsi="Times New Roman" w:cs="Times New Roman"/>
                <w:b/>
                <w:bCs/>
                <w:i/>
                <w:color w:val="auto"/>
                <w:sz w:val="20"/>
                <w:szCs w:val="20"/>
              </w:rPr>
              <w:t>planavimas, nes veiklą įgyvendins viešoji įstaiga „Keliauk Lietuvoje, atsižvelgiant į tai, kad Devynioliktosios Lietuvos Respublikos Vyriausybės programos, kuriai pritarta Lietuvos Respublikos Seimo 2024 m. gruodžio 12 d. nutarimu Nr. XV–54 „Dėl Devynioliktosios Lietuvos Respublikos Vyriausybės programos“, 89 punkte įtvirtintas L</w:t>
            </w:r>
            <w:r w:rsidR="00682194">
              <w:rPr>
                <w:rFonts w:ascii="Times New Roman" w:hAnsi="Times New Roman" w:cs="Times New Roman"/>
                <w:b/>
                <w:bCs/>
                <w:i/>
                <w:color w:val="auto"/>
                <w:sz w:val="20"/>
                <w:szCs w:val="20"/>
              </w:rPr>
              <w:t>R</w:t>
            </w:r>
            <w:r w:rsidR="00682194" w:rsidRPr="00682194">
              <w:rPr>
                <w:rFonts w:ascii="Times New Roman" w:hAnsi="Times New Roman" w:cs="Times New Roman"/>
                <w:b/>
                <w:bCs/>
                <w:i/>
                <w:color w:val="auto"/>
                <w:sz w:val="20"/>
                <w:szCs w:val="20"/>
              </w:rPr>
              <w:t xml:space="preserve"> Vyriausybės siekis – sustiprinsime agentūrą „Keliauk Lietuvoje“, numatydami jai Lietuvos konferencijų biuro funkcijas ir reikalingą finansavimą, atitinkamai Devynioliktosios Lietuvos Respublikos Vyriausybės programos nuostatų įgyvendinimo plano, patvirtinto Lietuvos Respublikos Vyriausybės 2025 m. kovo 12 d. nutarimu Nr. 151 „Dėl Devynioliktosios Lietuvos Respublikos Vyriausybės programos nuostatų įgyvendinimo plano patvirtinimo“, 1.7.11 papunktyje įtvirtintas veiksmas – siekiant aktyvinti konferencinį turizmą, pakeisti Turizmo įstatymą ir įgalioti viešąją įstaigą „Keliauk Lietuvoje“ atlikti Lietuvos konferencijų biuro funkcijas, organizuojant arba įgyvendinant konferencinį turizmą skatinančias veiklas</w:t>
            </w:r>
            <w:r w:rsidR="00682194" w:rsidRPr="00800A24">
              <w:rPr>
                <w:rFonts w:ascii="Times New Roman" w:eastAsia="Times New Roman" w:hAnsi="Times New Roman" w:cs="Times New Roman"/>
                <w:color w:val="000000" w:themeColor="text1"/>
              </w:rPr>
              <w:t xml:space="preserve">. </w:t>
            </w:r>
          </w:p>
          <w:p w14:paraId="125ED716" w14:textId="5B6E25B5" w:rsidR="00A43602" w:rsidRPr="00682194" w:rsidRDefault="00A43602" w:rsidP="00A43602">
            <w:pPr>
              <w:tabs>
                <w:tab w:val="left" w:pos="598"/>
              </w:tabs>
              <w:ind w:firstLine="567"/>
              <w:jc w:val="both"/>
              <w:rPr>
                <w:rFonts w:eastAsia="Republika"/>
                <w:b/>
                <w:bCs/>
                <w:i/>
                <w:iCs/>
                <w:color w:val="808080"/>
                <w:sz w:val="20"/>
              </w:rPr>
            </w:pPr>
            <w:r w:rsidRPr="00682194">
              <w:rPr>
                <w:b/>
                <w:bCs/>
                <w:i/>
                <w:iCs/>
                <w:sz w:val="20"/>
              </w:rPr>
              <w:t>Veikla tiesiogiai neprisideda prie i</w:t>
            </w:r>
            <w:r w:rsidRPr="00682194">
              <w:rPr>
                <w:rFonts w:eastAsia="Republika"/>
                <w:b/>
                <w:bCs/>
                <w:i/>
                <w:iCs/>
                <w:sz w:val="20"/>
              </w:rPr>
              <w:t xml:space="preserve">novatyvumo (kūrybingumo) horizontaliojo principo. Veikla tiesiogiai neprisideda prie darnaus vystymosi principo. </w:t>
            </w:r>
            <w:r w:rsidRPr="00682194">
              <w:rPr>
                <w:rFonts w:eastAsiaTheme="minorHAnsi"/>
                <w:b/>
                <w:bCs/>
                <w:i/>
                <w:sz w:val="20"/>
              </w:rPr>
              <w:t>Veikla tiesiogiai neprisideda prie horizontaliojo principo „lygios galimybės visiems“, tačiau neigiamos įtakos jam taip pat nedaro, nes veiklos įgyvendinimui nebus numatyti jokie ribojimai dėl lyties, rasės, tautybės, pilietybės, kalbos, kilmės, socialinės padėties, tikėjimo, religijos ar įsitikinimų, pažiūrų, amžiaus, lytinės orientacijos, negalios, etninės priklausomybės ar kitų pagrindų</w:t>
            </w:r>
            <w:r w:rsidRPr="00682194">
              <w:rPr>
                <w:b/>
                <w:bCs/>
                <w:szCs w:val="24"/>
              </w:rPr>
              <w:t xml:space="preserve"> </w:t>
            </w:r>
            <w:r w:rsidRPr="00682194">
              <w:rPr>
                <w:rFonts w:eastAsia="Republika"/>
                <w:b/>
                <w:bCs/>
                <w:i/>
                <w:iCs/>
                <w:sz w:val="20"/>
              </w:rPr>
              <w:t>(Investicijų programos projekte informacijoje dėl prisidėjimo prie lyčių lygybės pažymėta ”neutralumas lyties požiūriu“). Projektų finansavimo sąlygų apraše bus numatyta, kad negali būti numatyti projekto apribojimai, kurie turėtų neigiamą poveikį moterų ir vyrų lygybės ir nediskriminavimo dėl lyties, rasės, tautybės, kalbos, kilmės, socialinės padėties, tikėjimo, įsitikinimų ar pažiūrų, amžiaus, negalios, lytinės orientacijos, etninės priklausomybės, religijos principų įgyvendinimui. Taip pat neturi būti numatyti projekto veiksmai, kurie turėtų neigiamą poveikį darnaus vystymosi principo įgyvendinimui.</w:t>
            </w:r>
          </w:p>
          <w:p w14:paraId="095B1E91" w14:textId="19151689" w:rsidR="00A43602" w:rsidRPr="00D56794" w:rsidRDefault="00A43602" w:rsidP="00D56794">
            <w:pPr>
              <w:jc w:val="both"/>
              <w:rPr>
                <w:rFonts w:eastAsiaTheme="minorHAnsi"/>
                <w:bCs/>
                <w:i/>
                <w:sz w:val="20"/>
              </w:rPr>
            </w:pPr>
          </w:p>
        </w:tc>
      </w:tr>
    </w:tbl>
    <w:p w14:paraId="13E0DF1A" w14:textId="77777777" w:rsidR="00A13816" w:rsidRPr="00E052AC" w:rsidRDefault="00A13816">
      <w:pPr>
        <w:ind w:left="1080"/>
        <w:jc w:val="center"/>
        <w:rPr>
          <w:b/>
          <w:bCs/>
          <w:sz w:val="20"/>
        </w:rPr>
      </w:pPr>
    </w:p>
    <w:p w14:paraId="7E70D5B1" w14:textId="6C4A2AAB" w:rsidR="00A13816" w:rsidRPr="00E052AC" w:rsidRDefault="00A13816">
      <w:pPr>
        <w:ind w:firstLine="567"/>
        <w:jc w:val="both"/>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A13816" w:rsidRPr="00E052AC" w14:paraId="7C98EEBC" w14:textId="77777777" w:rsidTr="00893A7D">
        <w:tc>
          <w:tcPr>
            <w:tcW w:w="9628" w:type="dxa"/>
            <w:shd w:val="clear" w:color="auto" w:fill="DBE5F1" w:themeFill="accent1" w:themeFillTint="33"/>
          </w:tcPr>
          <w:p w14:paraId="49C2E87A" w14:textId="77777777" w:rsidR="00A13816" w:rsidRPr="00E052AC" w:rsidRDefault="00020307">
            <w:pPr>
              <w:keepNext/>
              <w:keepLines/>
              <w:jc w:val="center"/>
              <w:outlineLvl w:val="2"/>
              <w:rPr>
                <w:b/>
                <w:sz w:val="22"/>
                <w:szCs w:val="24"/>
              </w:rPr>
            </w:pPr>
            <w:r w:rsidRPr="00E052AC">
              <w:rPr>
                <w:b/>
                <w:sz w:val="22"/>
                <w:szCs w:val="24"/>
              </w:rPr>
              <w:t>ANTRASIS SKIRSNIS</w:t>
            </w:r>
          </w:p>
          <w:p w14:paraId="555D6FDA" w14:textId="7CDD1A9A" w:rsidR="00A13816" w:rsidRPr="00E052AC" w:rsidRDefault="008F441A">
            <w:pPr>
              <w:keepNext/>
              <w:keepLines/>
              <w:jc w:val="center"/>
              <w:outlineLvl w:val="2"/>
              <w:rPr>
                <w:b/>
                <w:caps/>
                <w:sz w:val="22"/>
                <w:szCs w:val="24"/>
              </w:rPr>
            </w:pPr>
            <w:r>
              <w:rPr>
                <w:b/>
                <w:caps/>
                <w:sz w:val="22"/>
                <w:szCs w:val="24"/>
              </w:rPr>
              <w:t>PLĖTROS PROGRAMOS PAŽANGOS Priemonės GERIAUSIOS alternatyvos PASIRINKIMAS</w:t>
            </w:r>
          </w:p>
        </w:tc>
      </w:tr>
    </w:tbl>
    <w:p w14:paraId="69B47C38" w14:textId="77777777" w:rsidR="00893A7D" w:rsidRPr="00E052AC" w:rsidRDefault="00893A7D" w:rsidP="00893A7D">
      <w:pPr>
        <w:ind w:firstLine="567"/>
        <w:jc w:val="both"/>
        <w:rPr>
          <w:i/>
          <w:sz w:val="20"/>
          <w:szCs w:val="24"/>
        </w:rPr>
      </w:pPr>
    </w:p>
    <w:p w14:paraId="4C0E5E6A" w14:textId="77777777" w:rsidR="00893A7D" w:rsidRPr="00E052AC" w:rsidRDefault="00893A7D" w:rsidP="00893A7D">
      <w:pPr>
        <w:tabs>
          <w:tab w:val="left" w:pos="860"/>
        </w:tabs>
        <w:jc w:val="both"/>
        <w:rPr>
          <w:i/>
          <w:sz w:val="20"/>
        </w:rPr>
      </w:pPr>
      <w:r w:rsidRPr="00E052AC">
        <w:rPr>
          <w:i/>
          <w:sz w:val="20"/>
        </w:rPr>
        <w:t>Alternatyvų palyginimas atliktas taikant sąnaudų ir naudos analizę. Alternatyvų palyginimas atliktas naudojant skaičiuoklę, viešai paskelbtą adresu:</w:t>
      </w:r>
    </w:p>
    <w:p w14:paraId="5E48DBD4" w14:textId="77777777" w:rsidR="00893A7D" w:rsidRPr="00E052AC" w:rsidRDefault="00893A7D" w:rsidP="00893A7D">
      <w:pPr>
        <w:tabs>
          <w:tab w:val="left" w:pos="860"/>
        </w:tabs>
        <w:jc w:val="both"/>
        <w:rPr>
          <w:i/>
          <w:sz w:val="20"/>
        </w:rPr>
      </w:pPr>
      <w:hyperlink r:id="rId15" w:history="1">
        <w:r w:rsidRPr="00E052AC">
          <w:rPr>
            <w:i/>
            <w:sz w:val="20"/>
          </w:rPr>
          <w:t>https://www.ppplietuva.lt/lt/docview/?file=%2Fdocuments%2Ffiles%2FPriemoniu+skaiciuokle_v1_0_20210211.xlsm</w:t>
        </w:r>
      </w:hyperlink>
    </w:p>
    <w:p w14:paraId="2C262D42" w14:textId="77777777" w:rsidR="00893A7D" w:rsidRPr="00E052AC" w:rsidRDefault="00893A7D" w:rsidP="00893A7D">
      <w:pPr>
        <w:tabs>
          <w:tab w:val="left" w:pos="860"/>
        </w:tabs>
        <w:jc w:val="both"/>
        <w:rPr>
          <w:i/>
          <w:sz w:val="20"/>
        </w:rPr>
      </w:pPr>
    </w:p>
    <w:p w14:paraId="4FA2FD44" w14:textId="77777777" w:rsidR="00893A7D" w:rsidRPr="00E052AC" w:rsidRDefault="00893A7D" w:rsidP="00893A7D">
      <w:pPr>
        <w:tabs>
          <w:tab w:val="left" w:pos="860"/>
        </w:tabs>
        <w:jc w:val="both"/>
        <w:rPr>
          <w:i/>
          <w:sz w:val="20"/>
        </w:rPr>
      </w:pPr>
      <w:r w:rsidRPr="00E052AC">
        <w:rPr>
          <w:i/>
          <w:sz w:val="20"/>
        </w:rPr>
        <w:t xml:space="preserve">Alternatyvų vertinimo skaičiavimai pateikti pridedamame dokumente, excell formatu.   </w:t>
      </w:r>
    </w:p>
    <w:p w14:paraId="3ADAEDB3" w14:textId="77777777" w:rsidR="00893A7D" w:rsidRPr="00E052AC" w:rsidRDefault="00893A7D" w:rsidP="00893A7D">
      <w:pPr>
        <w:jc w:val="both"/>
        <w:rPr>
          <w:i/>
          <w:sz w:val="20"/>
        </w:rPr>
      </w:pPr>
    </w:p>
    <w:p w14:paraId="7BDDB741" w14:textId="77777777" w:rsidR="00893A7D" w:rsidRPr="00E052AC" w:rsidRDefault="00893A7D" w:rsidP="00893A7D">
      <w:pPr>
        <w:jc w:val="both"/>
        <w:rPr>
          <w:i/>
          <w:sz w:val="20"/>
        </w:rPr>
      </w:pPr>
      <w:r w:rsidRPr="00E052AC">
        <w:rPr>
          <w:i/>
          <w:sz w:val="20"/>
        </w:rPr>
        <w:t>Naudojant skaičiuoklę apskaičiuotos kiekvienos alternatyvos palyginamojo rodiklio (ekonominio naudos ir išlaidų santykio) reikšmės (ENIS) (</w:t>
      </w:r>
      <w:r w:rsidRPr="00E052AC">
        <w:rPr>
          <w:i/>
          <w:sz w:val="20"/>
          <w:szCs w:val="24"/>
        </w:rPr>
        <w:t>ekonominės analizės rodiklis, atskleidžiantis, kiek kartų projekto sukuriama ekonominė nauda viršija jam įgyvendinti reikalingas ekonomines išlaidas):</w:t>
      </w:r>
    </w:p>
    <w:tbl>
      <w:tblPr>
        <w:tblW w:w="5000" w:type="pct"/>
        <w:tblLook w:val="04A0" w:firstRow="1" w:lastRow="0" w:firstColumn="1" w:lastColumn="0" w:noHBand="0" w:noVBand="1"/>
      </w:tblPr>
      <w:tblGrid>
        <w:gridCol w:w="1806"/>
        <w:gridCol w:w="5777"/>
        <w:gridCol w:w="2045"/>
      </w:tblGrid>
      <w:tr w:rsidR="00893A7D" w:rsidRPr="00E052AC" w14:paraId="578187E0" w14:textId="77777777" w:rsidTr="006D1A5B">
        <w:trPr>
          <w:trHeight w:val="404"/>
        </w:trPr>
        <w:tc>
          <w:tcPr>
            <w:tcW w:w="938" w:type="pct"/>
            <w:tcBorders>
              <w:top w:val="single" w:sz="4" w:space="0" w:color="auto"/>
              <w:left w:val="single" w:sz="4" w:space="0" w:color="auto"/>
              <w:bottom w:val="single" w:sz="4" w:space="0" w:color="auto"/>
              <w:right w:val="single" w:sz="4" w:space="0" w:color="auto"/>
            </w:tcBorders>
            <w:noWrap/>
            <w:vAlign w:val="center"/>
            <w:hideMark/>
          </w:tcPr>
          <w:p w14:paraId="03CC208B" w14:textId="77777777" w:rsidR="00893A7D" w:rsidRPr="00E052AC" w:rsidRDefault="00893A7D" w:rsidP="006D1A5B">
            <w:pPr>
              <w:jc w:val="center"/>
              <w:rPr>
                <w:b/>
                <w:bCs/>
                <w:i/>
                <w:iCs/>
                <w:color w:val="000000"/>
                <w:sz w:val="20"/>
              </w:rPr>
            </w:pPr>
            <w:r w:rsidRPr="00E052AC">
              <w:rPr>
                <w:b/>
                <w:bCs/>
                <w:i/>
                <w:iCs/>
                <w:color w:val="000000"/>
                <w:sz w:val="20"/>
              </w:rPr>
              <w:t>Alternatyva</w:t>
            </w:r>
          </w:p>
        </w:tc>
        <w:tc>
          <w:tcPr>
            <w:tcW w:w="3000" w:type="pct"/>
            <w:tcBorders>
              <w:top w:val="single" w:sz="4" w:space="0" w:color="auto"/>
              <w:left w:val="nil"/>
              <w:bottom w:val="single" w:sz="4" w:space="0" w:color="auto"/>
              <w:right w:val="single" w:sz="4" w:space="0" w:color="000000"/>
            </w:tcBorders>
            <w:vAlign w:val="center"/>
            <w:hideMark/>
          </w:tcPr>
          <w:p w14:paraId="49092593" w14:textId="77777777" w:rsidR="00893A7D" w:rsidRPr="00E052AC" w:rsidRDefault="00893A7D" w:rsidP="006D1A5B">
            <w:pPr>
              <w:jc w:val="center"/>
              <w:rPr>
                <w:b/>
                <w:bCs/>
                <w:i/>
                <w:iCs/>
                <w:color w:val="000000"/>
                <w:sz w:val="20"/>
              </w:rPr>
            </w:pPr>
            <w:r w:rsidRPr="00E052AC">
              <w:rPr>
                <w:b/>
                <w:bCs/>
                <w:i/>
                <w:iCs/>
                <w:color w:val="000000"/>
                <w:sz w:val="20"/>
              </w:rPr>
              <w:t>Alternatyvos pavadinimas</w:t>
            </w:r>
          </w:p>
        </w:tc>
        <w:tc>
          <w:tcPr>
            <w:tcW w:w="1062" w:type="pct"/>
            <w:tcBorders>
              <w:top w:val="single" w:sz="4" w:space="0" w:color="auto"/>
              <w:left w:val="nil"/>
              <w:bottom w:val="single" w:sz="4" w:space="0" w:color="auto"/>
              <w:right w:val="single" w:sz="4" w:space="0" w:color="auto"/>
            </w:tcBorders>
            <w:shd w:val="clear" w:color="000000" w:fill="BDD7EE"/>
            <w:vAlign w:val="bottom"/>
            <w:hideMark/>
          </w:tcPr>
          <w:p w14:paraId="7EF35144" w14:textId="77777777" w:rsidR="00893A7D" w:rsidRPr="00E052AC" w:rsidRDefault="00893A7D" w:rsidP="006D1A5B">
            <w:pPr>
              <w:jc w:val="center"/>
              <w:rPr>
                <w:b/>
                <w:bCs/>
                <w:i/>
                <w:iCs/>
                <w:color w:val="000000"/>
                <w:sz w:val="20"/>
              </w:rPr>
            </w:pPr>
            <w:r w:rsidRPr="00E052AC">
              <w:rPr>
                <w:b/>
                <w:bCs/>
                <w:i/>
                <w:iCs/>
                <w:color w:val="000000"/>
                <w:sz w:val="20"/>
              </w:rPr>
              <w:t>Ekonominės naudos ir išlaidų santykis (ENIS)</w:t>
            </w:r>
          </w:p>
        </w:tc>
      </w:tr>
      <w:tr w:rsidR="00893A7D" w:rsidRPr="00E052AC" w14:paraId="0F438AE6" w14:textId="77777777" w:rsidTr="006D1A5B">
        <w:trPr>
          <w:trHeight w:val="233"/>
        </w:trPr>
        <w:tc>
          <w:tcPr>
            <w:tcW w:w="938" w:type="pct"/>
            <w:tcBorders>
              <w:top w:val="nil"/>
              <w:left w:val="single" w:sz="4" w:space="0" w:color="auto"/>
              <w:bottom w:val="single" w:sz="4" w:space="0" w:color="auto"/>
              <w:right w:val="single" w:sz="4" w:space="0" w:color="auto"/>
            </w:tcBorders>
            <w:noWrap/>
            <w:vAlign w:val="bottom"/>
            <w:hideMark/>
          </w:tcPr>
          <w:p w14:paraId="1F46850D" w14:textId="77777777" w:rsidR="00893A7D" w:rsidRPr="00E052AC" w:rsidRDefault="00893A7D" w:rsidP="006D1A5B">
            <w:pPr>
              <w:rPr>
                <w:i/>
                <w:iCs/>
                <w:color w:val="000000"/>
                <w:sz w:val="20"/>
              </w:rPr>
            </w:pPr>
            <w:r w:rsidRPr="00E052AC">
              <w:rPr>
                <w:i/>
                <w:iCs/>
                <w:color w:val="000000"/>
                <w:sz w:val="20"/>
              </w:rPr>
              <w:t>Alternatyva 1</w:t>
            </w:r>
          </w:p>
        </w:tc>
        <w:tc>
          <w:tcPr>
            <w:tcW w:w="3000" w:type="pct"/>
            <w:tcBorders>
              <w:top w:val="single" w:sz="4" w:space="0" w:color="auto"/>
              <w:left w:val="nil"/>
              <w:bottom w:val="single" w:sz="4" w:space="0" w:color="auto"/>
              <w:right w:val="single" w:sz="4" w:space="0" w:color="000000"/>
            </w:tcBorders>
            <w:vAlign w:val="bottom"/>
            <w:hideMark/>
          </w:tcPr>
          <w:p w14:paraId="6F6B140B" w14:textId="77777777" w:rsidR="00893A7D" w:rsidRPr="00E052AC" w:rsidRDefault="00893A7D" w:rsidP="006D1A5B">
            <w:pPr>
              <w:rPr>
                <w:i/>
                <w:iCs/>
                <w:color w:val="000000"/>
                <w:sz w:val="20"/>
              </w:rPr>
            </w:pPr>
            <w:r w:rsidRPr="00E052AC">
              <w:rPr>
                <w:i/>
                <w:iCs/>
                <w:color w:val="000000"/>
                <w:sz w:val="20"/>
              </w:rPr>
              <w:t>Subalansuotas eksporto skatinimas</w:t>
            </w:r>
          </w:p>
        </w:tc>
        <w:tc>
          <w:tcPr>
            <w:tcW w:w="1062" w:type="pct"/>
            <w:tcBorders>
              <w:top w:val="single" w:sz="4" w:space="0" w:color="auto"/>
              <w:left w:val="single" w:sz="4" w:space="0" w:color="auto"/>
              <w:bottom w:val="single" w:sz="4" w:space="0" w:color="auto"/>
              <w:right w:val="single" w:sz="4" w:space="0" w:color="auto"/>
            </w:tcBorders>
            <w:noWrap/>
          </w:tcPr>
          <w:p w14:paraId="79ECDF68" w14:textId="43F303BA" w:rsidR="003708D1" w:rsidRPr="003708D1" w:rsidRDefault="003E6FE4" w:rsidP="007B6CD4">
            <w:pPr>
              <w:jc w:val="center"/>
              <w:rPr>
                <w:b/>
                <w:bCs/>
                <w:i/>
                <w:iCs/>
                <w:color w:val="000000"/>
                <w:sz w:val="20"/>
              </w:rPr>
            </w:pPr>
            <w:r>
              <w:rPr>
                <w:b/>
                <w:bCs/>
                <w:i/>
                <w:iCs/>
                <w:color w:val="000000"/>
                <w:sz w:val="20"/>
              </w:rPr>
              <w:t>2,13</w:t>
            </w:r>
          </w:p>
        </w:tc>
      </w:tr>
      <w:tr w:rsidR="00893A7D" w:rsidRPr="00E052AC" w14:paraId="2BBFBF44" w14:textId="77777777" w:rsidTr="003E6FE4">
        <w:trPr>
          <w:trHeight w:val="260"/>
        </w:trPr>
        <w:tc>
          <w:tcPr>
            <w:tcW w:w="938" w:type="pct"/>
            <w:tcBorders>
              <w:top w:val="nil"/>
              <w:left w:val="single" w:sz="4" w:space="0" w:color="auto"/>
              <w:bottom w:val="single" w:sz="4" w:space="0" w:color="auto"/>
              <w:right w:val="single" w:sz="4" w:space="0" w:color="auto"/>
            </w:tcBorders>
            <w:noWrap/>
            <w:vAlign w:val="bottom"/>
            <w:hideMark/>
          </w:tcPr>
          <w:p w14:paraId="2D34659C" w14:textId="77777777" w:rsidR="00893A7D" w:rsidRPr="00E052AC" w:rsidRDefault="00893A7D" w:rsidP="006D1A5B">
            <w:pPr>
              <w:rPr>
                <w:i/>
                <w:iCs/>
                <w:color w:val="000000"/>
                <w:sz w:val="20"/>
              </w:rPr>
            </w:pPr>
            <w:r w:rsidRPr="00E052AC">
              <w:rPr>
                <w:i/>
                <w:iCs/>
                <w:color w:val="000000"/>
                <w:sz w:val="20"/>
              </w:rPr>
              <w:t>Alternatyva 2</w:t>
            </w:r>
          </w:p>
        </w:tc>
        <w:tc>
          <w:tcPr>
            <w:tcW w:w="3000" w:type="pct"/>
            <w:tcBorders>
              <w:top w:val="single" w:sz="4" w:space="0" w:color="auto"/>
              <w:left w:val="nil"/>
              <w:bottom w:val="single" w:sz="4" w:space="0" w:color="auto"/>
              <w:right w:val="single" w:sz="4" w:space="0" w:color="000000"/>
            </w:tcBorders>
            <w:vAlign w:val="bottom"/>
            <w:hideMark/>
          </w:tcPr>
          <w:p w14:paraId="4E2AD329" w14:textId="77777777" w:rsidR="00893A7D" w:rsidRPr="00E052AC" w:rsidRDefault="00893A7D" w:rsidP="006D1A5B">
            <w:pPr>
              <w:rPr>
                <w:i/>
                <w:iCs/>
                <w:color w:val="000000"/>
                <w:sz w:val="20"/>
              </w:rPr>
            </w:pPr>
            <w:r w:rsidRPr="00E052AC">
              <w:rPr>
                <w:i/>
                <w:iCs/>
                <w:color w:val="000000"/>
                <w:sz w:val="20"/>
              </w:rPr>
              <w:t>Eksporto konkurencingumo didinimas ilgalaikio poveikio priemonėmis</w:t>
            </w:r>
          </w:p>
        </w:tc>
        <w:tc>
          <w:tcPr>
            <w:tcW w:w="1062" w:type="pct"/>
            <w:tcBorders>
              <w:top w:val="nil"/>
              <w:left w:val="single" w:sz="4" w:space="0" w:color="auto"/>
              <w:bottom w:val="single" w:sz="4" w:space="0" w:color="auto"/>
              <w:right w:val="single" w:sz="4" w:space="0" w:color="auto"/>
            </w:tcBorders>
            <w:noWrap/>
          </w:tcPr>
          <w:p w14:paraId="5BF39C4B" w14:textId="510FB13F" w:rsidR="003708D1" w:rsidRPr="003708D1" w:rsidRDefault="00C231AC" w:rsidP="007B6CD4">
            <w:pPr>
              <w:jc w:val="center"/>
              <w:rPr>
                <w:b/>
                <w:bCs/>
                <w:i/>
                <w:iCs/>
                <w:color w:val="000000"/>
                <w:sz w:val="20"/>
              </w:rPr>
            </w:pPr>
            <w:r>
              <w:rPr>
                <w:b/>
                <w:bCs/>
                <w:i/>
                <w:iCs/>
                <w:color w:val="000000"/>
                <w:sz w:val="20"/>
              </w:rPr>
              <w:t>1,</w:t>
            </w:r>
            <w:r w:rsidR="003E6FE4">
              <w:rPr>
                <w:b/>
                <w:bCs/>
                <w:i/>
                <w:iCs/>
                <w:color w:val="000000"/>
                <w:sz w:val="20"/>
              </w:rPr>
              <w:t>89</w:t>
            </w:r>
          </w:p>
        </w:tc>
      </w:tr>
      <w:tr w:rsidR="00893A7D" w:rsidRPr="00E052AC" w14:paraId="2B1B4595" w14:textId="77777777" w:rsidTr="003E6FE4">
        <w:trPr>
          <w:trHeight w:val="440"/>
        </w:trPr>
        <w:tc>
          <w:tcPr>
            <w:tcW w:w="938" w:type="pct"/>
            <w:tcBorders>
              <w:top w:val="single" w:sz="4" w:space="0" w:color="auto"/>
              <w:left w:val="single" w:sz="4" w:space="0" w:color="auto"/>
              <w:bottom w:val="single" w:sz="4" w:space="0" w:color="auto"/>
              <w:right w:val="single" w:sz="4" w:space="0" w:color="auto"/>
            </w:tcBorders>
            <w:noWrap/>
            <w:hideMark/>
          </w:tcPr>
          <w:p w14:paraId="76195B42" w14:textId="77777777" w:rsidR="00893A7D" w:rsidRPr="00E052AC" w:rsidRDefault="00893A7D" w:rsidP="006D1A5B">
            <w:pPr>
              <w:rPr>
                <w:i/>
                <w:iCs/>
                <w:color w:val="000000"/>
                <w:sz w:val="20"/>
              </w:rPr>
            </w:pPr>
            <w:r w:rsidRPr="00E052AC">
              <w:rPr>
                <w:i/>
                <w:iCs/>
                <w:color w:val="000000"/>
                <w:sz w:val="20"/>
              </w:rPr>
              <w:t>Alternatyva 3</w:t>
            </w:r>
          </w:p>
        </w:tc>
        <w:tc>
          <w:tcPr>
            <w:tcW w:w="3000" w:type="pct"/>
            <w:tcBorders>
              <w:top w:val="single" w:sz="4" w:space="0" w:color="auto"/>
              <w:left w:val="nil"/>
              <w:bottom w:val="single" w:sz="4" w:space="0" w:color="auto"/>
              <w:right w:val="single" w:sz="4" w:space="0" w:color="000000"/>
            </w:tcBorders>
            <w:vAlign w:val="bottom"/>
            <w:hideMark/>
          </w:tcPr>
          <w:p w14:paraId="45CEDEB9" w14:textId="77777777" w:rsidR="00893A7D" w:rsidRPr="00E052AC" w:rsidRDefault="00893A7D" w:rsidP="006D1A5B">
            <w:pPr>
              <w:rPr>
                <w:i/>
                <w:iCs/>
                <w:color w:val="000000"/>
                <w:sz w:val="20"/>
              </w:rPr>
            </w:pPr>
            <w:r w:rsidRPr="00E052AC">
              <w:rPr>
                <w:i/>
                <w:iCs/>
                <w:color w:val="000000"/>
                <w:sz w:val="20"/>
              </w:rPr>
              <w:t>Eksporto spurtas - eksporto konkurencingumo didinimas greito poveikio priemonėmis</w:t>
            </w:r>
          </w:p>
        </w:tc>
        <w:tc>
          <w:tcPr>
            <w:tcW w:w="1062" w:type="pct"/>
            <w:tcBorders>
              <w:top w:val="single" w:sz="4" w:space="0" w:color="auto"/>
              <w:left w:val="single" w:sz="4" w:space="0" w:color="auto"/>
              <w:bottom w:val="single" w:sz="4" w:space="0" w:color="auto"/>
              <w:right w:val="single" w:sz="4" w:space="0" w:color="auto"/>
            </w:tcBorders>
            <w:noWrap/>
          </w:tcPr>
          <w:p w14:paraId="2C4340D7" w14:textId="0685E77D" w:rsidR="003708D1" w:rsidRPr="003708D1" w:rsidRDefault="00C231AC" w:rsidP="006D1A5B">
            <w:pPr>
              <w:jc w:val="center"/>
              <w:rPr>
                <w:b/>
                <w:bCs/>
                <w:i/>
                <w:iCs/>
                <w:color w:val="000000"/>
                <w:sz w:val="20"/>
              </w:rPr>
            </w:pPr>
            <w:r>
              <w:rPr>
                <w:b/>
                <w:bCs/>
                <w:i/>
                <w:iCs/>
                <w:color w:val="000000"/>
                <w:sz w:val="20"/>
              </w:rPr>
              <w:t>1,</w:t>
            </w:r>
            <w:r w:rsidR="003E6FE4">
              <w:rPr>
                <w:b/>
                <w:bCs/>
                <w:i/>
                <w:iCs/>
                <w:color w:val="000000"/>
                <w:sz w:val="20"/>
              </w:rPr>
              <w:t>59</w:t>
            </w:r>
          </w:p>
        </w:tc>
      </w:tr>
    </w:tbl>
    <w:p w14:paraId="2AD798C2" w14:textId="77777777" w:rsidR="00E371EC" w:rsidRPr="00E052AC" w:rsidRDefault="00E371EC">
      <w:pPr>
        <w:ind w:firstLine="567"/>
        <w:jc w:val="both"/>
        <w:rPr>
          <w:sz w:val="20"/>
        </w:rPr>
      </w:pPr>
    </w:p>
    <w:p w14:paraId="155BE77C" w14:textId="77777777" w:rsidR="00A13816" w:rsidRDefault="00020307">
      <w:pPr>
        <w:ind w:firstLine="567"/>
        <w:jc w:val="center"/>
        <w:rPr>
          <w:sz w:val="22"/>
          <w:szCs w:val="22"/>
        </w:rPr>
      </w:pPr>
      <w:r w:rsidRPr="00E052AC">
        <w:rPr>
          <w:sz w:val="22"/>
          <w:szCs w:val="22"/>
        </w:rPr>
        <w:t>___________________________</w:t>
      </w:r>
    </w:p>
    <w:sectPr w:rsidR="00A13816" w:rsidSect="00E617B8">
      <w:headerReference w:type="default" r:id="rId16"/>
      <w:footerReference w:type="default" r:id="rId17"/>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50BC3B" w14:textId="77777777" w:rsidR="00561A11" w:rsidRDefault="00561A11">
      <w:pPr>
        <w:rPr>
          <w:sz w:val="22"/>
          <w:szCs w:val="22"/>
        </w:rPr>
      </w:pPr>
      <w:r>
        <w:rPr>
          <w:sz w:val="22"/>
          <w:szCs w:val="22"/>
        </w:rPr>
        <w:separator/>
      </w:r>
    </w:p>
  </w:endnote>
  <w:endnote w:type="continuationSeparator" w:id="0">
    <w:p w14:paraId="688B4DD3" w14:textId="77777777" w:rsidR="00561A11" w:rsidRDefault="00561A11">
      <w:pPr>
        <w:rPr>
          <w:sz w:val="22"/>
          <w:szCs w:val="22"/>
        </w:rPr>
      </w:pPr>
      <w:r>
        <w:rPr>
          <w:sz w:val="22"/>
          <w:szCs w:val="22"/>
        </w:rPr>
        <w:continuationSeparator/>
      </w:r>
    </w:p>
  </w:endnote>
  <w:endnote w:type="continuationNotice" w:id="1">
    <w:p w14:paraId="7A433BE6" w14:textId="77777777" w:rsidR="00561A11" w:rsidRDefault="00561A1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epublika">
    <w:altName w:val="Yu Gothic"/>
    <w:charset w:val="80"/>
    <w:family w:val="swiss"/>
    <w:pitch w:val="default"/>
    <w:sig w:usb0="00000001" w:usb1="08070000" w:usb2="00000010" w:usb3="00000000" w:csb0="00020000"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996EE" w14:textId="77777777" w:rsidR="00035F42" w:rsidRDefault="00035F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2D16CE" w14:textId="77777777" w:rsidR="00561A11" w:rsidRDefault="00561A11">
      <w:pPr>
        <w:rPr>
          <w:sz w:val="22"/>
          <w:szCs w:val="22"/>
        </w:rPr>
      </w:pPr>
      <w:r>
        <w:rPr>
          <w:sz w:val="22"/>
          <w:szCs w:val="22"/>
        </w:rPr>
        <w:separator/>
      </w:r>
    </w:p>
  </w:footnote>
  <w:footnote w:type="continuationSeparator" w:id="0">
    <w:p w14:paraId="35199B3A" w14:textId="77777777" w:rsidR="00561A11" w:rsidRDefault="00561A11">
      <w:pPr>
        <w:rPr>
          <w:sz w:val="22"/>
          <w:szCs w:val="22"/>
        </w:rPr>
      </w:pPr>
      <w:r>
        <w:rPr>
          <w:sz w:val="22"/>
          <w:szCs w:val="22"/>
        </w:rPr>
        <w:continuationSeparator/>
      </w:r>
    </w:p>
  </w:footnote>
  <w:footnote w:type="continuationNotice" w:id="1">
    <w:p w14:paraId="618A1701" w14:textId="77777777" w:rsidR="00561A11" w:rsidRDefault="00561A11"/>
  </w:footnote>
  <w:footnote w:id="2">
    <w:p w14:paraId="2AEA4E22" w14:textId="77777777" w:rsidR="0039284A" w:rsidRDefault="0039284A" w:rsidP="0039284A">
      <w:pPr>
        <w:pStyle w:val="FootnoteText"/>
      </w:pPr>
      <w:r>
        <w:rPr>
          <w:rStyle w:val="FootnoteReference"/>
        </w:rPr>
        <w:footnoteRef/>
      </w:r>
      <w:r>
        <w:t xml:space="preserve"> </w:t>
      </w:r>
      <w:hyperlink r:id="rId1" w:history="1">
        <w:r w:rsidRPr="00A10416">
          <w:rPr>
            <w:rStyle w:val="Hyperlink"/>
          </w:rPr>
          <w:t>https://ec.europa.eu/eurostat/databrowser/view/htec_eco_ent2/default/table?lang=en</w:t>
        </w:r>
      </w:hyperlink>
      <w:r>
        <w:t xml:space="preserve">, </w:t>
      </w:r>
      <w:r>
        <w:br/>
      </w:r>
      <w:r w:rsidRPr="006B014F">
        <w:t>https://www.verslilietuva.lt/wp-content/uploads/2021/09/VL-2020-_-Verslo-laiptai-_-FINAL_03.05.pdf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2291400"/>
      <w:docPartObj>
        <w:docPartGallery w:val="Page Numbers (Top of Page)"/>
        <w:docPartUnique/>
      </w:docPartObj>
    </w:sdtPr>
    <w:sdtEndPr/>
    <w:sdtContent>
      <w:p w14:paraId="6E3047CD" w14:textId="77777777" w:rsidR="00020307" w:rsidRDefault="00020307">
        <w:pPr>
          <w:pStyle w:val="Header"/>
          <w:jc w:val="center"/>
        </w:pPr>
        <w:r>
          <w:fldChar w:fldCharType="begin"/>
        </w:r>
        <w:r>
          <w:instrText>PAGE   \* MERGEFORMAT</w:instrText>
        </w:r>
        <w:r>
          <w:fldChar w:fldCharType="separate"/>
        </w:r>
        <w:r>
          <w:rPr>
            <w:noProof/>
          </w:rPr>
          <w:t>4</w:t>
        </w:r>
        <w:r>
          <w:fldChar w:fldCharType="end"/>
        </w:r>
      </w:p>
    </w:sdtContent>
  </w:sdt>
  <w:p w14:paraId="4D3F628E" w14:textId="77777777" w:rsidR="00A13816" w:rsidRDefault="00A13816">
    <w:pPr>
      <w:tabs>
        <w:tab w:val="center" w:pos="4819"/>
        <w:tab w:val="right" w:pos="9638"/>
      </w:tabs>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03728E44"/>
    <w:lvl w:ilvl="0">
      <w:numFmt w:val="bullet"/>
      <w:lvlText w:val="*"/>
      <w:lvlJc w:val="left"/>
    </w:lvl>
  </w:abstractNum>
  <w:abstractNum w:abstractNumId="1" w15:restartNumberingAfterBreak="0">
    <w:nsid w:val="065644F2"/>
    <w:multiLevelType w:val="hybridMultilevel"/>
    <w:tmpl w:val="952A19A8"/>
    <w:lvl w:ilvl="0" w:tplc="6E6A4660">
      <w:start w:val="1"/>
      <w:numFmt w:val="bullet"/>
      <w:lvlText w:val="•"/>
      <w:lvlJc w:val="left"/>
      <w:pPr>
        <w:tabs>
          <w:tab w:val="num" w:pos="360"/>
        </w:tabs>
        <w:ind w:left="360" w:hanging="360"/>
      </w:pPr>
      <w:rPr>
        <w:rFonts w:ascii="Arial" w:hAnsi="Arial" w:hint="default"/>
      </w:rPr>
    </w:lvl>
    <w:lvl w:ilvl="1" w:tplc="29805788">
      <w:start w:val="1"/>
      <w:numFmt w:val="bullet"/>
      <w:lvlText w:val="•"/>
      <w:lvlJc w:val="left"/>
      <w:pPr>
        <w:tabs>
          <w:tab w:val="num" w:pos="1080"/>
        </w:tabs>
        <w:ind w:left="1080" w:hanging="360"/>
      </w:pPr>
      <w:rPr>
        <w:rFonts w:ascii="Arial" w:hAnsi="Arial" w:hint="default"/>
      </w:rPr>
    </w:lvl>
    <w:lvl w:ilvl="2" w:tplc="927C355C" w:tentative="1">
      <w:start w:val="1"/>
      <w:numFmt w:val="bullet"/>
      <w:lvlText w:val="•"/>
      <w:lvlJc w:val="left"/>
      <w:pPr>
        <w:tabs>
          <w:tab w:val="num" w:pos="1800"/>
        </w:tabs>
        <w:ind w:left="1800" w:hanging="360"/>
      </w:pPr>
      <w:rPr>
        <w:rFonts w:ascii="Arial" w:hAnsi="Arial" w:hint="default"/>
      </w:rPr>
    </w:lvl>
    <w:lvl w:ilvl="3" w:tplc="64A810B6" w:tentative="1">
      <w:start w:val="1"/>
      <w:numFmt w:val="bullet"/>
      <w:lvlText w:val="•"/>
      <w:lvlJc w:val="left"/>
      <w:pPr>
        <w:tabs>
          <w:tab w:val="num" w:pos="2520"/>
        </w:tabs>
        <w:ind w:left="2520" w:hanging="360"/>
      </w:pPr>
      <w:rPr>
        <w:rFonts w:ascii="Arial" w:hAnsi="Arial" w:hint="default"/>
      </w:rPr>
    </w:lvl>
    <w:lvl w:ilvl="4" w:tplc="722464E0" w:tentative="1">
      <w:start w:val="1"/>
      <w:numFmt w:val="bullet"/>
      <w:lvlText w:val="•"/>
      <w:lvlJc w:val="left"/>
      <w:pPr>
        <w:tabs>
          <w:tab w:val="num" w:pos="3240"/>
        </w:tabs>
        <w:ind w:left="3240" w:hanging="360"/>
      </w:pPr>
      <w:rPr>
        <w:rFonts w:ascii="Arial" w:hAnsi="Arial" w:hint="default"/>
      </w:rPr>
    </w:lvl>
    <w:lvl w:ilvl="5" w:tplc="5CFA5FB6" w:tentative="1">
      <w:start w:val="1"/>
      <w:numFmt w:val="bullet"/>
      <w:lvlText w:val="•"/>
      <w:lvlJc w:val="left"/>
      <w:pPr>
        <w:tabs>
          <w:tab w:val="num" w:pos="3960"/>
        </w:tabs>
        <w:ind w:left="3960" w:hanging="360"/>
      </w:pPr>
      <w:rPr>
        <w:rFonts w:ascii="Arial" w:hAnsi="Arial" w:hint="default"/>
      </w:rPr>
    </w:lvl>
    <w:lvl w:ilvl="6" w:tplc="1DF496EC" w:tentative="1">
      <w:start w:val="1"/>
      <w:numFmt w:val="bullet"/>
      <w:lvlText w:val="•"/>
      <w:lvlJc w:val="left"/>
      <w:pPr>
        <w:tabs>
          <w:tab w:val="num" w:pos="4680"/>
        </w:tabs>
        <w:ind w:left="4680" w:hanging="360"/>
      </w:pPr>
      <w:rPr>
        <w:rFonts w:ascii="Arial" w:hAnsi="Arial" w:hint="default"/>
      </w:rPr>
    </w:lvl>
    <w:lvl w:ilvl="7" w:tplc="50D2F074" w:tentative="1">
      <w:start w:val="1"/>
      <w:numFmt w:val="bullet"/>
      <w:lvlText w:val="•"/>
      <w:lvlJc w:val="left"/>
      <w:pPr>
        <w:tabs>
          <w:tab w:val="num" w:pos="5400"/>
        </w:tabs>
        <w:ind w:left="5400" w:hanging="360"/>
      </w:pPr>
      <w:rPr>
        <w:rFonts w:ascii="Arial" w:hAnsi="Arial" w:hint="default"/>
      </w:rPr>
    </w:lvl>
    <w:lvl w:ilvl="8" w:tplc="1F80B8A0" w:tentative="1">
      <w:start w:val="1"/>
      <w:numFmt w:val="bullet"/>
      <w:lvlText w:val="•"/>
      <w:lvlJc w:val="left"/>
      <w:pPr>
        <w:tabs>
          <w:tab w:val="num" w:pos="6120"/>
        </w:tabs>
        <w:ind w:left="6120" w:hanging="360"/>
      </w:pPr>
      <w:rPr>
        <w:rFonts w:ascii="Arial" w:hAnsi="Arial" w:hint="default"/>
      </w:rPr>
    </w:lvl>
  </w:abstractNum>
  <w:abstractNum w:abstractNumId="2" w15:restartNumberingAfterBreak="0">
    <w:nsid w:val="24D12508"/>
    <w:multiLevelType w:val="multilevel"/>
    <w:tmpl w:val="B5006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23F6797"/>
    <w:multiLevelType w:val="hybridMultilevel"/>
    <w:tmpl w:val="D10438B6"/>
    <w:lvl w:ilvl="0" w:tplc="4F249140">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41744486"/>
    <w:multiLevelType w:val="hybridMultilevel"/>
    <w:tmpl w:val="C1E2A96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B452DAE"/>
    <w:multiLevelType w:val="hybridMultilevel"/>
    <w:tmpl w:val="A426F5DC"/>
    <w:lvl w:ilvl="0" w:tplc="CAD865FA">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6F432064"/>
    <w:multiLevelType w:val="hybridMultilevel"/>
    <w:tmpl w:val="00C83164"/>
    <w:lvl w:ilvl="0" w:tplc="D8AA87A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4012524"/>
    <w:multiLevelType w:val="hybridMultilevel"/>
    <w:tmpl w:val="A76C7F4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523399451">
    <w:abstractNumId w:val="4"/>
  </w:num>
  <w:num w:numId="2" w16cid:durableId="1324628275">
    <w:abstractNumId w:val="3"/>
  </w:num>
  <w:num w:numId="3" w16cid:durableId="2043020021">
    <w:abstractNumId w:val="5"/>
  </w:num>
  <w:num w:numId="4" w16cid:durableId="1925603361">
    <w:abstractNumId w:val="1"/>
  </w:num>
  <w:num w:numId="5" w16cid:durableId="2133209593">
    <w:abstractNumId w:val="6"/>
  </w:num>
  <w:num w:numId="6" w16cid:durableId="878589930">
    <w:abstractNumId w:val="7"/>
  </w:num>
  <w:num w:numId="7" w16cid:durableId="1915771457">
    <w:abstractNumId w:val="0"/>
    <w:lvlOverride w:ilvl="0">
      <w:lvl w:ilvl="0">
        <w:numFmt w:val="bullet"/>
        <w:lvlText w:val=""/>
        <w:legacy w:legacy="1" w:legacySpace="0" w:legacyIndent="0"/>
        <w:lvlJc w:val="left"/>
        <w:rPr>
          <w:rFonts w:ascii="Symbol" w:hAnsi="Symbol" w:hint="default"/>
          <w:sz w:val="22"/>
        </w:rPr>
      </w:lvl>
    </w:lvlOverride>
  </w:num>
  <w:num w:numId="8" w16cid:durableId="15462116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15BD"/>
    <w:rsid w:val="0000274E"/>
    <w:rsid w:val="00011FAF"/>
    <w:rsid w:val="00015ECD"/>
    <w:rsid w:val="00020307"/>
    <w:rsid w:val="000218AB"/>
    <w:rsid w:val="00027525"/>
    <w:rsid w:val="0003563E"/>
    <w:rsid w:val="00035F42"/>
    <w:rsid w:val="00042F16"/>
    <w:rsid w:val="000600CD"/>
    <w:rsid w:val="000605F0"/>
    <w:rsid w:val="00062DBC"/>
    <w:rsid w:val="000634B3"/>
    <w:rsid w:val="0007770B"/>
    <w:rsid w:val="00081CD4"/>
    <w:rsid w:val="00094BE5"/>
    <w:rsid w:val="00097CDC"/>
    <w:rsid w:val="000A04C1"/>
    <w:rsid w:val="000A6560"/>
    <w:rsid w:val="000B044D"/>
    <w:rsid w:val="000C672B"/>
    <w:rsid w:val="000E1159"/>
    <w:rsid w:val="000F63B8"/>
    <w:rsid w:val="00104157"/>
    <w:rsid w:val="00104376"/>
    <w:rsid w:val="0010481F"/>
    <w:rsid w:val="001263CC"/>
    <w:rsid w:val="00146429"/>
    <w:rsid w:val="00152CC5"/>
    <w:rsid w:val="001536C6"/>
    <w:rsid w:val="00160616"/>
    <w:rsid w:val="00162603"/>
    <w:rsid w:val="00163B95"/>
    <w:rsid w:val="00176AB6"/>
    <w:rsid w:val="00181BDA"/>
    <w:rsid w:val="0018688E"/>
    <w:rsid w:val="00187BFA"/>
    <w:rsid w:val="001A2085"/>
    <w:rsid w:val="001B7FCE"/>
    <w:rsid w:val="001C73A9"/>
    <w:rsid w:val="001D2F62"/>
    <w:rsid w:val="001F66CD"/>
    <w:rsid w:val="00203B05"/>
    <w:rsid w:val="0021421B"/>
    <w:rsid w:val="002151D4"/>
    <w:rsid w:val="00216D37"/>
    <w:rsid w:val="00216D79"/>
    <w:rsid w:val="00225597"/>
    <w:rsid w:val="002327A6"/>
    <w:rsid w:val="00234DF9"/>
    <w:rsid w:val="00246167"/>
    <w:rsid w:val="00257021"/>
    <w:rsid w:val="00257DA4"/>
    <w:rsid w:val="00285277"/>
    <w:rsid w:val="00291139"/>
    <w:rsid w:val="002A276B"/>
    <w:rsid w:val="002A41FF"/>
    <w:rsid w:val="002A4E2E"/>
    <w:rsid w:val="002B2320"/>
    <w:rsid w:val="002D13EA"/>
    <w:rsid w:val="002D6D1D"/>
    <w:rsid w:val="002E1A63"/>
    <w:rsid w:val="002F0B79"/>
    <w:rsid w:val="002F2A9B"/>
    <w:rsid w:val="00305D14"/>
    <w:rsid w:val="00316F9F"/>
    <w:rsid w:val="003328B7"/>
    <w:rsid w:val="003416A6"/>
    <w:rsid w:val="003420AF"/>
    <w:rsid w:val="0035217F"/>
    <w:rsid w:val="00352421"/>
    <w:rsid w:val="003557CF"/>
    <w:rsid w:val="003564AD"/>
    <w:rsid w:val="003708D1"/>
    <w:rsid w:val="0037565F"/>
    <w:rsid w:val="0038075A"/>
    <w:rsid w:val="00382214"/>
    <w:rsid w:val="0038566D"/>
    <w:rsid w:val="00386E91"/>
    <w:rsid w:val="00390F84"/>
    <w:rsid w:val="0039284A"/>
    <w:rsid w:val="003A1D59"/>
    <w:rsid w:val="003B6453"/>
    <w:rsid w:val="003B70B2"/>
    <w:rsid w:val="003D7830"/>
    <w:rsid w:val="003E05B7"/>
    <w:rsid w:val="003E089A"/>
    <w:rsid w:val="003E1F5D"/>
    <w:rsid w:val="003E6882"/>
    <w:rsid w:val="003E6FE4"/>
    <w:rsid w:val="003F504A"/>
    <w:rsid w:val="003F6B85"/>
    <w:rsid w:val="003F6DFE"/>
    <w:rsid w:val="004050F6"/>
    <w:rsid w:val="00431019"/>
    <w:rsid w:val="00432468"/>
    <w:rsid w:val="00432579"/>
    <w:rsid w:val="00443DCD"/>
    <w:rsid w:val="00461EB6"/>
    <w:rsid w:val="00476E08"/>
    <w:rsid w:val="00483E79"/>
    <w:rsid w:val="004966CC"/>
    <w:rsid w:val="004969ED"/>
    <w:rsid w:val="004A302F"/>
    <w:rsid w:val="004A59E2"/>
    <w:rsid w:val="004B2C46"/>
    <w:rsid w:val="004B63C0"/>
    <w:rsid w:val="00532C6F"/>
    <w:rsid w:val="00537F06"/>
    <w:rsid w:val="005408B7"/>
    <w:rsid w:val="00542A98"/>
    <w:rsid w:val="00544713"/>
    <w:rsid w:val="0055003D"/>
    <w:rsid w:val="00554FEF"/>
    <w:rsid w:val="00556855"/>
    <w:rsid w:val="00561A11"/>
    <w:rsid w:val="00573A15"/>
    <w:rsid w:val="00574A03"/>
    <w:rsid w:val="0058015D"/>
    <w:rsid w:val="005815C9"/>
    <w:rsid w:val="00581D6A"/>
    <w:rsid w:val="005971E6"/>
    <w:rsid w:val="005A05C2"/>
    <w:rsid w:val="005A09AD"/>
    <w:rsid w:val="005A2A24"/>
    <w:rsid w:val="005B2696"/>
    <w:rsid w:val="005B5BB2"/>
    <w:rsid w:val="005C7049"/>
    <w:rsid w:val="005F1035"/>
    <w:rsid w:val="006054C1"/>
    <w:rsid w:val="00634ADF"/>
    <w:rsid w:val="00634F01"/>
    <w:rsid w:val="0064296F"/>
    <w:rsid w:val="00645D93"/>
    <w:rsid w:val="00655862"/>
    <w:rsid w:val="0066028B"/>
    <w:rsid w:val="0066680A"/>
    <w:rsid w:val="006706CC"/>
    <w:rsid w:val="00682194"/>
    <w:rsid w:val="00685875"/>
    <w:rsid w:val="006863BB"/>
    <w:rsid w:val="00696950"/>
    <w:rsid w:val="006A0C11"/>
    <w:rsid w:val="006A2DA3"/>
    <w:rsid w:val="006C278A"/>
    <w:rsid w:val="006D6B6E"/>
    <w:rsid w:val="006D7FFA"/>
    <w:rsid w:val="006E2835"/>
    <w:rsid w:val="006E660C"/>
    <w:rsid w:val="006E6E12"/>
    <w:rsid w:val="006F2657"/>
    <w:rsid w:val="00711123"/>
    <w:rsid w:val="00740ABB"/>
    <w:rsid w:val="00763F4D"/>
    <w:rsid w:val="00773220"/>
    <w:rsid w:val="0077505A"/>
    <w:rsid w:val="00780E84"/>
    <w:rsid w:val="007A7941"/>
    <w:rsid w:val="007B0661"/>
    <w:rsid w:val="007B161B"/>
    <w:rsid w:val="007B5919"/>
    <w:rsid w:val="007B6CD4"/>
    <w:rsid w:val="007C3DBD"/>
    <w:rsid w:val="007C4EB6"/>
    <w:rsid w:val="007D319A"/>
    <w:rsid w:val="007D5109"/>
    <w:rsid w:val="007E0FEF"/>
    <w:rsid w:val="007E1E04"/>
    <w:rsid w:val="007F658E"/>
    <w:rsid w:val="0080068F"/>
    <w:rsid w:val="008110C3"/>
    <w:rsid w:val="008501F0"/>
    <w:rsid w:val="00855C22"/>
    <w:rsid w:val="00864F19"/>
    <w:rsid w:val="008773B3"/>
    <w:rsid w:val="00882891"/>
    <w:rsid w:val="00893A7D"/>
    <w:rsid w:val="00894214"/>
    <w:rsid w:val="008B07C6"/>
    <w:rsid w:val="008B0858"/>
    <w:rsid w:val="008B765A"/>
    <w:rsid w:val="008C6DD2"/>
    <w:rsid w:val="008D2B62"/>
    <w:rsid w:val="008D758C"/>
    <w:rsid w:val="008F441A"/>
    <w:rsid w:val="00900EC7"/>
    <w:rsid w:val="0090436C"/>
    <w:rsid w:val="00913E55"/>
    <w:rsid w:val="00956065"/>
    <w:rsid w:val="00983F83"/>
    <w:rsid w:val="009854D4"/>
    <w:rsid w:val="009857CE"/>
    <w:rsid w:val="00990F5F"/>
    <w:rsid w:val="00993F0D"/>
    <w:rsid w:val="009958AF"/>
    <w:rsid w:val="009A3F6C"/>
    <w:rsid w:val="009A4286"/>
    <w:rsid w:val="009A6890"/>
    <w:rsid w:val="009A783F"/>
    <w:rsid w:val="009A7B37"/>
    <w:rsid w:val="009B50D7"/>
    <w:rsid w:val="009B614E"/>
    <w:rsid w:val="009E4334"/>
    <w:rsid w:val="009E75DB"/>
    <w:rsid w:val="009F1B68"/>
    <w:rsid w:val="009F23FD"/>
    <w:rsid w:val="009F2ED0"/>
    <w:rsid w:val="009F53A1"/>
    <w:rsid w:val="00A0382C"/>
    <w:rsid w:val="00A13816"/>
    <w:rsid w:val="00A150C8"/>
    <w:rsid w:val="00A41D95"/>
    <w:rsid w:val="00A43602"/>
    <w:rsid w:val="00A6441F"/>
    <w:rsid w:val="00A726CD"/>
    <w:rsid w:val="00A9071C"/>
    <w:rsid w:val="00A9531D"/>
    <w:rsid w:val="00AA007A"/>
    <w:rsid w:val="00AA3332"/>
    <w:rsid w:val="00AD5112"/>
    <w:rsid w:val="00AE4942"/>
    <w:rsid w:val="00AF14CE"/>
    <w:rsid w:val="00AF434F"/>
    <w:rsid w:val="00AF6FF0"/>
    <w:rsid w:val="00B039DE"/>
    <w:rsid w:val="00B04BF2"/>
    <w:rsid w:val="00B1712A"/>
    <w:rsid w:val="00B17DEF"/>
    <w:rsid w:val="00B201A5"/>
    <w:rsid w:val="00B262A9"/>
    <w:rsid w:val="00B2718B"/>
    <w:rsid w:val="00B311A3"/>
    <w:rsid w:val="00B432B7"/>
    <w:rsid w:val="00B643E5"/>
    <w:rsid w:val="00B71AD4"/>
    <w:rsid w:val="00B737AD"/>
    <w:rsid w:val="00B74FB0"/>
    <w:rsid w:val="00B76C94"/>
    <w:rsid w:val="00B91181"/>
    <w:rsid w:val="00B96DB8"/>
    <w:rsid w:val="00BA439B"/>
    <w:rsid w:val="00BB4941"/>
    <w:rsid w:val="00BB63CA"/>
    <w:rsid w:val="00BB6D12"/>
    <w:rsid w:val="00BD227E"/>
    <w:rsid w:val="00BE1B94"/>
    <w:rsid w:val="00BF0D91"/>
    <w:rsid w:val="00BF5694"/>
    <w:rsid w:val="00C077CD"/>
    <w:rsid w:val="00C20104"/>
    <w:rsid w:val="00C207F4"/>
    <w:rsid w:val="00C231AC"/>
    <w:rsid w:val="00C33BE9"/>
    <w:rsid w:val="00C473D8"/>
    <w:rsid w:val="00C550BD"/>
    <w:rsid w:val="00C55F53"/>
    <w:rsid w:val="00C81A01"/>
    <w:rsid w:val="00C84F5E"/>
    <w:rsid w:val="00C9478D"/>
    <w:rsid w:val="00C965F9"/>
    <w:rsid w:val="00CA687B"/>
    <w:rsid w:val="00CC07C7"/>
    <w:rsid w:val="00CC25C7"/>
    <w:rsid w:val="00CC2962"/>
    <w:rsid w:val="00CD643D"/>
    <w:rsid w:val="00CE49E6"/>
    <w:rsid w:val="00CF1DB3"/>
    <w:rsid w:val="00CF5D1C"/>
    <w:rsid w:val="00CF6906"/>
    <w:rsid w:val="00D04629"/>
    <w:rsid w:val="00D2176A"/>
    <w:rsid w:val="00D36008"/>
    <w:rsid w:val="00D53DD1"/>
    <w:rsid w:val="00D54395"/>
    <w:rsid w:val="00D56794"/>
    <w:rsid w:val="00D66030"/>
    <w:rsid w:val="00D70C58"/>
    <w:rsid w:val="00D770F4"/>
    <w:rsid w:val="00D91D20"/>
    <w:rsid w:val="00DA5538"/>
    <w:rsid w:val="00DB3012"/>
    <w:rsid w:val="00DB5D62"/>
    <w:rsid w:val="00DB771D"/>
    <w:rsid w:val="00DC1A2C"/>
    <w:rsid w:val="00DD214E"/>
    <w:rsid w:val="00DD73D1"/>
    <w:rsid w:val="00E052AC"/>
    <w:rsid w:val="00E16F16"/>
    <w:rsid w:val="00E23DE1"/>
    <w:rsid w:val="00E27CBF"/>
    <w:rsid w:val="00E36586"/>
    <w:rsid w:val="00E371EC"/>
    <w:rsid w:val="00E40350"/>
    <w:rsid w:val="00E415BD"/>
    <w:rsid w:val="00E429FC"/>
    <w:rsid w:val="00E43E1B"/>
    <w:rsid w:val="00E469DD"/>
    <w:rsid w:val="00E47EE4"/>
    <w:rsid w:val="00E574EC"/>
    <w:rsid w:val="00E60BC8"/>
    <w:rsid w:val="00E617B8"/>
    <w:rsid w:val="00E72B7E"/>
    <w:rsid w:val="00E80347"/>
    <w:rsid w:val="00E86BF4"/>
    <w:rsid w:val="00E87BB8"/>
    <w:rsid w:val="00E9508D"/>
    <w:rsid w:val="00E96604"/>
    <w:rsid w:val="00EA54E6"/>
    <w:rsid w:val="00EB4687"/>
    <w:rsid w:val="00EC578F"/>
    <w:rsid w:val="00EE4718"/>
    <w:rsid w:val="00EE6183"/>
    <w:rsid w:val="00EF6AD3"/>
    <w:rsid w:val="00F04F9A"/>
    <w:rsid w:val="00F066F2"/>
    <w:rsid w:val="00F15F9E"/>
    <w:rsid w:val="00F17F61"/>
    <w:rsid w:val="00F20913"/>
    <w:rsid w:val="00F259C8"/>
    <w:rsid w:val="00F42DCE"/>
    <w:rsid w:val="00F512BA"/>
    <w:rsid w:val="00F6130C"/>
    <w:rsid w:val="00F64089"/>
    <w:rsid w:val="00F713C4"/>
    <w:rsid w:val="00F73533"/>
    <w:rsid w:val="00F81B28"/>
    <w:rsid w:val="00F925F2"/>
    <w:rsid w:val="00FA1A46"/>
    <w:rsid w:val="00FA450D"/>
    <w:rsid w:val="00FB160F"/>
    <w:rsid w:val="00FB66CD"/>
    <w:rsid w:val="00FC0FAA"/>
    <w:rsid w:val="00FC4576"/>
    <w:rsid w:val="00FD5CAB"/>
    <w:rsid w:val="00FD6AC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E1E10B"/>
  <w15:docId w15:val="{24CDE830-815A-48E0-8377-8F17282DA1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0307"/>
    <w:pPr>
      <w:tabs>
        <w:tab w:val="center" w:pos="4819"/>
        <w:tab w:val="right" w:pos="9638"/>
      </w:tabs>
    </w:pPr>
  </w:style>
  <w:style w:type="character" w:customStyle="1" w:styleId="HeaderChar">
    <w:name w:val="Header Char"/>
    <w:basedOn w:val="DefaultParagraphFont"/>
    <w:link w:val="Header"/>
    <w:uiPriority w:val="99"/>
    <w:rsid w:val="00020307"/>
  </w:style>
  <w:style w:type="paragraph" w:styleId="Footer">
    <w:name w:val="footer"/>
    <w:basedOn w:val="Normal"/>
    <w:link w:val="FooterChar"/>
    <w:unhideWhenUsed/>
    <w:rsid w:val="00020307"/>
    <w:pPr>
      <w:tabs>
        <w:tab w:val="center" w:pos="4819"/>
        <w:tab w:val="right" w:pos="9638"/>
      </w:tabs>
    </w:pPr>
  </w:style>
  <w:style w:type="character" w:customStyle="1" w:styleId="FooterChar">
    <w:name w:val="Footer Char"/>
    <w:basedOn w:val="DefaultParagraphFont"/>
    <w:link w:val="Footer"/>
    <w:rsid w:val="00020307"/>
  </w:style>
  <w:style w:type="character" w:styleId="CommentReference">
    <w:name w:val="annotation reference"/>
    <w:basedOn w:val="DefaultParagraphFont"/>
    <w:uiPriority w:val="99"/>
    <w:unhideWhenUsed/>
    <w:rsid w:val="0039284A"/>
    <w:rPr>
      <w:sz w:val="16"/>
      <w:szCs w:val="16"/>
    </w:rPr>
  </w:style>
  <w:style w:type="paragraph" w:styleId="CommentText">
    <w:name w:val="annotation text"/>
    <w:basedOn w:val="Normal"/>
    <w:link w:val="CommentTextChar"/>
    <w:uiPriority w:val="99"/>
    <w:unhideWhenUsed/>
    <w:rsid w:val="0039284A"/>
    <w:rPr>
      <w:sz w:val="20"/>
    </w:rPr>
  </w:style>
  <w:style w:type="character" w:customStyle="1" w:styleId="CommentTextChar">
    <w:name w:val="Comment Text Char"/>
    <w:basedOn w:val="DefaultParagraphFont"/>
    <w:link w:val="CommentText"/>
    <w:uiPriority w:val="99"/>
    <w:rsid w:val="0039284A"/>
    <w:rPr>
      <w:sz w:val="20"/>
    </w:rPr>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l"/>
    <w:basedOn w:val="Normal"/>
    <w:link w:val="ListParagraphChar"/>
    <w:uiPriority w:val="34"/>
    <w:qFormat/>
    <w:rsid w:val="0039284A"/>
    <w:pPr>
      <w:ind w:left="720"/>
      <w:contextualSpacing/>
    </w:pPr>
  </w:style>
  <w:style w:type="character" w:styleId="Hyperlink">
    <w:name w:val="Hyperlink"/>
    <w:basedOn w:val="DefaultParagraphFont"/>
    <w:uiPriority w:val="99"/>
    <w:unhideWhenUsed/>
    <w:rsid w:val="0039284A"/>
    <w:rPr>
      <w:color w:val="0000FF" w:themeColor="hyperlink"/>
      <w:u w:val="single"/>
    </w:rPr>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l Char"/>
    <w:link w:val="ListParagraph"/>
    <w:uiPriority w:val="34"/>
    <w:qFormat/>
    <w:locked/>
    <w:rsid w:val="0039284A"/>
  </w:style>
  <w:style w:type="paragraph" w:styleId="FootnoteText">
    <w:name w:val="footnote text"/>
    <w:basedOn w:val="Normal"/>
    <w:link w:val="FootnoteTextChar"/>
    <w:semiHidden/>
    <w:unhideWhenUsed/>
    <w:rsid w:val="0039284A"/>
    <w:rPr>
      <w:sz w:val="20"/>
    </w:rPr>
  </w:style>
  <w:style w:type="character" w:customStyle="1" w:styleId="FootnoteTextChar">
    <w:name w:val="Footnote Text Char"/>
    <w:basedOn w:val="DefaultParagraphFont"/>
    <w:link w:val="FootnoteText"/>
    <w:semiHidden/>
    <w:rsid w:val="0039284A"/>
    <w:rPr>
      <w:sz w:val="20"/>
    </w:rPr>
  </w:style>
  <w:style w:type="character" w:styleId="FootnoteReference">
    <w:name w:val="footnote reference"/>
    <w:basedOn w:val="DefaultParagraphFont"/>
    <w:semiHidden/>
    <w:unhideWhenUsed/>
    <w:rsid w:val="0039284A"/>
    <w:rPr>
      <w:vertAlign w:val="superscript"/>
    </w:rPr>
  </w:style>
  <w:style w:type="paragraph" w:styleId="CommentSubject">
    <w:name w:val="annotation subject"/>
    <w:basedOn w:val="CommentText"/>
    <w:next w:val="CommentText"/>
    <w:link w:val="CommentSubjectChar"/>
    <w:semiHidden/>
    <w:unhideWhenUsed/>
    <w:rsid w:val="00162603"/>
    <w:rPr>
      <w:b/>
      <w:bCs/>
    </w:rPr>
  </w:style>
  <w:style w:type="character" w:customStyle="1" w:styleId="CommentSubjectChar">
    <w:name w:val="Comment Subject Char"/>
    <w:basedOn w:val="CommentTextChar"/>
    <w:link w:val="CommentSubject"/>
    <w:semiHidden/>
    <w:rsid w:val="00162603"/>
    <w:rPr>
      <w:b/>
      <w:bCs/>
      <w:sz w:val="20"/>
    </w:rPr>
  </w:style>
  <w:style w:type="paragraph" w:styleId="BalloonText">
    <w:name w:val="Balloon Text"/>
    <w:basedOn w:val="Normal"/>
    <w:link w:val="BalloonTextChar"/>
    <w:semiHidden/>
    <w:unhideWhenUsed/>
    <w:rsid w:val="00162603"/>
    <w:rPr>
      <w:rFonts w:ascii="Tahoma" w:hAnsi="Tahoma" w:cs="Tahoma"/>
      <w:sz w:val="16"/>
      <w:szCs w:val="16"/>
    </w:rPr>
  </w:style>
  <w:style w:type="character" w:customStyle="1" w:styleId="BalloonTextChar">
    <w:name w:val="Balloon Text Char"/>
    <w:basedOn w:val="DefaultParagraphFont"/>
    <w:link w:val="BalloonText"/>
    <w:semiHidden/>
    <w:rsid w:val="00162603"/>
    <w:rPr>
      <w:rFonts w:ascii="Tahoma" w:hAnsi="Tahoma" w:cs="Tahoma"/>
      <w:sz w:val="16"/>
      <w:szCs w:val="16"/>
    </w:rPr>
  </w:style>
  <w:style w:type="paragraph" w:styleId="Revision">
    <w:name w:val="Revision"/>
    <w:hidden/>
    <w:semiHidden/>
    <w:rsid w:val="00162603"/>
  </w:style>
  <w:style w:type="character" w:customStyle="1" w:styleId="Neapdorotaspaminjimas1">
    <w:name w:val="Neapdorotas paminėjimas1"/>
    <w:basedOn w:val="DefaultParagraphFont"/>
    <w:uiPriority w:val="99"/>
    <w:semiHidden/>
    <w:unhideWhenUsed/>
    <w:rsid w:val="00162603"/>
    <w:rPr>
      <w:color w:val="605E5C"/>
      <w:shd w:val="clear" w:color="auto" w:fill="E1DFDD"/>
    </w:rPr>
  </w:style>
  <w:style w:type="paragraph" w:customStyle="1" w:styleId="Default">
    <w:name w:val="Default"/>
    <w:rsid w:val="00162603"/>
    <w:pPr>
      <w:autoSpaceDE w:val="0"/>
      <w:autoSpaceDN w:val="0"/>
      <w:adjustRightInd w:val="0"/>
    </w:pPr>
    <w:rPr>
      <w:rFonts w:ascii="EUAlbertina" w:eastAsiaTheme="minorHAnsi" w:hAnsi="EUAlbertina" w:cs="EUAlbertina"/>
      <w:color w:val="000000"/>
      <w:szCs w:val="24"/>
    </w:rPr>
  </w:style>
  <w:style w:type="character" w:styleId="UnresolvedMention">
    <w:name w:val="Unresolved Mention"/>
    <w:basedOn w:val="DefaultParagraphFont"/>
    <w:uiPriority w:val="99"/>
    <w:semiHidden/>
    <w:unhideWhenUsed/>
    <w:rsid w:val="00162603"/>
    <w:rPr>
      <w:color w:val="605E5C"/>
      <w:shd w:val="clear" w:color="auto" w:fill="E1DFDD"/>
    </w:rPr>
  </w:style>
  <w:style w:type="paragraph" w:styleId="EndnoteText">
    <w:name w:val="endnote text"/>
    <w:basedOn w:val="Normal"/>
    <w:link w:val="EndnoteTextChar"/>
    <w:semiHidden/>
    <w:unhideWhenUsed/>
    <w:rsid w:val="00162603"/>
    <w:rPr>
      <w:sz w:val="20"/>
    </w:rPr>
  </w:style>
  <w:style w:type="character" w:customStyle="1" w:styleId="EndnoteTextChar">
    <w:name w:val="Endnote Text Char"/>
    <w:basedOn w:val="DefaultParagraphFont"/>
    <w:link w:val="EndnoteText"/>
    <w:semiHidden/>
    <w:rsid w:val="00162603"/>
    <w:rPr>
      <w:sz w:val="20"/>
    </w:rPr>
  </w:style>
  <w:style w:type="character" w:styleId="EndnoteReference">
    <w:name w:val="endnote reference"/>
    <w:basedOn w:val="DefaultParagraphFont"/>
    <w:semiHidden/>
    <w:unhideWhenUsed/>
    <w:rsid w:val="00162603"/>
    <w:rPr>
      <w:vertAlign w:val="superscript"/>
    </w:rPr>
  </w:style>
  <w:style w:type="character" w:customStyle="1" w:styleId="cf01">
    <w:name w:val="cf01"/>
    <w:basedOn w:val="DefaultParagraphFont"/>
    <w:rsid w:val="00162603"/>
    <w:rPr>
      <w:rFonts w:ascii="Segoe UI" w:hAnsi="Segoe UI" w:cs="Segoe UI" w:hint="default"/>
      <w:sz w:val="18"/>
      <w:szCs w:val="18"/>
    </w:rPr>
  </w:style>
  <w:style w:type="character" w:styleId="FollowedHyperlink">
    <w:name w:val="FollowedHyperlink"/>
    <w:basedOn w:val="DefaultParagraphFont"/>
    <w:semiHidden/>
    <w:unhideWhenUsed/>
    <w:rsid w:val="00E4035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4793355">
      <w:bodyDiv w:val="1"/>
      <w:marLeft w:val="0"/>
      <w:marRight w:val="0"/>
      <w:marTop w:val="0"/>
      <w:marBottom w:val="0"/>
      <w:divBdr>
        <w:top w:val="none" w:sz="0" w:space="0" w:color="auto"/>
        <w:left w:val="none" w:sz="0" w:space="0" w:color="auto"/>
        <w:bottom w:val="none" w:sz="0" w:space="0" w:color="auto"/>
        <w:right w:val="none" w:sz="0" w:space="0" w:color="auto"/>
      </w:divBdr>
      <w:divsChild>
        <w:div w:id="1086071502">
          <w:marLeft w:val="0"/>
          <w:marRight w:val="0"/>
          <w:marTop w:val="0"/>
          <w:marBottom w:val="0"/>
          <w:divBdr>
            <w:top w:val="none" w:sz="0" w:space="0" w:color="auto"/>
            <w:left w:val="none" w:sz="0" w:space="0" w:color="auto"/>
            <w:bottom w:val="none" w:sz="0" w:space="0" w:color="auto"/>
            <w:right w:val="none" w:sz="0" w:space="0" w:color="auto"/>
          </w:divBdr>
        </w:div>
      </w:divsChild>
    </w:div>
    <w:div w:id="1111360381">
      <w:bodyDiv w:val="1"/>
      <w:marLeft w:val="0"/>
      <w:marRight w:val="0"/>
      <w:marTop w:val="0"/>
      <w:marBottom w:val="0"/>
      <w:divBdr>
        <w:top w:val="none" w:sz="0" w:space="0" w:color="auto"/>
        <w:left w:val="none" w:sz="0" w:space="0" w:color="auto"/>
        <w:bottom w:val="none" w:sz="0" w:space="0" w:color="auto"/>
        <w:right w:val="none" w:sz="0" w:space="0" w:color="auto"/>
      </w:divBdr>
      <w:divsChild>
        <w:div w:id="13168843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pplietuva.lt/lt/media/force_download/?url=/uploads/publications/docs/1232_b38a01734b1e3ee70712fcad13bc95af.xlsx" TargetMode="External"/><Relationship Id="rId13" Type="http://schemas.openxmlformats.org/officeDocument/2006/relationships/hyperlink" Target="https://lifesciencesbaltics.com/about/foru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ietuva.lt/atsisiuntimu-biblioteka/strategija/"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eedl.co/" TargetMode="External"/><Relationship Id="rId5" Type="http://schemas.openxmlformats.org/officeDocument/2006/relationships/webSettings" Target="webSettings.xml"/><Relationship Id="rId15" Type="http://schemas.openxmlformats.org/officeDocument/2006/relationships/hyperlink" Target="https://www.ppplietuva.lt/lt/docview/?file=%2Fdocuments%2Ffiles%2FPriemoniu+skaiciuokle_v1_0_20210211.xlsm" TargetMode="External"/><Relationship Id="rId10" Type="http://schemas.openxmlformats.org/officeDocument/2006/relationships/hyperlink" Target="https://www.archiproducts.com/en/"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mom.maison-objet.com/en" TargetMode="External"/><Relationship Id="rId14" Type="http://schemas.openxmlformats.org/officeDocument/2006/relationships/hyperlink" Target="https://balticmiltech.com/"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c.europa.eu/eurostat/databrowser/view/htec_eco_ent2/default/table?lang=en"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A975B0-494A-4075-8981-659E576F3F4D}">
  <ds:schemaRefs>
    <ds:schemaRef ds:uri="http://schemas.openxmlformats.org/officeDocument/2006/bibliography"/>
  </ds:schemaRefs>
</ds:datastoreItem>
</file>

<file path=docMetadata/LabelInfo.xml><?xml version="1.0" encoding="utf-8"?>
<clbl:labelList xmlns:clbl="http://schemas.microsoft.com/office/2020/mipLabelMetadata">
  <clbl:label id="{7bce49ad-6e13-4667-9698-89b6274ba9f6}" enabled="0" method="" siteId="{7bce49ad-6e13-4667-9698-89b6274ba9f6}" removed="1"/>
</clbl:labelList>
</file>

<file path=docProps/app.xml><?xml version="1.0" encoding="utf-8"?>
<Properties xmlns="http://schemas.openxmlformats.org/officeDocument/2006/extended-properties" xmlns:vt="http://schemas.openxmlformats.org/officeDocument/2006/docPropsVTypes">
  <Template>Normal</Template>
  <TotalTime>164</TotalTime>
  <Pages>25</Pages>
  <Words>70357</Words>
  <Characters>40105</Characters>
  <Application>Microsoft Office Word</Application>
  <DocSecurity>0</DocSecurity>
  <Lines>334</Lines>
  <Paragraphs>220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HP Inc.</Company>
  <LinksUpToDate>false</LinksUpToDate>
  <CharactersWithSpaces>110242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Božena Zaikovska-Tomkevičienė</dc:creator>
  <cp:lastModifiedBy>Živilė Bilotienė</cp:lastModifiedBy>
  <cp:revision>47</cp:revision>
  <dcterms:created xsi:type="dcterms:W3CDTF">2025-03-28T12:56:00Z</dcterms:created>
  <dcterms:modified xsi:type="dcterms:W3CDTF">2026-05-19T13:51:00Z</dcterms:modified>
</cp:coreProperties>
</file>