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36B6" w14:textId="77777777" w:rsidR="007D5252" w:rsidRDefault="007D5252">
      <w:pPr>
        <w:tabs>
          <w:tab w:val="center" w:pos="4986"/>
          <w:tab w:val="right" w:pos="9972"/>
        </w:tabs>
      </w:pPr>
    </w:p>
    <w:p w14:paraId="595DA634" w14:textId="77777777" w:rsidR="007D5252" w:rsidRDefault="001F4D91">
      <w:pPr>
        <w:ind w:left="9000"/>
        <w:rPr>
          <w:bCs/>
          <w:szCs w:val="24"/>
        </w:rPr>
      </w:pPr>
      <w:r>
        <w:rPr>
          <w:bCs/>
          <w:szCs w:val="24"/>
        </w:rPr>
        <w:t xml:space="preserve">2022–2030 metų ekonomikos transformacijos ir konkurencingumo plėtros programos pažangos priemonės </w:t>
      </w:r>
    </w:p>
    <w:p w14:paraId="78BDFAAB" w14:textId="77777777" w:rsidR="007D5252" w:rsidRDefault="001F4D91">
      <w:pPr>
        <w:ind w:left="9000"/>
        <w:rPr>
          <w:bCs/>
          <w:szCs w:val="24"/>
        </w:rPr>
      </w:pPr>
      <w:r>
        <w:rPr>
          <w:bCs/>
          <w:szCs w:val="24"/>
        </w:rPr>
        <w:t>Nr. 05-001-01-05-07 „Sukurti nuoseklią inovacinės veiklos skatinimo sistemą“ aprašo</w:t>
      </w:r>
    </w:p>
    <w:p w14:paraId="2B4673E6" w14:textId="77777777" w:rsidR="007D5252" w:rsidRDefault="001F4D91">
      <w:pPr>
        <w:ind w:left="9000"/>
        <w:rPr>
          <w:szCs w:val="24"/>
        </w:rPr>
      </w:pPr>
      <w:r>
        <w:rPr>
          <w:bCs/>
          <w:szCs w:val="24"/>
        </w:rPr>
        <w:t>27 priedas</w:t>
      </w:r>
    </w:p>
    <w:p w14:paraId="48D9091C" w14:textId="77777777" w:rsidR="007D5252" w:rsidRDefault="007D5252">
      <w:pPr>
        <w:jc w:val="center"/>
        <w:rPr>
          <w:b/>
          <w:i/>
          <w:szCs w:val="24"/>
        </w:rPr>
      </w:pPr>
    </w:p>
    <w:p w14:paraId="493F46BF" w14:textId="77777777" w:rsidR="007D5252" w:rsidRDefault="001F4D91">
      <w:pPr>
        <w:spacing w:line="276" w:lineRule="atLeast"/>
        <w:jc w:val="center"/>
        <w:rPr>
          <w:b/>
          <w:bCs/>
          <w:szCs w:val="24"/>
        </w:rPr>
      </w:pPr>
      <w:r>
        <w:rPr>
          <w:b/>
          <w:bCs/>
        </w:rPr>
        <w:t xml:space="preserve">2022–2030 METŲ </w:t>
      </w:r>
      <w:r>
        <w:rPr>
          <w:b/>
          <w:bCs/>
          <w:szCs w:val="24"/>
        </w:rPr>
        <w:t>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w:t>
      </w:r>
      <w:r>
        <w:rPr>
          <w:b/>
          <w:bCs/>
          <w:szCs w:val="24"/>
        </w:rPr>
        <w:t>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APRAŠAS</w:t>
      </w:r>
    </w:p>
    <w:p w14:paraId="1B89E37B" w14:textId="77777777" w:rsidR="007D5252" w:rsidRDefault="007D5252">
      <w:pPr>
        <w:spacing w:line="276" w:lineRule="atLeast"/>
        <w:jc w:val="center"/>
        <w:rPr>
          <w:b/>
          <w:bCs/>
        </w:rPr>
      </w:pPr>
    </w:p>
    <w:p w14:paraId="13E8B436" w14:textId="77777777" w:rsidR="007D5252" w:rsidRDefault="001F4D91">
      <w:pPr>
        <w:spacing w:line="259" w:lineRule="auto"/>
        <w:jc w:val="center"/>
        <w:rPr>
          <w:b/>
          <w:bCs/>
        </w:rPr>
      </w:pPr>
      <w:r>
        <w:rPr>
          <w:b/>
          <w:bCs/>
        </w:rPr>
        <w:t>I SKYRIUS</w:t>
      </w:r>
    </w:p>
    <w:p w14:paraId="61563CE1" w14:textId="77777777" w:rsidR="007D5252" w:rsidRDefault="001F4D91">
      <w:pPr>
        <w:spacing w:line="259" w:lineRule="auto"/>
        <w:jc w:val="center"/>
        <w:rPr>
          <w:b/>
          <w:bCs/>
        </w:rPr>
      </w:pPr>
      <w:r>
        <w:rPr>
          <w:b/>
          <w:bCs/>
        </w:rPr>
        <w:t>VEIKLOS AR POVEIKLĖS, KURIOMS NUSTATOMOS PROJEKTŲ FINANSAVIMO SĄLYGOS IR JŲ RODIKLIAI</w:t>
      </w:r>
    </w:p>
    <w:p w14:paraId="446A6598" w14:textId="77777777" w:rsidR="007D5252" w:rsidRDefault="007D5252">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7D5252" w14:paraId="61488C60" w14:textId="77777777">
        <w:tc>
          <w:tcPr>
            <w:tcW w:w="15155" w:type="dxa"/>
            <w:gridSpan w:val="13"/>
            <w:vAlign w:val="center"/>
          </w:tcPr>
          <w:p w14:paraId="40C85A9A" w14:textId="77777777" w:rsidR="007D5252" w:rsidRDefault="001F4D91">
            <w:pPr>
              <w:jc w:val="both"/>
              <w:rPr>
                <w:b/>
                <w:sz w:val="22"/>
                <w:szCs w:val="22"/>
              </w:rPr>
            </w:pPr>
            <w:r>
              <w:rPr>
                <w:b/>
                <w:sz w:val="22"/>
                <w:szCs w:val="22"/>
              </w:rPr>
              <w:t>1. Veiklos ar poveiklės, kurioms nustatomos projektų finansavimo sąlygos</w:t>
            </w:r>
          </w:p>
        </w:tc>
      </w:tr>
      <w:tr w:rsidR="007D5252" w14:paraId="53777B3A" w14:textId="77777777">
        <w:tc>
          <w:tcPr>
            <w:tcW w:w="1110" w:type="dxa"/>
            <w:vAlign w:val="center"/>
          </w:tcPr>
          <w:p w14:paraId="373E3530" w14:textId="77777777" w:rsidR="007D5252" w:rsidRDefault="001F4D91">
            <w:pPr>
              <w:jc w:val="center"/>
              <w:rPr>
                <w:b/>
                <w:sz w:val="20"/>
              </w:rPr>
            </w:pPr>
            <w:r>
              <w:rPr>
                <w:b/>
                <w:sz w:val="20"/>
              </w:rPr>
              <w:t xml:space="preserve">Veiklos ar poveiklės </w:t>
            </w:r>
            <w:r>
              <w:rPr>
                <w:b/>
                <w:color w:val="000000"/>
                <w:sz w:val="20"/>
              </w:rPr>
              <w:t xml:space="preserve">numeris ir </w:t>
            </w:r>
            <w:r>
              <w:rPr>
                <w:b/>
                <w:sz w:val="20"/>
              </w:rPr>
              <w:t>pavadini-mas</w:t>
            </w:r>
          </w:p>
        </w:tc>
        <w:tc>
          <w:tcPr>
            <w:tcW w:w="1125" w:type="dxa"/>
            <w:vAlign w:val="center"/>
          </w:tcPr>
          <w:p w14:paraId="688B4502" w14:textId="77777777" w:rsidR="007D5252" w:rsidRDefault="001F4D91">
            <w:pPr>
              <w:jc w:val="center"/>
              <w:rPr>
                <w:b/>
                <w:sz w:val="20"/>
              </w:rPr>
            </w:pPr>
            <w:r>
              <w:rPr>
                <w:b/>
                <w:sz w:val="20"/>
              </w:rPr>
              <w:t>Finansa-vimo šaltinis</w:t>
            </w:r>
          </w:p>
        </w:tc>
        <w:tc>
          <w:tcPr>
            <w:tcW w:w="1236" w:type="dxa"/>
            <w:vAlign w:val="center"/>
          </w:tcPr>
          <w:p w14:paraId="41E33E02" w14:textId="77777777" w:rsidR="007D5252" w:rsidRDefault="001F4D91">
            <w:pPr>
              <w:jc w:val="center"/>
              <w:rPr>
                <w:b/>
                <w:sz w:val="20"/>
              </w:rPr>
            </w:pPr>
            <w:r>
              <w:rPr>
                <w:b/>
                <w:sz w:val="20"/>
              </w:rPr>
              <w:t>Prioritetas ar komponen-tas</w:t>
            </w:r>
          </w:p>
        </w:tc>
        <w:tc>
          <w:tcPr>
            <w:tcW w:w="1134" w:type="dxa"/>
            <w:vAlign w:val="center"/>
          </w:tcPr>
          <w:p w14:paraId="45CEBC3A" w14:textId="77777777" w:rsidR="007D5252" w:rsidRDefault="001F4D91">
            <w:pPr>
              <w:jc w:val="center"/>
              <w:rPr>
                <w:b/>
                <w:sz w:val="20"/>
              </w:rPr>
            </w:pPr>
            <w:r>
              <w:rPr>
                <w:b/>
                <w:sz w:val="20"/>
              </w:rPr>
              <w:t>Uždavi-nys ar priemonė</w:t>
            </w:r>
          </w:p>
        </w:tc>
        <w:tc>
          <w:tcPr>
            <w:tcW w:w="1134" w:type="dxa"/>
            <w:vAlign w:val="center"/>
          </w:tcPr>
          <w:p w14:paraId="2717CD52" w14:textId="77777777" w:rsidR="007D5252" w:rsidRDefault="001F4D91">
            <w:pPr>
              <w:jc w:val="center"/>
              <w:rPr>
                <w:b/>
                <w:sz w:val="20"/>
              </w:rPr>
            </w:pPr>
            <w:r>
              <w:rPr>
                <w:b/>
                <w:sz w:val="20"/>
              </w:rPr>
              <w:t>Veikla ar paprie-monė</w:t>
            </w:r>
          </w:p>
        </w:tc>
        <w:tc>
          <w:tcPr>
            <w:tcW w:w="1457" w:type="dxa"/>
            <w:vAlign w:val="center"/>
          </w:tcPr>
          <w:p w14:paraId="572C8ADE" w14:textId="77777777" w:rsidR="007D5252" w:rsidRDefault="001F4D91">
            <w:pPr>
              <w:jc w:val="center"/>
              <w:rPr>
                <w:b/>
                <w:sz w:val="20"/>
              </w:rPr>
            </w:pPr>
            <w:r>
              <w:rPr>
                <w:b/>
                <w:sz w:val="20"/>
              </w:rPr>
              <w:t>Intervencinės priemonės kodas</w:t>
            </w:r>
          </w:p>
        </w:tc>
        <w:tc>
          <w:tcPr>
            <w:tcW w:w="1344" w:type="dxa"/>
            <w:vAlign w:val="center"/>
          </w:tcPr>
          <w:p w14:paraId="62D85CCF" w14:textId="77777777" w:rsidR="007D5252" w:rsidRDefault="001F4D91">
            <w:pPr>
              <w:jc w:val="center"/>
              <w:rPr>
                <w:b/>
                <w:sz w:val="20"/>
              </w:rPr>
            </w:pPr>
            <w:r>
              <w:rPr>
                <w:b/>
                <w:sz w:val="20"/>
              </w:rPr>
              <w:t>Regionas, kuriam priskiriama veikla ar poveiklė</w:t>
            </w:r>
          </w:p>
        </w:tc>
        <w:tc>
          <w:tcPr>
            <w:tcW w:w="1080" w:type="dxa"/>
            <w:vAlign w:val="center"/>
          </w:tcPr>
          <w:p w14:paraId="216D5C33" w14:textId="77777777" w:rsidR="007D5252" w:rsidRDefault="001F4D91">
            <w:pPr>
              <w:jc w:val="center"/>
              <w:rPr>
                <w:b/>
                <w:sz w:val="20"/>
              </w:rPr>
            </w:pPr>
            <w:r>
              <w:rPr>
                <w:b/>
                <w:sz w:val="20"/>
              </w:rPr>
              <w:t>Paramos formos kodas</w:t>
            </w:r>
          </w:p>
        </w:tc>
        <w:tc>
          <w:tcPr>
            <w:tcW w:w="1344" w:type="dxa"/>
            <w:vAlign w:val="center"/>
          </w:tcPr>
          <w:p w14:paraId="7B76D2B0" w14:textId="77777777" w:rsidR="007D5252" w:rsidRDefault="001F4D91">
            <w:pPr>
              <w:jc w:val="center"/>
              <w:rPr>
                <w:b/>
                <w:sz w:val="20"/>
              </w:rPr>
            </w:pPr>
            <w:r>
              <w:rPr>
                <w:b/>
                <w:sz w:val="20"/>
              </w:rPr>
              <w:t>Pagrindinės teritorinės srities kodas (-ai)</w:t>
            </w:r>
          </w:p>
        </w:tc>
        <w:tc>
          <w:tcPr>
            <w:tcW w:w="1051" w:type="dxa"/>
            <w:vAlign w:val="center"/>
          </w:tcPr>
          <w:p w14:paraId="187D92B1" w14:textId="77777777" w:rsidR="007D5252" w:rsidRDefault="001F4D91">
            <w:pPr>
              <w:jc w:val="center"/>
              <w:rPr>
                <w:b/>
                <w:sz w:val="20"/>
              </w:rPr>
            </w:pPr>
            <w:r>
              <w:rPr>
                <w:b/>
                <w:sz w:val="20"/>
              </w:rPr>
              <w:t xml:space="preserve">Ekono-minės veiklos kodas </w:t>
            </w:r>
          </w:p>
          <w:p w14:paraId="24714161" w14:textId="77777777" w:rsidR="007D5252" w:rsidRDefault="001F4D91">
            <w:pPr>
              <w:jc w:val="center"/>
              <w:rPr>
                <w:b/>
                <w:sz w:val="20"/>
              </w:rPr>
            </w:pPr>
            <w:r>
              <w:rPr>
                <w:b/>
                <w:sz w:val="20"/>
              </w:rPr>
              <w:t>(-ai)</w:t>
            </w:r>
          </w:p>
        </w:tc>
        <w:tc>
          <w:tcPr>
            <w:tcW w:w="1132" w:type="dxa"/>
            <w:vAlign w:val="center"/>
          </w:tcPr>
          <w:p w14:paraId="27E5FF1B" w14:textId="77777777" w:rsidR="007D5252" w:rsidRDefault="001F4D91">
            <w:pPr>
              <w:jc w:val="center"/>
              <w:rPr>
                <w:b/>
                <w:sz w:val="20"/>
              </w:rPr>
            </w:pPr>
            <w:r>
              <w:rPr>
                <w:b/>
                <w:sz w:val="20"/>
              </w:rPr>
              <w:t>„Europos socialinio fondo +“ antrinių temų kodai</w:t>
            </w:r>
          </w:p>
        </w:tc>
        <w:tc>
          <w:tcPr>
            <w:tcW w:w="859" w:type="dxa"/>
            <w:vAlign w:val="center"/>
          </w:tcPr>
          <w:p w14:paraId="3D78729F" w14:textId="77777777" w:rsidR="007D5252" w:rsidRDefault="001F4D91">
            <w:pPr>
              <w:jc w:val="center"/>
              <w:rPr>
                <w:b/>
                <w:sz w:val="20"/>
              </w:rPr>
            </w:pPr>
            <w:r>
              <w:rPr>
                <w:b/>
                <w:sz w:val="20"/>
              </w:rPr>
              <w:t>Lyčių lygybės mat-mens kodas</w:t>
            </w:r>
          </w:p>
        </w:tc>
        <w:tc>
          <w:tcPr>
            <w:tcW w:w="1149" w:type="dxa"/>
            <w:vAlign w:val="center"/>
          </w:tcPr>
          <w:p w14:paraId="50D1FFFF" w14:textId="77777777" w:rsidR="007D5252" w:rsidRDefault="001F4D91">
            <w:pPr>
              <w:jc w:val="center"/>
              <w:rPr>
                <w:b/>
                <w:sz w:val="20"/>
              </w:rPr>
            </w:pPr>
            <w:r>
              <w:rPr>
                <w:b/>
                <w:sz w:val="20"/>
              </w:rPr>
              <w:t>Nepanau-dotos Ekonomi-kos gaivinimo ir atsparumo didinimo priemonės lėšos</w:t>
            </w:r>
          </w:p>
          <w:p w14:paraId="2356C95B" w14:textId="77777777" w:rsidR="007D5252" w:rsidRDefault="001F4D91">
            <w:pPr>
              <w:jc w:val="center"/>
              <w:rPr>
                <w:b/>
                <w:sz w:val="20"/>
              </w:rPr>
            </w:pPr>
            <w:r>
              <w:rPr>
                <w:b/>
                <w:sz w:val="20"/>
              </w:rPr>
              <w:t>(Taip / Ne)</w:t>
            </w:r>
          </w:p>
        </w:tc>
      </w:tr>
      <w:tr w:rsidR="007D5252" w14:paraId="03C7DB1F" w14:textId="77777777">
        <w:trPr>
          <w:trHeight w:val="278"/>
        </w:trPr>
        <w:tc>
          <w:tcPr>
            <w:tcW w:w="1110" w:type="dxa"/>
            <w:tcMar>
              <w:left w:w="28" w:type="dxa"/>
              <w:right w:w="28" w:type="dxa"/>
            </w:tcMar>
          </w:tcPr>
          <w:p w14:paraId="29BF51BD" w14:textId="77777777" w:rsidR="007D5252" w:rsidRDefault="001F4D91">
            <w:pPr>
              <w:ind w:firstLine="48"/>
              <w:jc w:val="center"/>
              <w:rPr>
                <w:sz w:val="20"/>
                <w:szCs w:val="22"/>
              </w:rPr>
            </w:pPr>
            <w:r>
              <w:rPr>
                <w:sz w:val="20"/>
                <w:szCs w:val="22"/>
              </w:rPr>
              <w:lastRenderedPageBreak/>
              <w:t>6.2. Investuoti į naujų aukštos pridėtinės vertės (toliau – APV) produktų kūrimo veiklas ir sudaryti sąlygas tyrėjams dalyvauti įmonių mokslinių tyrimų ir eksperi-mentinės plėtros (toliau –MTEP) veiklose, skatinti intelektinę nuosavybę, ankstyvąją sukurtų naujų produktų bandomąją gamybą, parengimą rinkai</w:t>
            </w:r>
          </w:p>
          <w:p w14:paraId="2BAF8831" w14:textId="77777777" w:rsidR="007D5252" w:rsidRDefault="001F4D91">
            <w:pPr>
              <w:jc w:val="center"/>
              <w:rPr>
                <w:sz w:val="20"/>
                <w:szCs w:val="22"/>
              </w:rPr>
            </w:pPr>
            <w:r>
              <w:rPr>
                <w:sz w:val="20"/>
                <w:szCs w:val="22"/>
              </w:rPr>
              <w:t>(Vidurio ir vakarų Lietuvos regionas)</w:t>
            </w:r>
          </w:p>
          <w:p w14:paraId="0808930D" w14:textId="77777777" w:rsidR="007D5252" w:rsidRDefault="001F4D91">
            <w:pPr>
              <w:jc w:val="center"/>
              <w:rPr>
                <w:sz w:val="20"/>
              </w:rPr>
            </w:pPr>
            <w:r>
              <w:rPr>
                <w:sz w:val="20"/>
              </w:rPr>
              <w:lastRenderedPageBreak/>
              <w:t>(toliau – poveiklė 6.2)</w:t>
            </w:r>
          </w:p>
        </w:tc>
        <w:tc>
          <w:tcPr>
            <w:tcW w:w="1125" w:type="dxa"/>
            <w:tcMar>
              <w:left w:w="28" w:type="dxa"/>
              <w:right w:w="28" w:type="dxa"/>
            </w:tcMar>
          </w:tcPr>
          <w:p w14:paraId="4BFE05A1" w14:textId="77777777" w:rsidR="007D5252" w:rsidRDefault="001F4D91">
            <w:pPr>
              <w:jc w:val="center"/>
              <w:rPr>
                <w:sz w:val="20"/>
              </w:rPr>
            </w:pPr>
            <w:r>
              <w:rPr>
                <w:bCs/>
                <w:sz w:val="20"/>
                <w:lang w:bidi="lt-LT"/>
              </w:rPr>
              <w:lastRenderedPageBreak/>
              <w:t>2021–2027 metų Europos Sąjungos fondų investicijų programa (toliau – Investicijų programa)</w:t>
            </w:r>
          </w:p>
        </w:tc>
        <w:tc>
          <w:tcPr>
            <w:tcW w:w="1236" w:type="dxa"/>
            <w:tcMar>
              <w:left w:w="28" w:type="dxa"/>
              <w:right w:w="28" w:type="dxa"/>
            </w:tcMar>
          </w:tcPr>
          <w:p w14:paraId="6B2ADC42" w14:textId="77777777" w:rsidR="007D5252" w:rsidRDefault="001F4D91">
            <w:pPr>
              <w:jc w:val="center"/>
              <w:rPr>
                <w:sz w:val="20"/>
                <w:lang w:val="en-US"/>
              </w:rPr>
            </w:pPr>
            <w:r>
              <w:rPr>
                <w:sz w:val="20"/>
                <w:lang w:val="en-US"/>
              </w:rPr>
              <w:t>1</w:t>
            </w:r>
          </w:p>
        </w:tc>
        <w:tc>
          <w:tcPr>
            <w:tcW w:w="1134" w:type="dxa"/>
            <w:tcMar>
              <w:left w:w="28" w:type="dxa"/>
              <w:right w:w="28" w:type="dxa"/>
            </w:tcMar>
          </w:tcPr>
          <w:p w14:paraId="6650C9F5" w14:textId="77777777" w:rsidR="007D5252" w:rsidRDefault="001F4D91">
            <w:pPr>
              <w:jc w:val="center"/>
              <w:rPr>
                <w:sz w:val="20"/>
              </w:rPr>
            </w:pPr>
            <w:r>
              <w:rPr>
                <w:sz w:val="20"/>
              </w:rPr>
              <w:t>1.1</w:t>
            </w:r>
          </w:p>
        </w:tc>
        <w:tc>
          <w:tcPr>
            <w:tcW w:w="1134" w:type="dxa"/>
            <w:tcMar>
              <w:left w:w="28" w:type="dxa"/>
              <w:right w:w="28" w:type="dxa"/>
            </w:tcMar>
          </w:tcPr>
          <w:p w14:paraId="4460B11E" w14:textId="77777777" w:rsidR="007D5252" w:rsidRDefault="001F4D91">
            <w:pPr>
              <w:jc w:val="center"/>
              <w:rPr>
                <w:sz w:val="20"/>
              </w:rPr>
            </w:pPr>
            <w:r>
              <w:rPr>
                <w:sz w:val="20"/>
              </w:rPr>
              <w:t>1.1.6. Skatinti inovacijų pasiūlą</w:t>
            </w:r>
          </w:p>
        </w:tc>
        <w:tc>
          <w:tcPr>
            <w:tcW w:w="1457" w:type="dxa"/>
            <w:tcMar>
              <w:left w:w="28" w:type="dxa"/>
              <w:right w:w="28" w:type="dxa"/>
            </w:tcMar>
          </w:tcPr>
          <w:p w14:paraId="4C77A211" w14:textId="77777777" w:rsidR="007D5252" w:rsidRDefault="001F4D91">
            <w:pPr>
              <w:jc w:val="center"/>
              <w:rPr>
                <w:rFonts w:eastAsia="MS Mincho"/>
                <w:sz w:val="20"/>
                <w:lang w:eastAsia="lt-LT"/>
              </w:rPr>
            </w:pPr>
            <w:r>
              <w:rPr>
                <w:rFonts w:eastAsia="MS Mincho"/>
                <w:sz w:val="20"/>
                <w:lang w:eastAsia="lt-LT"/>
              </w:rPr>
              <w:t>009</w:t>
            </w:r>
          </w:p>
          <w:p w14:paraId="24913BAC" w14:textId="77777777" w:rsidR="007D5252" w:rsidRDefault="001F4D91">
            <w:pPr>
              <w:jc w:val="center"/>
              <w:rPr>
                <w:rFonts w:eastAsia="MS Mincho"/>
                <w:sz w:val="20"/>
                <w:lang w:eastAsia="lt-LT"/>
              </w:rPr>
            </w:pPr>
            <w:r>
              <w:rPr>
                <w:rFonts w:eastAsia="MS Mincho"/>
                <w:sz w:val="20"/>
                <w:lang w:eastAsia="lt-LT"/>
              </w:rPr>
              <w:t>010</w:t>
            </w:r>
          </w:p>
          <w:p w14:paraId="72AAF2A0" w14:textId="77777777" w:rsidR="007D5252" w:rsidRDefault="001F4D91">
            <w:pPr>
              <w:jc w:val="center"/>
              <w:rPr>
                <w:rFonts w:eastAsia="MS Mincho"/>
                <w:sz w:val="20"/>
                <w:lang w:eastAsia="lt-LT"/>
              </w:rPr>
            </w:pPr>
            <w:r>
              <w:rPr>
                <w:rFonts w:eastAsia="MS Mincho"/>
                <w:sz w:val="20"/>
                <w:lang w:eastAsia="lt-LT"/>
              </w:rPr>
              <w:t>011</w:t>
            </w:r>
          </w:p>
          <w:p w14:paraId="232AC65C" w14:textId="77777777" w:rsidR="007D5252" w:rsidRDefault="001F4D91">
            <w:pPr>
              <w:jc w:val="center"/>
              <w:rPr>
                <w:rFonts w:eastAsia="MS Mincho"/>
                <w:sz w:val="20"/>
                <w:lang w:eastAsia="lt-LT"/>
              </w:rPr>
            </w:pPr>
            <w:r>
              <w:rPr>
                <w:rFonts w:eastAsia="MS Mincho"/>
                <w:sz w:val="20"/>
                <w:lang w:eastAsia="lt-LT"/>
              </w:rPr>
              <w:t>028</w:t>
            </w:r>
          </w:p>
        </w:tc>
        <w:tc>
          <w:tcPr>
            <w:tcW w:w="1344" w:type="dxa"/>
            <w:tcMar>
              <w:left w:w="28" w:type="dxa"/>
              <w:right w:w="28" w:type="dxa"/>
            </w:tcMar>
          </w:tcPr>
          <w:p w14:paraId="3B086FFE" w14:textId="77777777" w:rsidR="007D5252" w:rsidRDefault="001F4D91">
            <w:pPr>
              <w:jc w:val="center"/>
              <w:rPr>
                <w:sz w:val="20"/>
              </w:rPr>
            </w:pPr>
            <w:r>
              <w:rPr>
                <w:sz w:val="20"/>
              </w:rPr>
              <w:t>Vidurio ir vakarų Lietuvos regionas</w:t>
            </w:r>
          </w:p>
        </w:tc>
        <w:tc>
          <w:tcPr>
            <w:tcW w:w="1080" w:type="dxa"/>
            <w:tcMar>
              <w:left w:w="28" w:type="dxa"/>
              <w:right w:w="28" w:type="dxa"/>
            </w:tcMar>
          </w:tcPr>
          <w:p w14:paraId="4DBD426F" w14:textId="77777777" w:rsidR="007D5252" w:rsidRDefault="001F4D91">
            <w:pPr>
              <w:jc w:val="center"/>
              <w:rPr>
                <w:sz w:val="20"/>
              </w:rPr>
            </w:pPr>
            <w:r>
              <w:rPr>
                <w:sz w:val="20"/>
              </w:rPr>
              <w:t>01 – dotacija</w:t>
            </w:r>
          </w:p>
        </w:tc>
        <w:tc>
          <w:tcPr>
            <w:tcW w:w="1344" w:type="dxa"/>
            <w:tcMar>
              <w:left w:w="28" w:type="dxa"/>
              <w:right w:w="28" w:type="dxa"/>
            </w:tcMar>
          </w:tcPr>
          <w:p w14:paraId="70AA6A06" w14:textId="77777777" w:rsidR="007D5252" w:rsidRDefault="001F4D91">
            <w:pPr>
              <w:jc w:val="center"/>
              <w:rPr>
                <w:sz w:val="20"/>
              </w:rPr>
            </w:pPr>
            <w:r>
              <w:rPr>
                <w:sz w:val="20"/>
              </w:rPr>
              <w:t>33 – Nesiorien-tuojant į teritoriškumą</w:t>
            </w:r>
          </w:p>
        </w:tc>
        <w:tc>
          <w:tcPr>
            <w:tcW w:w="1051" w:type="dxa"/>
            <w:tcMar>
              <w:left w:w="28" w:type="dxa"/>
              <w:right w:w="28" w:type="dxa"/>
            </w:tcMar>
          </w:tcPr>
          <w:p w14:paraId="54B24FE1" w14:textId="77777777" w:rsidR="007D5252" w:rsidRDefault="001F4D91">
            <w:pPr>
              <w:jc w:val="center"/>
              <w:rPr>
                <w:sz w:val="20"/>
              </w:rPr>
            </w:pPr>
            <w:r>
              <w:rPr>
                <w:sz w:val="20"/>
              </w:rPr>
              <w:t>26 – Kitos nenurodytos paslaugos</w:t>
            </w:r>
          </w:p>
        </w:tc>
        <w:tc>
          <w:tcPr>
            <w:tcW w:w="1132" w:type="dxa"/>
            <w:tcMar>
              <w:left w:w="28" w:type="dxa"/>
              <w:right w:w="28" w:type="dxa"/>
            </w:tcMar>
          </w:tcPr>
          <w:p w14:paraId="57AF5390" w14:textId="77777777" w:rsidR="007D5252" w:rsidRDefault="001F4D91">
            <w:pPr>
              <w:jc w:val="center"/>
              <w:rPr>
                <w:sz w:val="20"/>
              </w:rPr>
            </w:pPr>
            <w:r>
              <w:rPr>
                <w:sz w:val="20"/>
              </w:rPr>
              <w:t>-</w:t>
            </w:r>
          </w:p>
        </w:tc>
        <w:tc>
          <w:tcPr>
            <w:tcW w:w="859" w:type="dxa"/>
            <w:tcMar>
              <w:left w:w="28" w:type="dxa"/>
              <w:right w:w="28" w:type="dxa"/>
            </w:tcMar>
          </w:tcPr>
          <w:p w14:paraId="7C259992" w14:textId="77777777" w:rsidR="007D5252" w:rsidRDefault="001F4D91">
            <w:pPr>
              <w:jc w:val="center"/>
              <w:rPr>
                <w:sz w:val="20"/>
              </w:rPr>
            </w:pPr>
            <w:r>
              <w:rPr>
                <w:sz w:val="20"/>
              </w:rPr>
              <w:t>03 – Neutralu-mas lyties požiūriu</w:t>
            </w:r>
          </w:p>
        </w:tc>
        <w:tc>
          <w:tcPr>
            <w:tcW w:w="1149" w:type="dxa"/>
          </w:tcPr>
          <w:p w14:paraId="49816336" w14:textId="77777777" w:rsidR="007D5252" w:rsidRDefault="001F4D91">
            <w:pPr>
              <w:jc w:val="center"/>
              <w:rPr>
                <w:sz w:val="20"/>
              </w:rPr>
            </w:pPr>
            <w:r>
              <w:rPr>
                <w:sz w:val="20"/>
              </w:rPr>
              <w:t>-</w:t>
            </w:r>
          </w:p>
        </w:tc>
      </w:tr>
    </w:tbl>
    <w:p w14:paraId="252DF933" w14:textId="77777777" w:rsidR="007D5252" w:rsidRDefault="007D5252">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7D5252" w14:paraId="600F69CB" w14:textId="77777777">
        <w:trPr>
          <w:trHeight w:val="405"/>
        </w:trPr>
        <w:tc>
          <w:tcPr>
            <w:tcW w:w="15134" w:type="dxa"/>
            <w:gridSpan w:val="4"/>
            <w:vAlign w:val="center"/>
          </w:tcPr>
          <w:p w14:paraId="6FBDD132" w14:textId="77777777" w:rsidR="007D5252" w:rsidRDefault="001F4D91">
            <w:pPr>
              <w:rPr>
                <w:sz w:val="22"/>
                <w:szCs w:val="22"/>
              </w:rPr>
            </w:pPr>
            <w:r>
              <w:rPr>
                <w:b/>
                <w:sz w:val="22"/>
                <w:szCs w:val="22"/>
              </w:rPr>
              <w:t>1.1. Veiklos ar poveiklės rodikliai</w:t>
            </w:r>
          </w:p>
        </w:tc>
      </w:tr>
      <w:tr w:rsidR="007D5252" w14:paraId="133D94BC" w14:textId="77777777">
        <w:trPr>
          <w:trHeight w:val="405"/>
        </w:trPr>
        <w:tc>
          <w:tcPr>
            <w:tcW w:w="3783" w:type="dxa"/>
            <w:vAlign w:val="center"/>
          </w:tcPr>
          <w:p w14:paraId="4A5A69B0" w14:textId="77777777" w:rsidR="007D5252" w:rsidRDefault="001F4D91">
            <w:pPr>
              <w:jc w:val="center"/>
              <w:rPr>
                <w:sz w:val="22"/>
                <w:szCs w:val="22"/>
              </w:rPr>
            </w:pPr>
            <w:r>
              <w:rPr>
                <w:sz w:val="22"/>
                <w:szCs w:val="22"/>
              </w:rPr>
              <w:t>Rodiklio pavadinimas</w:t>
            </w:r>
          </w:p>
        </w:tc>
        <w:tc>
          <w:tcPr>
            <w:tcW w:w="3784" w:type="dxa"/>
            <w:vAlign w:val="center"/>
          </w:tcPr>
          <w:p w14:paraId="09954FB8" w14:textId="77777777" w:rsidR="007D5252" w:rsidRDefault="001F4D91">
            <w:pPr>
              <w:jc w:val="center"/>
              <w:rPr>
                <w:sz w:val="22"/>
                <w:szCs w:val="22"/>
              </w:rPr>
            </w:pPr>
            <w:r>
              <w:rPr>
                <w:sz w:val="22"/>
                <w:szCs w:val="22"/>
              </w:rPr>
              <w:t>Rodiklio kodas</w:t>
            </w:r>
          </w:p>
        </w:tc>
        <w:tc>
          <w:tcPr>
            <w:tcW w:w="3783" w:type="dxa"/>
            <w:vAlign w:val="center"/>
          </w:tcPr>
          <w:p w14:paraId="402003F6" w14:textId="77777777" w:rsidR="007D5252" w:rsidRDefault="001F4D91">
            <w:pPr>
              <w:jc w:val="center"/>
              <w:rPr>
                <w:sz w:val="22"/>
                <w:szCs w:val="22"/>
              </w:rPr>
            </w:pPr>
            <w:r>
              <w:rPr>
                <w:sz w:val="22"/>
                <w:szCs w:val="22"/>
              </w:rPr>
              <w:t>Matavimo vienetai</w:t>
            </w:r>
          </w:p>
        </w:tc>
        <w:tc>
          <w:tcPr>
            <w:tcW w:w="3784" w:type="dxa"/>
            <w:vAlign w:val="center"/>
          </w:tcPr>
          <w:p w14:paraId="2744BE19" w14:textId="77777777" w:rsidR="007D5252" w:rsidRDefault="001F4D91">
            <w:pPr>
              <w:jc w:val="center"/>
              <w:rPr>
                <w:sz w:val="22"/>
                <w:szCs w:val="22"/>
              </w:rPr>
            </w:pPr>
            <w:r>
              <w:rPr>
                <w:sz w:val="22"/>
                <w:szCs w:val="22"/>
              </w:rPr>
              <w:t>Siektina reikšmė ir pasiekimo data</w:t>
            </w:r>
          </w:p>
        </w:tc>
      </w:tr>
      <w:tr w:rsidR="007D5252" w14:paraId="6894C257" w14:textId="77777777">
        <w:trPr>
          <w:trHeight w:val="416"/>
        </w:trPr>
        <w:tc>
          <w:tcPr>
            <w:tcW w:w="3783" w:type="dxa"/>
          </w:tcPr>
          <w:p w14:paraId="3C7FA6FF" w14:textId="77777777" w:rsidR="007D5252" w:rsidRDefault="001F4D91">
            <w:pPr>
              <w:jc w:val="center"/>
              <w:rPr>
                <w:sz w:val="22"/>
                <w:szCs w:val="22"/>
              </w:rPr>
            </w:pPr>
            <w:r>
              <w:rPr>
                <w:sz w:val="22"/>
                <w:szCs w:val="22"/>
              </w:rPr>
              <w:t>Paramą gavusios įmonės, iš kurių labai mažos, mažos, vidutinės ir didelės įmonės</w:t>
            </w:r>
          </w:p>
        </w:tc>
        <w:tc>
          <w:tcPr>
            <w:tcW w:w="3784" w:type="dxa"/>
          </w:tcPr>
          <w:p w14:paraId="08364F0B" w14:textId="77777777" w:rsidR="007D5252" w:rsidRDefault="001F4D91">
            <w:pPr>
              <w:jc w:val="center"/>
              <w:rPr>
                <w:sz w:val="22"/>
                <w:szCs w:val="22"/>
              </w:rPr>
            </w:pPr>
            <w:r>
              <w:rPr>
                <w:sz w:val="22"/>
                <w:szCs w:val="22"/>
              </w:rPr>
              <w:t>P-05-001-01-05-07-08</w:t>
            </w:r>
          </w:p>
          <w:p w14:paraId="26831AA3" w14:textId="77777777" w:rsidR="007D5252" w:rsidRDefault="001F4D91">
            <w:pPr>
              <w:jc w:val="center"/>
              <w:rPr>
                <w:sz w:val="22"/>
                <w:szCs w:val="22"/>
              </w:rPr>
            </w:pPr>
            <w:r>
              <w:rPr>
                <w:sz w:val="22"/>
                <w:szCs w:val="22"/>
              </w:rPr>
              <w:t>(P.B.2.0001)</w:t>
            </w:r>
          </w:p>
          <w:p w14:paraId="0EA19731" w14:textId="77777777" w:rsidR="007D5252" w:rsidRDefault="007D5252">
            <w:pPr>
              <w:jc w:val="center"/>
              <w:rPr>
                <w:sz w:val="22"/>
                <w:szCs w:val="22"/>
              </w:rPr>
            </w:pPr>
          </w:p>
        </w:tc>
        <w:tc>
          <w:tcPr>
            <w:tcW w:w="3783" w:type="dxa"/>
          </w:tcPr>
          <w:p w14:paraId="6831DA36" w14:textId="77777777" w:rsidR="007D5252" w:rsidRDefault="001F4D91">
            <w:pPr>
              <w:jc w:val="center"/>
              <w:rPr>
                <w:sz w:val="22"/>
                <w:szCs w:val="22"/>
              </w:rPr>
            </w:pPr>
            <w:r>
              <w:rPr>
                <w:sz w:val="22"/>
                <w:szCs w:val="22"/>
              </w:rPr>
              <w:t>įmonės</w:t>
            </w:r>
          </w:p>
        </w:tc>
        <w:tc>
          <w:tcPr>
            <w:tcW w:w="3784" w:type="dxa"/>
          </w:tcPr>
          <w:p w14:paraId="5B8D3849" w14:textId="77777777" w:rsidR="007D5252" w:rsidRDefault="001F4D91">
            <w:pPr>
              <w:jc w:val="center"/>
              <w:rPr>
                <w:sz w:val="22"/>
                <w:szCs w:val="22"/>
              </w:rPr>
            </w:pPr>
            <w:r>
              <w:rPr>
                <w:sz w:val="22"/>
                <w:szCs w:val="22"/>
              </w:rPr>
              <w:t>334</w:t>
            </w:r>
          </w:p>
          <w:p w14:paraId="53B52D39" w14:textId="77777777" w:rsidR="007D5252" w:rsidRDefault="001F4D91">
            <w:pPr>
              <w:jc w:val="center"/>
              <w:rPr>
                <w:sz w:val="22"/>
                <w:szCs w:val="22"/>
              </w:rPr>
            </w:pPr>
            <w:r>
              <w:rPr>
                <w:sz w:val="22"/>
                <w:szCs w:val="22"/>
              </w:rPr>
              <w:t>(2029 m.)</w:t>
            </w:r>
          </w:p>
        </w:tc>
      </w:tr>
      <w:tr w:rsidR="007D5252" w14:paraId="0B4754CE" w14:textId="77777777">
        <w:trPr>
          <w:trHeight w:val="416"/>
        </w:trPr>
        <w:tc>
          <w:tcPr>
            <w:tcW w:w="3783" w:type="dxa"/>
          </w:tcPr>
          <w:p w14:paraId="2DF06D41" w14:textId="77777777" w:rsidR="007D5252" w:rsidRDefault="001F4D91">
            <w:pPr>
              <w:jc w:val="center"/>
              <w:rPr>
                <w:sz w:val="22"/>
                <w:szCs w:val="22"/>
              </w:rPr>
            </w:pPr>
            <w:r>
              <w:rPr>
                <w:sz w:val="22"/>
                <w:szCs w:val="22"/>
              </w:rPr>
              <w:t>Paramą gavusios įmonės, iš kurių labai mažos įmonės</w:t>
            </w:r>
          </w:p>
        </w:tc>
        <w:tc>
          <w:tcPr>
            <w:tcW w:w="3784" w:type="dxa"/>
          </w:tcPr>
          <w:p w14:paraId="7B9C34CB" w14:textId="77777777" w:rsidR="007D5252" w:rsidRDefault="001F4D91">
            <w:pPr>
              <w:jc w:val="center"/>
              <w:rPr>
                <w:sz w:val="22"/>
                <w:szCs w:val="22"/>
              </w:rPr>
            </w:pPr>
            <w:r>
              <w:rPr>
                <w:sz w:val="22"/>
                <w:szCs w:val="22"/>
              </w:rPr>
              <w:t>P-05-001-01-05-07-09</w:t>
            </w:r>
          </w:p>
          <w:p w14:paraId="32A25C50" w14:textId="77777777" w:rsidR="007D5252" w:rsidRDefault="001F4D91">
            <w:pPr>
              <w:jc w:val="center"/>
              <w:rPr>
                <w:sz w:val="22"/>
                <w:szCs w:val="22"/>
              </w:rPr>
            </w:pPr>
            <w:r>
              <w:rPr>
                <w:sz w:val="22"/>
                <w:szCs w:val="22"/>
              </w:rPr>
              <w:t>(P.B.2.0001.1)</w:t>
            </w:r>
          </w:p>
        </w:tc>
        <w:tc>
          <w:tcPr>
            <w:tcW w:w="3783" w:type="dxa"/>
          </w:tcPr>
          <w:p w14:paraId="19BC399D" w14:textId="77777777" w:rsidR="007D5252" w:rsidRDefault="001F4D91">
            <w:pPr>
              <w:jc w:val="center"/>
              <w:rPr>
                <w:sz w:val="22"/>
                <w:szCs w:val="22"/>
              </w:rPr>
            </w:pPr>
            <w:r>
              <w:rPr>
                <w:sz w:val="22"/>
                <w:szCs w:val="22"/>
              </w:rPr>
              <w:t>įmonės</w:t>
            </w:r>
          </w:p>
        </w:tc>
        <w:tc>
          <w:tcPr>
            <w:tcW w:w="3784" w:type="dxa"/>
          </w:tcPr>
          <w:p w14:paraId="64FAF9A0" w14:textId="77777777" w:rsidR="007D5252" w:rsidRDefault="001F4D91">
            <w:pPr>
              <w:jc w:val="center"/>
              <w:rPr>
                <w:sz w:val="22"/>
                <w:szCs w:val="22"/>
              </w:rPr>
            </w:pPr>
            <w:r>
              <w:rPr>
                <w:sz w:val="22"/>
                <w:szCs w:val="22"/>
              </w:rPr>
              <w:t>Nėra duomenų (toliau – n/a)</w:t>
            </w:r>
          </w:p>
        </w:tc>
      </w:tr>
      <w:tr w:rsidR="007D5252" w14:paraId="64337F28" w14:textId="77777777">
        <w:trPr>
          <w:trHeight w:val="416"/>
        </w:trPr>
        <w:tc>
          <w:tcPr>
            <w:tcW w:w="3783" w:type="dxa"/>
          </w:tcPr>
          <w:p w14:paraId="4A8D28F8" w14:textId="77777777" w:rsidR="007D5252" w:rsidRDefault="001F4D91">
            <w:pPr>
              <w:jc w:val="center"/>
              <w:rPr>
                <w:sz w:val="22"/>
                <w:szCs w:val="22"/>
              </w:rPr>
            </w:pPr>
            <w:r>
              <w:rPr>
                <w:sz w:val="22"/>
                <w:szCs w:val="22"/>
              </w:rPr>
              <w:t>Paramą gavusios įmonės, iš kurių mažos įmonės</w:t>
            </w:r>
          </w:p>
        </w:tc>
        <w:tc>
          <w:tcPr>
            <w:tcW w:w="3784" w:type="dxa"/>
          </w:tcPr>
          <w:p w14:paraId="24698C89" w14:textId="77777777" w:rsidR="007D5252" w:rsidRDefault="001F4D91">
            <w:pPr>
              <w:jc w:val="center"/>
              <w:rPr>
                <w:sz w:val="22"/>
                <w:szCs w:val="22"/>
              </w:rPr>
            </w:pPr>
            <w:r>
              <w:rPr>
                <w:sz w:val="22"/>
                <w:szCs w:val="22"/>
              </w:rPr>
              <w:t>P-05-001-01-05-07-10</w:t>
            </w:r>
          </w:p>
          <w:p w14:paraId="00412077" w14:textId="77777777" w:rsidR="007D5252" w:rsidRDefault="001F4D91">
            <w:pPr>
              <w:jc w:val="center"/>
              <w:rPr>
                <w:sz w:val="22"/>
                <w:szCs w:val="22"/>
              </w:rPr>
            </w:pPr>
            <w:r>
              <w:rPr>
                <w:sz w:val="22"/>
                <w:szCs w:val="22"/>
              </w:rPr>
              <w:t>(P.B.2.0001.2)</w:t>
            </w:r>
          </w:p>
        </w:tc>
        <w:tc>
          <w:tcPr>
            <w:tcW w:w="3783" w:type="dxa"/>
          </w:tcPr>
          <w:p w14:paraId="5D872DA6" w14:textId="77777777" w:rsidR="007D5252" w:rsidRDefault="001F4D91">
            <w:pPr>
              <w:jc w:val="center"/>
              <w:rPr>
                <w:sz w:val="22"/>
                <w:szCs w:val="22"/>
              </w:rPr>
            </w:pPr>
            <w:r>
              <w:rPr>
                <w:sz w:val="22"/>
                <w:szCs w:val="22"/>
              </w:rPr>
              <w:t>įmonės</w:t>
            </w:r>
          </w:p>
        </w:tc>
        <w:tc>
          <w:tcPr>
            <w:tcW w:w="3784" w:type="dxa"/>
          </w:tcPr>
          <w:p w14:paraId="25EF30E5" w14:textId="77777777" w:rsidR="007D5252" w:rsidRDefault="001F4D91">
            <w:pPr>
              <w:jc w:val="center"/>
              <w:rPr>
                <w:sz w:val="22"/>
                <w:szCs w:val="22"/>
              </w:rPr>
            </w:pPr>
            <w:r>
              <w:rPr>
                <w:sz w:val="22"/>
                <w:szCs w:val="22"/>
              </w:rPr>
              <w:t>n/a</w:t>
            </w:r>
          </w:p>
        </w:tc>
      </w:tr>
      <w:tr w:rsidR="007D5252" w14:paraId="73D75270" w14:textId="77777777">
        <w:trPr>
          <w:trHeight w:val="416"/>
        </w:trPr>
        <w:tc>
          <w:tcPr>
            <w:tcW w:w="3783" w:type="dxa"/>
          </w:tcPr>
          <w:p w14:paraId="26A203B0" w14:textId="77777777" w:rsidR="007D5252" w:rsidRDefault="001F4D91">
            <w:pPr>
              <w:jc w:val="center"/>
              <w:rPr>
                <w:sz w:val="22"/>
                <w:szCs w:val="22"/>
              </w:rPr>
            </w:pPr>
            <w:r>
              <w:rPr>
                <w:sz w:val="22"/>
                <w:szCs w:val="22"/>
              </w:rPr>
              <w:t>Paramą gavusios įmonės, iš kurių vidutinės įmonės</w:t>
            </w:r>
          </w:p>
        </w:tc>
        <w:tc>
          <w:tcPr>
            <w:tcW w:w="3784" w:type="dxa"/>
          </w:tcPr>
          <w:p w14:paraId="30744ED4" w14:textId="77777777" w:rsidR="007D5252" w:rsidRDefault="001F4D91">
            <w:pPr>
              <w:jc w:val="center"/>
              <w:rPr>
                <w:sz w:val="22"/>
                <w:szCs w:val="22"/>
              </w:rPr>
            </w:pPr>
            <w:r>
              <w:rPr>
                <w:sz w:val="22"/>
                <w:szCs w:val="22"/>
              </w:rPr>
              <w:t>P-05-001-01-05-07-11</w:t>
            </w:r>
          </w:p>
          <w:p w14:paraId="7900F753" w14:textId="77777777" w:rsidR="007D5252" w:rsidRDefault="001F4D91">
            <w:pPr>
              <w:jc w:val="center"/>
              <w:rPr>
                <w:sz w:val="22"/>
                <w:szCs w:val="22"/>
              </w:rPr>
            </w:pPr>
            <w:r>
              <w:rPr>
                <w:sz w:val="22"/>
                <w:szCs w:val="22"/>
              </w:rPr>
              <w:t>(P.B.2.0001.3)</w:t>
            </w:r>
          </w:p>
        </w:tc>
        <w:tc>
          <w:tcPr>
            <w:tcW w:w="3783" w:type="dxa"/>
          </w:tcPr>
          <w:p w14:paraId="351D22F7" w14:textId="77777777" w:rsidR="007D5252" w:rsidRDefault="001F4D91">
            <w:pPr>
              <w:jc w:val="center"/>
              <w:rPr>
                <w:sz w:val="22"/>
                <w:szCs w:val="22"/>
              </w:rPr>
            </w:pPr>
            <w:r>
              <w:rPr>
                <w:sz w:val="22"/>
                <w:szCs w:val="22"/>
              </w:rPr>
              <w:t>įmonės</w:t>
            </w:r>
          </w:p>
        </w:tc>
        <w:tc>
          <w:tcPr>
            <w:tcW w:w="3784" w:type="dxa"/>
          </w:tcPr>
          <w:p w14:paraId="39D3224A" w14:textId="77777777" w:rsidR="007D5252" w:rsidRDefault="001F4D91">
            <w:pPr>
              <w:jc w:val="center"/>
              <w:rPr>
                <w:sz w:val="22"/>
                <w:szCs w:val="22"/>
              </w:rPr>
            </w:pPr>
            <w:r>
              <w:rPr>
                <w:sz w:val="22"/>
                <w:szCs w:val="22"/>
              </w:rPr>
              <w:t>n/a</w:t>
            </w:r>
          </w:p>
        </w:tc>
      </w:tr>
      <w:tr w:rsidR="007D5252" w14:paraId="32A6CBBE" w14:textId="77777777">
        <w:trPr>
          <w:trHeight w:val="416"/>
        </w:trPr>
        <w:tc>
          <w:tcPr>
            <w:tcW w:w="3783" w:type="dxa"/>
          </w:tcPr>
          <w:p w14:paraId="26827F8F" w14:textId="77777777" w:rsidR="007D5252" w:rsidRDefault="001F4D91">
            <w:pPr>
              <w:jc w:val="center"/>
              <w:rPr>
                <w:sz w:val="22"/>
                <w:szCs w:val="22"/>
              </w:rPr>
            </w:pPr>
            <w:r>
              <w:rPr>
                <w:sz w:val="22"/>
                <w:szCs w:val="22"/>
              </w:rPr>
              <w:t>Paramą gavusios įmonės, iš kurių didelės įmonės,</w:t>
            </w:r>
          </w:p>
        </w:tc>
        <w:tc>
          <w:tcPr>
            <w:tcW w:w="3784" w:type="dxa"/>
          </w:tcPr>
          <w:p w14:paraId="776467F0" w14:textId="77777777" w:rsidR="007D5252" w:rsidRDefault="001F4D91">
            <w:pPr>
              <w:jc w:val="center"/>
              <w:rPr>
                <w:sz w:val="22"/>
                <w:szCs w:val="22"/>
              </w:rPr>
            </w:pPr>
            <w:r>
              <w:rPr>
                <w:sz w:val="22"/>
                <w:szCs w:val="22"/>
              </w:rPr>
              <w:t>P-05-001-01-05-07-12</w:t>
            </w:r>
          </w:p>
          <w:p w14:paraId="61F45DF8" w14:textId="77777777" w:rsidR="007D5252" w:rsidRDefault="001F4D91">
            <w:pPr>
              <w:jc w:val="center"/>
              <w:rPr>
                <w:sz w:val="22"/>
                <w:szCs w:val="22"/>
              </w:rPr>
            </w:pPr>
            <w:r>
              <w:rPr>
                <w:sz w:val="22"/>
                <w:szCs w:val="22"/>
              </w:rPr>
              <w:t>(P.B.2.0001.4)</w:t>
            </w:r>
          </w:p>
        </w:tc>
        <w:tc>
          <w:tcPr>
            <w:tcW w:w="3783" w:type="dxa"/>
          </w:tcPr>
          <w:p w14:paraId="76C5CFA1" w14:textId="77777777" w:rsidR="007D5252" w:rsidRDefault="001F4D91">
            <w:pPr>
              <w:jc w:val="center"/>
              <w:rPr>
                <w:sz w:val="22"/>
                <w:szCs w:val="22"/>
              </w:rPr>
            </w:pPr>
            <w:r>
              <w:rPr>
                <w:sz w:val="22"/>
                <w:szCs w:val="22"/>
              </w:rPr>
              <w:t>įmonės</w:t>
            </w:r>
          </w:p>
        </w:tc>
        <w:tc>
          <w:tcPr>
            <w:tcW w:w="3784" w:type="dxa"/>
          </w:tcPr>
          <w:p w14:paraId="1DBB39D8" w14:textId="77777777" w:rsidR="007D5252" w:rsidRDefault="001F4D91">
            <w:pPr>
              <w:jc w:val="center"/>
              <w:rPr>
                <w:sz w:val="22"/>
                <w:szCs w:val="22"/>
              </w:rPr>
            </w:pPr>
            <w:r>
              <w:rPr>
                <w:sz w:val="22"/>
                <w:szCs w:val="22"/>
              </w:rPr>
              <w:t>n/a</w:t>
            </w:r>
          </w:p>
        </w:tc>
      </w:tr>
      <w:tr w:rsidR="007D5252" w14:paraId="77EE6868" w14:textId="77777777">
        <w:trPr>
          <w:trHeight w:val="416"/>
        </w:trPr>
        <w:tc>
          <w:tcPr>
            <w:tcW w:w="3783" w:type="dxa"/>
          </w:tcPr>
          <w:p w14:paraId="43E2FB4F" w14:textId="77777777" w:rsidR="007D5252" w:rsidRDefault="001F4D91">
            <w:pPr>
              <w:jc w:val="center"/>
              <w:rPr>
                <w:sz w:val="22"/>
                <w:szCs w:val="22"/>
              </w:rPr>
            </w:pPr>
            <w:r>
              <w:rPr>
                <w:sz w:val="22"/>
                <w:szCs w:val="22"/>
              </w:rPr>
              <w:t>Paramą dotacijomis gavusios įmonės</w:t>
            </w:r>
          </w:p>
        </w:tc>
        <w:tc>
          <w:tcPr>
            <w:tcW w:w="3784" w:type="dxa"/>
          </w:tcPr>
          <w:p w14:paraId="75CFE3E2" w14:textId="77777777" w:rsidR="007D5252" w:rsidRDefault="001F4D91">
            <w:pPr>
              <w:jc w:val="center"/>
              <w:rPr>
                <w:sz w:val="22"/>
                <w:szCs w:val="22"/>
              </w:rPr>
            </w:pPr>
            <w:r>
              <w:rPr>
                <w:sz w:val="22"/>
                <w:szCs w:val="22"/>
              </w:rPr>
              <w:t>P-05-001-01-05-07-13</w:t>
            </w:r>
          </w:p>
          <w:p w14:paraId="43663B4E" w14:textId="77777777" w:rsidR="007D5252" w:rsidRDefault="001F4D91">
            <w:pPr>
              <w:jc w:val="center"/>
              <w:rPr>
                <w:sz w:val="22"/>
                <w:szCs w:val="22"/>
              </w:rPr>
            </w:pPr>
            <w:r>
              <w:rPr>
                <w:sz w:val="22"/>
                <w:szCs w:val="22"/>
              </w:rPr>
              <w:t>(P.B.2.0002)</w:t>
            </w:r>
          </w:p>
        </w:tc>
        <w:tc>
          <w:tcPr>
            <w:tcW w:w="3783" w:type="dxa"/>
          </w:tcPr>
          <w:p w14:paraId="43FDEFE2" w14:textId="77777777" w:rsidR="007D5252" w:rsidRDefault="001F4D91">
            <w:pPr>
              <w:jc w:val="center"/>
              <w:rPr>
                <w:sz w:val="22"/>
                <w:szCs w:val="22"/>
              </w:rPr>
            </w:pPr>
            <w:r>
              <w:rPr>
                <w:sz w:val="22"/>
                <w:szCs w:val="22"/>
              </w:rPr>
              <w:t>įmonės</w:t>
            </w:r>
          </w:p>
        </w:tc>
        <w:tc>
          <w:tcPr>
            <w:tcW w:w="3784" w:type="dxa"/>
          </w:tcPr>
          <w:p w14:paraId="7FE8950D" w14:textId="77777777" w:rsidR="007D5252" w:rsidRDefault="001F4D91">
            <w:pPr>
              <w:jc w:val="center"/>
              <w:rPr>
                <w:sz w:val="22"/>
                <w:szCs w:val="22"/>
              </w:rPr>
            </w:pPr>
            <w:r>
              <w:rPr>
                <w:sz w:val="22"/>
                <w:szCs w:val="22"/>
              </w:rPr>
              <w:t>361</w:t>
            </w:r>
          </w:p>
          <w:p w14:paraId="18AB1FC4" w14:textId="77777777" w:rsidR="007D5252" w:rsidRDefault="001F4D91">
            <w:pPr>
              <w:jc w:val="center"/>
              <w:rPr>
                <w:sz w:val="22"/>
                <w:szCs w:val="22"/>
              </w:rPr>
            </w:pPr>
            <w:r>
              <w:rPr>
                <w:sz w:val="22"/>
                <w:szCs w:val="22"/>
              </w:rPr>
              <w:t>(2029 m.)</w:t>
            </w:r>
          </w:p>
        </w:tc>
      </w:tr>
      <w:tr w:rsidR="007D5252" w14:paraId="45D565DC" w14:textId="77777777">
        <w:trPr>
          <w:trHeight w:val="416"/>
        </w:trPr>
        <w:tc>
          <w:tcPr>
            <w:tcW w:w="3783" w:type="dxa"/>
          </w:tcPr>
          <w:p w14:paraId="1028658E" w14:textId="77777777" w:rsidR="007D5252" w:rsidRDefault="001F4D91">
            <w:pPr>
              <w:jc w:val="center"/>
              <w:rPr>
                <w:sz w:val="22"/>
                <w:szCs w:val="22"/>
              </w:rPr>
            </w:pPr>
            <w:r>
              <w:rPr>
                <w:sz w:val="22"/>
                <w:szCs w:val="22"/>
              </w:rPr>
              <w:t>Privačios investicijos, papildančios viešąją paramą, iš kurių dotacijos, finansinės priemonės</w:t>
            </w:r>
          </w:p>
        </w:tc>
        <w:tc>
          <w:tcPr>
            <w:tcW w:w="3784" w:type="dxa"/>
          </w:tcPr>
          <w:p w14:paraId="78CCB127" w14:textId="77777777" w:rsidR="007D5252" w:rsidRDefault="001F4D91">
            <w:pPr>
              <w:jc w:val="center"/>
              <w:rPr>
                <w:sz w:val="22"/>
                <w:szCs w:val="22"/>
              </w:rPr>
            </w:pPr>
            <w:r>
              <w:rPr>
                <w:sz w:val="22"/>
                <w:szCs w:val="22"/>
              </w:rPr>
              <w:t>R-05-001-01-05-07-03</w:t>
            </w:r>
          </w:p>
          <w:p w14:paraId="5FB52AB0" w14:textId="77777777" w:rsidR="007D5252" w:rsidRDefault="001F4D91">
            <w:pPr>
              <w:jc w:val="center"/>
              <w:rPr>
                <w:sz w:val="22"/>
                <w:szCs w:val="22"/>
              </w:rPr>
            </w:pPr>
            <w:r>
              <w:rPr>
                <w:sz w:val="22"/>
                <w:szCs w:val="22"/>
              </w:rPr>
              <w:t>(R.B.2.2002)</w:t>
            </w:r>
          </w:p>
        </w:tc>
        <w:tc>
          <w:tcPr>
            <w:tcW w:w="3783" w:type="dxa"/>
          </w:tcPr>
          <w:p w14:paraId="44339627" w14:textId="77777777" w:rsidR="007D5252" w:rsidRDefault="001F4D91">
            <w:pPr>
              <w:jc w:val="center"/>
              <w:rPr>
                <w:sz w:val="22"/>
                <w:szCs w:val="22"/>
              </w:rPr>
            </w:pPr>
            <w:r>
              <w:rPr>
                <w:sz w:val="22"/>
                <w:szCs w:val="22"/>
              </w:rPr>
              <w:t>eurai</w:t>
            </w:r>
          </w:p>
        </w:tc>
        <w:tc>
          <w:tcPr>
            <w:tcW w:w="3784" w:type="dxa"/>
          </w:tcPr>
          <w:p w14:paraId="0A142572" w14:textId="77777777" w:rsidR="007D5252" w:rsidRDefault="001F4D91">
            <w:pPr>
              <w:jc w:val="center"/>
              <w:rPr>
                <w:sz w:val="22"/>
                <w:szCs w:val="22"/>
              </w:rPr>
            </w:pPr>
            <w:r>
              <w:rPr>
                <w:color w:val="000000"/>
                <w:sz w:val="22"/>
                <w:szCs w:val="22"/>
              </w:rPr>
              <w:t>101 772 999</w:t>
            </w:r>
            <w:r>
              <w:rPr>
                <w:sz w:val="22"/>
                <w:szCs w:val="22"/>
              </w:rPr>
              <w:t xml:space="preserve"> </w:t>
            </w:r>
          </w:p>
          <w:p w14:paraId="41ED40A2" w14:textId="77777777" w:rsidR="007D5252" w:rsidRDefault="001F4D91">
            <w:pPr>
              <w:jc w:val="center"/>
              <w:rPr>
                <w:sz w:val="22"/>
                <w:szCs w:val="22"/>
              </w:rPr>
            </w:pPr>
            <w:r>
              <w:rPr>
                <w:sz w:val="22"/>
                <w:szCs w:val="22"/>
              </w:rPr>
              <w:t>(2029 m.)</w:t>
            </w:r>
          </w:p>
        </w:tc>
      </w:tr>
      <w:tr w:rsidR="007D5252" w14:paraId="50C61430" w14:textId="77777777">
        <w:trPr>
          <w:trHeight w:val="416"/>
        </w:trPr>
        <w:tc>
          <w:tcPr>
            <w:tcW w:w="3783" w:type="dxa"/>
          </w:tcPr>
          <w:p w14:paraId="26B18F0D" w14:textId="77777777" w:rsidR="007D5252" w:rsidRDefault="001F4D91">
            <w:pPr>
              <w:jc w:val="center"/>
              <w:rPr>
                <w:sz w:val="22"/>
                <w:szCs w:val="22"/>
              </w:rPr>
            </w:pPr>
            <w:r>
              <w:rPr>
                <w:sz w:val="22"/>
                <w:szCs w:val="22"/>
              </w:rPr>
              <w:t>Privačios investicijos, papildančios viešąją paramą, iš kurių dotacijos</w:t>
            </w:r>
          </w:p>
        </w:tc>
        <w:tc>
          <w:tcPr>
            <w:tcW w:w="3784" w:type="dxa"/>
          </w:tcPr>
          <w:p w14:paraId="04C9AF4E" w14:textId="77777777" w:rsidR="007D5252" w:rsidRDefault="001F4D91">
            <w:pPr>
              <w:jc w:val="center"/>
              <w:rPr>
                <w:sz w:val="22"/>
                <w:szCs w:val="22"/>
              </w:rPr>
            </w:pPr>
            <w:r>
              <w:rPr>
                <w:sz w:val="22"/>
                <w:szCs w:val="22"/>
              </w:rPr>
              <w:t>R-05-001-01-05-07-21</w:t>
            </w:r>
          </w:p>
          <w:p w14:paraId="4857050C" w14:textId="77777777" w:rsidR="007D5252" w:rsidRDefault="001F4D91">
            <w:pPr>
              <w:jc w:val="center"/>
              <w:rPr>
                <w:sz w:val="22"/>
                <w:szCs w:val="22"/>
              </w:rPr>
            </w:pPr>
            <w:r>
              <w:rPr>
                <w:sz w:val="22"/>
                <w:szCs w:val="22"/>
              </w:rPr>
              <w:t>(R.B.2.2002.1)</w:t>
            </w:r>
          </w:p>
        </w:tc>
        <w:tc>
          <w:tcPr>
            <w:tcW w:w="3783" w:type="dxa"/>
          </w:tcPr>
          <w:p w14:paraId="4D6982A9" w14:textId="77777777" w:rsidR="007D5252" w:rsidRDefault="001F4D91">
            <w:pPr>
              <w:jc w:val="center"/>
              <w:rPr>
                <w:sz w:val="22"/>
                <w:szCs w:val="22"/>
              </w:rPr>
            </w:pPr>
            <w:r>
              <w:rPr>
                <w:sz w:val="22"/>
                <w:szCs w:val="22"/>
              </w:rPr>
              <w:t>eurai</w:t>
            </w:r>
          </w:p>
        </w:tc>
        <w:tc>
          <w:tcPr>
            <w:tcW w:w="3784" w:type="dxa"/>
          </w:tcPr>
          <w:p w14:paraId="63C67D69" w14:textId="77777777" w:rsidR="007D5252" w:rsidRDefault="001F4D91">
            <w:pPr>
              <w:jc w:val="center"/>
              <w:rPr>
                <w:sz w:val="22"/>
                <w:szCs w:val="22"/>
              </w:rPr>
            </w:pPr>
            <w:r>
              <w:rPr>
                <w:sz w:val="22"/>
                <w:szCs w:val="22"/>
              </w:rPr>
              <w:t>n/a</w:t>
            </w:r>
          </w:p>
        </w:tc>
      </w:tr>
      <w:tr w:rsidR="007D5252" w14:paraId="5B3EF0A0" w14:textId="77777777">
        <w:trPr>
          <w:trHeight w:val="416"/>
        </w:trPr>
        <w:tc>
          <w:tcPr>
            <w:tcW w:w="3783" w:type="dxa"/>
          </w:tcPr>
          <w:p w14:paraId="5A01569E" w14:textId="77777777" w:rsidR="007D5252" w:rsidRDefault="001F4D91">
            <w:pPr>
              <w:jc w:val="center"/>
              <w:rPr>
                <w:sz w:val="22"/>
                <w:szCs w:val="22"/>
              </w:rPr>
            </w:pPr>
            <w:r>
              <w:rPr>
                <w:sz w:val="22"/>
                <w:szCs w:val="22"/>
              </w:rPr>
              <w:t>Paramą gavusiuose subjektuose sukurtos mokslo tiriamojo darbo vietos, vienų metų etato ekvivalentai</w:t>
            </w:r>
          </w:p>
        </w:tc>
        <w:tc>
          <w:tcPr>
            <w:tcW w:w="3784" w:type="dxa"/>
          </w:tcPr>
          <w:p w14:paraId="0064DBCC" w14:textId="77777777" w:rsidR="007D5252" w:rsidRDefault="001F4D91">
            <w:pPr>
              <w:jc w:val="center"/>
              <w:rPr>
                <w:sz w:val="22"/>
                <w:szCs w:val="22"/>
              </w:rPr>
            </w:pPr>
            <w:r>
              <w:rPr>
                <w:sz w:val="22"/>
                <w:szCs w:val="22"/>
              </w:rPr>
              <w:t>R-05-001-01-05-07-05</w:t>
            </w:r>
          </w:p>
          <w:p w14:paraId="3850BFE8" w14:textId="77777777" w:rsidR="007D5252" w:rsidRDefault="001F4D91">
            <w:pPr>
              <w:jc w:val="center"/>
              <w:rPr>
                <w:sz w:val="22"/>
                <w:szCs w:val="22"/>
              </w:rPr>
            </w:pPr>
            <w:r>
              <w:rPr>
                <w:sz w:val="22"/>
                <w:szCs w:val="22"/>
              </w:rPr>
              <w:t>(R.B.2.2102)</w:t>
            </w:r>
          </w:p>
          <w:p w14:paraId="0CDEF3DD" w14:textId="77777777" w:rsidR="007D5252" w:rsidRDefault="007D5252">
            <w:pPr>
              <w:jc w:val="center"/>
              <w:rPr>
                <w:sz w:val="22"/>
                <w:szCs w:val="22"/>
              </w:rPr>
            </w:pPr>
          </w:p>
        </w:tc>
        <w:tc>
          <w:tcPr>
            <w:tcW w:w="3783" w:type="dxa"/>
          </w:tcPr>
          <w:p w14:paraId="603E1935" w14:textId="77777777" w:rsidR="007D5252" w:rsidRDefault="001F4D91">
            <w:pPr>
              <w:jc w:val="center"/>
              <w:rPr>
                <w:sz w:val="22"/>
                <w:szCs w:val="22"/>
              </w:rPr>
            </w:pPr>
            <w:r>
              <w:rPr>
                <w:sz w:val="22"/>
                <w:szCs w:val="22"/>
              </w:rPr>
              <w:t>vienų metų etato ekvivalentai</w:t>
            </w:r>
          </w:p>
        </w:tc>
        <w:tc>
          <w:tcPr>
            <w:tcW w:w="3784" w:type="dxa"/>
          </w:tcPr>
          <w:p w14:paraId="495A01BC" w14:textId="77777777" w:rsidR="007D5252" w:rsidRDefault="001F4D91">
            <w:pPr>
              <w:jc w:val="center"/>
              <w:rPr>
                <w:sz w:val="22"/>
                <w:szCs w:val="22"/>
              </w:rPr>
            </w:pPr>
            <w:r>
              <w:rPr>
                <w:sz w:val="22"/>
                <w:szCs w:val="22"/>
              </w:rPr>
              <w:t>280</w:t>
            </w:r>
          </w:p>
          <w:p w14:paraId="1D017053" w14:textId="77777777" w:rsidR="007D5252" w:rsidRDefault="001F4D91">
            <w:pPr>
              <w:jc w:val="center"/>
              <w:rPr>
                <w:sz w:val="22"/>
                <w:szCs w:val="22"/>
              </w:rPr>
            </w:pPr>
            <w:r>
              <w:rPr>
                <w:sz w:val="22"/>
                <w:szCs w:val="22"/>
              </w:rPr>
              <w:t>(2029 m.)</w:t>
            </w:r>
          </w:p>
        </w:tc>
      </w:tr>
      <w:tr w:rsidR="007D5252" w14:paraId="4B98A1DA" w14:textId="77777777">
        <w:trPr>
          <w:trHeight w:val="416"/>
        </w:trPr>
        <w:tc>
          <w:tcPr>
            <w:tcW w:w="3783" w:type="dxa"/>
            <w:tcBorders>
              <w:top w:val="single" w:sz="4" w:space="0" w:color="auto"/>
              <w:left w:val="single" w:sz="4" w:space="0" w:color="auto"/>
              <w:bottom w:val="single" w:sz="4" w:space="0" w:color="auto"/>
              <w:right w:val="single" w:sz="4" w:space="0" w:color="auto"/>
            </w:tcBorders>
          </w:tcPr>
          <w:p w14:paraId="18A2071D" w14:textId="77777777" w:rsidR="007D5252" w:rsidRDefault="001F4D91">
            <w:pPr>
              <w:jc w:val="center"/>
              <w:rPr>
                <w:sz w:val="22"/>
                <w:szCs w:val="22"/>
              </w:rPr>
            </w:pPr>
            <w:r>
              <w:rPr>
                <w:sz w:val="22"/>
                <w:szCs w:val="22"/>
              </w:rPr>
              <w:t>Investicijas gavusios įmonės pajamų, gautų iš tiesiogiai projekto metu sukurtų ir rinkai pateiktų produktų, santykis su skirtomis investicijomis</w:t>
            </w:r>
          </w:p>
        </w:tc>
        <w:tc>
          <w:tcPr>
            <w:tcW w:w="3784" w:type="dxa"/>
            <w:tcBorders>
              <w:top w:val="single" w:sz="4" w:space="0" w:color="auto"/>
              <w:left w:val="single" w:sz="4" w:space="0" w:color="auto"/>
              <w:bottom w:val="single" w:sz="4" w:space="0" w:color="auto"/>
              <w:right w:val="single" w:sz="4" w:space="0" w:color="auto"/>
            </w:tcBorders>
          </w:tcPr>
          <w:p w14:paraId="1AF7A6F9" w14:textId="77777777" w:rsidR="007D5252" w:rsidRDefault="001F4D91">
            <w:pPr>
              <w:jc w:val="center"/>
              <w:rPr>
                <w:sz w:val="22"/>
                <w:szCs w:val="22"/>
              </w:rPr>
            </w:pPr>
            <w:r>
              <w:rPr>
                <w:sz w:val="22"/>
                <w:szCs w:val="22"/>
              </w:rPr>
              <w:t>R-05-001-01-05-07-25</w:t>
            </w:r>
          </w:p>
          <w:p w14:paraId="29CD6438" w14:textId="77777777" w:rsidR="007D5252" w:rsidRDefault="001F4D91">
            <w:pPr>
              <w:jc w:val="center"/>
              <w:rPr>
                <w:sz w:val="22"/>
                <w:szCs w:val="22"/>
              </w:rPr>
            </w:pPr>
            <w:r>
              <w:rPr>
                <w:sz w:val="22"/>
                <w:szCs w:val="22"/>
              </w:rPr>
              <w:t>(R.N.2.5640)</w:t>
            </w:r>
          </w:p>
        </w:tc>
        <w:tc>
          <w:tcPr>
            <w:tcW w:w="3783" w:type="dxa"/>
            <w:tcBorders>
              <w:top w:val="single" w:sz="4" w:space="0" w:color="auto"/>
              <w:left w:val="single" w:sz="4" w:space="0" w:color="auto"/>
              <w:bottom w:val="single" w:sz="4" w:space="0" w:color="auto"/>
              <w:right w:val="single" w:sz="4" w:space="0" w:color="auto"/>
            </w:tcBorders>
          </w:tcPr>
          <w:p w14:paraId="478A6FF1" w14:textId="77777777" w:rsidR="007D5252" w:rsidRDefault="001F4D91">
            <w:pPr>
              <w:jc w:val="center"/>
              <w:rPr>
                <w:sz w:val="22"/>
                <w:szCs w:val="22"/>
              </w:rPr>
            </w:pPr>
            <w:r>
              <w:rPr>
                <w:sz w:val="22"/>
                <w:szCs w:val="22"/>
              </w:rPr>
              <w:t>procentai</w:t>
            </w:r>
          </w:p>
        </w:tc>
        <w:tc>
          <w:tcPr>
            <w:tcW w:w="3784" w:type="dxa"/>
            <w:tcBorders>
              <w:top w:val="single" w:sz="4" w:space="0" w:color="auto"/>
              <w:left w:val="single" w:sz="4" w:space="0" w:color="auto"/>
              <w:bottom w:val="single" w:sz="4" w:space="0" w:color="auto"/>
              <w:right w:val="single" w:sz="4" w:space="0" w:color="auto"/>
            </w:tcBorders>
          </w:tcPr>
          <w:p w14:paraId="24F541DA" w14:textId="77777777" w:rsidR="007D5252" w:rsidRDefault="001F4D91">
            <w:pPr>
              <w:jc w:val="center"/>
              <w:rPr>
                <w:sz w:val="22"/>
                <w:szCs w:val="22"/>
              </w:rPr>
            </w:pPr>
            <w:r>
              <w:rPr>
                <w:sz w:val="22"/>
                <w:szCs w:val="22"/>
              </w:rPr>
              <w:t>398</w:t>
            </w:r>
          </w:p>
          <w:p w14:paraId="6FEBFEBE" w14:textId="77777777" w:rsidR="007D5252" w:rsidRDefault="001F4D91">
            <w:pPr>
              <w:jc w:val="center"/>
              <w:rPr>
                <w:sz w:val="22"/>
                <w:szCs w:val="22"/>
              </w:rPr>
            </w:pPr>
            <w:r>
              <w:rPr>
                <w:sz w:val="22"/>
                <w:szCs w:val="22"/>
              </w:rPr>
              <w:t>(2029 m.)</w:t>
            </w:r>
          </w:p>
        </w:tc>
      </w:tr>
    </w:tbl>
    <w:p w14:paraId="39861883" w14:textId="77777777" w:rsidR="007D5252" w:rsidRDefault="007D5252">
      <w:pPr>
        <w:jc w:val="both"/>
        <w:rPr>
          <w:b/>
          <w:i/>
          <w:iCs/>
          <w:szCs w:val="24"/>
        </w:rPr>
      </w:pPr>
    </w:p>
    <w:p w14:paraId="68673E24" w14:textId="77777777" w:rsidR="007D5252" w:rsidRDefault="007D5252">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7D5252" w14:paraId="1E3B4A9C" w14:textId="77777777">
        <w:tc>
          <w:tcPr>
            <w:tcW w:w="15155" w:type="dxa"/>
            <w:gridSpan w:val="13"/>
            <w:vAlign w:val="center"/>
          </w:tcPr>
          <w:p w14:paraId="5BC7E223" w14:textId="77777777" w:rsidR="007D5252" w:rsidRDefault="001F4D91">
            <w:pPr>
              <w:jc w:val="both"/>
              <w:rPr>
                <w:b/>
                <w:sz w:val="22"/>
                <w:szCs w:val="22"/>
              </w:rPr>
            </w:pPr>
            <w:r>
              <w:rPr>
                <w:b/>
                <w:sz w:val="22"/>
                <w:szCs w:val="22"/>
              </w:rPr>
              <w:lastRenderedPageBreak/>
              <w:t>2. Veiklos ar poveiklės, kurioms nustatomos projektų finansavimo sąlygos</w:t>
            </w:r>
          </w:p>
        </w:tc>
      </w:tr>
      <w:tr w:rsidR="007D5252" w14:paraId="47350548" w14:textId="77777777">
        <w:tc>
          <w:tcPr>
            <w:tcW w:w="1110" w:type="dxa"/>
            <w:vAlign w:val="center"/>
          </w:tcPr>
          <w:p w14:paraId="63A9F9BE" w14:textId="77777777" w:rsidR="007D5252" w:rsidRDefault="001F4D91">
            <w:pPr>
              <w:jc w:val="center"/>
              <w:rPr>
                <w:b/>
                <w:sz w:val="20"/>
              </w:rPr>
            </w:pPr>
            <w:r>
              <w:rPr>
                <w:b/>
                <w:sz w:val="20"/>
              </w:rPr>
              <w:t xml:space="preserve">Veiklos ar poveiklės </w:t>
            </w:r>
            <w:r>
              <w:rPr>
                <w:b/>
                <w:color w:val="000000"/>
                <w:sz w:val="20"/>
              </w:rPr>
              <w:t xml:space="preserve">numeris ir </w:t>
            </w:r>
            <w:r>
              <w:rPr>
                <w:b/>
                <w:sz w:val="20"/>
              </w:rPr>
              <w:t>pavadini-mas</w:t>
            </w:r>
          </w:p>
        </w:tc>
        <w:tc>
          <w:tcPr>
            <w:tcW w:w="1125" w:type="dxa"/>
            <w:vAlign w:val="center"/>
          </w:tcPr>
          <w:p w14:paraId="0ADEDB46" w14:textId="77777777" w:rsidR="007D5252" w:rsidRDefault="001F4D91">
            <w:pPr>
              <w:jc w:val="center"/>
              <w:rPr>
                <w:b/>
                <w:sz w:val="20"/>
              </w:rPr>
            </w:pPr>
            <w:r>
              <w:rPr>
                <w:b/>
                <w:sz w:val="20"/>
              </w:rPr>
              <w:t>Finansa-vimo šaltinis</w:t>
            </w:r>
          </w:p>
        </w:tc>
        <w:tc>
          <w:tcPr>
            <w:tcW w:w="1236" w:type="dxa"/>
            <w:vAlign w:val="center"/>
          </w:tcPr>
          <w:p w14:paraId="228EB977" w14:textId="77777777" w:rsidR="007D5252" w:rsidRDefault="001F4D91">
            <w:pPr>
              <w:jc w:val="center"/>
              <w:rPr>
                <w:b/>
                <w:sz w:val="20"/>
              </w:rPr>
            </w:pPr>
            <w:r>
              <w:rPr>
                <w:b/>
                <w:sz w:val="20"/>
              </w:rPr>
              <w:t>Prioritetas ar komponen-tas</w:t>
            </w:r>
          </w:p>
        </w:tc>
        <w:tc>
          <w:tcPr>
            <w:tcW w:w="1134" w:type="dxa"/>
            <w:vAlign w:val="center"/>
          </w:tcPr>
          <w:p w14:paraId="586DC413" w14:textId="77777777" w:rsidR="007D5252" w:rsidRDefault="001F4D91">
            <w:pPr>
              <w:jc w:val="center"/>
              <w:rPr>
                <w:b/>
                <w:sz w:val="20"/>
              </w:rPr>
            </w:pPr>
            <w:r>
              <w:rPr>
                <w:b/>
                <w:sz w:val="20"/>
              </w:rPr>
              <w:t>Uždavi-nys ar priemonė</w:t>
            </w:r>
          </w:p>
        </w:tc>
        <w:tc>
          <w:tcPr>
            <w:tcW w:w="1134" w:type="dxa"/>
            <w:vAlign w:val="center"/>
          </w:tcPr>
          <w:p w14:paraId="0607EF70" w14:textId="77777777" w:rsidR="007D5252" w:rsidRDefault="001F4D91">
            <w:pPr>
              <w:jc w:val="center"/>
              <w:rPr>
                <w:b/>
                <w:sz w:val="20"/>
              </w:rPr>
            </w:pPr>
            <w:r>
              <w:rPr>
                <w:b/>
                <w:sz w:val="20"/>
              </w:rPr>
              <w:t>Veikla ar paprie-monė</w:t>
            </w:r>
          </w:p>
        </w:tc>
        <w:tc>
          <w:tcPr>
            <w:tcW w:w="1457" w:type="dxa"/>
            <w:vAlign w:val="center"/>
          </w:tcPr>
          <w:p w14:paraId="797949B1" w14:textId="77777777" w:rsidR="007D5252" w:rsidRDefault="001F4D91">
            <w:pPr>
              <w:jc w:val="center"/>
              <w:rPr>
                <w:b/>
                <w:sz w:val="20"/>
              </w:rPr>
            </w:pPr>
            <w:r>
              <w:rPr>
                <w:b/>
                <w:sz w:val="20"/>
              </w:rPr>
              <w:t>Intervencinės priemonės kodas</w:t>
            </w:r>
          </w:p>
        </w:tc>
        <w:tc>
          <w:tcPr>
            <w:tcW w:w="1344" w:type="dxa"/>
            <w:vAlign w:val="center"/>
          </w:tcPr>
          <w:p w14:paraId="3D0CF95F" w14:textId="77777777" w:rsidR="007D5252" w:rsidRDefault="001F4D91">
            <w:pPr>
              <w:jc w:val="center"/>
              <w:rPr>
                <w:b/>
                <w:sz w:val="20"/>
              </w:rPr>
            </w:pPr>
            <w:r>
              <w:rPr>
                <w:b/>
                <w:sz w:val="20"/>
              </w:rPr>
              <w:t>Regionas, kuriam priskiriama veikla ar poveiklė</w:t>
            </w:r>
          </w:p>
        </w:tc>
        <w:tc>
          <w:tcPr>
            <w:tcW w:w="1080" w:type="dxa"/>
            <w:vAlign w:val="center"/>
          </w:tcPr>
          <w:p w14:paraId="35C784E8" w14:textId="77777777" w:rsidR="007D5252" w:rsidRDefault="001F4D91">
            <w:pPr>
              <w:jc w:val="center"/>
              <w:rPr>
                <w:b/>
                <w:sz w:val="20"/>
              </w:rPr>
            </w:pPr>
            <w:r>
              <w:rPr>
                <w:b/>
                <w:sz w:val="20"/>
              </w:rPr>
              <w:t>Paramos formos kodas</w:t>
            </w:r>
          </w:p>
        </w:tc>
        <w:tc>
          <w:tcPr>
            <w:tcW w:w="1344" w:type="dxa"/>
            <w:vAlign w:val="center"/>
          </w:tcPr>
          <w:p w14:paraId="4242987D" w14:textId="77777777" w:rsidR="007D5252" w:rsidRDefault="001F4D91">
            <w:pPr>
              <w:jc w:val="center"/>
              <w:rPr>
                <w:b/>
                <w:sz w:val="20"/>
              </w:rPr>
            </w:pPr>
            <w:r>
              <w:rPr>
                <w:b/>
                <w:sz w:val="20"/>
              </w:rPr>
              <w:t>Pagrindinės teritorinės srities kodas (-ai)</w:t>
            </w:r>
          </w:p>
        </w:tc>
        <w:tc>
          <w:tcPr>
            <w:tcW w:w="1051" w:type="dxa"/>
            <w:vAlign w:val="center"/>
          </w:tcPr>
          <w:p w14:paraId="0FE0D5F2" w14:textId="77777777" w:rsidR="007D5252" w:rsidRDefault="001F4D91">
            <w:pPr>
              <w:jc w:val="center"/>
              <w:rPr>
                <w:b/>
                <w:sz w:val="20"/>
              </w:rPr>
            </w:pPr>
            <w:r>
              <w:rPr>
                <w:b/>
                <w:sz w:val="20"/>
              </w:rPr>
              <w:t xml:space="preserve">Ekono-minės veiklos kodas </w:t>
            </w:r>
          </w:p>
          <w:p w14:paraId="3F7C52EC" w14:textId="77777777" w:rsidR="007D5252" w:rsidRDefault="001F4D91">
            <w:pPr>
              <w:jc w:val="center"/>
              <w:rPr>
                <w:b/>
                <w:sz w:val="20"/>
              </w:rPr>
            </w:pPr>
            <w:r>
              <w:rPr>
                <w:b/>
                <w:sz w:val="20"/>
              </w:rPr>
              <w:t>(-ai)</w:t>
            </w:r>
          </w:p>
        </w:tc>
        <w:tc>
          <w:tcPr>
            <w:tcW w:w="1132" w:type="dxa"/>
            <w:vAlign w:val="center"/>
          </w:tcPr>
          <w:p w14:paraId="1F85EF71" w14:textId="77777777" w:rsidR="007D5252" w:rsidRDefault="001F4D91">
            <w:pPr>
              <w:jc w:val="center"/>
              <w:rPr>
                <w:b/>
                <w:sz w:val="20"/>
              </w:rPr>
            </w:pPr>
            <w:r>
              <w:rPr>
                <w:b/>
                <w:sz w:val="20"/>
              </w:rPr>
              <w:t>„Europos socialinio fondo +“ antrinių temų kodai</w:t>
            </w:r>
          </w:p>
        </w:tc>
        <w:tc>
          <w:tcPr>
            <w:tcW w:w="859" w:type="dxa"/>
            <w:vAlign w:val="center"/>
          </w:tcPr>
          <w:p w14:paraId="703F955E" w14:textId="77777777" w:rsidR="007D5252" w:rsidRDefault="001F4D91">
            <w:pPr>
              <w:jc w:val="center"/>
              <w:rPr>
                <w:b/>
                <w:sz w:val="20"/>
              </w:rPr>
            </w:pPr>
            <w:r>
              <w:rPr>
                <w:b/>
                <w:sz w:val="20"/>
              </w:rPr>
              <w:t>Lyčių lygybės mat-mens kodas</w:t>
            </w:r>
          </w:p>
        </w:tc>
        <w:tc>
          <w:tcPr>
            <w:tcW w:w="1149" w:type="dxa"/>
            <w:vAlign w:val="center"/>
          </w:tcPr>
          <w:p w14:paraId="525236C0" w14:textId="77777777" w:rsidR="007D5252" w:rsidRDefault="001F4D91">
            <w:pPr>
              <w:jc w:val="center"/>
              <w:rPr>
                <w:b/>
                <w:sz w:val="20"/>
              </w:rPr>
            </w:pPr>
            <w:r>
              <w:rPr>
                <w:b/>
                <w:sz w:val="20"/>
              </w:rPr>
              <w:t>Nepanau-dotos Ekonomi-kos gaivinimo ir atsparumo didinimo priemonės lėšos</w:t>
            </w:r>
          </w:p>
          <w:p w14:paraId="370B4A7A" w14:textId="77777777" w:rsidR="007D5252" w:rsidRDefault="001F4D91">
            <w:pPr>
              <w:jc w:val="center"/>
              <w:rPr>
                <w:b/>
                <w:sz w:val="20"/>
              </w:rPr>
            </w:pPr>
            <w:r>
              <w:rPr>
                <w:b/>
                <w:sz w:val="20"/>
              </w:rPr>
              <w:t>(Taip / Ne)</w:t>
            </w:r>
          </w:p>
        </w:tc>
      </w:tr>
      <w:tr w:rsidR="007D5252" w14:paraId="3C4CE482" w14:textId="77777777">
        <w:trPr>
          <w:trHeight w:val="278"/>
        </w:trPr>
        <w:tc>
          <w:tcPr>
            <w:tcW w:w="1110" w:type="dxa"/>
            <w:tcMar>
              <w:left w:w="28" w:type="dxa"/>
              <w:right w:w="28" w:type="dxa"/>
            </w:tcMar>
          </w:tcPr>
          <w:p w14:paraId="581888A0" w14:textId="77777777" w:rsidR="007D5252" w:rsidRDefault="001F4D91">
            <w:pPr>
              <w:jc w:val="center"/>
              <w:rPr>
                <w:sz w:val="20"/>
              </w:rPr>
            </w:pPr>
            <w:r>
              <w:rPr>
                <w:sz w:val="20"/>
              </w:rPr>
              <w:t xml:space="preserve">10.2. Skatinti aukštos pridėtinės vertės (toliau – APV) tiesiogines užsienio investicijas </w:t>
            </w:r>
          </w:p>
          <w:p w14:paraId="403E4A6D" w14:textId="77777777" w:rsidR="007D5252" w:rsidRDefault="001F4D91">
            <w:pPr>
              <w:jc w:val="center"/>
              <w:rPr>
                <w:sz w:val="20"/>
              </w:rPr>
            </w:pPr>
            <w:r>
              <w:rPr>
                <w:sz w:val="20"/>
              </w:rPr>
              <w:t xml:space="preserve">(toliau – TUI): mokslinių tyrimų ir eksperimen-tinės plėtros (toliau – MTEP) vykdymą ir bendradar-biavimą bei technologijų perdavimą tarp didelių įmonių ir labai mažų, mažų ir </w:t>
            </w:r>
            <w:r>
              <w:rPr>
                <w:sz w:val="20"/>
              </w:rPr>
              <w:lastRenderedPageBreak/>
              <w:t>vidutinių įmonių (toliau – MVĮ) techno-logijų ir inovacijų srityse (Vidurio ir vakarų Lietuvos regionas)</w:t>
            </w:r>
            <w:r>
              <w:rPr>
                <w:i/>
                <w:iCs/>
              </w:rPr>
              <w:t xml:space="preserve"> </w:t>
            </w:r>
          </w:p>
        </w:tc>
        <w:tc>
          <w:tcPr>
            <w:tcW w:w="1125" w:type="dxa"/>
            <w:tcMar>
              <w:left w:w="28" w:type="dxa"/>
              <w:right w:w="28" w:type="dxa"/>
            </w:tcMar>
          </w:tcPr>
          <w:p w14:paraId="30BA0B72" w14:textId="77777777" w:rsidR="007D5252" w:rsidRDefault="001F4D91">
            <w:pPr>
              <w:jc w:val="center"/>
              <w:rPr>
                <w:sz w:val="20"/>
              </w:rPr>
            </w:pPr>
            <w:r>
              <w:rPr>
                <w:bCs/>
                <w:sz w:val="20"/>
                <w:lang w:bidi="lt-LT"/>
              </w:rPr>
              <w:lastRenderedPageBreak/>
              <w:t>Investicijų programa</w:t>
            </w:r>
          </w:p>
        </w:tc>
        <w:tc>
          <w:tcPr>
            <w:tcW w:w="1236" w:type="dxa"/>
            <w:tcMar>
              <w:left w:w="28" w:type="dxa"/>
              <w:right w:w="28" w:type="dxa"/>
            </w:tcMar>
          </w:tcPr>
          <w:p w14:paraId="6C55D1B4" w14:textId="77777777" w:rsidR="007D5252" w:rsidRDefault="001F4D91">
            <w:pPr>
              <w:jc w:val="center"/>
              <w:rPr>
                <w:sz w:val="20"/>
              </w:rPr>
            </w:pPr>
            <w:r>
              <w:rPr>
                <w:sz w:val="20"/>
                <w:lang w:val="en-US"/>
              </w:rPr>
              <w:t>1</w:t>
            </w:r>
          </w:p>
        </w:tc>
        <w:tc>
          <w:tcPr>
            <w:tcW w:w="1134" w:type="dxa"/>
            <w:tcMar>
              <w:left w:w="28" w:type="dxa"/>
              <w:right w:w="28" w:type="dxa"/>
            </w:tcMar>
          </w:tcPr>
          <w:p w14:paraId="335AD68F" w14:textId="77777777" w:rsidR="007D5252" w:rsidRDefault="001F4D91">
            <w:pPr>
              <w:jc w:val="center"/>
              <w:rPr>
                <w:sz w:val="20"/>
              </w:rPr>
            </w:pPr>
            <w:r>
              <w:rPr>
                <w:sz w:val="20"/>
              </w:rPr>
              <w:t>1.1</w:t>
            </w:r>
          </w:p>
        </w:tc>
        <w:tc>
          <w:tcPr>
            <w:tcW w:w="1134" w:type="dxa"/>
            <w:tcMar>
              <w:left w:w="28" w:type="dxa"/>
              <w:right w:w="28" w:type="dxa"/>
            </w:tcMar>
          </w:tcPr>
          <w:p w14:paraId="3EE602A4" w14:textId="77777777" w:rsidR="007D5252" w:rsidRDefault="001F4D91">
            <w:pPr>
              <w:jc w:val="center"/>
              <w:rPr>
                <w:sz w:val="20"/>
              </w:rPr>
            </w:pPr>
            <w:r>
              <w:rPr>
                <w:sz w:val="20"/>
              </w:rPr>
              <w:t>1.1.11 Skatinti  TUI pritraukimą</w:t>
            </w:r>
          </w:p>
          <w:p w14:paraId="19002D7D" w14:textId="77777777" w:rsidR="007D5252" w:rsidRDefault="007D5252">
            <w:pPr>
              <w:jc w:val="center"/>
              <w:rPr>
                <w:sz w:val="20"/>
              </w:rPr>
            </w:pPr>
          </w:p>
        </w:tc>
        <w:tc>
          <w:tcPr>
            <w:tcW w:w="1457" w:type="dxa"/>
            <w:tcMar>
              <w:left w:w="28" w:type="dxa"/>
              <w:right w:w="28" w:type="dxa"/>
            </w:tcMar>
          </w:tcPr>
          <w:p w14:paraId="36DDDB12" w14:textId="77777777" w:rsidR="007D5252" w:rsidRDefault="001F4D91">
            <w:pPr>
              <w:jc w:val="center"/>
              <w:rPr>
                <w:rFonts w:eastAsia="MS Mincho"/>
                <w:sz w:val="20"/>
                <w:lang w:eastAsia="lt-LT"/>
              </w:rPr>
            </w:pPr>
            <w:r>
              <w:rPr>
                <w:rFonts w:eastAsia="MS Mincho"/>
                <w:sz w:val="20"/>
                <w:lang w:eastAsia="lt-LT"/>
              </w:rPr>
              <w:t>009</w:t>
            </w:r>
          </w:p>
          <w:p w14:paraId="782A0007" w14:textId="77777777" w:rsidR="007D5252" w:rsidRDefault="001F4D91">
            <w:pPr>
              <w:jc w:val="center"/>
              <w:rPr>
                <w:rFonts w:eastAsia="MS Mincho"/>
                <w:sz w:val="20"/>
                <w:lang w:eastAsia="lt-LT"/>
              </w:rPr>
            </w:pPr>
            <w:r>
              <w:rPr>
                <w:rFonts w:eastAsia="MS Mincho"/>
                <w:sz w:val="20"/>
                <w:lang w:eastAsia="lt-LT"/>
              </w:rPr>
              <w:t>010</w:t>
            </w:r>
          </w:p>
          <w:p w14:paraId="7E4FF91C" w14:textId="77777777" w:rsidR="007D5252" w:rsidRDefault="001F4D91">
            <w:pPr>
              <w:jc w:val="center"/>
              <w:rPr>
                <w:rFonts w:eastAsia="MS Mincho"/>
                <w:sz w:val="20"/>
                <w:lang w:eastAsia="lt-LT"/>
              </w:rPr>
            </w:pPr>
            <w:r>
              <w:rPr>
                <w:rFonts w:eastAsia="MS Mincho"/>
                <w:sz w:val="20"/>
                <w:lang w:eastAsia="lt-LT"/>
              </w:rPr>
              <w:t>011</w:t>
            </w:r>
          </w:p>
          <w:p w14:paraId="5D14AF04" w14:textId="77777777" w:rsidR="007D5252" w:rsidRDefault="001F4D91">
            <w:pPr>
              <w:jc w:val="center"/>
              <w:rPr>
                <w:rFonts w:eastAsia="MS Mincho"/>
                <w:sz w:val="20"/>
                <w:lang w:eastAsia="lt-LT"/>
              </w:rPr>
            </w:pPr>
            <w:r>
              <w:rPr>
                <w:rFonts w:eastAsia="MS Mincho"/>
                <w:sz w:val="20"/>
                <w:lang w:eastAsia="lt-LT"/>
              </w:rPr>
              <w:t>028</w:t>
            </w:r>
          </w:p>
        </w:tc>
        <w:tc>
          <w:tcPr>
            <w:tcW w:w="1344" w:type="dxa"/>
            <w:tcMar>
              <w:left w:w="28" w:type="dxa"/>
              <w:right w:w="28" w:type="dxa"/>
            </w:tcMar>
          </w:tcPr>
          <w:p w14:paraId="7D8B126D" w14:textId="77777777" w:rsidR="007D5252" w:rsidRDefault="001F4D91">
            <w:pPr>
              <w:jc w:val="center"/>
              <w:rPr>
                <w:sz w:val="20"/>
              </w:rPr>
            </w:pPr>
            <w:r>
              <w:rPr>
                <w:sz w:val="20"/>
              </w:rPr>
              <w:t>Vidurio ir vakarų Lietuvos regionas</w:t>
            </w:r>
          </w:p>
        </w:tc>
        <w:tc>
          <w:tcPr>
            <w:tcW w:w="1080" w:type="dxa"/>
            <w:tcMar>
              <w:left w:w="28" w:type="dxa"/>
              <w:right w:w="28" w:type="dxa"/>
            </w:tcMar>
          </w:tcPr>
          <w:p w14:paraId="5B4EE7F7" w14:textId="77777777" w:rsidR="007D5252" w:rsidRDefault="001F4D91">
            <w:pPr>
              <w:jc w:val="center"/>
              <w:rPr>
                <w:sz w:val="20"/>
              </w:rPr>
            </w:pPr>
            <w:r>
              <w:rPr>
                <w:sz w:val="20"/>
              </w:rPr>
              <w:t>01 – dotacija</w:t>
            </w:r>
          </w:p>
        </w:tc>
        <w:tc>
          <w:tcPr>
            <w:tcW w:w="1344" w:type="dxa"/>
            <w:tcMar>
              <w:left w:w="28" w:type="dxa"/>
              <w:right w:w="28" w:type="dxa"/>
            </w:tcMar>
          </w:tcPr>
          <w:p w14:paraId="7D25DF0B" w14:textId="77777777" w:rsidR="007D5252" w:rsidRDefault="001F4D91">
            <w:pPr>
              <w:jc w:val="center"/>
              <w:rPr>
                <w:sz w:val="20"/>
              </w:rPr>
            </w:pPr>
            <w:r>
              <w:rPr>
                <w:sz w:val="20"/>
              </w:rPr>
              <w:t>33 – Nesiorien-tuojant į teritoriškumą</w:t>
            </w:r>
          </w:p>
        </w:tc>
        <w:tc>
          <w:tcPr>
            <w:tcW w:w="1051" w:type="dxa"/>
            <w:tcMar>
              <w:left w:w="28" w:type="dxa"/>
              <w:right w:w="28" w:type="dxa"/>
            </w:tcMar>
          </w:tcPr>
          <w:p w14:paraId="30EAB3EA" w14:textId="77777777" w:rsidR="007D5252" w:rsidRDefault="001F4D91">
            <w:pPr>
              <w:jc w:val="center"/>
              <w:rPr>
                <w:sz w:val="20"/>
              </w:rPr>
            </w:pPr>
            <w:r>
              <w:rPr>
                <w:sz w:val="20"/>
              </w:rPr>
              <w:t>26 – Kitos nenurodytos paslaugos</w:t>
            </w:r>
          </w:p>
        </w:tc>
        <w:tc>
          <w:tcPr>
            <w:tcW w:w="1132" w:type="dxa"/>
            <w:tcMar>
              <w:left w:w="28" w:type="dxa"/>
              <w:right w:w="28" w:type="dxa"/>
            </w:tcMar>
          </w:tcPr>
          <w:p w14:paraId="3704E8DB" w14:textId="77777777" w:rsidR="007D5252" w:rsidRDefault="001F4D91">
            <w:pPr>
              <w:jc w:val="center"/>
              <w:rPr>
                <w:sz w:val="20"/>
              </w:rPr>
            </w:pPr>
            <w:r>
              <w:rPr>
                <w:sz w:val="20"/>
              </w:rPr>
              <w:t>-</w:t>
            </w:r>
          </w:p>
        </w:tc>
        <w:tc>
          <w:tcPr>
            <w:tcW w:w="859" w:type="dxa"/>
            <w:tcMar>
              <w:left w:w="28" w:type="dxa"/>
              <w:right w:w="28" w:type="dxa"/>
            </w:tcMar>
          </w:tcPr>
          <w:p w14:paraId="5265F306" w14:textId="77777777" w:rsidR="007D5252" w:rsidRDefault="001F4D91">
            <w:pPr>
              <w:jc w:val="center"/>
              <w:rPr>
                <w:sz w:val="20"/>
              </w:rPr>
            </w:pPr>
            <w:r>
              <w:rPr>
                <w:sz w:val="20"/>
              </w:rPr>
              <w:t>03 – Neutralu-mas lyties požiūriu</w:t>
            </w:r>
          </w:p>
        </w:tc>
        <w:tc>
          <w:tcPr>
            <w:tcW w:w="1149" w:type="dxa"/>
          </w:tcPr>
          <w:p w14:paraId="2C290260" w14:textId="77777777" w:rsidR="007D5252" w:rsidRDefault="001F4D91">
            <w:pPr>
              <w:jc w:val="center"/>
              <w:rPr>
                <w:sz w:val="20"/>
              </w:rPr>
            </w:pPr>
            <w:r>
              <w:rPr>
                <w:sz w:val="20"/>
              </w:rPr>
              <w:t>-</w:t>
            </w:r>
          </w:p>
        </w:tc>
      </w:tr>
    </w:tbl>
    <w:p w14:paraId="6CE71B93" w14:textId="77777777" w:rsidR="007D5252" w:rsidRDefault="007D5252">
      <w:pPr>
        <w:ind w:firstLine="567"/>
        <w:jc w:val="both"/>
        <w:rPr>
          <w:b/>
          <w:i/>
          <w:iCs/>
          <w:szCs w:val="24"/>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4"/>
        <w:gridCol w:w="3784"/>
        <w:gridCol w:w="3783"/>
        <w:gridCol w:w="3784"/>
      </w:tblGrid>
      <w:tr w:rsidR="007D5252" w14:paraId="6FD1E40D" w14:textId="77777777">
        <w:trPr>
          <w:trHeight w:val="405"/>
        </w:trPr>
        <w:tc>
          <w:tcPr>
            <w:tcW w:w="15135" w:type="dxa"/>
            <w:gridSpan w:val="4"/>
            <w:vAlign w:val="center"/>
          </w:tcPr>
          <w:p w14:paraId="7919DA20" w14:textId="77777777" w:rsidR="007D5252" w:rsidRDefault="001F4D91">
            <w:pPr>
              <w:rPr>
                <w:sz w:val="22"/>
                <w:szCs w:val="22"/>
              </w:rPr>
            </w:pPr>
            <w:r>
              <w:rPr>
                <w:b/>
                <w:sz w:val="22"/>
                <w:szCs w:val="22"/>
              </w:rPr>
              <w:t>2.1. Veiklos ar poveiklės rodikliai</w:t>
            </w:r>
          </w:p>
        </w:tc>
      </w:tr>
      <w:tr w:rsidR="007D5252" w14:paraId="33C6ED7E" w14:textId="77777777">
        <w:trPr>
          <w:trHeight w:val="405"/>
        </w:trPr>
        <w:tc>
          <w:tcPr>
            <w:tcW w:w="3784" w:type="dxa"/>
            <w:vAlign w:val="center"/>
          </w:tcPr>
          <w:p w14:paraId="6226AC40" w14:textId="77777777" w:rsidR="007D5252" w:rsidRDefault="001F4D91">
            <w:pPr>
              <w:jc w:val="center"/>
              <w:rPr>
                <w:sz w:val="22"/>
                <w:szCs w:val="22"/>
              </w:rPr>
            </w:pPr>
            <w:r>
              <w:rPr>
                <w:sz w:val="22"/>
                <w:szCs w:val="22"/>
              </w:rPr>
              <w:t>Rodiklio pavadinimas</w:t>
            </w:r>
          </w:p>
        </w:tc>
        <w:tc>
          <w:tcPr>
            <w:tcW w:w="3784" w:type="dxa"/>
            <w:vAlign w:val="center"/>
          </w:tcPr>
          <w:p w14:paraId="00AAF1E3" w14:textId="77777777" w:rsidR="007D5252" w:rsidRDefault="001F4D91">
            <w:pPr>
              <w:jc w:val="center"/>
              <w:rPr>
                <w:sz w:val="22"/>
                <w:szCs w:val="22"/>
              </w:rPr>
            </w:pPr>
            <w:r>
              <w:rPr>
                <w:sz w:val="22"/>
                <w:szCs w:val="22"/>
              </w:rPr>
              <w:t>Rodiklio kodas</w:t>
            </w:r>
          </w:p>
        </w:tc>
        <w:tc>
          <w:tcPr>
            <w:tcW w:w="3783" w:type="dxa"/>
            <w:vAlign w:val="center"/>
          </w:tcPr>
          <w:p w14:paraId="390E54C0" w14:textId="77777777" w:rsidR="007D5252" w:rsidRDefault="001F4D91">
            <w:pPr>
              <w:jc w:val="center"/>
              <w:rPr>
                <w:sz w:val="22"/>
                <w:szCs w:val="22"/>
              </w:rPr>
            </w:pPr>
            <w:r>
              <w:rPr>
                <w:sz w:val="22"/>
                <w:szCs w:val="22"/>
              </w:rPr>
              <w:t>Matavimo vienetai</w:t>
            </w:r>
          </w:p>
        </w:tc>
        <w:tc>
          <w:tcPr>
            <w:tcW w:w="3784" w:type="dxa"/>
            <w:vAlign w:val="center"/>
          </w:tcPr>
          <w:p w14:paraId="75D627EF" w14:textId="77777777" w:rsidR="007D5252" w:rsidRDefault="001F4D91">
            <w:pPr>
              <w:jc w:val="center"/>
              <w:rPr>
                <w:sz w:val="22"/>
                <w:szCs w:val="22"/>
              </w:rPr>
            </w:pPr>
            <w:r>
              <w:rPr>
                <w:sz w:val="22"/>
                <w:szCs w:val="22"/>
              </w:rPr>
              <w:t>Siektina reikšmė ir pasiekimo data</w:t>
            </w:r>
          </w:p>
        </w:tc>
      </w:tr>
      <w:tr w:rsidR="007D5252" w14:paraId="1113AA7C" w14:textId="77777777">
        <w:trPr>
          <w:trHeight w:val="416"/>
        </w:trPr>
        <w:tc>
          <w:tcPr>
            <w:tcW w:w="3784" w:type="dxa"/>
          </w:tcPr>
          <w:p w14:paraId="7191C360" w14:textId="77777777" w:rsidR="007D5252" w:rsidRDefault="001F4D91">
            <w:pPr>
              <w:jc w:val="center"/>
              <w:rPr>
                <w:sz w:val="22"/>
                <w:szCs w:val="22"/>
              </w:rPr>
            </w:pPr>
            <w:r>
              <w:rPr>
                <w:sz w:val="22"/>
                <w:szCs w:val="22"/>
              </w:rPr>
              <w:t>Paramą gavusios įmonės, iš kurių labai mažos, mažos, vidutinės ir didelės įmonės</w:t>
            </w:r>
          </w:p>
        </w:tc>
        <w:tc>
          <w:tcPr>
            <w:tcW w:w="3784" w:type="dxa"/>
          </w:tcPr>
          <w:p w14:paraId="00013A75" w14:textId="77777777" w:rsidR="007D5252" w:rsidRDefault="001F4D91">
            <w:pPr>
              <w:jc w:val="center"/>
              <w:rPr>
                <w:sz w:val="22"/>
                <w:szCs w:val="22"/>
              </w:rPr>
            </w:pPr>
            <w:r>
              <w:rPr>
                <w:sz w:val="22"/>
                <w:szCs w:val="22"/>
              </w:rPr>
              <w:t>P-05-001-01-05-07-08</w:t>
            </w:r>
          </w:p>
          <w:p w14:paraId="4A2C424A" w14:textId="77777777" w:rsidR="007D5252" w:rsidRDefault="001F4D91">
            <w:pPr>
              <w:jc w:val="center"/>
              <w:rPr>
                <w:sz w:val="22"/>
                <w:szCs w:val="22"/>
              </w:rPr>
            </w:pPr>
            <w:r>
              <w:rPr>
                <w:sz w:val="22"/>
                <w:szCs w:val="22"/>
              </w:rPr>
              <w:t>(P.B.2.0001)</w:t>
            </w:r>
          </w:p>
          <w:p w14:paraId="1EF7FC09" w14:textId="77777777" w:rsidR="007D5252" w:rsidRDefault="007D5252">
            <w:pPr>
              <w:jc w:val="center"/>
              <w:rPr>
                <w:sz w:val="22"/>
                <w:szCs w:val="22"/>
              </w:rPr>
            </w:pPr>
          </w:p>
        </w:tc>
        <w:tc>
          <w:tcPr>
            <w:tcW w:w="3783" w:type="dxa"/>
          </w:tcPr>
          <w:p w14:paraId="2A8C9CDE" w14:textId="77777777" w:rsidR="007D5252" w:rsidRDefault="001F4D91">
            <w:pPr>
              <w:jc w:val="center"/>
              <w:rPr>
                <w:sz w:val="22"/>
                <w:szCs w:val="22"/>
              </w:rPr>
            </w:pPr>
            <w:r>
              <w:rPr>
                <w:sz w:val="22"/>
                <w:szCs w:val="22"/>
              </w:rPr>
              <w:t>įmonės</w:t>
            </w:r>
          </w:p>
        </w:tc>
        <w:tc>
          <w:tcPr>
            <w:tcW w:w="3784" w:type="dxa"/>
          </w:tcPr>
          <w:p w14:paraId="6F6AC1F1" w14:textId="77777777" w:rsidR="007D5252" w:rsidRDefault="001F4D91">
            <w:pPr>
              <w:jc w:val="center"/>
              <w:rPr>
                <w:sz w:val="22"/>
                <w:szCs w:val="22"/>
              </w:rPr>
            </w:pPr>
            <w:r>
              <w:rPr>
                <w:sz w:val="22"/>
                <w:szCs w:val="22"/>
              </w:rPr>
              <w:t>10</w:t>
            </w:r>
          </w:p>
          <w:p w14:paraId="6D9F3DD3" w14:textId="77777777" w:rsidR="007D5252" w:rsidRDefault="001F4D91">
            <w:pPr>
              <w:jc w:val="center"/>
              <w:rPr>
                <w:sz w:val="22"/>
                <w:szCs w:val="22"/>
              </w:rPr>
            </w:pPr>
            <w:r>
              <w:rPr>
                <w:sz w:val="22"/>
                <w:szCs w:val="22"/>
              </w:rPr>
              <w:t>(2029 m.)</w:t>
            </w:r>
          </w:p>
        </w:tc>
      </w:tr>
      <w:tr w:rsidR="007D5252" w14:paraId="128A82FF" w14:textId="77777777">
        <w:trPr>
          <w:trHeight w:val="416"/>
        </w:trPr>
        <w:tc>
          <w:tcPr>
            <w:tcW w:w="3784" w:type="dxa"/>
          </w:tcPr>
          <w:p w14:paraId="3A802100" w14:textId="77777777" w:rsidR="007D5252" w:rsidRDefault="001F4D91">
            <w:pPr>
              <w:jc w:val="center"/>
              <w:rPr>
                <w:sz w:val="22"/>
                <w:szCs w:val="22"/>
              </w:rPr>
            </w:pPr>
            <w:r>
              <w:rPr>
                <w:sz w:val="22"/>
                <w:szCs w:val="22"/>
              </w:rPr>
              <w:t>Paramą gavusios įmonės, iš kurių labai mažos įmonės</w:t>
            </w:r>
          </w:p>
        </w:tc>
        <w:tc>
          <w:tcPr>
            <w:tcW w:w="3784" w:type="dxa"/>
          </w:tcPr>
          <w:p w14:paraId="607EE18D" w14:textId="77777777" w:rsidR="007D5252" w:rsidRDefault="001F4D91">
            <w:pPr>
              <w:jc w:val="center"/>
              <w:rPr>
                <w:sz w:val="22"/>
                <w:szCs w:val="22"/>
              </w:rPr>
            </w:pPr>
            <w:r>
              <w:rPr>
                <w:sz w:val="22"/>
                <w:szCs w:val="22"/>
              </w:rPr>
              <w:t>P-05-001-01-05-07-09</w:t>
            </w:r>
          </w:p>
          <w:p w14:paraId="7E9FD548" w14:textId="77777777" w:rsidR="007D5252" w:rsidRDefault="001F4D91">
            <w:pPr>
              <w:jc w:val="center"/>
              <w:rPr>
                <w:sz w:val="22"/>
                <w:szCs w:val="22"/>
              </w:rPr>
            </w:pPr>
            <w:r>
              <w:rPr>
                <w:sz w:val="22"/>
                <w:szCs w:val="22"/>
              </w:rPr>
              <w:t>(P.B.2.0001.1)</w:t>
            </w:r>
          </w:p>
        </w:tc>
        <w:tc>
          <w:tcPr>
            <w:tcW w:w="3783" w:type="dxa"/>
          </w:tcPr>
          <w:p w14:paraId="54C61D0C" w14:textId="77777777" w:rsidR="007D5252" w:rsidRDefault="001F4D91">
            <w:pPr>
              <w:jc w:val="center"/>
              <w:rPr>
                <w:sz w:val="22"/>
                <w:szCs w:val="22"/>
              </w:rPr>
            </w:pPr>
            <w:r>
              <w:rPr>
                <w:sz w:val="22"/>
                <w:szCs w:val="22"/>
              </w:rPr>
              <w:t>įmonės</w:t>
            </w:r>
          </w:p>
        </w:tc>
        <w:tc>
          <w:tcPr>
            <w:tcW w:w="3784" w:type="dxa"/>
          </w:tcPr>
          <w:p w14:paraId="4F5532CB" w14:textId="77777777" w:rsidR="007D5252" w:rsidRDefault="001F4D91">
            <w:pPr>
              <w:jc w:val="center"/>
              <w:rPr>
                <w:sz w:val="22"/>
                <w:szCs w:val="22"/>
              </w:rPr>
            </w:pPr>
            <w:r>
              <w:rPr>
                <w:sz w:val="22"/>
                <w:szCs w:val="22"/>
              </w:rPr>
              <w:t>n/a</w:t>
            </w:r>
          </w:p>
        </w:tc>
      </w:tr>
      <w:tr w:rsidR="007D5252" w14:paraId="7CEE35F8" w14:textId="77777777">
        <w:trPr>
          <w:trHeight w:val="416"/>
        </w:trPr>
        <w:tc>
          <w:tcPr>
            <w:tcW w:w="3784" w:type="dxa"/>
          </w:tcPr>
          <w:p w14:paraId="66D01DAB" w14:textId="77777777" w:rsidR="007D5252" w:rsidRDefault="001F4D91">
            <w:pPr>
              <w:jc w:val="center"/>
              <w:rPr>
                <w:sz w:val="22"/>
                <w:szCs w:val="22"/>
              </w:rPr>
            </w:pPr>
            <w:r>
              <w:rPr>
                <w:sz w:val="22"/>
                <w:szCs w:val="22"/>
              </w:rPr>
              <w:t>Paramą gavusios įmonės, iš kurių mažos įmonės</w:t>
            </w:r>
          </w:p>
        </w:tc>
        <w:tc>
          <w:tcPr>
            <w:tcW w:w="3784" w:type="dxa"/>
          </w:tcPr>
          <w:p w14:paraId="590F0954" w14:textId="77777777" w:rsidR="007D5252" w:rsidRDefault="001F4D91">
            <w:pPr>
              <w:jc w:val="center"/>
              <w:rPr>
                <w:sz w:val="22"/>
                <w:szCs w:val="22"/>
              </w:rPr>
            </w:pPr>
            <w:r>
              <w:rPr>
                <w:sz w:val="22"/>
                <w:szCs w:val="22"/>
              </w:rPr>
              <w:t>P-05-001-01-05-07-10</w:t>
            </w:r>
          </w:p>
          <w:p w14:paraId="30E5BE0C" w14:textId="77777777" w:rsidR="007D5252" w:rsidRDefault="001F4D91">
            <w:pPr>
              <w:jc w:val="center"/>
              <w:rPr>
                <w:sz w:val="22"/>
                <w:szCs w:val="22"/>
              </w:rPr>
            </w:pPr>
            <w:r>
              <w:rPr>
                <w:sz w:val="22"/>
                <w:szCs w:val="22"/>
              </w:rPr>
              <w:t>(P.B.2.0001.2)</w:t>
            </w:r>
          </w:p>
        </w:tc>
        <w:tc>
          <w:tcPr>
            <w:tcW w:w="3783" w:type="dxa"/>
          </w:tcPr>
          <w:p w14:paraId="78B8A6BA" w14:textId="77777777" w:rsidR="007D5252" w:rsidRDefault="001F4D91">
            <w:pPr>
              <w:jc w:val="center"/>
              <w:rPr>
                <w:sz w:val="22"/>
                <w:szCs w:val="22"/>
              </w:rPr>
            </w:pPr>
            <w:r>
              <w:rPr>
                <w:sz w:val="22"/>
                <w:szCs w:val="22"/>
              </w:rPr>
              <w:t>įmonės</w:t>
            </w:r>
          </w:p>
        </w:tc>
        <w:tc>
          <w:tcPr>
            <w:tcW w:w="3784" w:type="dxa"/>
          </w:tcPr>
          <w:p w14:paraId="5EE11BA3" w14:textId="77777777" w:rsidR="007D5252" w:rsidRDefault="001F4D91">
            <w:pPr>
              <w:jc w:val="center"/>
              <w:rPr>
                <w:sz w:val="22"/>
                <w:szCs w:val="22"/>
              </w:rPr>
            </w:pPr>
            <w:r>
              <w:rPr>
                <w:sz w:val="22"/>
                <w:szCs w:val="22"/>
              </w:rPr>
              <w:t>n/a</w:t>
            </w:r>
          </w:p>
        </w:tc>
      </w:tr>
      <w:tr w:rsidR="007D5252" w14:paraId="1B592532" w14:textId="77777777">
        <w:trPr>
          <w:trHeight w:val="416"/>
        </w:trPr>
        <w:tc>
          <w:tcPr>
            <w:tcW w:w="3784" w:type="dxa"/>
          </w:tcPr>
          <w:p w14:paraId="599971AA" w14:textId="77777777" w:rsidR="007D5252" w:rsidRDefault="001F4D91">
            <w:pPr>
              <w:jc w:val="center"/>
              <w:rPr>
                <w:sz w:val="22"/>
                <w:szCs w:val="22"/>
              </w:rPr>
            </w:pPr>
            <w:r>
              <w:rPr>
                <w:sz w:val="22"/>
                <w:szCs w:val="22"/>
              </w:rPr>
              <w:t>Paramą gavusios įmonės, iš kurių vidutinės įmonės</w:t>
            </w:r>
          </w:p>
        </w:tc>
        <w:tc>
          <w:tcPr>
            <w:tcW w:w="3784" w:type="dxa"/>
          </w:tcPr>
          <w:p w14:paraId="6EAA6949" w14:textId="77777777" w:rsidR="007D5252" w:rsidRDefault="001F4D91">
            <w:pPr>
              <w:jc w:val="center"/>
              <w:rPr>
                <w:sz w:val="22"/>
                <w:szCs w:val="22"/>
              </w:rPr>
            </w:pPr>
            <w:r>
              <w:rPr>
                <w:sz w:val="22"/>
                <w:szCs w:val="22"/>
              </w:rPr>
              <w:t>P-05-001-01-05-07-11</w:t>
            </w:r>
          </w:p>
          <w:p w14:paraId="1A961041" w14:textId="77777777" w:rsidR="007D5252" w:rsidRDefault="001F4D91">
            <w:pPr>
              <w:jc w:val="center"/>
              <w:rPr>
                <w:sz w:val="22"/>
                <w:szCs w:val="22"/>
              </w:rPr>
            </w:pPr>
            <w:r>
              <w:rPr>
                <w:sz w:val="22"/>
                <w:szCs w:val="22"/>
              </w:rPr>
              <w:t>(P.B.2.0001.3)</w:t>
            </w:r>
          </w:p>
        </w:tc>
        <w:tc>
          <w:tcPr>
            <w:tcW w:w="3783" w:type="dxa"/>
          </w:tcPr>
          <w:p w14:paraId="09FA5579" w14:textId="77777777" w:rsidR="007D5252" w:rsidRDefault="001F4D91">
            <w:pPr>
              <w:jc w:val="center"/>
              <w:rPr>
                <w:sz w:val="22"/>
                <w:szCs w:val="22"/>
              </w:rPr>
            </w:pPr>
            <w:r>
              <w:rPr>
                <w:sz w:val="22"/>
                <w:szCs w:val="22"/>
              </w:rPr>
              <w:t>įmonės</w:t>
            </w:r>
          </w:p>
        </w:tc>
        <w:tc>
          <w:tcPr>
            <w:tcW w:w="3784" w:type="dxa"/>
          </w:tcPr>
          <w:p w14:paraId="63ADBDD9" w14:textId="77777777" w:rsidR="007D5252" w:rsidRDefault="001F4D91">
            <w:pPr>
              <w:jc w:val="center"/>
              <w:rPr>
                <w:sz w:val="22"/>
                <w:szCs w:val="22"/>
              </w:rPr>
            </w:pPr>
            <w:r>
              <w:rPr>
                <w:sz w:val="22"/>
                <w:szCs w:val="22"/>
              </w:rPr>
              <w:t>n/a</w:t>
            </w:r>
          </w:p>
        </w:tc>
      </w:tr>
      <w:tr w:rsidR="007D5252" w14:paraId="280C44E6" w14:textId="77777777">
        <w:trPr>
          <w:trHeight w:val="416"/>
        </w:trPr>
        <w:tc>
          <w:tcPr>
            <w:tcW w:w="3784" w:type="dxa"/>
          </w:tcPr>
          <w:p w14:paraId="45F4B034" w14:textId="77777777" w:rsidR="007D5252" w:rsidRDefault="001F4D91">
            <w:pPr>
              <w:jc w:val="center"/>
              <w:rPr>
                <w:sz w:val="22"/>
                <w:szCs w:val="22"/>
              </w:rPr>
            </w:pPr>
            <w:r>
              <w:rPr>
                <w:sz w:val="22"/>
                <w:szCs w:val="22"/>
              </w:rPr>
              <w:t>Paramą gavusios įmonės, iš kurių didelės įmonės, įmonės</w:t>
            </w:r>
          </w:p>
        </w:tc>
        <w:tc>
          <w:tcPr>
            <w:tcW w:w="3784" w:type="dxa"/>
          </w:tcPr>
          <w:p w14:paraId="571887D7" w14:textId="77777777" w:rsidR="007D5252" w:rsidRDefault="001F4D91">
            <w:pPr>
              <w:jc w:val="center"/>
              <w:rPr>
                <w:sz w:val="22"/>
                <w:szCs w:val="22"/>
              </w:rPr>
            </w:pPr>
            <w:r>
              <w:rPr>
                <w:sz w:val="22"/>
                <w:szCs w:val="22"/>
              </w:rPr>
              <w:t>P-05-001-01-05-07-12</w:t>
            </w:r>
          </w:p>
          <w:p w14:paraId="632031D9" w14:textId="77777777" w:rsidR="007D5252" w:rsidRDefault="001F4D91">
            <w:pPr>
              <w:jc w:val="center"/>
              <w:rPr>
                <w:sz w:val="22"/>
                <w:szCs w:val="22"/>
              </w:rPr>
            </w:pPr>
            <w:r>
              <w:rPr>
                <w:sz w:val="22"/>
                <w:szCs w:val="22"/>
              </w:rPr>
              <w:t>(P.B.2.0001.4)</w:t>
            </w:r>
          </w:p>
        </w:tc>
        <w:tc>
          <w:tcPr>
            <w:tcW w:w="3783" w:type="dxa"/>
          </w:tcPr>
          <w:p w14:paraId="65253D81" w14:textId="77777777" w:rsidR="007D5252" w:rsidRDefault="001F4D91">
            <w:pPr>
              <w:jc w:val="center"/>
              <w:rPr>
                <w:sz w:val="22"/>
                <w:szCs w:val="22"/>
              </w:rPr>
            </w:pPr>
            <w:r>
              <w:rPr>
                <w:sz w:val="22"/>
                <w:szCs w:val="22"/>
              </w:rPr>
              <w:t>įmonės</w:t>
            </w:r>
          </w:p>
        </w:tc>
        <w:tc>
          <w:tcPr>
            <w:tcW w:w="3784" w:type="dxa"/>
          </w:tcPr>
          <w:p w14:paraId="60B55860" w14:textId="77777777" w:rsidR="007D5252" w:rsidRDefault="001F4D91">
            <w:pPr>
              <w:jc w:val="center"/>
              <w:rPr>
                <w:sz w:val="22"/>
                <w:szCs w:val="22"/>
              </w:rPr>
            </w:pPr>
            <w:r>
              <w:rPr>
                <w:sz w:val="22"/>
                <w:szCs w:val="22"/>
              </w:rPr>
              <w:t>n/a</w:t>
            </w:r>
          </w:p>
        </w:tc>
      </w:tr>
      <w:tr w:rsidR="007D5252" w14:paraId="6D92980C" w14:textId="77777777">
        <w:trPr>
          <w:trHeight w:val="416"/>
        </w:trPr>
        <w:tc>
          <w:tcPr>
            <w:tcW w:w="3784" w:type="dxa"/>
          </w:tcPr>
          <w:p w14:paraId="79BC0637" w14:textId="77777777" w:rsidR="007D5252" w:rsidRDefault="001F4D91">
            <w:pPr>
              <w:jc w:val="center"/>
              <w:rPr>
                <w:sz w:val="22"/>
                <w:szCs w:val="22"/>
              </w:rPr>
            </w:pPr>
            <w:r>
              <w:rPr>
                <w:sz w:val="22"/>
                <w:szCs w:val="22"/>
              </w:rPr>
              <w:t>Paramą dotacijomis gavusios įmonės</w:t>
            </w:r>
          </w:p>
        </w:tc>
        <w:tc>
          <w:tcPr>
            <w:tcW w:w="3784" w:type="dxa"/>
          </w:tcPr>
          <w:p w14:paraId="3D4763F1" w14:textId="77777777" w:rsidR="007D5252" w:rsidRDefault="001F4D91">
            <w:pPr>
              <w:jc w:val="center"/>
              <w:rPr>
                <w:sz w:val="22"/>
                <w:szCs w:val="22"/>
              </w:rPr>
            </w:pPr>
            <w:r>
              <w:rPr>
                <w:sz w:val="22"/>
                <w:szCs w:val="22"/>
              </w:rPr>
              <w:t>P-05-001-01-05-07-13</w:t>
            </w:r>
          </w:p>
          <w:p w14:paraId="76D1E70B" w14:textId="77777777" w:rsidR="007D5252" w:rsidRDefault="001F4D91">
            <w:pPr>
              <w:jc w:val="center"/>
              <w:rPr>
                <w:sz w:val="22"/>
                <w:szCs w:val="22"/>
              </w:rPr>
            </w:pPr>
            <w:r>
              <w:rPr>
                <w:sz w:val="22"/>
                <w:szCs w:val="22"/>
              </w:rPr>
              <w:t>(P.B.2.0002)</w:t>
            </w:r>
          </w:p>
        </w:tc>
        <w:tc>
          <w:tcPr>
            <w:tcW w:w="3783" w:type="dxa"/>
          </w:tcPr>
          <w:p w14:paraId="6D9990AC" w14:textId="77777777" w:rsidR="007D5252" w:rsidRDefault="001F4D91">
            <w:pPr>
              <w:jc w:val="center"/>
              <w:rPr>
                <w:sz w:val="22"/>
                <w:szCs w:val="22"/>
              </w:rPr>
            </w:pPr>
            <w:r>
              <w:rPr>
                <w:sz w:val="22"/>
                <w:szCs w:val="22"/>
              </w:rPr>
              <w:t>įmonės</w:t>
            </w:r>
          </w:p>
        </w:tc>
        <w:tc>
          <w:tcPr>
            <w:tcW w:w="3784" w:type="dxa"/>
          </w:tcPr>
          <w:p w14:paraId="3750041B" w14:textId="77777777" w:rsidR="007D5252" w:rsidRDefault="001F4D91">
            <w:pPr>
              <w:jc w:val="center"/>
              <w:rPr>
                <w:sz w:val="22"/>
                <w:szCs w:val="22"/>
              </w:rPr>
            </w:pPr>
            <w:r>
              <w:rPr>
                <w:sz w:val="22"/>
                <w:szCs w:val="22"/>
              </w:rPr>
              <w:t>11</w:t>
            </w:r>
          </w:p>
          <w:p w14:paraId="13BA4FC3" w14:textId="77777777" w:rsidR="007D5252" w:rsidRDefault="001F4D91">
            <w:pPr>
              <w:jc w:val="center"/>
              <w:rPr>
                <w:sz w:val="22"/>
                <w:szCs w:val="22"/>
              </w:rPr>
            </w:pPr>
            <w:r>
              <w:rPr>
                <w:sz w:val="22"/>
                <w:szCs w:val="22"/>
              </w:rPr>
              <w:t>(2029 m.)</w:t>
            </w:r>
          </w:p>
        </w:tc>
      </w:tr>
      <w:tr w:rsidR="007D5252" w14:paraId="0F16FB6B" w14:textId="77777777">
        <w:trPr>
          <w:trHeight w:val="416"/>
        </w:trPr>
        <w:tc>
          <w:tcPr>
            <w:tcW w:w="3784" w:type="dxa"/>
          </w:tcPr>
          <w:p w14:paraId="2BDFE4A5" w14:textId="77777777" w:rsidR="007D5252" w:rsidRDefault="001F4D91">
            <w:pPr>
              <w:jc w:val="center"/>
              <w:rPr>
                <w:sz w:val="22"/>
                <w:szCs w:val="22"/>
              </w:rPr>
            </w:pPr>
            <w:r>
              <w:rPr>
                <w:sz w:val="22"/>
                <w:szCs w:val="22"/>
              </w:rPr>
              <w:t>Privačios investicijos, papildančios viešąją paramą, iš kurių dotacijos, finansinės priemonės</w:t>
            </w:r>
          </w:p>
        </w:tc>
        <w:tc>
          <w:tcPr>
            <w:tcW w:w="3784" w:type="dxa"/>
          </w:tcPr>
          <w:p w14:paraId="47535127" w14:textId="77777777" w:rsidR="007D5252" w:rsidRDefault="001F4D91">
            <w:pPr>
              <w:jc w:val="center"/>
              <w:rPr>
                <w:sz w:val="22"/>
                <w:szCs w:val="22"/>
              </w:rPr>
            </w:pPr>
            <w:r>
              <w:rPr>
                <w:sz w:val="22"/>
                <w:szCs w:val="22"/>
              </w:rPr>
              <w:t>R-05-001-01-05-07-03</w:t>
            </w:r>
          </w:p>
          <w:p w14:paraId="625D1C62" w14:textId="77777777" w:rsidR="007D5252" w:rsidRDefault="001F4D91">
            <w:pPr>
              <w:jc w:val="center"/>
              <w:rPr>
                <w:sz w:val="22"/>
                <w:szCs w:val="22"/>
              </w:rPr>
            </w:pPr>
            <w:r>
              <w:rPr>
                <w:sz w:val="22"/>
                <w:szCs w:val="22"/>
              </w:rPr>
              <w:t>(R.B.2.2002)</w:t>
            </w:r>
          </w:p>
        </w:tc>
        <w:tc>
          <w:tcPr>
            <w:tcW w:w="3783" w:type="dxa"/>
          </w:tcPr>
          <w:p w14:paraId="2916C5ED" w14:textId="77777777" w:rsidR="007D5252" w:rsidRDefault="001F4D91">
            <w:pPr>
              <w:jc w:val="center"/>
              <w:rPr>
                <w:sz w:val="22"/>
                <w:szCs w:val="22"/>
              </w:rPr>
            </w:pPr>
            <w:r>
              <w:rPr>
                <w:sz w:val="22"/>
                <w:szCs w:val="22"/>
              </w:rPr>
              <w:t>eurai</w:t>
            </w:r>
          </w:p>
        </w:tc>
        <w:tc>
          <w:tcPr>
            <w:tcW w:w="3784" w:type="dxa"/>
          </w:tcPr>
          <w:p w14:paraId="69B3E545" w14:textId="77777777" w:rsidR="007D5252" w:rsidRDefault="001F4D91">
            <w:pPr>
              <w:jc w:val="center"/>
              <w:rPr>
                <w:sz w:val="22"/>
                <w:szCs w:val="22"/>
              </w:rPr>
            </w:pPr>
            <w:r>
              <w:rPr>
                <w:sz w:val="22"/>
                <w:szCs w:val="22"/>
              </w:rPr>
              <w:t xml:space="preserve">22 153 846 </w:t>
            </w:r>
          </w:p>
          <w:p w14:paraId="356F6F8B" w14:textId="77777777" w:rsidR="007D5252" w:rsidRDefault="001F4D91">
            <w:pPr>
              <w:jc w:val="center"/>
              <w:rPr>
                <w:sz w:val="22"/>
                <w:szCs w:val="22"/>
              </w:rPr>
            </w:pPr>
            <w:r>
              <w:rPr>
                <w:sz w:val="22"/>
                <w:szCs w:val="22"/>
              </w:rPr>
              <w:t>(2029 m.)</w:t>
            </w:r>
          </w:p>
        </w:tc>
      </w:tr>
      <w:tr w:rsidR="007D5252" w14:paraId="1B075DDA" w14:textId="77777777">
        <w:trPr>
          <w:trHeight w:val="599"/>
        </w:trPr>
        <w:tc>
          <w:tcPr>
            <w:tcW w:w="3784" w:type="dxa"/>
          </w:tcPr>
          <w:p w14:paraId="7FB7FC21" w14:textId="77777777" w:rsidR="007D5252" w:rsidRDefault="001F4D91">
            <w:pPr>
              <w:jc w:val="center"/>
              <w:rPr>
                <w:sz w:val="22"/>
                <w:szCs w:val="22"/>
              </w:rPr>
            </w:pPr>
            <w:r>
              <w:rPr>
                <w:sz w:val="22"/>
                <w:szCs w:val="22"/>
              </w:rPr>
              <w:t xml:space="preserve">Privačios investicijos, papildančios viešąją paramą, iš kurių dotacijos </w:t>
            </w:r>
          </w:p>
        </w:tc>
        <w:tc>
          <w:tcPr>
            <w:tcW w:w="3784" w:type="dxa"/>
          </w:tcPr>
          <w:p w14:paraId="50506A09" w14:textId="77777777" w:rsidR="007D5252" w:rsidRDefault="001F4D91">
            <w:pPr>
              <w:jc w:val="center"/>
              <w:rPr>
                <w:sz w:val="22"/>
                <w:szCs w:val="22"/>
              </w:rPr>
            </w:pPr>
            <w:r>
              <w:rPr>
                <w:sz w:val="22"/>
                <w:szCs w:val="22"/>
              </w:rPr>
              <w:t>R-05-001-01-05-07-21</w:t>
            </w:r>
          </w:p>
          <w:p w14:paraId="3800B269" w14:textId="77777777" w:rsidR="007D5252" w:rsidRDefault="001F4D91">
            <w:pPr>
              <w:jc w:val="center"/>
              <w:rPr>
                <w:sz w:val="22"/>
                <w:szCs w:val="22"/>
              </w:rPr>
            </w:pPr>
            <w:r>
              <w:rPr>
                <w:sz w:val="22"/>
                <w:szCs w:val="22"/>
              </w:rPr>
              <w:t>(R.B.2.2002.1)</w:t>
            </w:r>
          </w:p>
        </w:tc>
        <w:tc>
          <w:tcPr>
            <w:tcW w:w="3783" w:type="dxa"/>
          </w:tcPr>
          <w:p w14:paraId="0DC94981" w14:textId="77777777" w:rsidR="007D5252" w:rsidRDefault="001F4D91">
            <w:pPr>
              <w:jc w:val="center"/>
              <w:rPr>
                <w:sz w:val="22"/>
                <w:szCs w:val="22"/>
              </w:rPr>
            </w:pPr>
            <w:r>
              <w:rPr>
                <w:sz w:val="22"/>
                <w:szCs w:val="22"/>
              </w:rPr>
              <w:t>eurai</w:t>
            </w:r>
          </w:p>
        </w:tc>
        <w:tc>
          <w:tcPr>
            <w:tcW w:w="3784" w:type="dxa"/>
          </w:tcPr>
          <w:p w14:paraId="7E1587CA" w14:textId="77777777" w:rsidR="007D5252" w:rsidRDefault="001F4D91">
            <w:pPr>
              <w:jc w:val="center"/>
              <w:rPr>
                <w:sz w:val="22"/>
                <w:szCs w:val="22"/>
              </w:rPr>
            </w:pPr>
            <w:r>
              <w:rPr>
                <w:sz w:val="22"/>
                <w:szCs w:val="22"/>
              </w:rPr>
              <w:t>n/a</w:t>
            </w:r>
          </w:p>
        </w:tc>
      </w:tr>
      <w:tr w:rsidR="007D5252" w14:paraId="0A3EA31A" w14:textId="77777777">
        <w:trPr>
          <w:trHeight w:val="416"/>
        </w:trPr>
        <w:tc>
          <w:tcPr>
            <w:tcW w:w="3784" w:type="dxa"/>
            <w:tcBorders>
              <w:top w:val="single" w:sz="4" w:space="0" w:color="auto"/>
              <w:left w:val="single" w:sz="4" w:space="0" w:color="auto"/>
              <w:bottom w:val="single" w:sz="4" w:space="0" w:color="auto"/>
              <w:right w:val="single" w:sz="4" w:space="0" w:color="auto"/>
            </w:tcBorders>
          </w:tcPr>
          <w:p w14:paraId="04A82547" w14:textId="77777777" w:rsidR="007D5252" w:rsidRDefault="001F4D91">
            <w:pPr>
              <w:jc w:val="center"/>
              <w:rPr>
                <w:sz w:val="22"/>
                <w:szCs w:val="22"/>
              </w:rPr>
            </w:pPr>
            <w:r>
              <w:rPr>
                <w:sz w:val="22"/>
                <w:szCs w:val="22"/>
              </w:rPr>
              <w:lastRenderedPageBreak/>
              <w:t>Paramą gavusiuose subjektuose sukurtos mokslo tiriamojo darbo vietos</w:t>
            </w:r>
          </w:p>
        </w:tc>
        <w:tc>
          <w:tcPr>
            <w:tcW w:w="3784" w:type="dxa"/>
            <w:tcBorders>
              <w:top w:val="single" w:sz="4" w:space="0" w:color="auto"/>
              <w:left w:val="single" w:sz="4" w:space="0" w:color="auto"/>
              <w:bottom w:val="single" w:sz="4" w:space="0" w:color="auto"/>
              <w:right w:val="single" w:sz="4" w:space="0" w:color="auto"/>
            </w:tcBorders>
          </w:tcPr>
          <w:p w14:paraId="41AAC74B" w14:textId="77777777" w:rsidR="007D5252" w:rsidRDefault="001F4D91">
            <w:pPr>
              <w:jc w:val="center"/>
              <w:rPr>
                <w:sz w:val="22"/>
                <w:szCs w:val="22"/>
              </w:rPr>
            </w:pPr>
            <w:r>
              <w:rPr>
                <w:sz w:val="22"/>
                <w:szCs w:val="22"/>
              </w:rPr>
              <w:t>R-05-001-01-05-07-05</w:t>
            </w:r>
          </w:p>
          <w:p w14:paraId="4FAC726B" w14:textId="77777777" w:rsidR="007D5252" w:rsidRDefault="001F4D91">
            <w:pPr>
              <w:jc w:val="center"/>
              <w:rPr>
                <w:sz w:val="22"/>
                <w:szCs w:val="22"/>
              </w:rPr>
            </w:pPr>
            <w:r>
              <w:rPr>
                <w:sz w:val="22"/>
                <w:szCs w:val="22"/>
              </w:rPr>
              <w:t>(R.B.2.2102)</w:t>
            </w:r>
          </w:p>
        </w:tc>
        <w:tc>
          <w:tcPr>
            <w:tcW w:w="3783" w:type="dxa"/>
            <w:tcBorders>
              <w:top w:val="single" w:sz="4" w:space="0" w:color="auto"/>
              <w:left w:val="single" w:sz="4" w:space="0" w:color="auto"/>
              <w:bottom w:val="single" w:sz="4" w:space="0" w:color="auto"/>
              <w:right w:val="single" w:sz="4" w:space="0" w:color="auto"/>
            </w:tcBorders>
          </w:tcPr>
          <w:p w14:paraId="25AE5B79" w14:textId="77777777" w:rsidR="007D5252" w:rsidRDefault="001F4D91">
            <w:pPr>
              <w:jc w:val="center"/>
              <w:rPr>
                <w:sz w:val="22"/>
                <w:szCs w:val="22"/>
              </w:rPr>
            </w:pPr>
            <w:r>
              <w:rPr>
                <w:sz w:val="22"/>
                <w:szCs w:val="22"/>
              </w:rPr>
              <w:t>vienų metų etato ekvivalentai</w:t>
            </w:r>
          </w:p>
        </w:tc>
        <w:tc>
          <w:tcPr>
            <w:tcW w:w="3784" w:type="dxa"/>
            <w:tcBorders>
              <w:top w:val="single" w:sz="4" w:space="0" w:color="auto"/>
              <w:left w:val="single" w:sz="4" w:space="0" w:color="auto"/>
              <w:bottom w:val="single" w:sz="4" w:space="0" w:color="auto"/>
              <w:right w:val="single" w:sz="4" w:space="0" w:color="auto"/>
            </w:tcBorders>
          </w:tcPr>
          <w:p w14:paraId="2CF7FA50" w14:textId="77777777" w:rsidR="007D5252" w:rsidRDefault="001F4D91">
            <w:pPr>
              <w:jc w:val="center"/>
              <w:rPr>
                <w:sz w:val="22"/>
                <w:szCs w:val="22"/>
              </w:rPr>
            </w:pPr>
            <w:r>
              <w:rPr>
                <w:sz w:val="22"/>
                <w:szCs w:val="22"/>
              </w:rPr>
              <w:t>16</w:t>
            </w:r>
          </w:p>
          <w:p w14:paraId="404AA23C" w14:textId="77777777" w:rsidR="007D5252" w:rsidRDefault="001F4D91">
            <w:pPr>
              <w:jc w:val="center"/>
              <w:rPr>
                <w:sz w:val="22"/>
                <w:szCs w:val="22"/>
              </w:rPr>
            </w:pPr>
            <w:r>
              <w:rPr>
                <w:sz w:val="22"/>
                <w:szCs w:val="22"/>
              </w:rPr>
              <w:t>(2029 m.)</w:t>
            </w:r>
          </w:p>
        </w:tc>
      </w:tr>
      <w:tr w:rsidR="007D5252" w14:paraId="148501B3" w14:textId="77777777">
        <w:trPr>
          <w:trHeight w:val="416"/>
        </w:trPr>
        <w:tc>
          <w:tcPr>
            <w:tcW w:w="3784" w:type="dxa"/>
            <w:tcBorders>
              <w:top w:val="single" w:sz="4" w:space="0" w:color="auto"/>
              <w:left w:val="single" w:sz="4" w:space="0" w:color="auto"/>
              <w:bottom w:val="single" w:sz="4" w:space="0" w:color="auto"/>
              <w:right w:val="single" w:sz="4" w:space="0" w:color="auto"/>
            </w:tcBorders>
            <w:hideMark/>
          </w:tcPr>
          <w:p w14:paraId="2003E4FA" w14:textId="77777777" w:rsidR="007D5252" w:rsidRDefault="001F4D91">
            <w:pPr>
              <w:jc w:val="center"/>
              <w:rPr>
                <w:sz w:val="22"/>
                <w:szCs w:val="22"/>
              </w:rPr>
            </w:pPr>
            <w:r>
              <w:rPr>
                <w:sz w:val="22"/>
                <w:szCs w:val="22"/>
              </w:rPr>
              <w:t>Investicijas gavusios įmonės pajamos, gautos iš tiesiogiai projekto metu sukurtų ir rinkai pateiktų produktų</w:t>
            </w:r>
          </w:p>
        </w:tc>
        <w:tc>
          <w:tcPr>
            <w:tcW w:w="3784" w:type="dxa"/>
            <w:tcBorders>
              <w:top w:val="single" w:sz="4" w:space="0" w:color="auto"/>
              <w:left w:val="single" w:sz="4" w:space="0" w:color="auto"/>
              <w:bottom w:val="single" w:sz="4" w:space="0" w:color="auto"/>
              <w:right w:val="single" w:sz="4" w:space="0" w:color="auto"/>
            </w:tcBorders>
            <w:hideMark/>
          </w:tcPr>
          <w:p w14:paraId="50741E11" w14:textId="77777777" w:rsidR="007D5252" w:rsidRDefault="001F4D91">
            <w:pPr>
              <w:jc w:val="center"/>
              <w:rPr>
                <w:color w:val="000000"/>
                <w:sz w:val="22"/>
                <w:szCs w:val="22"/>
                <w:lang w:eastAsia="lt-LT"/>
              </w:rPr>
            </w:pPr>
            <w:r>
              <w:rPr>
                <w:sz w:val="22"/>
                <w:szCs w:val="22"/>
              </w:rPr>
              <w:t>R-05-001-01-05-07-32</w:t>
            </w:r>
          </w:p>
          <w:p w14:paraId="11B24473" w14:textId="77777777" w:rsidR="007D5252" w:rsidRDefault="001F4D91">
            <w:pPr>
              <w:jc w:val="center"/>
              <w:rPr>
                <w:sz w:val="22"/>
                <w:szCs w:val="22"/>
              </w:rPr>
            </w:pPr>
            <w:r>
              <w:rPr>
                <w:color w:val="000000"/>
                <w:sz w:val="22"/>
                <w:szCs w:val="22"/>
                <w:lang w:eastAsia="lt-LT"/>
              </w:rPr>
              <w:t>(R.N.2.5653)</w:t>
            </w:r>
          </w:p>
        </w:tc>
        <w:tc>
          <w:tcPr>
            <w:tcW w:w="3783" w:type="dxa"/>
            <w:tcBorders>
              <w:top w:val="single" w:sz="4" w:space="0" w:color="auto"/>
              <w:left w:val="single" w:sz="4" w:space="0" w:color="auto"/>
              <w:bottom w:val="single" w:sz="4" w:space="0" w:color="auto"/>
              <w:right w:val="single" w:sz="4" w:space="0" w:color="auto"/>
            </w:tcBorders>
            <w:hideMark/>
          </w:tcPr>
          <w:p w14:paraId="7EF8B42F" w14:textId="77777777" w:rsidR="007D5252" w:rsidRDefault="001F4D91">
            <w:pPr>
              <w:jc w:val="center"/>
              <w:rPr>
                <w:sz w:val="22"/>
                <w:szCs w:val="22"/>
              </w:rPr>
            </w:pPr>
            <w:r>
              <w:rPr>
                <w:sz w:val="22"/>
                <w:szCs w:val="22"/>
              </w:rPr>
              <w:t>eurai</w:t>
            </w:r>
          </w:p>
        </w:tc>
        <w:tc>
          <w:tcPr>
            <w:tcW w:w="3784" w:type="dxa"/>
            <w:tcBorders>
              <w:top w:val="single" w:sz="4" w:space="0" w:color="auto"/>
              <w:left w:val="single" w:sz="4" w:space="0" w:color="auto"/>
              <w:bottom w:val="single" w:sz="4" w:space="0" w:color="auto"/>
              <w:right w:val="single" w:sz="4" w:space="0" w:color="auto"/>
            </w:tcBorders>
            <w:hideMark/>
          </w:tcPr>
          <w:p w14:paraId="2625690F" w14:textId="77777777" w:rsidR="007D5252" w:rsidRDefault="001F4D91">
            <w:pPr>
              <w:tabs>
                <w:tab w:val="center" w:pos="1736"/>
                <w:tab w:val="left" w:pos="2617"/>
              </w:tabs>
              <w:jc w:val="center"/>
              <w:rPr>
                <w:sz w:val="22"/>
                <w:szCs w:val="22"/>
                <w:lang w:val="en-US"/>
              </w:rPr>
            </w:pPr>
            <w:r>
              <w:rPr>
                <w:sz w:val="22"/>
                <w:szCs w:val="22"/>
                <w:lang w:val="en-US"/>
              </w:rPr>
              <w:t xml:space="preserve">32 900 000 </w:t>
            </w:r>
          </w:p>
          <w:p w14:paraId="043C3334" w14:textId="77777777" w:rsidR="007D5252" w:rsidRDefault="001F4D91">
            <w:pPr>
              <w:tabs>
                <w:tab w:val="center" w:pos="1736"/>
                <w:tab w:val="left" w:pos="2617"/>
              </w:tabs>
              <w:jc w:val="center"/>
              <w:rPr>
                <w:sz w:val="22"/>
                <w:szCs w:val="22"/>
              </w:rPr>
            </w:pPr>
            <w:r>
              <w:rPr>
                <w:sz w:val="22"/>
                <w:szCs w:val="22"/>
                <w:lang w:val="en-US"/>
              </w:rPr>
              <w:t>(2029 m.)</w:t>
            </w:r>
          </w:p>
        </w:tc>
      </w:tr>
    </w:tbl>
    <w:p w14:paraId="4D9EDF28" w14:textId="77777777" w:rsidR="007D5252" w:rsidRDefault="007D525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7"/>
      </w:tblGrid>
      <w:tr w:rsidR="007D5252" w14:paraId="5BD66C80" w14:textId="77777777">
        <w:trPr>
          <w:trHeight w:val="298"/>
        </w:trPr>
        <w:tc>
          <w:tcPr>
            <w:tcW w:w="15158" w:type="dxa"/>
          </w:tcPr>
          <w:p w14:paraId="62E3E509" w14:textId="77777777" w:rsidR="007D5252" w:rsidRDefault="001F4D91">
            <w:pPr>
              <w:jc w:val="both"/>
              <w:rPr>
                <w:b/>
                <w:bCs/>
                <w:szCs w:val="24"/>
              </w:rPr>
            </w:pPr>
            <w:r>
              <w:rPr>
                <w:b/>
                <w:bCs/>
                <w:szCs w:val="24"/>
              </w:rPr>
              <w:t>3. Lietuvos Respublikos ekonomikos ir inovacijų ministerijos (toliau – Ministerija) stebėsenos rodiklių aprašymo kortelės</w:t>
            </w:r>
          </w:p>
        </w:tc>
      </w:tr>
      <w:tr w:rsidR="007D5252" w14:paraId="34C4269D" w14:textId="77777777">
        <w:trPr>
          <w:trHeight w:val="315"/>
        </w:trPr>
        <w:tc>
          <w:tcPr>
            <w:tcW w:w="15158" w:type="dxa"/>
          </w:tcPr>
          <w:p w14:paraId="4C0D495C" w14:textId="77777777" w:rsidR="007D5252" w:rsidRDefault="001F4D91">
            <w:pPr>
              <w:jc w:val="both"/>
              <w:rPr>
                <w:i/>
                <w:szCs w:val="24"/>
              </w:rPr>
            </w:pPr>
            <w:r>
              <w:t xml:space="preserve">Lietuvos Respublikos ekonomikos ir inovacijų ministro 2024 m. </w:t>
            </w:r>
            <w:r>
              <w:rPr>
                <w:color w:val="000000"/>
              </w:rPr>
              <w:t>rugpjūčio 1 d. įsakymas Nr. 4-421 „</w:t>
            </w:r>
            <w:r>
              <w:t xml:space="preserve">Dėl 2022–2030 metų ekonomikos transformacijos ir konkurencingumo plėtros programos pažangos priemonės </w:t>
            </w:r>
            <w:r>
              <w:rPr>
                <w:color w:val="000000"/>
              </w:rPr>
              <w:t xml:space="preserve">Nr. 05-001-01-05-07 „Sukurti nuoseklią inovacinės veiklos skatinimo sistemą“ </w:t>
            </w:r>
            <w:r>
              <w:t xml:space="preserve">stebėsenos rodiklių aprašymo kortelių patvirtinimo“ (toliau – Lietuvos Respublikos ekonomikos ir inovacijų ministro 2024 m. </w:t>
            </w:r>
            <w:r>
              <w:rPr>
                <w:color w:val="000000"/>
              </w:rPr>
              <w:t>rugpjūčio 1 d. įsakymas Nr. 4-421</w:t>
            </w:r>
            <w:r>
              <w:t>).</w:t>
            </w:r>
          </w:p>
        </w:tc>
      </w:tr>
    </w:tbl>
    <w:p w14:paraId="640A26DB" w14:textId="77777777" w:rsidR="007D5252" w:rsidRDefault="007D5252">
      <w:pPr>
        <w:jc w:val="center"/>
        <w:rPr>
          <w:szCs w:val="24"/>
        </w:rPr>
      </w:pPr>
    </w:p>
    <w:p w14:paraId="748186E2" w14:textId="77777777" w:rsidR="007D5252" w:rsidRDefault="001F4D91">
      <w:pPr>
        <w:jc w:val="center"/>
        <w:rPr>
          <w:b/>
          <w:bCs/>
          <w:szCs w:val="24"/>
        </w:rPr>
      </w:pPr>
      <w:r>
        <w:rPr>
          <w:b/>
          <w:bCs/>
          <w:szCs w:val="24"/>
        </w:rPr>
        <w:t>II SKYRIUS</w:t>
      </w:r>
    </w:p>
    <w:p w14:paraId="28207873" w14:textId="77777777" w:rsidR="007D5252" w:rsidRDefault="001F4D91">
      <w:pPr>
        <w:jc w:val="center"/>
        <w:rPr>
          <w:b/>
          <w:szCs w:val="24"/>
        </w:rPr>
      </w:pPr>
      <w:r>
        <w:rPr>
          <w:b/>
          <w:szCs w:val="24"/>
        </w:rPr>
        <w:t>SPECIALIEJI FINANSAVIMO REIKALAVIMAI</w:t>
      </w:r>
    </w:p>
    <w:p w14:paraId="00B9A06F" w14:textId="77777777" w:rsidR="007D5252" w:rsidRDefault="007D5252">
      <w:pPr>
        <w:rPr>
          <w:b/>
          <w:i/>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63"/>
      </w:tblGrid>
      <w:tr w:rsidR="007D5252" w14:paraId="4B44B72C" w14:textId="77777777">
        <w:tc>
          <w:tcPr>
            <w:tcW w:w="15163" w:type="dxa"/>
          </w:tcPr>
          <w:p w14:paraId="6C4C6ED4" w14:textId="77777777" w:rsidR="007D5252" w:rsidRDefault="001F4D91">
            <w:pPr>
              <w:jc w:val="both"/>
              <w:rPr>
                <w:b/>
                <w:bCs/>
                <w:szCs w:val="24"/>
              </w:rPr>
            </w:pPr>
            <w:r>
              <w:rPr>
                <w:b/>
                <w:bCs/>
                <w:szCs w:val="24"/>
              </w:rPr>
              <w:t>4. Taikomi teisės aktai</w:t>
            </w:r>
            <w:r>
              <w:rPr>
                <w:szCs w:val="24"/>
              </w:rPr>
              <w:t xml:space="preserve"> </w:t>
            </w:r>
            <w:r>
              <w:rPr>
                <w:b/>
                <w:bCs/>
                <w:szCs w:val="24"/>
              </w:rPr>
              <w:t xml:space="preserve">ir, jei taikoma, </w:t>
            </w:r>
            <w:r>
              <w:rPr>
                <w:b/>
                <w:bCs/>
              </w:rPr>
              <w:t xml:space="preserve">2022–2030 metų </w:t>
            </w:r>
            <w:r>
              <w:rPr>
                <w:b/>
                <w:bCs/>
                <w:szCs w:val="24"/>
              </w:rPr>
              <w:t>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w:t>
            </w:r>
            <w:r>
              <w:rPr>
                <w:b/>
                <w:bCs/>
                <w:szCs w:val="24"/>
              </w:rPr>
              <w:t>as)“ ir veiklos „Skatinti tiesioginių užsienio investicijų pritraukimą į</w:t>
            </w:r>
            <w:r>
              <w:t xml:space="preserve"> </w:t>
            </w:r>
            <w:r>
              <w:rPr>
                <w:b/>
                <w:bCs/>
                <w:szCs w:val="24"/>
              </w:rPr>
              <w:t>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rPr>
                <w:i/>
                <w:iCs/>
                <w:szCs w:val="24"/>
              </w:rPr>
              <w:t xml:space="preserve"> </w:t>
            </w:r>
            <w:r>
              <w:rPr>
                <w:b/>
                <w:bCs/>
                <w:szCs w:val="24"/>
              </w:rPr>
              <w:t>projektų finansavimo sąlygų apraše (toliau – Aprašas) vartojamos sąvokos</w:t>
            </w:r>
          </w:p>
        </w:tc>
      </w:tr>
      <w:tr w:rsidR="007D5252" w14:paraId="3EEAFB56" w14:textId="77777777">
        <w:tc>
          <w:tcPr>
            <w:tcW w:w="15163" w:type="dxa"/>
          </w:tcPr>
          <w:p w14:paraId="2633F79D" w14:textId="77777777" w:rsidR="007D5252" w:rsidRDefault="001F4D91">
            <w:pPr>
              <w:tabs>
                <w:tab w:val="left" w:pos="35"/>
                <w:tab w:val="left" w:pos="459"/>
              </w:tabs>
              <w:jc w:val="both"/>
              <w:rPr>
                <w:b/>
                <w:bCs/>
                <w:i/>
                <w:iCs/>
                <w:sz w:val="22"/>
                <w:szCs w:val="22"/>
              </w:rPr>
            </w:pPr>
            <w:r>
              <w:rPr>
                <w:bCs/>
                <w:iCs/>
                <w:szCs w:val="22"/>
              </w:rPr>
              <w:t>4.1.</w:t>
            </w:r>
            <w:r>
              <w:rPr>
                <w:bCs/>
                <w:iCs/>
                <w:szCs w:val="22"/>
              </w:rPr>
              <w:tab/>
            </w:r>
            <w:r>
              <w:t>Teisės aktai, kuriais vadovaujamasi rengiant, teikiant ir vertinant projekto įgyvendinimo planą (toliau – PĮP), priimant sprendimą dėl projekto finansavimo, sudarant projekto sutartį ir įgyvendinant projektą, finansuojamą pagal Aprašą:</w:t>
            </w:r>
          </w:p>
          <w:p w14:paraId="32AF19B4" w14:textId="77777777" w:rsidR="007D5252" w:rsidRDefault="001F4D91">
            <w:pPr>
              <w:tabs>
                <w:tab w:val="left" w:pos="35"/>
                <w:tab w:val="left" w:pos="602"/>
              </w:tabs>
              <w:jc w:val="both"/>
              <w:rPr>
                <w:b/>
                <w:bCs/>
                <w:i/>
                <w:iCs/>
                <w:sz w:val="22"/>
                <w:szCs w:val="22"/>
              </w:rPr>
            </w:pPr>
            <w:r>
              <w:rPr>
                <w:bCs/>
                <w:iCs/>
                <w:szCs w:val="22"/>
              </w:rPr>
              <w:t>4.1.1.</w:t>
            </w:r>
            <w:r>
              <w:rPr>
                <w:bCs/>
                <w:iCs/>
                <w:szCs w:val="22"/>
              </w:rPr>
              <w:tab/>
            </w:r>
            <w:r>
              <w:rPr>
                <w:color w:val="000000"/>
              </w:rPr>
              <w:t xml:space="preserve">2014 m. birželio 17 d. Komisijos reglamentas </w:t>
            </w:r>
            <w:hyperlink r:id="rId11" w:tgtFrame="_blank" w:history="1">
              <w:r>
                <w:rPr>
                  <w:color w:val="0563C1" w:themeColor="hyperlink"/>
                  <w:u w:val="single"/>
                </w:rPr>
                <w:t>(ES) Nr. 651/2014</w:t>
              </w:r>
            </w:hyperlink>
            <w:r>
              <w:rPr>
                <w:color w:val="000000"/>
              </w:rPr>
              <w:t xml:space="preserve">, kuriuo tam tikrų kategorijų pagalba skelbiama suderinama su vidaus rinka taikant Sutarties 107 ir 108 straipsnius, su paskutiniais pakeitimais, padarytais 2023 m. birželio 23 d. Komisijos reglamentu </w:t>
            </w:r>
            <w:hyperlink r:id="rId12" w:tgtFrame="_blank" w:history="1">
              <w:r>
                <w:rPr>
                  <w:color w:val="0563C1" w:themeColor="hyperlink"/>
                  <w:u w:val="single"/>
                </w:rPr>
                <w:t>(ES) 2023/1315</w:t>
              </w:r>
            </w:hyperlink>
            <w:r>
              <w:rPr>
                <w:color w:val="000000"/>
              </w:rPr>
              <w:t>;</w:t>
            </w:r>
          </w:p>
          <w:p w14:paraId="0279D5CD" w14:textId="77777777" w:rsidR="007D5252" w:rsidRDefault="001F4D91">
            <w:pPr>
              <w:tabs>
                <w:tab w:val="left" w:pos="35"/>
                <w:tab w:val="left" w:pos="602"/>
              </w:tabs>
              <w:jc w:val="both"/>
              <w:rPr>
                <w:b/>
                <w:bCs/>
                <w:i/>
                <w:iCs/>
                <w:sz w:val="22"/>
                <w:szCs w:val="22"/>
              </w:rPr>
            </w:pPr>
            <w:r>
              <w:rPr>
                <w:bCs/>
                <w:iCs/>
                <w:szCs w:val="22"/>
              </w:rPr>
              <w:t>4.1.2.</w:t>
            </w:r>
            <w:r>
              <w:rPr>
                <w:bCs/>
                <w:iCs/>
                <w:szCs w:val="22"/>
              </w:rPr>
              <w:tab/>
            </w:r>
            <w:r>
              <w:rPr>
                <w:szCs w:val="24"/>
              </w:rPr>
              <w:t xml:space="preserve">2021 m. birželio 24 d. Europos Parlamento ir Tarybos reglamentas </w:t>
            </w:r>
            <w:hyperlink r:id="rId13" w:tgtFrame="_blank" w:history="1">
              <w:r>
                <w:rPr>
                  <w:color w:val="0563C1" w:themeColor="hyperlink"/>
                  <w:szCs w:val="24"/>
                  <w:u w:val="single"/>
                </w:rPr>
                <w:t>(ES) 2021/1060</w:t>
              </w:r>
            </w:hyperlink>
            <w:r>
              <w:rPr>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w:t>
            </w:r>
            <w:r>
              <w:rPr>
                <w:szCs w:val="24"/>
                <w:lang w:val="pt-BR"/>
              </w:rPr>
              <w:t>5</w:t>
            </w:r>
            <w:r>
              <w:rPr>
                <w:szCs w:val="24"/>
              </w:rPr>
              <w:t xml:space="preserve"> m. rugsėjo 22 d. Komisijos deleguotuoju reglamentu </w:t>
            </w:r>
            <w:hyperlink r:id="rId14" w:tgtFrame="_blank" w:history="1">
              <w:r>
                <w:rPr>
                  <w:color w:val="0563C1" w:themeColor="hyperlink"/>
                  <w:szCs w:val="24"/>
                  <w:u w:val="single"/>
                </w:rPr>
                <w:t>(ES) 2025/2190</w:t>
              </w:r>
            </w:hyperlink>
            <w:r>
              <w:rPr>
                <w:szCs w:val="24"/>
              </w:rPr>
              <w:t>;</w:t>
            </w:r>
          </w:p>
          <w:p w14:paraId="170BD0EC" w14:textId="77777777" w:rsidR="007D5252" w:rsidRDefault="001F4D91">
            <w:pPr>
              <w:tabs>
                <w:tab w:val="left" w:pos="35"/>
                <w:tab w:val="left" w:pos="602"/>
              </w:tabs>
              <w:jc w:val="both"/>
              <w:rPr>
                <w:b/>
                <w:bCs/>
                <w:i/>
                <w:iCs/>
                <w:sz w:val="22"/>
                <w:szCs w:val="22"/>
              </w:rPr>
            </w:pPr>
            <w:r>
              <w:rPr>
                <w:bCs/>
                <w:iCs/>
                <w:szCs w:val="22"/>
              </w:rPr>
              <w:t>4.1.3.</w:t>
            </w:r>
            <w:r>
              <w:rPr>
                <w:bCs/>
                <w:iCs/>
                <w:szCs w:val="22"/>
              </w:rPr>
              <w:tab/>
            </w:r>
            <w:r>
              <w:rPr>
                <w:color w:val="000000"/>
              </w:rPr>
              <w:t xml:space="preserve">2021 m. birželio 24 d. Europos Parlamento ir Tarybos reglamentas </w:t>
            </w:r>
            <w:hyperlink r:id="rId15" w:tgtFrame="_blank" w:history="1">
              <w:r>
                <w:rPr>
                  <w:color w:val="0563C1" w:themeColor="hyperlink"/>
                  <w:u w:val="single"/>
                </w:rPr>
                <w:t>(ES) 2021/1058</w:t>
              </w:r>
            </w:hyperlink>
            <w:r>
              <w:rPr>
                <w:color w:val="000000"/>
              </w:rPr>
              <w:t xml:space="preserve"> dėl Europos regioninės plėtros fondo ir Sanglaudos fondo su paskutiniais pakeitimais, padarytais 2025 m. rugsėjo 18 d. Europos Parlamento ir Tarybos reglamentu </w:t>
            </w:r>
            <w:hyperlink r:id="rId16" w:tgtFrame="_blank" w:history="1">
              <w:r>
                <w:rPr>
                  <w:color w:val="0563C1" w:themeColor="hyperlink"/>
                  <w:u w:val="single"/>
                </w:rPr>
                <w:t>(ES) 2025/1914</w:t>
              </w:r>
            </w:hyperlink>
            <w:r>
              <w:rPr>
                <w:color w:val="000000"/>
              </w:rPr>
              <w:t>;</w:t>
            </w:r>
          </w:p>
          <w:p w14:paraId="3B5AB119" w14:textId="77777777" w:rsidR="007D5252" w:rsidRDefault="001F4D91">
            <w:pPr>
              <w:tabs>
                <w:tab w:val="left" w:pos="35"/>
                <w:tab w:val="left" w:pos="602"/>
              </w:tabs>
              <w:jc w:val="both"/>
              <w:rPr>
                <w:b/>
                <w:bCs/>
                <w:i/>
                <w:iCs/>
                <w:sz w:val="22"/>
                <w:szCs w:val="22"/>
              </w:rPr>
            </w:pPr>
            <w:r>
              <w:rPr>
                <w:bCs/>
                <w:iCs/>
                <w:szCs w:val="22"/>
              </w:rPr>
              <w:lastRenderedPageBreak/>
              <w:t>4.1.4.</w:t>
            </w:r>
            <w:r>
              <w:rPr>
                <w:bCs/>
                <w:iCs/>
                <w:szCs w:val="22"/>
              </w:rPr>
              <w:tab/>
            </w:r>
            <w:r>
              <w:rPr>
                <w:szCs w:val="24"/>
              </w:rPr>
              <w:t xml:space="preserve">2023 m. gruodžio 13 d. Komisijos reglamentas </w:t>
            </w:r>
            <w:hyperlink r:id="rId17" w:tgtFrame="_blank" w:history="1">
              <w:r>
                <w:rPr>
                  <w:color w:val="0563C1" w:themeColor="hyperlink"/>
                  <w:szCs w:val="24"/>
                  <w:u w:val="single"/>
                </w:rPr>
                <w:t>(ES) 2023/2831</w:t>
              </w:r>
            </w:hyperlink>
            <w:r>
              <w:rPr>
                <w:szCs w:val="24"/>
              </w:rPr>
              <w:t xml:space="preserve"> dėl Sutarties dėl Europos Sąjungos veikimo 107 ir 108 straipsnių taikymo </w:t>
            </w:r>
            <w:r>
              <w:rPr>
                <w:i/>
                <w:iCs/>
                <w:szCs w:val="24"/>
              </w:rPr>
              <w:t>de minimis</w:t>
            </w:r>
            <w:r>
              <w:rPr>
                <w:szCs w:val="24"/>
              </w:rPr>
              <w:t xml:space="preserve"> pagalbai;</w:t>
            </w:r>
          </w:p>
          <w:p w14:paraId="2148E1E1" w14:textId="77777777" w:rsidR="007D5252" w:rsidRDefault="001F4D91">
            <w:pPr>
              <w:tabs>
                <w:tab w:val="left" w:pos="35"/>
                <w:tab w:val="left" w:pos="602"/>
              </w:tabs>
              <w:jc w:val="both"/>
              <w:rPr>
                <w:b/>
                <w:bCs/>
                <w:i/>
                <w:iCs/>
                <w:sz w:val="22"/>
                <w:szCs w:val="22"/>
              </w:rPr>
            </w:pPr>
            <w:r>
              <w:rPr>
                <w:bCs/>
                <w:iCs/>
                <w:szCs w:val="22"/>
              </w:rPr>
              <w:t>4.1.5.</w:t>
            </w:r>
            <w:r>
              <w:rPr>
                <w:bCs/>
                <w:iCs/>
                <w:szCs w:val="22"/>
              </w:rPr>
              <w:tab/>
            </w:r>
            <w:r>
              <w:rPr>
                <w:szCs w:val="24"/>
              </w:rPr>
              <w:t>2014 m. birželio 27 d. Europos Komisijos komunikatas „Valstybės pagalbos moksliniams tyrimams, technologinei plėtrai ir inovacijoms sistema“ (2014/C 198/01) (toliau – Komisijos komunikatas dėl Valstybės pagalbos moksliniams tyrimams, technologinei plėtrai ir inovacijoms);</w:t>
            </w:r>
          </w:p>
          <w:p w14:paraId="040E2765" w14:textId="77777777" w:rsidR="007D5252" w:rsidRDefault="001F4D91">
            <w:pPr>
              <w:tabs>
                <w:tab w:val="left" w:pos="35"/>
                <w:tab w:val="left" w:pos="602"/>
                <w:tab w:val="left" w:pos="740"/>
              </w:tabs>
              <w:jc w:val="both"/>
              <w:rPr>
                <w:b/>
                <w:bCs/>
                <w:i/>
                <w:iCs/>
                <w:sz w:val="22"/>
                <w:szCs w:val="22"/>
              </w:rPr>
            </w:pPr>
            <w:r>
              <w:rPr>
                <w:bCs/>
                <w:iCs/>
                <w:szCs w:val="22"/>
              </w:rPr>
              <w:t>4.1.6.</w:t>
            </w:r>
            <w:r>
              <w:rPr>
                <w:bCs/>
                <w:iCs/>
                <w:szCs w:val="22"/>
              </w:rPr>
              <w:tab/>
            </w:r>
            <w:r>
              <w:rPr>
                <w:szCs w:val="24"/>
                <w:lang w:eastAsia="lt-LT"/>
              </w:rPr>
              <w:t xml:space="preserve">2021–2027 metų Europos Sąjungos fondų investicijų programa, patvirtinta 2022 m. rugpjūčio 3 d. Europos Komisijos įgyvendinimo sprendimu C(2022) 5742, </w:t>
            </w:r>
            <w:r>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2026 m. vasario 25 d. Europos Komisijos įgyvendinimo sprendimu Nr. C(2026)1397; </w:t>
            </w:r>
          </w:p>
          <w:p w14:paraId="2E09F914" w14:textId="77777777" w:rsidR="007D5252" w:rsidRDefault="001F4D91">
            <w:pPr>
              <w:tabs>
                <w:tab w:val="left" w:pos="35"/>
                <w:tab w:val="left" w:pos="602"/>
                <w:tab w:val="left" w:pos="744"/>
              </w:tabs>
              <w:jc w:val="both"/>
              <w:rPr>
                <w:b/>
                <w:bCs/>
                <w:i/>
                <w:iCs/>
                <w:sz w:val="22"/>
                <w:szCs w:val="22"/>
              </w:rPr>
            </w:pPr>
            <w:r>
              <w:rPr>
                <w:bCs/>
                <w:iCs/>
                <w:szCs w:val="22"/>
              </w:rPr>
              <w:t>4.1.7.</w:t>
            </w:r>
            <w:r>
              <w:rPr>
                <w:bCs/>
                <w:iCs/>
                <w:szCs w:val="22"/>
              </w:rPr>
              <w:tab/>
            </w:r>
            <w:r>
              <w:rPr>
                <w:szCs w:val="24"/>
              </w:rPr>
              <w:t>Lietuvos Respublikos investicijų įstatymas;</w:t>
            </w:r>
          </w:p>
          <w:p w14:paraId="4FA52E42" w14:textId="77777777" w:rsidR="007D5252" w:rsidRDefault="001F4D91">
            <w:pPr>
              <w:tabs>
                <w:tab w:val="left" w:pos="35"/>
                <w:tab w:val="left" w:pos="602"/>
                <w:tab w:val="left" w:pos="744"/>
              </w:tabs>
              <w:ind w:left="1004" w:hanging="1004"/>
              <w:jc w:val="both"/>
              <w:rPr>
                <w:b/>
                <w:bCs/>
                <w:i/>
                <w:iCs/>
                <w:sz w:val="22"/>
                <w:szCs w:val="22"/>
              </w:rPr>
            </w:pPr>
            <w:r>
              <w:rPr>
                <w:bCs/>
                <w:iCs/>
                <w:szCs w:val="22"/>
              </w:rPr>
              <w:t>4.1.8.</w:t>
            </w:r>
            <w:r>
              <w:rPr>
                <w:bCs/>
                <w:iCs/>
                <w:szCs w:val="22"/>
              </w:rPr>
              <w:tab/>
            </w:r>
            <w:r>
              <w:rPr>
                <w:szCs w:val="24"/>
              </w:rPr>
              <w:t>Lietuvos Respublikos konkurencijos įstatymas;</w:t>
            </w:r>
          </w:p>
          <w:p w14:paraId="0EEC8A72" w14:textId="77777777" w:rsidR="007D5252" w:rsidRDefault="001F4D91">
            <w:pPr>
              <w:tabs>
                <w:tab w:val="left" w:pos="35"/>
                <w:tab w:val="left" w:pos="602"/>
                <w:tab w:val="left" w:pos="744"/>
              </w:tabs>
              <w:jc w:val="both"/>
              <w:rPr>
                <w:b/>
                <w:bCs/>
                <w:i/>
                <w:iCs/>
                <w:sz w:val="22"/>
                <w:szCs w:val="22"/>
              </w:rPr>
            </w:pPr>
            <w:r>
              <w:rPr>
                <w:bCs/>
                <w:iCs/>
                <w:szCs w:val="22"/>
              </w:rPr>
              <w:t>4.1.9.</w:t>
            </w:r>
            <w:r>
              <w:rPr>
                <w:bCs/>
                <w:iCs/>
                <w:szCs w:val="22"/>
              </w:rPr>
              <w:tab/>
            </w:r>
            <w:r>
              <w:rPr>
                <w:szCs w:val="24"/>
              </w:rPr>
              <w:t>Lietuvos Respublikos patentų įstatymas;</w:t>
            </w:r>
          </w:p>
          <w:p w14:paraId="2388038B" w14:textId="77777777" w:rsidR="007D5252" w:rsidRDefault="001F4D91">
            <w:pPr>
              <w:tabs>
                <w:tab w:val="left" w:pos="35"/>
                <w:tab w:val="left" w:pos="602"/>
                <w:tab w:val="left" w:pos="744"/>
              </w:tabs>
              <w:jc w:val="both"/>
              <w:rPr>
                <w:b/>
                <w:bCs/>
                <w:i/>
                <w:iCs/>
                <w:sz w:val="22"/>
                <w:szCs w:val="22"/>
              </w:rPr>
            </w:pPr>
            <w:r>
              <w:rPr>
                <w:bCs/>
                <w:iCs/>
                <w:szCs w:val="22"/>
              </w:rPr>
              <w:t>4.1.10.</w:t>
            </w:r>
            <w:r>
              <w:rPr>
                <w:bCs/>
                <w:iCs/>
                <w:szCs w:val="22"/>
              </w:rPr>
              <w:tab/>
            </w:r>
            <w:r>
              <w:rPr>
                <w:szCs w:val="24"/>
              </w:rPr>
              <w:t>Lietuvos Respublikos patentinių patikėtinių įstatymas;</w:t>
            </w:r>
          </w:p>
          <w:p w14:paraId="33FCB3F4" w14:textId="77777777" w:rsidR="007D5252" w:rsidRDefault="001F4D91">
            <w:pPr>
              <w:tabs>
                <w:tab w:val="left" w:pos="35"/>
                <w:tab w:val="left" w:pos="602"/>
                <w:tab w:val="left" w:pos="744"/>
              </w:tabs>
              <w:jc w:val="both"/>
              <w:rPr>
                <w:b/>
                <w:bCs/>
                <w:i/>
                <w:iCs/>
                <w:sz w:val="22"/>
                <w:szCs w:val="22"/>
              </w:rPr>
            </w:pPr>
            <w:r>
              <w:rPr>
                <w:bCs/>
                <w:iCs/>
                <w:szCs w:val="22"/>
              </w:rPr>
              <w:t>4.1.11.</w:t>
            </w:r>
            <w:r>
              <w:rPr>
                <w:bCs/>
                <w:iCs/>
                <w:szCs w:val="22"/>
              </w:rPr>
              <w:tab/>
            </w:r>
            <w:r>
              <w:rPr>
                <w:rFonts w:eastAsia="Calibri"/>
                <w:szCs w:val="24"/>
              </w:rPr>
              <w:t xml:space="preserve">Lietuvos Respublikos </w:t>
            </w:r>
            <w:r>
              <w:rPr>
                <w:szCs w:val="24"/>
              </w:rPr>
              <w:t>smulkiojo ir vidutinio verslo plėtros įstatymas</w:t>
            </w:r>
            <w:r>
              <w:rPr>
                <w:rFonts w:eastAsia="Calibri"/>
                <w:szCs w:val="24"/>
              </w:rPr>
              <w:t>;</w:t>
            </w:r>
          </w:p>
          <w:p w14:paraId="009063EC" w14:textId="77777777" w:rsidR="007D5252" w:rsidRDefault="001F4D91">
            <w:pPr>
              <w:tabs>
                <w:tab w:val="left" w:pos="35"/>
                <w:tab w:val="left" w:pos="602"/>
                <w:tab w:val="left" w:pos="744"/>
              </w:tabs>
              <w:jc w:val="both"/>
              <w:rPr>
                <w:b/>
                <w:bCs/>
                <w:i/>
                <w:iCs/>
                <w:sz w:val="22"/>
                <w:szCs w:val="22"/>
              </w:rPr>
            </w:pPr>
            <w:r>
              <w:rPr>
                <w:bCs/>
                <w:iCs/>
                <w:szCs w:val="22"/>
              </w:rPr>
              <w:t>4.1.12.</w:t>
            </w:r>
            <w:r>
              <w:rPr>
                <w:bCs/>
                <w:iCs/>
                <w:szCs w:val="22"/>
              </w:rPr>
              <w:tab/>
            </w:r>
            <w:r>
              <w:rPr>
                <w:szCs w:val="24"/>
              </w:rPr>
              <w:t>Lietuvos Respublikos strateginio valdymo įstatymas;</w:t>
            </w:r>
          </w:p>
          <w:p w14:paraId="3E5604C4" w14:textId="77777777" w:rsidR="007D5252" w:rsidRDefault="001F4D91">
            <w:pPr>
              <w:tabs>
                <w:tab w:val="left" w:pos="35"/>
                <w:tab w:val="left" w:pos="602"/>
                <w:tab w:val="left" w:pos="744"/>
              </w:tabs>
              <w:jc w:val="both"/>
              <w:rPr>
                <w:b/>
                <w:bCs/>
                <w:i/>
                <w:iCs/>
                <w:sz w:val="22"/>
                <w:szCs w:val="22"/>
              </w:rPr>
            </w:pPr>
            <w:r>
              <w:rPr>
                <w:bCs/>
                <w:iCs/>
                <w:szCs w:val="22"/>
              </w:rPr>
              <w:t>4.1.13.</w:t>
            </w:r>
            <w:r>
              <w:rPr>
                <w:bCs/>
                <w:iCs/>
                <w:szCs w:val="22"/>
              </w:rPr>
              <w:tab/>
            </w:r>
            <w:r>
              <w:rPr>
                <w:szCs w:val="24"/>
              </w:rPr>
              <w:t>Lietuvos Respublikos</w:t>
            </w:r>
            <w:r>
              <w:rPr>
                <w:rFonts w:eastAsia="Calibri"/>
                <w:szCs w:val="24"/>
              </w:rPr>
              <w:t xml:space="preserve"> technologijų ir inovacijų įstatymas</w:t>
            </w:r>
            <w:r>
              <w:rPr>
                <w:szCs w:val="24"/>
              </w:rPr>
              <w:t>;</w:t>
            </w:r>
          </w:p>
          <w:p w14:paraId="0501973E" w14:textId="77777777" w:rsidR="007D5252" w:rsidRDefault="001F4D91">
            <w:pPr>
              <w:tabs>
                <w:tab w:val="left" w:pos="35"/>
                <w:tab w:val="left" w:pos="602"/>
                <w:tab w:val="left" w:pos="744"/>
              </w:tabs>
              <w:jc w:val="both"/>
              <w:rPr>
                <w:b/>
                <w:bCs/>
                <w:i/>
                <w:iCs/>
                <w:sz w:val="22"/>
                <w:szCs w:val="22"/>
              </w:rPr>
            </w:pPr>
            <w:r>
              <w:rPr>
                <w:bCs/>
                <w:iCs/>
                <w:szCs w:val="22"/>
              </w:rPr>
              <w:t>4.1.14.</w:t>
            </w:r>
            <w:r>
              <w:rPr>
                <w:bCs/>
                <w:iCs/>
                <w:szCs w:val="22"/>
              </w:rPr>
              <w:tab/>
            </w:r>
            <w:r>
              <w:rPr>
                <w:szCs w:val="24"/>
              </w:rPr>
              <w:t>Lietuvos Respublikos Vyriausybės 2016 m. sausio 6 d. nutarimas Nr. 5 „Dėl Sostinės regiono ir Vidurio ir vakarų Lietuvos regiono sudarymo“ (toliau – Nutarimas);</w:t>
            </w:r>
          </w:p>
          <w:p w14:paraId="2913E1C4" w14:textId="77777777" w:rsidR="007D5252" w:rsidRDefault="001F4D91">
            <w:pPr>
              <w:tabs>
                <w:tab w:val="left" w:pos="35"/>
                <w:tab w:val="left" w:pos="602"/>
                <w:tab w:val="left" w:pos="744"/>
              </w:tabs>
              <w:jc w:val="both"/>
              <w:rPr>
                <w:b/>
                <w:bCs/>
                <w:i/>
                <w:iCs/>
                <w:sz w:val="22"/>
                <w:szCs w:val="22"/>
              </w:rPr>
            </w:pPr>
            <w:r>
              <w:rPr>
                <w:bCs/>
                <w:iCs/>
                <w:szCs w:val="22"/>
              </w:rPr>
              <w:t>4.1.15.</w:t>
            </w:r>
            <w:r>
              <w:rPr>
                <w:bCs/>
                <w:iCs/>
                <w:szCs w:val="22"/>
              </w:rPr>
              <w:tab/>
            </w:r>
            <w:r>
              <w:t>Lietuvos Respublikos Vyriausybės 2020 m. lapkričio 25 d. nutarimas Nr. 1322 „Dėl pasirengimo administruoti Europos Sąjungos ir kitos tarptautinės finansinės paramos lėšas ir jų administravimo“;</w:t>
            </w:r>
          </w:p>
          <w:p w14:paraId="7AC8F78A" w14:textId="77777777" w:rsidR="007D5252" w:rsidRDefault="001F4D91">
            <w:pPr>
              <w:tabs>
                <w:tab w:val="left" w:pos="35"/>
                <w:tab w:val="left" w:pos="602"/>
                <w:tab w:val="left" w:pos="744"/>
              </w:tabs>
              <w:jc w:val="both"/>
              <w:rPr>
                <w:b/>
                <w:bCs/>
                <w:i/>
                <w:iCs/>
                <w:sz w:val="22"/>
                <w:szCs w:val="22"/>
              </w:rPr>
            </w:pPr>
            <w:r>
              <w:rPr>
                <w:bCs/>
                <w:iCs/>
                <w:szCs w:val="22"/>
              </w:rPr>
              <w:t>4.1.16.</w:t>
            </w:r>
            <w:r>
              <w:rPr>
                <w:bCs/>
                <w:iCs/>
                <w:szCs w:val="22"/>
              </w:rPr>
              <w:tab/>
            </w:r>
            <w:r>
              <w:rPr>
                <w:szCs w:val="24"/>
              </w:rPr>
              <w:t>Strateginio valdymo metodika, patvirtinta Lietuvos Respublikos Vyriausybės 2021 m. balandžio 28 d. nutarimu Nr. 292 „Dėl Strateginio valdymo metodikos patvirtinimo“;</w:t>
            </w:r>
          </w:p>
          <w:p w14:paraId="0ACD5316" w14:textId="77777777" w:rsidR="007D5252" w:rsidRDefault="001F4D91">
            <w:pPr>
              <w:tabs>
                <w:tab w:val="left" w:pos="35"/>
                <w:tab w:val="left" w:pos="602"/>
                <w:tab w:val="left" w:pos="744"/>
              </w:tabs>
              <w:jc w:val="both"/>
              <w:rPr>
                <w:b/>
                <w:bCs/>
                <w:i/>
                <w:iCs/>
                <w:sz w:val="22"/>
                <w:szCs w:val="22"/>
              </w:rPr>
            </w:pPr>
            <w:r>
              <w:rPr>
                <w:bCs/>
                <w:iCs/>
                <w:szCs w:val="22"/>
              </w:rPr>
              <w:t>4.1.17.</w:t>
            </w:r>
            <w:r>
              <w:rPr>
                <w:bCs/>
                <w:iCs/>
                <w:szCs w:val="22"/>
              </w:rPr>
              <w:tab/>
            </w:r>
            <w:r>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01F9207A" w14:textId="77777777" w:rsidR="007D5252" w:rsidRDefault="001F4D91">
            <w:pPr>
              <w:tabs>
                <w:tab w:val="left" w:pos="35"/>
                <w:tab w:val="left" w:pos="602"/>
                <w:tab w:val="left" w:pos="744"/>
              </w:tabs>
              <w:jc w:val="both"/>
              <w:rPr>
                <w:b/>
                <w:bCs/>
                <w:i/>
                <w:iCs/>
                <w:sz w:val="22"/>
                <w:szCs w:val="22"/>
              </w:rPr>
            </w:pPr>
            <w:r>
              <w:rPr>
                <w:bCs/>
                <w:iCs/>
                <w:szCs w:val="22"/>
              </w:rPr>
              <w:t>4.1.18.</w:t>
            </w:r>
            <w:r>
              <w:rPr>
                <w:bCs/>
                <w:iCs/>
                <w:szCs w:val="22"/>
              </w:rPr>
              <w:tab/>
            </w:r>
            <w:r>
              <w:rPr>
                <w:szCs w:val="24"/>
              </w:rPr>
              <w:t>Mokslinių tyrimų ir eksperimentinės plėtros ir inovacijų (sumaniosios specializacijos) koncepcija, patvirtina Lietuvos Respublikos Vyriausybės 2022 m. rugpjūčio 17 d. nutarimu Nr. 835 „Dėl Mokslinių tyrimų ir eksperimentinės plėtros ir inovacijų (sumaniosios specializacijos) koncepcijos patvirtinimo“ (toliau – Koncepcija);</w:t>
            </w:r>
          </w:p>
          <w:p w14:paraId="4D5FA59C" w14:textId="77777777" w:rsidR="007D5252" w:rsidRDefault="001F4D91">
            <w:pPr>
              <w:tabs>
                <w:tab w:val="left" w:pos="35"/>
                <w:tab w:val="left" w:pos="602"/>
                <w:tab w:val="left" w:pos="744"/>
              </w:tabs>
              <w:jc w:val="both"/>
              <w:rPr>
                <w:b/>
                <w:bCs/>
                <w:i/>
                <w:iCs/>
                <w:sz w:val="22"/>
                <w:szCs w:val="22"/>
              </w:rPr>
            </w:pPr>
            <w:r>
              <w:rPr>
                <w:bCs/>
                <w:iCs/>
                <w:szCs w:val="22"/>
              </w:rPr>
              <w:t>4.1.19.</w:t>
            </w:r>
            <w:r>
              <w:rPr>
                <w:bCs/>
                <w:iCs/>
                <w:szCs w:val="22"/>
              </w:rPr>
              <w:tab/>
            </w:r>
            <w:r>
              <w:rPr>
                <w:szCs w:val="24"/>
              </w:rPr>
              <w:t>Suteiktos valstybės pagalbos ir nereikšmingos (</w:t>
            </w:r>
            <w:r>
              <w:rPr>
                <w:i/>
                <w:iCs/>
                <w:szCs w:val="24"/>
              </w:rPr>
              <w:t>de minimis</w:t>
            </w:r>
            <w:r>
              <w:rPr>
                <w:szCs w:val="24"/>
              </w:rPr>
              <w:t>) pagalbos registro informacinės sistemos nuostatai, patvirtinti Lietuvos Respublikos konkurencijos tarybos 2026 m. balandžio 28 d. nutarimu Nr. 1S-45(2026) „Dėl Suteiktos valstybės pagalbos ir nereikšmingos (</w:t>
            </w:r>
            <w:r>
              <w:rPr>
                <w:i/>
                <w:iCs/>
                <w:szCs w:val="24"/>
              </w:rPr>
              <w:t>de minimis</w:t>
            </w:r>
            <w:r>
              <w:rPr>
                <w:szCs w:val="24"/>
              </w:rPr>
              <w:t>) pagalbos registro informacinės sistemos nuostatų patvirtinimo“;</w:t>
            </w:r>
          </w:p>
          <w:p w14:paraId="696141D7" w14:textId="77777777" w:rsidR="007D5252" w:rsidRDefault="001F4D91">
            <w:pPr>
              <w:tabs>
                <w:tab w:val="left" w:pos="35"/>
                <w:tab w:val="left" w:pos="602"/>
                <w:tab w:val="left" w:pos="744"/>
              </w:tabs>
              <w:jc w:val="both"/>
              <w:rPr>
                <w:b/>
                <w:bCs/>
                <w:i/>
                <w:iCs/>
                <w:sz w:val="22"/>
                <w:szCs w:val="22"/>
              </w:rPr>
            </w:pPr>
            <w:r>
              <w:rPr>
                <w:bCs/>
                <w:iCs/>
                <w:szCs w:val="22"/>
              </w:rPr>
              <w:t>4.1.20.</w:t>
            </w:r>
            <w:r>
              <w:rPr>
                <w:bCs/>
                <w:iCs/>
                <w:szCs w:val="22"/>
              </w:rPr>
              <w:tab/>
            </w:r>
            <w:r>
              <w:rPr>
                <w:szCs w:val="24"/>
              </w:rPr>
              <w:t>Smulkiojo ar vidutinio verslo subjekto statuso deklaravimo tvarkos aprašas, patvirtintas Lietuvos Respublikos ekonomikos ir inovacijų ministro 2008 m. kovo 26 d. įsakymu Nr. 4-119 „Dėl Smulkiojo ar vidutinio verslo subjekto statuso deklaravimo tvarkos aprašo ir Smulkiojo ar vidutinio verslo subjekto statuso deklaracijos formos patvirtinimo“;</w:t>
            </w:r>
          </w:p>
          <w:p w14:paraId="5327C2BA" w14:textId="77777777" w:rsidR="007D5252" w:rsidRDefault="001F4D91">
            <w:pPr>
              <w:tabs>
                <w:tab w:val="left" w:pos="35"/>
                <w:tab w:val="left" w:pos="602"/>
                <w:tab w:val="left" w:pos="744"/>
              </w:tabs>
              <w:jc w:val="both"/>
              <w:rPr>
                <w:b/>
                <w:bCs/>
                <w:i/>
                <w:iCs/>
                <w:sz w:val="22"/>
                <w:szCs w:val="22"/>
              </w:rPr>
            </w:pPr>
            <w:r>
              <w:rPr>
                <w:bCs/>
                <w:iCs/>
                <w:szCs w:val="22"/>
              </w:rPr>
              <w:lastRenderedPageBreak/>
              <w:t>4.1.21.</w:t>
            </w:r>
            <w:r>
              <w:rPr>
                <w:bCs/>
                <w:iCs/>
                <w:szCs w:val="22"/>
              </w:rPr>
              <w:tab/>
            </w:r>
            <w:r>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37662972" w14:textId="77777777" w:rsidR="007D5252" w:rsidRDefault="001F4D91">
            <w:pPr>
              <w:tabs>
                <w:tab w:val="left" w:pos="35"/>
                <w:tab w:val="left" w:pos="602"/>
                <w:tab w:val="left" w:pos="744"/>
              </w:tabs>
              <w:jc w:val="both"/>
              <w:rPr>
                <w:b/>
                <w:bCs/>
                <w:i/>
                <w:iCs/>
                <w:sz w:val="22"/>
                <w:szCs w:val="22"/>
              </w:rPr>
            </w:pPr>
            <w:r>
              <w:rPr>
                <w:bCs/>
                <w:iCs/>
                <w:szCs w:val="22"/>
              </w:rPr>
              <w:t>4.1.22.</w:t>
            </w:r>
            <w:r>
              <w:rPr>
                <w:bCs/>
                <w:iCs/>
                <w:szCs w:val="22"/>
              </w:rPr>
              <w:tab/>
            </w:r>
            <w:r>
              <w:rPr>
                <w:szCs w:val="24"/>
              </w:rPr>
              <w:t xml:space="preserve">Projektų administravimo ir finansavimo taisyklės, patvirtintos Lietuvos Respublikos finansų ministro 2022 m. birželio 22 d. įsakymu </w:t>
            </w:r>
            <w:r>
              <w:rPr>
                <w:szCs w:val="24"/>
              </w:rPr>
              <w:br/>
              <w:t>Nr. 1K-237 „Dėl 2021–2027 metų Europos Sąjungos fondų investicijų programos ir Ekonomikos gaivinimo ir atsparumo didinimo plano „Naujos kartos Lietuva“ įgyvendinimo“ (toliau – Projektų administravimo ir finansavimo taisyklės);</w:t>
            </w:r>
          </w:p>
          <w:p w14:paraId="6550C604" w14:textId="77777777" w:rsidR="007D5252" w:rsidRDefault="001F4D91">
            <w:pPr>
              <w:tabs>
                <w:tab w:val="left" w:pos="35"/>
                <w:tab w:val="left" w:pos="602"/>
                <w:tab w:val="left" w:pos="744"/>
              </w:tabs>
              <w:jc w:val="both"/>
              <w:rPr>
                <w:b/>
                <w:bCs/>
                <w:i/>
                <w:iCs/>
                <w:sz w:val="22"/>
                <w:szCs w:val="22"/>
              </w:rPr>
            </w:pPr>
            <w:r>
              <w:rPr>
                <w:bCs/>
                <w:iCs/>
                <w:szCs w:val="22"/>
              </w:rPr>
              <w:t>4.1.23.</w:t>
            </w:r>
            <w:r>
              <w:rPr>
                <w:bCs/>
                <w:iCs/>
                <w:szCs w:val="22"/>
              </w:rPr>
              <w:tab/>
            </w:r>
            <w:r>
              <w:rPr>
                <w:szCs w:val="24"/>
              </w:rPr>
              <w:t xml:space="preserve">Stebėsenos rodiklių nustatymo ir skaičiavimo aprašas, patvirtintas Lietuvos Respublikos finansų ministro 2022 m. birželio 22 d. įsakymu </w:t>
            </w:r>
            <w:r>
              <w:rPr>
                <w:szCs w:val="24"/>
              </w:rPr>
              <w:br/>
            </w:r>
            <w:r>
              <w:rPr>
                <w:szCs w:val="24"/>
              </w:rPr>
              <w:t>Nr. 1K-237 „Dėl 2021–2027 metų Europos Sąjungos fondų investicijų programos ir Ekonomikos gaivinimo ir atsparumo didinimo plano „Naujos kartos Lietuva“ įgyvendinimo“.</w:t>
            </w:r>
          </w:p>
          <w:p w14:paraId="66C96BDB" w14:textId="77777777" w:rsidR="007D5252" w:rsidRDefault="001F4D91">
            <w:pPr>
              <w:ind w:left="360" w:hanging="360"/>
              <w:rPr>
                <w:szCs w:val="24"/>
              </w:rPr>
            </w:pPr>
            <w:r>
              <w:rPr>
                <w:szCs w:val="24"/>
              </w:rPr>
              <w:t>4.2.</w:t>
            </w:r>
            <w:r>
              <w:rPr>
                <w:szCs w:val="24"/>
              </w:rPr>
              <w:tab/>
              <w:t xml:space="preserve"> Apraše vartojamos sąvokos:</w:t>
            </w:r>
          </w:p>
          <w:p w14:paraId="583B99AF" w14:textId="77777777" w:rsidR="007D5252" w:rsidRDefault="001F4D91">
            <w:pPr>
              <w:tabs>
                <w:tab w:val="left" w:pos="601"/>
              </w:tabs>
              <w:jc w:val="both"/>
              <w:rPr>
                <w:szCs w:val="24"/>
              </w:rPr>
            </w:pPr>
            <w:r>
              <w:rPr>
                <w:szCs w:val="24"/>
              </w:rPr>
              <w:t>4.2.1.</w:t>
            </w:r>
            <w:r>
              <w:rPr>
                <w:szCs w:val="24"/>
              </w:rPr>
              <w:tab/>
            </w:r>
            <w:r>
              <w:rPr>
                <w:b/>
                <w:bCs/>
                <w:szCs w:val="24"/>
              </w:rPr>
              <w:t>Didelė įmonė</w:t>
            </w:r>
            <w:r>
              <w:rPr>
                <w:szCs w:val="24"/>
              </w:rPr>
              <w:t xml:space="preserve"> – įmonė, kuri atskirai arba kartu su savo partnerinėmis įmonėmis ir (arba) susijusiomis įmonėmis ne mažiau kaip dvejus metus (du apskaitos laikotarpius iš eilės) atitinka bent vieną iš šių sąlygų: joje (jose) dirba ne mažiau kaip 250 darbuotojų; jos (jų) balanse nurodyto turto vertė yra ne mažesnė kaip 43 000 000 (keturiasdešimt trys milijonai) eurų ir metinės pajamos yra ne mažesnės kaip 50 000 000 (penkiasdešimt milijonų) eurų; arba įmonė, kurios kapitale Smulkiojo ir vidutinio verslo plėtros įstatymo nu</w:t>
            </w:r>
            <w:r>
              <w:rPr>
                <w:szCs w:val="24"/>
              </w:rPr>
              <w:t xml:space="preserve">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Smulkiojo ir vidutinio verslo plėtros įstatyme </w:t>
            </w:r>
            <w:r>
              <w:t>(pagal paskutinių metų duomenis arba, jeigu įmonė veikia ilgiau kaip dvejus metus, – pagal paskutinių dvejų metų įmonės duomenis)</w:t>
            </w:r>
            <w:r>
              <w:rPr>
                <w:szCs w:val="24"/>
              </w:rPr>
              <w:t>.</w:t>
            </w:r>
          </w:p>
          <w:p w14:paraId="0183A259" w14:textId="77777777" w:rsidR="007D5252" w:rsidRDefault="001F4D91">
            <w:pPr>
              <w:tabs>
                <w:tab w:val="left" w:pos="601"/>
              </w:tabs>
              <w:jc w:val="both"/>
              <w:rPr>
                <w:szCs w:val="24"/>
              </w:rPr>
            </w:pPr>
            <w:r>
              <w:rPr>
                <w:szCs w:val="24"/>
              </w:rPr>
              <w:t>4.2.2.</w:t>
            </w:r>
            <w:r>
              <w:rPr>
                <w:szCs w:val="24"/>
              </w:rPr>
              <w:tab/>
            </w:r>
            <w:r>
              <w:rPr>
                <w:b/>
                <w:bCs/>
                <w:szCs w:val="24"/>
              </w:rPr>
              <w:t>Intelektinė nuosavybė</w:t>
            </w:r>
            <w:r>
              <w:rPr>
                <w:szCs w:val="24"/>
              </w:rPr>
              <w:t xml:space="preserve"> – mokslinių tyrimų ir eksperimentinės plėtros projektų metu sukurtas išradimas (išradimo objektas), kurį galima apsaugoti patentu, išduotu įgaliotos institucijos ir kuris patento savininkui suteikia išimtines teises į išradimą.</w:t>
            </w:r>
          </w:p>
          <w:p w14:paraId="31F7E6A8" w14:textId="77777777" w:rsidR="007D5252" w:rsidRDefault="001F4D91">
            <w:pPr>
              <w:tabs>
                <w:tab w:val="left" w:pos="601"/>
              </w:tabs>
              <w:jc w:val="both"/>
              <w:rPr>
                <w:szCs w:val="24"/>
              </w:rPr>
            </w:pPr>
            <w:r>
              <w:rPr>
                <w:szCs w:val="24"/>
              </w:rPr>
              <w:t>4.2.3.</w:t>
            </w:r>
            <w:r>
              <w:rPr>
                <w:szCs w:val="24"/>
              </w:rPr>
              <w:tab/>
            </w:r>
            <w:r>
              <w:rPr>
                <w:b/>
                <w:bCs/>
                <w:szCs w:val="24"/>
              </w:rPr>
              <w:t>Intelektinės nuosavybės skatinimas</w:t>
            </w:r>
            <w:r>
              <w:rPr>
                <w:szCs w:val="24"/>
              </w:rPr>
              <w:t xml:space="preserve"> – projekto veiklos, susijusios su patentavimu vykdant mokslinius tyrimus ir eksperimentinę plėtrą.</w:t>
            </w:r>
          </w:p>
          <w:p w14:paraId="0E5888F6" w14:textId="77777777" w:rsidR="007D5252" w:rsidRDefault="001F4D91">
            <w:pPr>
              <w:tabs>
                <w:tab w:val="left" w:pos="601"/>
              </w:tabs>
              <w:jc w:val="both"/>
              <w:rPr>
                <w:szCs w:val="24"/>
              </w:rPr>
            </w:pPr>
            <w:r>
              <w:rPr>
                <w:szCs w:val="24"/>
              </w:rPr>
              <w:t>4.2.4.</w:t>
            </w:r>
            <w:r>
              <w:rPr>
                <w:szCs w:val="24"/>
              </w:rPr>
              <w:tab/>
            </w:r>
            <w:r>
              <w:rPr>
                <w:b/>
                <w:bCs/>
                <w:szCs w:val="24"/>
              </w:rPr>
              <w:t>Išradimo objektas</w:t>
            </w:r>
            <w:r>
              <w:rPr>
                <w:szCs w:val="24"/>
              </w:rPr>
              <w:t xml:space="preserve"> –  įrenginys, būdas, medžiaga, žinomo įrenginio, būdo, medžiagos naujas panaudojimas.</w:t>
            </w:r>
          </w:p>
          <w:p w14:paraId="758B00BF" w14:textId="77777777" w:rsidR="007D5252" w:rsidRDefault="001F4D91">
            <w:pPr>
              <w:tabs>
                <w:tab w:val="left" w:pos="601"/>
              </w:tabs>
              <w:jc w:val="both"/>
              <w:rPr>
                <w:szCs w:val="24"/>
              </w:rPr>
            </w:pPr>
            <w:r>
              <w:rPr>
                <w:szCs w:val="24"/>
              </w:rPr>
              <w:t>4.2.5.</w:t>
            </w:r>
            <w:r>
              <w:rPr>
                <w:szCs w:val="24"/>
              </w:rPr>
              <w:tab/>
            </w:r>
            <w:r>
              <w:rPr>
                <w:b/>
                <w:bCs/>
                <w:szCs w:val="24"/>
              </w:rPr>
              <w:t>Juridinių asmenų registras</w:t>
            </w:r>
            <w:r>
              <w:rPr>
                <w:szCs w:val="24"/>
              </w:rPr>
              <w:t xml:space="preserve"> – Lietuvos juridinių asmenų registras arba analogiškas kitos valstybės registras.</w:t>
            </w:r>
          </w:p>
          <w:p w14:paraId="70A88A7E" w14:textId="77777777" w:rsidR="007D5252" w:rsidRDefault="001F4D91">
            <w:pPr>
              <w:tabs>
                <w:tab w:val="left" w:pos="601"/>
              </w:tabs>
              <w:jc w:val="both"/>
              <w:rPr>
                <w:szCs w:val="24"/>
              </w:rPr>
            </w:pPr>
            <w:r>
              <w:rPr>
                <w:szCs w:val="24"/>
              </w:rPr>
              <w:t>4.2.6.</w:t>
            </w:r>
            <w:r>
              <w:rPr>
                <w:szCs w:val="24"/>
              </w:rPr>
              <w:tab/>
            </w:r>
            <w:r>
              <w:rPr>
                <w:b/>
                <w:bCs/>
                <w:szCs w:val="24"/>
              </w:rPr>
              <w:t xml:space="preserve">Mokslo ir studijų institucija </w:t>
            </w:r>
            <w:r>
              <w:rPr>
                <w:szCs w:val="24"/>
              </w:rPr>
              <w:t>(toliau – MSI)</w:t>
            </w:r>
            <w:r>
              <w:rPr>
                <w:b/>
                <w:bCs/>
                <w:szCs w:val="24"/>
              </w:rPr>
              <w:t xml:space="preserve"> </w:t>
            </w:r>
            <w:r>
              <w:rPr>
                <w:szCs w:val="24"/>
              </w:rPr>
              <w:t xml:space="preserve">– juridinis asmuo, kurio pagrindinė veikla – studijų vykdymas ir su studijomis susijusi veikla ir (arba) moksliniai tyrimai ir eksperimentinė plėtra. </w:t>
            </w:r>
          </w:p>
          <w:p w14:paraId="0CD609F9" w14:textId="77777777" w:rsidR="007D5252" w:rsidRDefault="001F4D91">
            <w:pPr>
              <w:tabs>
                <w:tab w:val="left" w:pos="601"/>
              </w:tabs>
              <w:jc w:val="both"/>
              <w:rPr>
                <w:szCs w:val="24"/>
              </w:rPr>
            </w:pPr>
            <w:r>
              <w:rPr>
                <w:szCs w:val="24"/>
              </w:rPr>
              <w:t>4.2.7.</w:t>
            </w:r>
            <w:r>
              <w:rPr>
                <w:szCs w:val="24"/>
              </w:rPr>
              <w:tab/>
            </w:r>
            <w:r>
              <w:rPr>
                <w:b/>
                <w:bCs/>
                <w:szCs w:val="24"/>
              </w:rPr>
              <w:t>Produktas</w:t>
            </w:r>
            <w:r>
              <w:rPr>
                <w:szCs w:val="24"/>
              </w:rPr>
              <w:t xml:space="preserve"> – įmonės sukurtas gaminys, paslauga ar procesas.</w:t>
            </w:r>
          </w:p>
          <w:p w14:paraId="0A49553A" w14:textId="77777777" w:rsidR="007D5252" w:rsidRDefault="001F4D91">
            <w:pPr>
              <w:tabs>
                <w:tab w:val="left" w:pos="601"/>
              </w:tabs>
              <w:jc w:val="both"/>
              <w:rPr>
                <w:szCs w:val="24"/>
              </w:rPr>
            </w:pPr>
            <w:r>
              <w:rPr>
                <w:szCs w:val="24"/>
              </w:rPr>
              <w:t>4.2.8.</w:t>
            </w:r>
            <w:r>
              <w:rPr>
                <w:szCs w:val="24"/>
              </w:rPr>
              <w:tab/>
            </w:r>
            <w:r>
              <w:rPr>
                <w:b/>
                <w:bCs/>
                <w:szCs w:val="24"/>
              </w:rPr>
              <w:t>Produkto parengimas rinkai</w:t>
            </w:r>
            <w:r>
              <w:rPr>
                <w:szCs w:val="24"/>
              </w:rPr>
              <w:t xml:space="preserve"> – veikla, vykdoma užbaigus projekto mokslinius tyrimus ir eksperimentinės plėtros veiklas iki sukurto produkto gamybos pradžios, reikalinga parengti produktą pardavimui, pvz., sukurto produkto bandymai ir standartizavimas, gamybinių pajėgumų projektavimas, vartotojo instrukcijų parengimas ir pan.</w:t>
            </w:r>
          </w:p>
          <w:p w14:paraId="3A57354A" w14:textId="77777777" w:rsidR="007D5252" w:rsidRDefault="001F4D91">
            <w:pPr>
              <w:tabs>
                <w:tab w:val="left" w:pos="601"/>
              </w:tabs>
              <w:jc w:val="both"/>
              <w:rPr>
                <w:szCs w:val="24"/>
              </w:rPr>
            </w:pPr>
            <w:r>
              <w:rPr>
                <w:szCs w:val="24"/>
              </w:rPr>
              <w:t>4.2.9.</w:t>
            </w:r>
            <w:r>
              <w:rPr>
                <w:szCs w:val="24"/>
              </w:rPr>
              <w:tab/>
            </w:r>
            <w:r>
              <w:rPr>
                <w:b/>
                <w:bCs/>
                <w:szCs w:val="24"/>
              </w:rPr>
              <w:t>Užsienio investuotojas</w:t>
            </w:r>
            <w:r>
              <w:rPr>
                <w:szCs w:val="24"/>
              </w:rPr>
              <w:t xml:space="preserve"> –</w:t>
            </w:r>
            <w:r>
              <w:rPr>
                <w:bCs/>
                <w:i/>
                <w:iCs/>
                <w:lang w:eastAsia="lt-LT"/>
              </w:rPr>
              <w:t xml:space="preserve"> </w:t>
            </w:r>
            <w:r>
              <w:rPr>
                <w:bCs/>
                <w:lang w:eastAsia="lt-LT"/>
              </w:rPr>
              <w:t xml:space="preserve">užsienio juridinis (-iai) ir (ar) fizinis (-iai) asmuo (-ys), kuris (-ie) Lietuvos Respublikoje reguliuojančių teisės aktų nustatyta tvarka investuoja nuosavą, skolintą ar patikėjimo teise valdomą ir naudojamą turtą arba juridinio (-ių) ir (ar) fizinio (-ių) asmens (-ų) Lietuvos Respublikoje </w:t>
            </w:r>
            <w:r>
              <w:rPr>
                <w:bCs/>
                <w:lang w:eastAsia="lt-LT"/>
              </w:rPr>
              <w:lastRenderedPageBreak/>
              <w:t xml:space="preserve">įsteigtas (įsigytas) privatusis juridinis asmuo, kuriam užsienio investuotojas (juridinis (-iai) ir (ar) fizinis (-iai) asmuo (-enys)) daro lemiamą įtaką, arba užsienio investuotojas (įmonė), arba užsienio investuotojo </w:t>
            </w:r>
            <w:r>
              <w:rPr>
                <w:bCs/>
                <w:lang w:eastAsia="lt-LT"/>
              </w:rPr>
              <w:t>(įmonės) įsteigtas filialas Lietuvos Respublikoje.</w:t>
            </w:r>
          </w:p>
          <w:p w14:paraId="3EA41998" w14:textId="77777777" w:rsidR="007D5252" w:rsidRDefault="001F4D91">
            <w:pPr>
              <w:tabs>
                <w:tab w:val="left" w:pos="743"/>
              </w:tabs>
              <w:jc w:val="both"/>
              <w:rPr>
                <w:szCs w:val="24"/>
              </w:rPr>
            </w:pPr>
            <w:r>
              <w:rPr>
                <w:szCs w:val="24"/>
              </w:rPr>
              <w:t>4.2.10.</w:t>
            </w:r>
            <w:r>
              <w:rPr>
                <w:szCs w:val="24"/>
              </w:rPr>
              <w:tab/>
            </w:r>
            <w:r>
              <w:rPr>
                <w:b/>
                <w:szCs w:val="24"/>
              </w:rPr>
              <w:t>Valstybės pagalbos gavėjas</w:t>
            </w:r>
            <w:r>
              <w:rPr>
                <w:szCs w:val="24"/>
              </w:rPr>
              <w:t xml:space="preserve"> – ūkio subjektas, kuriam suteikta valstybės pagalba.</w:t>
            </w:r>
          </w:p>
          <w:p w14:paraId="3876C186" w14:textId="77777777" w:rsidR="007D5252" w:rsidRDefault="001F4D91">
            <w:pPr>
              <w:tabs>
                <w:tab w:val="left" w:pos="35"/>
                <w:tab w:val="left" w:pos="602"/>
              </w:tabs>
              <w:jc w:val="both"/>
              <w:rPr>
                <w:b/>
                <w:bCs/>
                <w:i/>
                <w:iCs/>
                <w:sz w:val="22"/>
                <w:szCs w:val="22"/>
              </w:rPr>
            </w:pPr>
            <w:r>
              <w:rPr>
                <w:szCs w:val="24"/>
              </w:rPr>
              <w:t xml:space="preserve">4.2.11. Kitos Apraše vartojamos sąvokos </w:t>
            </w:r>
            <w:r>
              <w:rPr>
                <w:szCs w:val="24"/>
                <w:lang w:eastAsia="lt-LT"/>
              </w:rPr>
              <w:t xml:space="preserve">suprantamos taip, kaip jos apibrėžiamos </w:t>
            </w:r>
            <w:r>
              <w:rPr>
                <w:rFonts w:eastAsia="Calibri"/>
                <w:szCs w:val="24"/>
              </w:rPr>
              <w:t xml:space="preserve">Reglamente </w:t>
            </w:r>
            <w:hyperlink r:id="rId18" w:tgtFrame="_blank" w:history="1">
              <w:r>
                <w:rPr>
                  <w:rFonts w:eastAsia="Calibri"/>
                  <w:color w:val="0563C1" w:themeColor="hyperlink"/>
                  <w:szCs w:val="24"/>
                  <w:u w:val="single"/>
                </w:rPr>
                <w:t>(ES) Nr. 651/2014</w:t>
              </w:r>
            </w:hyperlink>
            <w:r>
              <w:rPr>
                <w:szCs w:val="24"/>
                <w:lang w:eastAsia="lt-LT"/>
              </w:rPr>
              <w:t xml:space="preserve">, Reglamente </w:t>
            </w:r>
            <w:hyperlink r:id="rId19" w:tgtFrame="_blank" w:history="1">
              <w:r>
                <w:rPr>
                  <w:color w:val="0563C1" w:themeColor="hyperlink"/>
                  <w:szCs w:val="24"/>
                  <w:u w:val="single"/>
                  <w:lang w:eastAsia="lt-LT"/>
                </w:rPr>
                <w:t>(ES) 2023/2831</w:t>
              </w:r>
            </w:hyperlink>
            <w:r>
              <w:rPr>
                <w:szCs w:val="24"/>
                <w:lang w:eastAsia="lt-LT"/>
              </w:rPr>
              <w:t>, Investicijų įstatyme, Konkurencijos įstatyme, Lietuvos Respublikos mokslo ir studijų įstatyme, Patentų įstatyme, Patentinių patikėtinių įstatyme, Smulkiojo ir vidutinio verslo plėtros įstatyme,</w:t>
            </w:r>
            <w:r>
              <w:t xml:space="preserve"> </w:t>
            </w:r>
            <w:r>
              <w:rPr>
                <w:szCs w:val="24"/>
                <w:lang w:eastAsia="lt-LT"/>
              </w:rPr>
              <w:t>Technologijų ir inovacijų įstatyme, Nutarime, Administravimo taisyklėse, Projektų administravimo ir finansavimo taisyklėse</w:t>
            </w:r>
            <w:r>
              <w:t>.</w:t>
            </w:r>
          </w:p>
        </w:tc>
      </w:tr>
      <w:tr w:rsidR="007D5252" w14:paraId="69B370EA" w14:textId="77777777">
        <w:tc>
          <w:tcPr>
            <w:tcW w:w="15163" w:type="dxa"/>
          </w:tcPr>
          <w:p w14:paraId="57B8DAEC" w14:textId="77777777" w:rsidR="007D5252" w:rsidRDefault="001F4D91">
            <w:pPr>
              <w:rPr>
                <w:bCs/>
                <w:szCs w:val="24"/>
              </w:rPr>
            </w:pPr>
            <w:r>
              <w:rPr>
                <w:b/>
                <w:szCs w:val="24"/>
              </w:rPr>
              <w:lastRenderedPageBreak/>
              <w:t>5.</w:t>
            </w:r>
            <w:r>
              <w:rPr>
                <w:bCs/>
                <w:szCs w:val="24"/>
              </w:rPr>
              <w:t xml:space="preserve"> </w:t>
            </w:r>
            <w:r>
              <w:rPr>
                <w:b/>
                <w:szCs w:val="24"/>
              </w:rPr>
              <w:t>Reikalavimai projektams, pareiškėjams ir partneriams</w:t>
            </w:r>
          </w:p>
        </w:tc>
      </w:tr>
      <w:tr w:rsidR="007D5252" w14:paraId="19479509" w14:textId="77777777">
        <w:trPr>
          <w:trHeight w:val="983"/>
        </w:trPr>
        <w:tc>
          <w:tcPr>
            <w:tcW w:w="15163" w:type="dxa"/>
          </w:tcPr>
          <w:p w14:paraId="23FFB167" w14:textId="77777777" w:rsidR="007D5252" w:rsidRDefault="001F4D91">
            <w:pPr>
              <w:tabs>
                <w:tab w:val="left" w:pos="0"/>
                <w:tab w:val="left" w:pos="460"/>
                <w:tab w:val="left" w:pos="602"/>
              </w:tabs>
              <w:jc w:val="both"/>
              <w:rPr>
                <w:b/>
                <w:bCs/>
                <w:szCs w:val="24"/>
              </w:rPr>
            </w:pPr>
            <w:r>
              <w:rPr>
                <w:b/>
                <w:bCs/>
                <w:szCs w:val="24"/>
              </w:rPr>
              <w:t>5.1.</w:t>
            </w:r>
            <w:r>
              <w:rPr>
                <w:b/>
                <w:bCs/>
                <w:szCs w:val="24"/>
              </w:rPr>
              <w:tab/>
              <w:t>Reikalavimai projektams</w:t>
            </w:r>
          </w:p>
          <w:p w14:paraId="23458194" w14:textId="77777777" w:rsidR="007D5252" w:rsidRDefault="001F4D91">
            <w:pPr>
              <w:tabs>
                <w:tab w:val="left" w:pos="0"/>
                <w:tab w:val="left" w:pos="460"/>
                <w:tab w:val="left" w:pos="601"/>
              </w:tabs>
              <w:jc w:val="both"/>
              <w:rPr>
                <w:szCs w:val="24"/>
              </w:rPr>
            </w:pPr>
            <w:r>
              <w:rPr>
                <w:iCs/>
                <w:szCs w:val="24"/>
              </w:rPr>
              <w:t>5.1.1.</w:t>
            </w:r>
            <w:r>
              <w:rPr>
                <w:iCs/>
                <w:szCs w:val="24"/>
              </w:rPr>
              <w:tab/>
            </w:r>
            <w:r>
              <w:rPr>
                <w:szCs w:val="24"/>
              </w:rPr>
              <w:t>Remiamos veiklos:</w:t>
            </w:r>
          </w:p>
          <w:p w14:paraId="3C88D758" w14:textId="77777777" w:rsidR="007D5252" w:rsidRDefault="001F4D91">
            <w:pPr>
              <w:tabs>
                <w:tab w:val="left" w:pos="0"/>
                <w:tab w:val="left" w:pos="319"/>
                <w:tab w:val="left" w:pos="460"/>
                <w:tab w:val="left" w:pos="744"/>
              </w:tabs>
              <w:jc w:val="both"/>
              <w:rPr>
                <w:szCs w:val="24"/>
              </w:rPr>
            </w:pPr>
            <w:r>
              <w:t>5.1.1.1. inovacijų pasiūlos skatinimas: naujų APV produktų kūrimas ir sąlygų tyrėjams dalyvauti įmonių MTEP veiklose sudarymas, intelektinės nuosavybės apsaugos skatinimas, ankstyvosios sukurtų naujų produktų bandomosios gamybos skatinimas, parengimas rinkai (Vidurio ir vakarų Lietuvos regionas), t. y. investuojama į naujų APV produktų kūrimo veiklas, kuriose kūrimas suprantamas kaip MTEP veiklos, užbaigiamos gaminių, paslaugų ar procesų prototipų sukūrimu. Taip pat sudaromos sąlygos tyrėjams dalyvauti įmon</w:t>
            </w:r>
            <w:r>
              <w:t xml:space="preserve">ių MTEP veiklose juos įdarbinant, skatinama intelektinės nuosavybės apsauga, ankstyvoji sukurtų naujų produktų bandomoji gamyba (projekto metu sukurto produkto bandomoji partija, išbandyta galutinė versija), produkto parengimas rinkai. Pagal remiamas veiklas taikomieji moksliniai tyrimai atitinka pramoninių tyrimų sąvoką, kaip apibrėžta Reglamento </w:t>
            </w:r>
            <w:hyperlink r:id="rId20" w:tgtFrame="_blank" w:history="1">
              <w:r>
                <w:rPr>
                  <w:color w:val="0563C1" w:themeColor="hyperlink"/>
                  <w:u w:val="single"/>
                </w:rPr>
                <w:t>(ES) Nr. 651/2014</w:t>
              </w:r>
            </w:hyperlink>
            <w:r>
              <w:t xml:space="preserve"> 2 straipsnio 85 punkte, o eksperimentinė plėtra suprantama taip, kaip nurodyta Reglamento </w:t>
            </w:r>
            <w:hyperlink r:id="rId21" w:tgtFrame="_blank" w:history="1">
              <w:r>
                <w:rPr>
                  <w:color w:val="0563C1" w:themeColor="hyperlink"/>
                  <w:u w:val="single"/>
                </w:rPr>
                <w:t>(ES) Nr. 651/2014</w:t>
              </w:r>
            </w:hyperlink>
            <w:r>
              <w:t xml:space="preserve"> 2 straipsnio 86 punkte;</w:t>
            </w:r>
          </w:p>
          <w:p w14:paraId="68BA16DE" w14:textId="77777777" w:rsidR="007D5252" w:rsidRDefault="001F4D91">
            <w:pPr>
              <w:tabs>
                <w:tab w:val="left" w:pos="0"/>
                <w:tab w:val="left" w:pos="319"/>
                <w:tab w:val="left" w:pos="460"/>
                <w:tab w:val="left" w:pos="744"/>
              </w:tabs>
              <w:jc w:val="both"/>
              <w:rPr>
                <w:szCs w:val="24"/>
              </w:rPr>
            </w:pPr>
            <w:r>
              <w:rPr>
                <w:szCs w:val="24"/>
              </w:rPr>
              <w:t>5.1.1.2. arba APV TUI skatinimas: MTEP vykdymas ir bendradarbiavimas bei technologijų perdavimas tarp didelių įmonių ir MVĮ technologijų ir inovacijų srityse</w:t>
            </w:r>
            <w:r>
              <w:t xml:space="preserve">, įskaitant kuriamų produktų patentavimą, projekto metu sukurto produkto parengimą rinkai, </w:t>
            </w:r>
            <w:r>
              <w:rPr>
                <w:szCs w:val="24"/>
              </w:rPr>
              <w:t xml:space="preserve">Vidurio ir vakarų Lietuvos regione. MTEP veiklos turi būti užbaigiamos gaminių, paslaugų ar procesų prototipų sukūrimu. Pagal remiamas veiklas taikomieji moksliniai tyrimai atitinka pramoninių tyrimų sąvoką, kaip apibrėžta Reglamento </w:t>
            </w:r>
            <w:hyperlink r:id="rId22" w:tgtFrame="_blank" w:history="1">
              <w:r>
                <w:rPr>
                  <w:color w:val="0563C1" w:themeColor="hyperlink"/>
                  <w:szCs w:val="24"/>
                  <w:u w:val="single"/>
                </w:rPr>
                <w:t>(ES) Nr. 651/2014</w:t>
              </w:r>
            </w:hyperlink>
            <w:r>
              <w:rPr>
                <w:szCs w:val="24"/>
              </w:rPr>
              <w:t xml:space="preserve"> 2 straipsnio 85 punkte, o eksperimentinė plėtra suprantama taip, kaip nurodyta Reglamento </w:t>
            </w:r>
            <w:hyperlink r:id="rId23" w:tgtFrame="_blank" w:history="1">
              <w:r>
                <w:rPr>
                  <w:color w:val="0563C1" w:themeColor="hyperlink"/>
                  <w:szCs w:val="24"/>
                  <w:u w:val="single"/>
                </w:rPr>
                <w:t>(ES) Nr. 651/2014</w:t>
              </w:r>
            </w:hyperlink>
            <w:r>
              <w:rPr>
                <w:szCs w:val="24"/>
              </w:rPr>
              <w:t xml:space="preserve"> 2 straipsnio 86 punkte.</w:t>
            </w:r>
          </w:p>
          <w:p w14:paraId="460C42ED" w14:textId="77777777" w:rsidR="007D5252" w:rsidRDefault="001F4D91">
            <w:pPr>
              <w:tabs>
                <w:tab w:val="left" w:pos="0"/>
                <w:tab w:val="left" w:pos="319"/>
                <w:tab w:val="left" w:pos="601"/>
              </w:tabs>
              <w:jc w:val="both"/>
              <w:rPr>
                <w:bCs/>
                <w:i/>
                <w:szCs w:val="24"/>
                <w:lang w:eastAsia="lt-LT"/>
              </w:rPr>
            </w:pPr>
            <w:r>
              <w:rPr>
                <w:iCs/>
                <w:szCs w:val="24"/>
                <w:lang w:eastAsia="lt-LT"/>
              </w:rPr>
              <w:t>5.1.2.</w:t>
            </w:r>
            <w:r>
              <w:rPr>
                <w:iCs/>
                <w:szCs w:val="24"/>
                <w:lang w:eastAsia="lt-LT"/>
              </w:rPr>
              <w:tab/>
            </w:r>
            <w:r>
              <w:rPr>
                <w:szCs w:val="24"/>
              </w:rPr>
              <w:t xml:space="preserve">Pagal Aprašo 5.1.1.1 ir 5.1.1.2 papunkčiuose nurodytas remiamas veiklas tinkami tik tie projektai, kurie </w:t>
            </w:r>
            <w:r>
              <w:rPr>
                <w:lang w:eastAsia="lt-LT"/>
              </w:rPr>
              <w:t>atitinka</w:t>
            </w:r>
            <w:r>
              <w:t xml:space="preserve"> </w:t>
            </w:r>
            <w:r>
              <w:rPr>
                <w:lang w:eastAsia="lt-LT"/>
              </w:rPr>
              <w:t xml:space="preserve">Aprašo 12 punkto 1 specialiajame projektų atrankos kriterijuje nustatytas sąlygas, t. y. atitinka </w:t>
            </w:r>
            <w:r>
              <w:t>Koncepcijos nuostatas</w:t>
            </w:r>
            <w:r>
              <w:rPr>
                <w:lang w:eastAsia="lt-LT"/>
              </w:rPr>
              <w:t xml:space="preserve"> ir bent vieną Koncepcijos mokslinių tyrimų ir eksperimentinės plėtros ir inovacijų (toliau – MTEPI) (sumaniosios specializacijos) prioriteto (toliau – MTEPI prioritetas) „Sveikatos technologijos ir biotechnologijos“ tematikų: m</w:t>
            </w:r>
            <w:r>
              <w:rPr>
                <w:szCs w:val="24"/>
                <w:lang w:eastAsia="lt-LT"/>
              </w:rPr>
              <w:t>olekulinės technologijos medicinai ir biofarmacijai; pažangi medicinos inžinerija ankstyvai diagnostikai ir gydymui; saugus maistas ir tvarūs agrobiologiniai ištekliai.</w:t>
            </w:r>
          </w:p>
          <w:p w14:paraId="5F7056BC" w14:textId="77777777" w:rsidR="007D5252" w:rsidRDefault="001F4D91">
            <w:pPr>
              <w:tabs>
                <w:tab w:val="left" w:pos="0"/>
                <w:tab w:val="left" w:pos="319"/>
                <w:tab w:val="left" w:pos="601"/>
              </w:tabs>
              <w:jc w:val="both"/>
            </w:pPr>
            <w:r>
              <w:rPr>
                <w:iCs/>
                <w:szCs w:val="24"/>
              </w:rPr>
              <w:t>5.1.3.</w:t>
            </w:r>
            <w:r>
              <w:rPr>
                <w:iCs/>
                <w:szCs w:val="24"/>
              </w:rPr>
              <w:tab/>
            </w:r>
            <w:r>
              <w:t>Projekto veiklos (ir pareiškėjo, ir partnerio (-ių)</w:t>
            </w:r>
            <w:r>
              <w:rPr>
                <w:szCs w:val="24"/>
              </w:rPr>
              <w:t>)</w:t>
            </w:r>
            <w:r>
              <w:t xml:space="preserve"> turi būti įgyvendinamos Vidurio ir vakarų Lietuvos regione. Kai projektas atitinka Europos Sąjungos (toliau – ES) Baltijos jūros regiono strategijos (toliau – BJRS) politinę sritį „Inovacijos“ ir yra įgyvendinamas su užsienio partneriu (-iais) </w:t>
            </w:r>
            <w:r>
              <w:rPr>
                <w:iCs/>
                <w:lang w:eastAsia="lt-LT"/>
              </w:rPr>
              <w:t>(toliau – ES BJRS užsienio partneris (-iai))</w:t>
            </w:r>
            <w:r>
              <w:t xml:space="preserve"> </w:t>
            </w:r>
            <w:r>
              <w:rPr>
                <w:lang w:eastAsia="lt-LT"/>
              </w:rPr>
              <w:t xml:space="preserve">iš </w:t>
            </w:r>
            <w:r>
              <w:rPr>
                <w:iCs/>
                <w:lang w:eastAsia="lt-LT"/>
              </w:rPr>
              <w:t xml:space="preserve">ES BJRS įgyvendinančios (-ių) ES valstybės narės (ių) (išskyrus Lietuvos Respubliką), </w:t>
            </w:r>
            <w:r>
              <w:rPr>
                <w:szCs w:val="24"/>
              </w:rPr>
              <w:t>ES BJRS užsienio partneris (-iai) projekto dalį gali įgyvendinti savo valstybėje.</w:t>
            </w:r>
            <w:r>
              <w:t xml:space="preserve"> 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w:t>
            </w:r>
            <w:r>
              <w:lastRenderedPageBreak/>
              <w:t>2 lentelės „Investicijų priskyrimo Investicijų programos regionui vertinimo principa</w:t>
            </w:r>
            <w:r>
              <w:t>i ir pavyzdžiai pagal projektų pobūdį“ skirsnyje „MTEPI projektai“ pateiktus  pavyzdžius „MTEPI projektai, kai projekto veikloms vykdyti reikalinga stacionari laboratorija ar įranga“, „MTEPI projektai, kai projekto veikloms vykdyti nereikalinga stacionari laboratorija arba įranga yra mobili“ arba skirsnyje „Kiti projektai“ pateiktą pavyzdį „Tiesioginių užsienio investicijų pritraukimas, kai pareiškėjos yra įmonės“. Rekomendacijos yra paskelbtos ES investicijų interneto svetainėje https://esinvesticijos.lt/d</w:t>
            </w:r>
            <w:r>
              <w:t>okumentai/rekomendacijos-del-projektu-islaidu-atitikties-europos-sajungos-fondu-reikalavimams.</w:t>
            </w:r>
          </w:p>
          <w:p w14:paraId="73BC65ED" w14:textId="77777777" w:rsidR="007D5252" w:rsidRDefault="001F4D91">
            <w:pPr>
              <w:tabs>
                <w:tab w:val="left" w:pos="0"/>
                <w:tab w:val="left" w:pos="319"/>
                <w:tab w:val="left" w:pos="601"/>
              </w:tabs>
              <w:jc w:val="both"/>
              <w:rPr>
                <w:szCs w:val="24"/>
              </w:rPr>
            </w:pPr>
            <w:r>
              <w:rPr>
                <w:iCs/>
                <w:szCs w:val="24"/>
              </w:rPr>
              <w:t>5.1.4.</w:t>
            </w:r>
            <w:r>
              <w:rPr>
                <w:iCs/>
                <w:szCs w:val="24"/>
              </w:rPr>
              <w:tab/>
            </w:r>
            <w:r>
              <w:rPr>
                <w:color w:val="000000"/>
                <w:szCs w:val="24"/>
                <w:lang w:eastAsia="lt-LT"/>
              </w:rPr>
              <w:t>Projekto veiklos turi būti pradėtos įgyvendinti ne vėliau kaip per 1 mėnesį nuo projekto sutarties pasirašymo dienos. Dėl objektyvių priežasčių, kurių projekto vykdytojas negalėjo numatyti PĮP pateikimo ir vertinimo metu, projekto veiklų vykdymo pradžios laikotarpis gali būti pratęstas ne ilgiau kaip 1 mėnesiui.</w:t>
            </w:r>
            <w:r>
              <w:rPr>
                <w:szCs w:val="24"/>
              </w:rPr>
              <w:t xml:space="preserve"> Per šiame Aprašo papunktyje nustatytą laikotarpį projekto vykdytojui nepradėjus įgyvendinti projekto veiklų, administruojančioji institucija, vadovaudamasi Projektų administravimo ir finansavimo taisyklių IV skyriaus antrajame skirsnyje nustatyta tvarka, inicijuoja projekto sutarties nutraukimą.</w:t>
            </w:r>
          </w:p>
          <w:p w14:paraId="1D9F2A10" w14:textId="77777777" w:rsidR="007D5252" w:rsidRDefault="001F4D91">
            <w:pPr>
              <w:tabs>
                <w:tab w:val="left" w:pos="0"/>
                <w:tab w:val="left" w:pos="460"/>
                <w:tab w:val="left" w:pos="601"/>
              </w:tabs>
              <w:jc w:val="both"/>
              <w:rPr>
                <w:szCs w:val="24"/>
              </w:rPr>
            </w:pPr>
            <w:r>
              <w:rPr>
                <w:iCs/>
                <w:szCs w:val="24"/>
              </w:rPr>
              <w:t>5.1.5.</w:t>
            </w:r>
            <w:r>
              <w:rPr>
                <w:iCs/>
                <w:szCs w:val="24"/>
              </w:rPr>
              <w:tab/>
            </w:r>
            <w:r>
              <w:rPr>
                <w:color w:val="000000"/>
                <w:szCs w:val="24"/>
                <w:lang w:eastAsia="lt-LT"/>
              </w:rPr>
              <w:t xml:space="preserve">Projekto veiklų įgyvendinimo trukmė turi būti ne ilgesnė kaip 24 mėnesiai nuo projekto sutarties pasirašymo dienos. </w:t>
            </w:r>
            <w:r>
              <w:rPr>
                <w:szCs w:val="24"/>
              </w:rPr>
              <w:t xml:space="preserve">Jeigu projekto vykdytojas negali įgyvendinti projekto veiklų per 24 mėnesius nuo projekto sutarties pasirašymo dienos dėl objektyvių priežasčių, </w:t>
            </w:r>
            <w:r>
              <w:rPr>
                <w:color w:val="000000"/>
                <w:szCs w:val="24"/>
                <w:lang w:eastAsia="lt-LT"/>
              </w:rPr>
              <w:t>kurių projekto vykdytojas negalėjo numatyti PĮP pateikimo ir vertinimo metu, projekto veiklų įgyvendinimo laikotarpis gali būti pratęstas Projektų administravimo ir finansavimo taisyklių IV skyriaus antrajame skirsnyje nustatyta tvarka, bet ne ilgiau kaip iki Aprašo 5.1.7 papunktyje nurodyto termino.</w:t>
            </w:r>
          </w:p>
          <w:p w14:paraId="7E1D701D" w14:textId="77777777" w:rsidR="007D5252" w:rsidRDefault="001F4D91">
            <w:pPr>
              <w:tabs>
                <w:tab w:val="left" w:pos="0"/>
                <w:tab w:val="left" w:pos="460"/>
                <w:tab w:val="left" w:pos="601"/>
              </w:tabs>
              <w:jc w:val="both"/>
              <w:rPr>
                <w:szCs w:val="24"/>
              </w:rPr>
            </w:pPr>
            <w:r>
              <w:rPr>
                <w:iCs/>
                <w:szCs w:val="24"/>
              </w:rPr>
              <w:t>5.1.6.</w:t>
            </w:r>
            <w:r>
              <w:rPr>
                <w:iCs/>
                <w:szCs w:val="24"/>
              </w:rPr>
              <w:tab/>
            </w:r>
            <w:r>
              <w:rPr>
                <w:szCs w:val="24"/>
              </w:rPr>
              <w:t>Projekto veiklos gali būti pradėtos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4A63139A" w14:textId="77777777" w:rsidR="007D5252" w:rsidRDefault="001F4D91">
            <w:pPr>
              <w:tabs>
                <w:tab w:val="left" w:pos="0"/>
                <w:tab w:val="left" w:pos="460"/>
                <w:tab w:val="left" w:pos="601"/>
              </w:tabs>
              <w:jc w:val="both"/>
            </w:pPr>
            <w:r>
              <w:rPr>
                <w:iCs/>
                <w:szCs w:val="24"/>
              </w:rPr>
              <w:t>5.1.7.</w:t>
            </w:r>
            <w:r>
              <w:rPr>
                <w:iCs/>
                <w:szCs w:val="24"/>
              </w:rPr>
              <w:tab/>
            </w:r>
            <w:r>
              <w:rPr>
                <w:color w:val="000000"/>
                <w:lang w:eastAsia="lt-LT"/>
              </w:rPr>
              <w:t>Projekto veiklos turi būti baigtos ne vėliau kaip iki 2029 m. rugsėjo 1 d.</w:t>
            </w:r>
          </w:p>
          <w:p w14:paraId="55F3D994" w14:textId="77777777" w:rsidR="007D5252" w:rsidRDefault="001F4D91">
            <w:pPr>
              <w:tabs>
                <w:tab w:val="left" w:pos="0"/>
                <w:tab w:val="left" w:pos="460"/>
                <w:tab w:val="left" w:pos="601"/>
              </w:tabs>
              <w:jc w:val="both"/>
              <w:rPr>
                <w:szCs w:val="24"/>
              </w:rPr>
            </w:pPr>
            <w:r>
              <w:rPr>
                <w:iCs/>
                <w:szCs w:val="24"/>
              </w:rPr>
              <w:t>5.1.8.</w:t>
            </w:r>
            <w:r>
              <w:rPr>
                <w:iCs/>
                <w:szCs w:val="24"/>
              </w:rPr>
              <w:tab/>
            </w:r>
            <w:r>
              <w:rPr>
                <w:color w:val="000000"/>
                <w:szCs w:val="24"/>
                <w:lang w:eastAsia="lt-LT"/>
              </w:rPr>
              <w:t>Projektui taikomi visi Aprašo 1.1 arba 2.1 papunkčiuose išvardyti rodikliai</w:t>
            </w:r>
            <w:r>
              <w:t xml:space="preserve"> (</w:t>
            </w:r>
            <w:r>
              <w:rPr>
                <w:color w:val="000000"/>
                <w:szCs w:val="24"/>
                <w:lang w:eastAsia="lt-LT"/>
              </w:rPr>
              <w:t xml:space="preserve">pagal įgyvendinamą 2022–2030 metų ekonomikos transformacijos ir konkurencingumo plėtros programos pažangos priemonės Nr. 05-001-01-05-07 „Sukurti nuoseklią inovacinės veiklos skatinimo sistemą“  poveiklę), išskyrus Aprašo 1.1 papunktyje nurodytą rodiklį „Investicijas gavusios įmonės pajamų, gautų iš tiesiogiai projekto metu sukurtų ir rinkai pateiktų produktų, santykis su skirtomis investicijomis“ ir Aprašo 2.1 papunktyje nurodytą rodiklį „Investicijas gavusios įmonės pajamos, gautos iš tiesiogiai projekto </w:t>
            </w:r>
            <w:r>
              <w:rPr>
                <w:color w:val="000000"/>
                <w:szCs w:val="24"/>
                <w:lang w:eastAsia="lt-LT"/>
              </w:rPr>
              <w:t>metu sukurtų ir rinkai pateiktų produktų“, nes jie buvo taikomi kvietimuose Nr. 02-019-K „InoPažanga“, Nr. 02-020-K „InoBranda“ ir Nr. 02-048-K „TUI Invest“. Aprašo 1.1 ir 2.1 papunkčiuose išvardytų rodiklių metodiniai skaičiavimo aprašai skelbiami Lietuvos Respublikos ekonomikos ir inovacijų ministro 2024 m. rugpjūčio 1 d. įsakyme Nr. 4-421 ir kartu su kvietimu teikti PĮP. Projekto vykdytojui nepasiekus rodiklių reikšmių, nurodytų projekto sutartyje, taikomos Projektų administravimo ir finansavimo taisykli</w:t>
            </w:r>
            <w:r>
              <w:rPr>
                <w:color w:val="000000"/>
                <w:szCs w:val="24"/>
                <w:lang w:eastAsia="lt-LT"/>
              </w:rPr>
              <w:t>ų 171–178 punktų nuostatos.</w:t>
            </w:r>
          </w:p>
          <w:p w14:paraId="06EEEC6B" w14:textId="77777777" w:rsidR="007D5252" w:rsidRDefault="001F4D91">
            <w:pPr>
              <w:tabs>
                <w:tab w:val="left" w:pos="0"/>
                <w:tab w:val="left" w:pos="460"/>
                <w:tab w:val="left" w:pos="601"/>
              </w:tabs>
              <w:jc w:val="both"/>
              <w:rPr>
                <w:szCs w:val="24"/>
              </w:rPr>
            </w:pPr>
            <w:r>
              <w:rPr>
                <w:iCs/>
                <w:szCs w:val="24"/>
              </w:rPr>
              <w:t>5.1.9.</w:t>
            </w:r>
            <w:r>
              <w:rPr>
                <w:iCs/>
                <w:szCs w:val="24"/>
              </w:rPr>
              <w:tab/>
            </w:r>
            <w:r>
              <w:rPr>
                <w:szCs w:val="24"/>
              </w:rPr>
              <w:t>Pagal Aprašą projektams įgyvendinti skiriama iki 40 773 375,00 (keturiasdešimties milijonų septynių šimtų septyniasdešimt trijų tūkstančių trijų šimtų septyniasdešimt penkių) eurų Investicijų programos (Europos regioninės plėtros fondo) lėšų. Iki 31 489 778,00 (trisdešimt vieno milijono keturių šimtų aštuoniasdešimt devynių tūkstančių septynių šimtų septyniasdešimt aštuonių) eurų skiriama įgyvendinti Aprašo 5.1.1.1 papunktyje nurodytai remiamai veiklai</w:t>
            </w:r>
            <w:r>
              <w:rPr>
                <w:szCs w:val="24"/>
                <w:lang w:eastAsia="lt-LT"/>
              </w:rPr>
              <w:t xml:space="preserve"> </w:t>
            </w:r>
            <w:r>
              <w:rPr>
                <w:szCs w:val="24"/>
              </w:rPr>
              <w:t>ir iki 8 658 597,00 (aštuonių milijonų šešių šimtų penkiasdešimt aštuonių tūkstančių penkių šimtų devyniasdešimt septynių) eurų skiriama projektams įgyvendinti pagal Aprašo 5.1.1.2 papunktyje nurodytą remiamą veiklą. Lėšos tarp Aprašo 5.1.1.1 papunktyje ir 5.1.1.2 papunktyje nurodytų veiklų neperskirstomos.</w:t>
            </w:r>
          </w:p>
          <w:p w14:paraId="16F07CB2" w14:textId="77777777" w:rsidR="007D5252" w:rsidRDefault="001F4D91">
            <w:pPr>
              <w:tabs>
                <w:tab w:val="left" w:pos="0"/>
                <w:tab w:val="left" w:pos="319"/>
                <w:tab w:val="left" w:pos="460"/>
              </w:tabs>
              <w:jc w:val="both"/>
            </w:pPr>
            <w:r>
              <w:rPr>
                <w:iCs/>
                <w:szCs w:val="24"/>
              </w:rPr>
              <w:lastRenderedPageBreak/>
              <w:t>5.1.10.</w:t>
            </w:r>
            <w:r>
              <w:rPr>
                <w:iCs/>
                <w:szCs w:val="24"/>
              </w:rPr>
              <w:tab/>
            </w:r>
            <w:r>
              <w:rPr>
                <w:szCs w:val="24"/>
              </w:rPr>
              <w:t xml:space="preserve"> </w:t>
            </w:r>
            <w:r>
              <w:rPr>
                <w:lang w:eastAsia="lt-LT"/>
              </w:rPr>
              <w:t xml:space="preserve">Jeigu pagal </w:t>
            </w:r>
            <w:r>
              <w:t xml:space="preserve">Aprašo 5.1.1.1 papunktyje nurodytą remiamą veiklą bus įgyvendinamas </w:t>
            </w:r>
            <w:r>
              <w:rPr>
                <w:lang w:eastAsia="lt-LT"/>
              </w:rPr>
              <w:t xml:space="preserve">ES </w:t>
            </w:r>
            <w:r>
              <w:rPr>
                <w:iCs/>
                <w:lang w:eastAsia="lt-LT"/>
              </w:rPr>
              <w:t xml:space="preserve">BJRS </w:t>
            </w:r>
            <w:r>
              <w:rPr>
                <w:lang w:eastAsia="lt-LT"/>
              </w:rPr>
              <w:t>politinę sritį „Inovacijos“ atitinkantis projektas, tenkinantis Aprašo 12 punkto 4 specialiajame projektų atrankos kriterijuje nustatytas sąlygas, projektams įgyvendinti papildomai bus skiriama iki</w:t>
            </w:r>
            <w:r>
              <w:t xml:space="preserve"> </w:t>
            </w:r>
            <w:r>
              <w:rPr>
                <w:lang w:eastAsia="lt-LT"/>
              </w:rPr>
              <w:t xml:space="preserve">625 000,00 (šešių šimtų dvidešimt penkių tūkstančių) eurų. Šis papildomas finansavimas </w:t>
            </w:r>
            <w:r>
              <w:t>g</w:t>
            </w:r>
            <w:r>
              <w:rPr>
                <w:lang w:eastAsia="lt-LT"/>
              </w:rPr>
              <w:t xml:space="preserve">ali būti skiriamas tik pareiškėjui. ES BJRS užsienio partneris (-iai) prie ES </w:t>
            </w:r>
            <w:r>
              <w:rPr>
                <w:iCs/>
                <w:lang w:eastAsia="lt-LT"/>
              </w:rPr>
              <w:t>BJRS</w:t>
            </w:r>
            <w:r>
              <w:rPr>
                <w:lang w:eastAsia="lt-LT"/>
              </w:rPr>
              <w:t xml:space="preserve"> politinę sritį „Inovacijos“ atitinkančio projekto turės prisidėti nuosavomis lėšomis. </w:t>
            </w:r>
          </w:p>
          <w:p w14:paraId="22EC7881" w14:textId="77777777" w:rsidR="007D5252" w:rsidRDefault="001F4D91">
            <w:pPr>
              <w:tabs>
                <w:tab w:val="left" w:pos="0"/>
                <w:tab w:val="left" w:pos="319"/>
                <w:tab w:val="left" w:pos="460"/>
              </w:tabs>
              <w:jc w:val="both"/>
              <w:rPr>
                <w:szCs w:val="24"/>
              </w:rPr>
            </w:pPr>
            <w:r>
              <w:rPr>
                <w:iCs/>
                <w:szCs w:val="24"/>
              </w:rPr>
              <w:t>5.1.11.</w:t>
            </w:r>
            <w:r>
              <w:rPr>
                <w:iCs/>
                <w:szCs w:val="24"/>
              </w:rPr>
              <w:tab/>
            </w:r>
            <w:r>
              <w:rPr>
                <w:szCs w:val="24"/>
              </w:rPr>
              <w:t xml:space="preserve">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w:t>
            </w:r>
            <w:r>
              <w:rPr>
                <w:color w:val="000000"/>
                <w:szCs w:val="24"/>
                <w:lang w:eastAsia="lt-LT"/>
              </w:rPr>
              <w:t xml:space="preserve">Ministerija pagal kvietimą teikti PĮP numatytą skirti lėšų sumą gali padidinti, vadovaudamasi Projektų administravimo ir finansavimo taisyklių 85 punktu ir negali viršyti </w:t>
            </w:r>
            <w:r>
              <w:rPr>
                <w:szCs w:val="24"/>
                <w:lang w:eastAsia="lt-LT"/>
              </w:rPr>
              <w:t xml:space="preserve">2022–2030 metų ekonomikos transformacijos ir konkurencingumo plėtros programos </w:t>
            </w:r>
            <w:r>
              <w:rPr>
                <w:color w:val="000000"/>
                <w:szCs w:val="24"/>
                <w:lang w:eastAsia="lt-LT"/>
              </w:rPr>
              <w:t>pažangos priemonės Nr. 05-001-01-05-07 „Sukurti nuoseklią inovacinės veiklos skatinimo sistemą“ aprašo (toliau – Pažangos priemonės Nr. 05-001-01-05-07 aprašas) III skyriaus 6.2 ir 10.2 papunkčiuose nurodytoms poveiklėms skirtos lėšų sumos ir neviršyti 2021–2027 metų Europos Sąjungos fondų investicijų programos lėšų paskirstymo plane, patvirtintame Lietuvos Respublikos Vyriausybės 2023 m. liepos 31 d. nutarimu Nr. 612 „Dėl 2021–2027 metų Europos Sąjungos fondų investicijų programos ir Ekonomikos gaivinimo i</w:t>
            </w:r>
            <w:r>
              <w:rPr>
                <w:color w:val="000000"/>
                <w:szCs w:val="24"/>
                <w:lang w:eastAsia="lt-LT"/>
              </w:rPr>
              <w:t>r atsparumo didinimo plano „Naujos kartos Lietuva“ Lietuvai skirtų lėšų paskirstymo“, (toliau – Nutarimas Nr. 612) nurodytų ES fondų lėšų, kurios sudaro ne daugiau, negu nurodyta Nutarimo Nr. 612 2.4 papunkčio lentelės 1 punkte.</w:t>
            </w:r>
            <w:r>
              <w:rPr>
                <w:szCs w:val="24"/>
              </w:rPr>
              <w:t xml:space="preserve"> </w:t>
            </w:r>
          </w:p>
          <w:p w14:paraId="64D7BD69" w14:textId="77777777" w:rsidR="007D5252" w:rsidRDefault="001F4D91">
            <w:pPr>
              <w:tabs>
                <w:tab w:val="left" w:pos="0"/>
                <w:tab w:val="left" w:pos="319"/>
                <w:tab w:val="left" w:pos="460"/>
              </w:tabs>
              <w:jc w:val="both"/>
              <w:rPr>
                <w:szCs w:val="24"/>
              </w:rPr>
            </w:pPr>
            <w:r>
              <w:rPr>
                <w:iCs/>
                <w:szCs w:val="24"/>
              </w:rPr>
              <w:t>5.1.12.</w:t>
            </w:r>
            <w:r>
              <w:rPr>
                <w:iCs/>
                <w:szCs w:val="24"/>
              </w:rPr>
              <w:tab/>
            </w:r>
            <w:r>
              <w:rPr>
                <w:szCs w:val="24"/>
              </w:rPr>
              <w:t xml:space="preserve"> Didžiausia galima finansavimo suma projekto veikloms: </w:t>
            </w:r>
          </w:p>
          <w:p w14:paraId="438A4919" w14:textId="77777777" w:rsidR="007D5252" w:rsidRDefault="001F4D91">
            <w:pPr>
              <w:tabs>
                <w:tab w:val="left" w:pos="0"/>
                <w:tab w:val="left" w:pos="319"/>
                <w:tab w:val="left" w:pos="460"/>
              </w:tabs>
              <w:jc w:val="both"/>
              <w:rPr>
                <w:szCs w:val="24"/>
              </w:rPr>
            </w:pPr>
            <w:r>
              <w:rPr>
                <w:szCs w:val="24"/>
              </w:rPr>
              <w:t>5.1.12.1.</w:t>
            </w:r>
            <w:r>
              <w:rPr>
                <w:szCs w:val="24"/>
              </w:rPr>
              <w:tab/>
            </w:r>
            <w:r>
              <w:rPr>
                <w:szCs w:val="24"/>
              </w:rPr>
              <w:t>inovacijų pasiūlai skatinti, t. y. naujų APV produktų kūrimui, sąlygų tyrėjams dalyvauti įmonių MTEP veiklose sudarymui, intelektinės nuosavybės, ankstyvosios sukurtų naujų produktų bandomosios gamybos skatinimui, jų parengimui rinkai, arba APV TUI skatinimui, t. y.  MTEP vykdymui ir bendradarbiavimui bei technologijų perdavimui tarp didelių įmonių ir MVĮ technologijų ir inovacijų srityse, didžiausia galima skirti finansavimo lėšų suma yra iki 1 500 000,00 (vieno milijono penkių šimtų tūkstančių) eurų. Maži</w:t>
            </w:r>
            <w:r>
              <w:rPr>
                <w:szCs w:val="24"/>
              </w:rPr>
              <w:t>ausia galima finansavimo lėšų suma yra 100 000,00 (vienas šimtas tūkstančių) eurų;</w:t>
            </w:r>
          </w:p>
          <w:p w14:paraId="2B2329C3" w14:textId="77777777" w:rsidR="007D5252" w:rsidRDefault="001F4D91">
            <w:pPr>
              <w:tabs>
                <w:tab w:val="left" w:pos="0"/>
                <w:tab w:val="left" w:pos="319"/>
                <w:tab w:val="left" w:pos="460"/>
              </w:tabs>
              <w:jc w:val="both"/>
              <w:rPr>
                <w:szCs w:val="24"/>
              </w:rPr>
            </w:pPr>
            <w:r>
              <w:rPr>
                <w:szCs w:val="24"/>
              </w:rPr>
              <w:t>5.1.12.2.</w:t>
            </w:r>
            <w:r>
              <w:rPr>
                <w:szCs w:val="24"/>
              </w:rPr>
              <w:tab/>
              <w:t>jeigu numatomas įgyvendinti projektas atitiks ES BJRS politinę sritį „Inovacijos“ ir bus tenkinamos Aprašo 12 punkto 4 specialiajame projektų atrankos kriterijuje nustatytos sąlygos, papildomai projekto įgyvendinimui pareiškėjui gali būti skiriama iki 300 000,00 (trijų šimtų tūkstančių) eurų.</w:t>
            </w:r>
          </w:p>
          <w:p w14:paraId="7F05E3F8" w14:textId="77777777" w:rsidR="007D5252" w:rsidRDefault="001F4D91">
            <w:pPr>
              <w:tabs>
                <w:tab w:val="left" w:pos="0"/>
                <w:tab w:val="left" w:pos="743"/>
              </w:tabs>
              <w:jc w:val="both"/>
              <w:rPr>
                <w:szCs w:val="24"/>
              </w:rPr>
            </w:pPr>
            <w:r>
              <w:rPr>
                <w:iCs/>
                <w:szCs w:val="24"/>
              </w:rPr>
              <w:t>5.1.13.</w:t>
            </w:r>
            <w:r>
              <w:rPr>
                <w:iCs/>
                <w:szCs w:val="24"/>
              </w:rPr>
              <w:tab/>
            </w:r>
            <w:r>
              <w:rPr>
                <w:szCs w:val="24"/>
              </w:rPr>
              <w:t>Projektų atranka atliekama konkurso būdu.</w:t>
            </w:r>
          </w:p>
          <w:p w14:paraId="2007A1E6" w14:textId="77777777" w:rsidR="007D5252" w:rsidRDefault="001F4D91">
            <w:pPr>
              <w:tabs>
                <w:tab w:val="left" w:pos="0"/>
                <w:tab w:val="left" w:pos="743"/>
              </w:tabs>
              <w:jc w:val="both"/>
              <w:rPr>
                <w:szCs w:val="24"/>
              </w:rPr>
            </w:pPr>
            <w:r>
              <w:rPr>
                <w:iCs/>
                <w:szCs w:val="24"/>
              </w:rPr>
              <w:t>5.1.14.</w:t>
            </w:r>
            <w:r>
              <w:rPr>
                <w:iCs/>
                <w:szCs w:val="24"/>
              </w:rPr>
              <w:tab/>
            </w:r>
            <w:r>
              <w:rPr>
                <w:szCs w:val="24"/>
              </w:rPr>
              <w:t xml:space="preserve">Pareiškėjai ir projektai turi atitikti projektų bendruosius atrankos kriterijus, kurių sąrašas ir jų vertinimo metodika nustatyti Projektų administravimo ir finansavimo taisyklių 2 priede, ir Aprašo 12 punkte nustatytus specialiuosius projektų atrankos kriterijus, patvirtintus </w:t>
            </w:r>
            <w:r>
              <w:rPr>
                <w:color w:val="000000"/>
                <w:lang w:eastAsia="lt-LT"/>
              </w:rPr>
              <w:t xml:space="preserve">2021–2027 metų Europos Sąjungos fondų investicijų programos stebėsenos komiteto 2026 m. rugpjūčio 12 d. protokoliniu sprendimu Nr. 46P-3 (36) </w:t>
            </w:r>
            <w:r>
              <w:rPr>
                <w:szCs w:val="24"/>
              </w:rPr>
              <w:t>. Už atitiktį prioritetiniams projektų atrankos kriterijams projektams skiriami balai, kaip nustatyta Aprašo 12 punkte.</w:t>
            </w:r>
          </w:p>
          <w:p w14:paraId="5FDAB152" w14:textId="77777777" w:rsidR="007D5252" w:rsidRDefault="001F4D91">
            <w:pPr>
              <w:tabs>
                <w:tab w:val="left" w:pos="0"/>
                <w:tab w:val="left" w:pos="319"/>
                <w:tab w:val="left" w:pos="460"/>
              </w:tabs>
              <w:jc w:val="both"/>
              <w:rPr>
                <w:szCs w:val="24"/>
              </w:rPr>
            </w:pPr>
            <w:r>
              <w:rPr>
                <w:iCs/>
                <w:szCs w:val="24"/>
              </w:rPr>
              <w:t>5.1.15.</w:t>
            </w:r>
            <w:r>
              <w:rPr>
                <w:iCs/>
                <w:szCs w:val="24"/>
              </w:rPr>
              <w:tab/>
            </w:r>
            <w:r>
              <w:rPr>
                <w:szCs w:val="24"/>
              </w:rPr>
              <w:t xml:space="preserve"> Pareiškėjas kartu su PĮP pateiktame Aprašo 4 priede nurodo, kuriai (-ioms) iš nurodytai (-oms) Koncepcijoje nustatyto (sumaniosios specializacijos) MTEPI prioriteto</w:t>
            </w:r>
            <w:r>
              <w:t xml:space="preserve"> </w:t>
            </w:r>
            <w:r>
              <w:rPr>
                <w:szCs w:val="24"/>
              </w:rPr>
              <w:t>„Sveikatos technologijos ir biotechnologijos“ tematikai (-oms) priskirtinas projektas. Galutinę atitiktį konkrečiai (-ioms) MTEPI prioriteto „Sveikatos technologijos ir biotechnologijos“ tematikai (-oms) nustato administruojančioji institucija PĮP vertinimo metu.</w:t>
            </w:r>
          </w:p>
          <w:p w14:paraId="63D17C8A" w14:textId="77777777" w:rsidR="007D5252" w:rsidRDefault="001F4D91">
            <w:pPr>
              <w:tabs>
                <w:tab w:val="left" w:pos="0"/>
                <w:tab w:val="left" w:pos="319"/>
                <w:tab w:val="left" w:pos="460"/>
              </w:tabs>
              <w:jc w:val="both"/>
              <w:rPr>
                <w:szCs w:val="24"/>
              </w:rPr>
            </w:pPr>
            <w:r>
              <w:rPr>
                <w:iCs/>
                <w:szCs w:val="24"/>
              </w:rPr>
              <w:t>5.1.16.</w:t>
            </w:r>
            <w:r>
              <w:rPr>
                <w:iCs/>
                <w:szCs w:val="24"/>
              </w:rPr>
              <w:tab/>
            </w:r>
            <w:r>
              <w:rPr>
                <w:szCs w:val="24"/>
              </w:rPr>
              <w:t xml:space="preserve"> 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w:t>
            </w:r>
            <w:r>
              <w:rPr>
                <w:szCs w:val="24"/>
              </w:rPr>
              <w:lastRenderedPageBreak/>
              <w:t>pripažintos tinkamomis finansuoti ir (arba) apmokėtos, i</w:t>
            </w:r>
            <w:r>
              <w:rPr>
                <w:szCs w:val="24"/>
              </w:rPr>
              <w:t xml:space="preserve">r (arba) deklaruotos Europos Komisijai arba kitai tarptautinei institucijai daugiau nei vieną kartą, įskaitant </w:t>
            </w:r>
            <w:r>
              <w:rPr>
                <w:i/>
                <w:szCs w:val="24"/>
              </w:rPr>
              <w:t>de minimis</w:t>
            </w:r>
            <w:r>
              <w:rPr>
                <w:szCs w:val="24"/>
              </w:rPr>
              <w:t xml:space="preserve"> pagalbą.</w:t>
            </w:r>
          </w:p>
          <w:p w14:paraId="76A3AD98" w14:textId="77777777" w:rsidR="007D5252" w:rsidRDefault="001F4D91">
            <w:pPr>
              <w:tabs>
                <w:tab w:val="left" w:pos="0"/>
                <w:tab w:val="left" w:pos="319"/>
                <w:tab w:val="left" w:pos="460"/>
              </w:tabs>
              <w:jc w:val="both"/>
              <w:rPr>
                <w:szCs w:val="24"/>
              </w:rPr>
            </w:pPr>
            <w:r>
              <w:rPr>
                <w:iCs/>
                <w:szCs w:val="24"/>
              </w:rPr>
              <w:t>5.1.17.</w:t>
            </w:r>
            <w:r>
              <w:rPr>
                <w:iCs/>
                <w:szCs w:val="24"/>
              </w:rPr>
              <w:tab/>
            </w:r>
            <w:r>
              <w:t xml:space="preserve"> Jei pareiškėjas yra gavęs finansavimą pagal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patvirtinto Lietuvos Respublikos ekonomikos ir inovacijų ministro ir Lietuvos Respublikos švietimo, mokslo ir sporto ministro 2022</w:t>
            </w:r>
            <w:r>
              <w:t xml:space="preserve"> m. rugpjūčio 17 d. įsakymu Nr. 4-926/V-1258 „Dėl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patvirtinimo“ (toliau – Pažangos priemonės Nr. 05-001-01-05-06/12-001-01-03-01 aprašas) 1 priede nurodytą 2 veiklą „Bendros mi</w:t>
            </w:r>
            <w:r>
              <w:t xml:space="preserve">sijų programos“, projektuose numatytos veiklos ir išlaidos negali dubliuotis ir būti bendrai finansuojamos (angl. </w:t>
            </w:r>
            <w:r>
              <w:rPr>
                <w:i/>
                <w:iCs/>
              </w:rPr>
              <w:t>co-financing</w:t>
            </w:r>
            <w:r>
              <w:t>) Ekonomikos gaivinimo ir atsparumo didinimo priemonės (toliau – EGADP) lėšomis (</w:t>
            </w:r>
            <w:r>
              <w:rPr>
                <w:i/>
                <w:iCs/>
              </w:rPr>
              <w:t xml:space="preserve">taikoma </w:t>
            </w:r>
            <w:r>
              <w:rPr>
                <w:i/>
                <w:iCs/>
                <w:szCs w:val="24"/>
              </w:rPr>
              <w:t>Aprašo 5.1.1.1 papunktyje nurodytai remiamai veiklai</w:t>
            </w:r>
            <w:r>
              <w:rPr>
                <w:szCs w:val="24"/>
              </w:rPr>
              <w:t>)</w:t>
            </w:r>
            <w:r>
              <w:t>.</w:t>
            </w:r>
          </w:p>
          <w:p w14:paraId="00479CE7" w14:textId="77777777" w:rsidR="007D5252" w:rsidRDefault="001F4D91">
            <w:pPr>
              <w:tabs>
                <w:tab w:val="left" w:pos="0"/>
                <w:tab w:val="left" w:pos="319"/>
                <w:tab w:val="left" w:pos="460"/>
              </w:tabs>
              <w:jc w:val="both"/>
              <w:rPr>
                <w:szCs w:val="24"/>
              </w:rPr>
            </w:pPr>
            <w:r>
              <w:rPr>
                <w:iCs/>
                <w:szCs w:val="24"/>
              </w:rPr>
              <w:t>5.1.18.</w:t>
            </w:r>
            <w:r>
              <w:rPr>
                <w:iCs/>
                <w:szCs w:val="24"/>
              </w:rPr>
              <w:tab/>
            </w:r>
            <w:r>
              <w:t xml:space="preserve"> Jeigu partneris įgyvendina projektą (dalyvauja) kaip partneris kitame projekte, kuris finansuojamas pagal Pažangos priemonės Nr. 05-001-01-05-06/12-001-01-03-01 aprašo 1 priede nurodytą 2 veiklą „Bendros misijų programos“, projektuose numatytos veiklos ir išlaidos negali dubliuotis ir būti bendrai finansuojamos (angl. </w:t>
            </w:r>
            <w:r>
              <w:rPr>
                <w:i/>
                <w:iCs/>
              </w:rPr>
              <w:t>co-financing</w:t>
            </w:r>
            <w:r>
              <w:t>) EGADP lėšomis (</w:t>
            </w:r>
            <w:r>
              <w:rPr>
                <w:i/>
                <w:iCs/>
              </w:rPr>
              <w:t xml:space="preserve">taikoma </w:t>
            </w:r>
            <w:r>
              <w:rPr>
                <w:i/>
                <w:iCs/>
                <w:szCs w:val="24"/>
              </w:rPr>
              <w:t>Aprašo 5.1.1.1 papunktyje nurodytai remiamai veiklai</w:t>
            </w:r>
            <w:r>
              <w:rPr>
                <w:szCs w:val="24"/>
              </w:rPr>
              <w:t>)</w:t>
            </w:r>
            <w:r>
              <w:rPr>
                <w:bCs/>
                <w:szCs w:val="24"/>
              </w:rPr>
              <w:t>.</w:t>
            </w:r>
          </w:p>
          <w:p w14:paraId="565B06FC" w14:textId="77777777" w:rsidR="007D5252" w:rsidRDefault="001F4D91">
            <w:pPr>
              <w:tabs>
                <w:tab w:val="left" w:pos="0"/>
                <w:tab w:val="left" w:pos="319"/>
                <w:tab w:val="left" w:pos="460"/>
              </w:tabs>
              <w:jc w:val="both"/>
              <w:rPr>
                <w:szCs w:val="24"/>
              </w:rPr>
            </w:pPr>
            <w:r>
              <w:rPr>
                <w:iCs/>
                <w:szCs w:val="24"/>
              </w:rPr>
              <w:t>5.1.19.</w:t>
            </w:r>
            <w:r>
              <w:rPr>
                <w:iCs/>
                <w:szCs w:val="24"/>
              </w:rPr>
              <w:tab/>
            </w:r>
            <w:r>
              <w:rPr>
                <w:szCs w:val="24"/>
              </w:rPr>
              <w:t xml:space="preserve"> Projekto veiklos turi atitikti Projektų administravimo ir finansavimo taisyklių 295 punkte nustatytus reikalavimus.</w:t>
            </w:r>
          </w:p>
          <w:p w14:paraId="7D27CCCF" w14:textId="77777777" w:rsidR="007D5252" w:rsidRDefault="001F4D91">
            <w:pPr>
              <w:tabs>
                <w:tab w:val="left" w:pos="0"/>
                <w:tab w:val="left" w:pos="319"/>
                <w:tab w:val="left" w:pos="460"/>
              </w:tabs>
              <w:jc w:val="both"/>
              <w:rPr>
                <w:szCs w:val="24"/>
              </w:rPr>
            </w:pPr>
            <w:r>
              <w:rPr>
                <w:iCs/>
                <w:szCs w:val="24"/>
              </w:rPr>
              <w:t>5.1.20.</w:t>
            </w:r>
            <w:r>
              <w:rPr>
                <w:iCs/>
                <w:szCs w:val="24"/>
              </w:rPr>
              <w:tab/>
            </w:r>
            <w:r>
              <w:rPr>
                <w:szCs w:val="24"/>
              </w:rPr>
              <w:t xml:space="preserve"> Pareiškėjas turi parengti ir kartu su PĮP administruojančiajai institucijai pateikti šiuos dokumentus Projektų administravimo ir finansavimo taisyklių III skyriaus antrajame skirsnyje ir kvietimo teikti PĮP skelbime nustatyta tvarka:</w:t>
            </w:r>
          </w:p>
          <w:p w14:paraId="7AE91290" w14:textId="77777777" w:rsidR="007D5252" w:rsidRDefault="001F4D91">
            <w:pPr>
              <w:tabs>
                <w:tab w:val="left" w:pos="0"/>
                <w:tab w:val="left" w:pos="319"/>
                <w:tab w:val="left" w:pos="460"/>
              </w:tabs>
              <w:jc w:val="both"/>
              <w:rPr>
                <w:szCs w:val="24"/>
              </w:rPr>
            </w:pPr>
            <w:r>
              <w:rPr>
                <w:szCs w:val="24"/>
              </w:rPr>
              <w:t>5.1.20.1.</w:t>
            </w:r>
            <w:r>
              <w:rPr>
                <w:szCs w:val="24"/>
              </w:rPr>
              <w:tab/>
            </w:r>
            <w:r>
              <w:rPr>
                <w:szCs w:val="24"/>
              </w:rPr>
              <w:t>užpildytą ir pasirašytą Projekto veiklų atitikties reikšmingos žalos nedarymo horizontaliajam principui deklaraciją (toliau – DNSH deklaracija) pagal Aprašo 5 priede  pateiktą formą, kurioje pateikiama informacija, reikalinga projekto atitikties reikšmingos žalos nedarymo horizontaliajam principui vertinimo reikalavimams įvertinti, kaip nustatyta Aprašo 1 priede, ir DNSH deklaracijoje nurodytus papildomus dokumentus, jei tokie teikiami;</w:t>
            </w:r>
          </w:p>
          <w:p w14:paraId="5A7A17C5" w14:textId="77777777" w:rsidR="007D5252" w:rsidRDefault="001F4D91">
            <w:pPr>
              <w:tabs>
                <w:tab w:val="left" w:pos="0"/>
                <w:tab w:val="left" w:pos="319"/>
                <w:tab w:val="left" w:pos="460"/>
              </w:tabs>
              <w:jc w:val="both"/>
              <w:rPr>
                <w:szCs w:val="24"/>
              </w:rPr>
            </w:pPr>
            <w:r>
              <w:rPr>
                <w:szCs w:val="24"/>
              </w:rPr>
              <w:t>5.1.20.2.</w:t>
            </w:r>
            <w:r>
              <w:rPr>
                <w:szCs w:val="24"/>
              </w:rPr>
              <w:tab/>
            </w:r>
            <w:r>
              <w:rPr>
                <w:szCs w:val="24"/>
              </w:rPr>
              <w:t>užpildytą ir pasirašytą Aprašo 4 priedą, kuriame pateikiama informacija, reikalinga projekto atitikčiai projektų atrankos kriterijams įvertinti;</w:t>
            </w:r>
          </w:p>
          <w:p w14:paraId="18EECB58" w14:textId="77777777" w:rsidR="007D5252" w:rsidRDefault="001F4D91">
            <w:pPr>
              <w:tabs>
                <w:tab w:val="left" w:pos="0"/>
                <w:tab w:val="left" w:pos="319"/>
                <w:tab w:val="left" w:pos="460"/>
              </w:tabs>
              <w:jc w:val="both"/>
              <w:rPr>
                <w:szCs w:val="24"/>
              </w:rPr>
            </w:pPr>
            <w:r>
              <w:rPr>
                <w:szCs w:val="24"/>
              </w:rPr>
              <w:t>5.1.20.3.</w:t>
            </w:r>
            <w:r>
              <w:rPr>
                <w:szCs w:val="24"/>
              </w:rPr>
              <w:tab/>
            </w:r>
            <w:r>
              <w:rPr>
                <w:color w:val="000000"/>
              </w:rPr>
              <w:t>partnerio deklaraciją, jei projektas įgyvendinamas kartu su partneriu (-iais), pagal Projektų administravimo ir finansavimo taisyklių 1 priedo 1 priede pateiktą formą;</w:t>
            </w:r>
          </w:p>
          <w:p w14:paraId="1BFB9C3A" w14:textId="77777777" w:rsidR="007D5252" w:rsidRDefault="001F4D91">
            <w:pPr>
              <w:tabs>
                <w:tab w:val="left" w:pos="0"/>
                <w:tab w:val="left" w:pos="319"/>
                <w:tab w:val="left" w:pos="460"/>
              </w:tabs>
              <w:jc w:val="both"/>
              <w:rPr>
                <w:szCs w:val="24"/>
              </w:rPr>
            </w:pPr>
            <w:r>
              <w:rPr>
                <w:szCs w:val="24"/>
              </w:rPr>
              <w:t>5.1.20.4.</w:t>
            </w:r>
            <w:r>
              <w:rPr>
                <w:szCs w:val="24"/>
              </w:rPr>
              <w:tab/>
            </w:r>
            <w:r>
              <w:rPr>
                <w:color w:val="000000"/>
              </w:rPr>
              <w:t>informaciją apie projekto biudžeto paskirstymą pagal pareiškėją ir partnerį (-ius),</w:t>
            </w:r>
            <w:r>
              <w:t xml:space="preserve"> </w:t>
            </w:r>
            <w:r>
              <w:rPr>
                <w:color w:val="000000"/>
              </w:rPr>
              <w:t>jei projektas įgyvendinamas kartu su partneriu (-iais), pagal Projektų administravimo ir finansavimo taisyklių 1 priedo 2 priede pateiktą formą;</w:t>
            </w:r>
          </w:p>
          <w:p w14:paraId="1EA52BD3" w14:textId="77777777" w:rsidR="007D5252" w:rsidRDefault="001F4D91">
            <w:pPr>
              <w:tabs>
                <w:tab w:val="left" w:pos="0"/>
                <w:tab w:val="left" w:pos="319"/>
                <w:tab w:val="left" w:pos="460"/>
              </w:tabs>
              <w:jc w:val="both"/>
              <w:rPr>
                <w:szCs w:val="24"/>
              </w:rPr>
            </w:pPr>
            <w:r>
              <w:rPr>
                <w:szCs w:val="24"/>
              </w:rPr>
              <w:t>5.1.20.5.</w:t>
            </w:r>
            <w:r>
              <w:rPr>
                <w:szCs w:val="24"/>
              </w:rPr>
              <w:tab/>
              <w:t>MTEP verslo planą su visais privalomais priedais, parengtą pagal kvietime teikti PĮP pateiktus rekomenduojamus formos ir turinio reikalavimus;</w:t>
            </w:r>
          </w:p>
          <w:p w14:paraId="418EED75" w14:textId="77777777" w:rsidR="007D5252" w:rsidRDefault="001F4D91">
            <w:pPr>
              <w:tabs>
                <w:tab w:val="left" w:pos="0"/>
                <w:tab w:val="left" w:pos="319"/>
                <w:tab w:val="left" w:pos="460"/>
              </w:tabs>
              <w:jc w:val="both"/>
              <w:rPr>
                <w:szCs w:val="24"/>
              </w:rPr>
            </w:pPr>
            <w:r>
              <w:rPr>
                <w:szCs w:val="24"/>
              </w:rPr>
              <w:t>5.1.20.6.</w:t>
            </w:r>
            <w:r>
              <w:rPr>
                <w:szCs w:val="24"/>
              </w:rPr>
              <w:tab/>
              <w:t>finansavimo šaltinius (</w:t>
            </w:r>
            <w:r>
              <w:t xml:space="preserve">(pareiškėjo ir  partnerio (-ių),  kai projektas įgyvendinamas kartu su partneriu (-iais), įnašą </w:t>
            </w:r>
            <w:r>
              <w:rPr>
                <w:szCs w:val="24"/>
              </w:rPr>
              <w:t xml:space="preserve">į tinkamų ir netinkamų finansuoti išlaidų padengimą) pagrindžiančius dokumentus </w:t>
            </w:r>
            <w:r>
              <w:rPr>
                <w:i/>
                <w:iCs/>
                <w:szCs w:val="24"/>
                <w:lang w:eastAsia="lt-LT"/>
              </w:rPr>
              <w:t xml:space="preserve">– </w:t>
            </w:r>
            <w:r>
              <w:rPr>
                <w:szCs w:val="24"/>
                <w:lang w:eastAsia="lt-LT"/>
              </w:rPr>
              <w:t>pareiškėjo ir partnerio (-ių), kai projektas įgyvendinamas kartu su partneriu (-iais),  kompetentingo organo sprendimą (akcininkų susirinkimo protokolą ar pan.) dėl projekto finansavimo, kuriame turi būti nurodyta projektui įgyvendinti numatoma skirti lėšų suma bei pagrįstas finansavimo šaltinis</w:t>
            </w:r>
            <w:r>
              <w:rPr>
                <w:szCs w:val="24"/>
              </w:rPr>
              <w:t>.</w:t>
            </w:r>
            <w:r>
              <w:rPr>
                <w:rFonts w:ascii="Verdana" w:hAnsi="Verdana"/>
                <w:sz w:val="20"/>
              </w:rPr>
              <w:t xml:space="preserve"> </w:t>
            </w:r>
            <w:r>
              <w:rPr>
                <w:szCs w:val="24"/>
              </w:rPr>
              <w:t>Jei projektas finansuojamas skolintomis lėšomis, iki projekto sutarties pasirašymo pateikiamas dokumentas, kuriame nurodytas banko (kitų kredito įstaigų, juridinių asmenų, akcininkų) sprendimas suteikti paskolą konkrečiam projektui ar paskolos sutartis);</w:t>
            </w:r>
          </w:p>
          <w:p w14:paraId="23387700" w14:textId="77777777" w:rsidR="007D5252" w:rsidRDefault="001F4D91">
            <w:pPr>
              <w:tabs>
                <w:tab w:val="left" w:pos="0"/>
                <w:tab w:val="left" w:pos="319"/>
                <w:tab w:val="left" w:pos="460"/>
              </w:tabs>
              <w:jc w:val="both"/>
              <w:rPr>
                <w:szCs w:val="24"/>
              </w:rPr>
            </w:pPr>
            <w:r>
              <w:rPr>
                <w:szCs w:val="24"/>
              </w:rPr>
              <w:lastRenderedPageBreak/>
              <w:t>5.1.20.7.</w:t>
            </w:r>
            <w:r>
              <w:rPr>
                <w:szCs w:val="24"/>
              </w:rPr>
              <w:tab/>
              <w:t xml:space="preserve">informaciją apie pareiškėjui (partneriui) suteiktą valstybės pagalbą (išskyrus </w:t>
            </w:r>
            <w:r>
              <w:rPr>
                <w:i/>
                <w:szCs w:val="24"/>
              </w:rPr>
              <w:t>de minimis</w:t>
            </w:r>
            <w:r>
              <w:rPr>
                <w:szCs w:val="24"/>
              </w:rPr>
              <w:t>), kurioje nurodoma tik su teikiamu projektu susijusi suteikta arba planuojama gauti valstybės pagalba, pagal Projektų administravimo ir finansavimo taisyklių 1 priedo 4 priede pateiktą formą. Šis reikalavimas netaikomas ES BJRS užsienio partneriui (-iams);</w:t>
            </w:r>
          </w:p>
          <w:p w14:paraId="4839F824" w14:textId="77777777" w:rsidR="007D5252" w:rsidRDefault="001F4D91">
            <w:pPr>
              <w:tabs>
                <w:tab w:val="left" w:pos="0"/>
                <w:tab w:val="left" w:pos="319"/>
                <w:tab w:val="left" w:pos="460"/>
              </w:tabs>
              <w:jc w:val="both"/>
              <w:rPr>
                <w:szCs w:val="24"/>
              </w:rPr>
            </w:pPr>
            <w:r>
              <w:rPr>
                <w:szCs w:val="24"/>
              </w:rPr>
              <w:t>5.1.20.8.</w:t>
            </w:r>
            <w:r>
              <w:rPr>
                <w:szCs w:val="24"/>
              </w:rPr>
              <w:tab/>
            </w:r>
            <w:r>
              <w:rPr>
                <w:szCs w:val="24"/>
              </w:rPr>
              <w:t>užpildytą ir pareiškėjo, ir partnerio (-ių), išskyrus ES BJRS užsienio partnerį (-ius), pasirašytą Prekybinių įsipareigojimų neturėjimo arba nutraukimo ir atitikties nacionalinio saugumo interesams deklaraciją pagal Aprašo 6 priede pateiktą formą;</w:t>
            </w:r>
          </w:p>
          <w:p w14:paraId="72F15F4E" w14:textId="77777777" w:rsidR="007D5252" w:rsidRDefault="001F4D91">
            <w:pPr>
              <w:tabs>
                <w:tab w:val="left" w:pos="0"/>
                <w:tab w:val="left" w:pos="319"/>
                <w:tab w:val="left" w:pos="460"/>
              </w:tabs>
              <w:jc w:val="both"/>
              <w:rPr>
                <w:szCs w:val="24"/>
              </w:rPr>
            </w:pPr>
            <w:r>
              <w:rPr>
                <w:szCs w:val="24"/>
              </w:rPr>
              <w:t>5.1.20.9.</w:t>
            </w:r>
            <w:r>
              <w:rPr>
                <w:szCs w:val="24"/>
              </w:rPr>
              <w:tab/>
              <w:t>užpildytą ES BJRS užsienio partnerio (-ių), kai projekte dalyvauja ES BJRS užsienio partneris (-iai), pasirašytą Prekybinių įsipareigojimų neturėjimo arba nutraukimo deklaraciją pagal Aprašo 7 priede pateiktą formą;</w:t>
            </w:r>
          </w:p>
          <w:p w14:paraId="30E2388F" w14:textId="77777777" w:rsidR="007D5252" w:rsidRDefault="001F4D91">
            <w:pPr>
              <w:tabs>
                <w:tab w:val="left" w:pos="0"/>
                <w:tab w:val="left" w:pos="319"/>
                <w:tab w:val="left" w:pos="460"/>
              </w:tabs>
              <w:jc w:val="both"/>
              <w:rPr>
                <w:szCs w:val="24"/>
              </w:rPr>
            </w:pPr>
            <w:r>
              <w:rPr>
                <w:szCs w:val="24"/>
              </w:rPr>
              <w:t>5.1.20.10.</w:t>
            </w:r>
            <w:r>
              <w:rPr>
                <w:szCs w:val="24"/>
              </w:rPr>
              <w:tab/>
            </w:r>
            <w:r>
              <w:rPr>
                <w:szCs w:val="24"/>
              </w:rPr>
              <w:t xml:space="preserve">dokumentus, pagrindžiančius projekto biudžetą </w:t>
            </w:r>
            <w:r>
              <w:rPr>
                <w:color w:val="000000"/>
                <w:szCs w:val="24"/>
              </w:rPr>
              <w:t>(komercinius pasiūlymus, nuorodas į rinkoje esančias kainas ir kt.).</w:t>
            </w:r>
            <w:r>
              <w:rPr>
                <w:color w:val="000000"/>
              </w:rPr>
              <w:t xml:space="preserve"> Jei projekte numatyta (-os) patentavimo veikla (-os) ir (arba) projekto metu sukurto produkto parengimo rinkai veikla, fiksuotosios sumos nustatymui turi būti pateikiami ne mažiau kaip 3</w:t>
            </w:r>
            <w:r>
              <w:rPr>
                <w:b/>
                <w:bCs/>
                <w:i/>
                <w:iCs/>
                <w:color w:val="000000"/>
                <w:szCs w:val="24"/>
              </w:rPr>
              <w:t xml:space="preserve"> </w:t>
            </w:r>
            <w:r>
              <w:rPr>
                <w:color w:val="000000"/>
                <w:szCs w:val="24"/>
              </w:rPr>
              <w:t>lygiaverčiai ir palyginami (vienodai detalizuoti)</w:t>
            </w:r>
            <w:r>
              <w:rPr>
                <w:color w:val="000000"/>
              </w:rPr>
              <w:t xml:space="preserve"> komerciniai pasiūlymai kiekvienai iš planuojamų vykdyti veiklų, MTEP veiklos išlaidų pagrįstumui pateikiamas ne mažiau kaip 1 komercinis pasiūlymas</w:t>
            </w:r>
            <w:r>
              <w:rPr>
                <w:color w:val="000000"/>
                <w:szCs w:val="24"/>
              </w:rPr>
              <w:t xml:space="preserve">); </w:t>
            </w:r>
          </w:p>
          <w:p w14:paraId="71A09E49" w14:textId="77777777" w:rsidR="007D5252" w:rsidRDefault="001F4D91">
            <w:pPr>
              <w:tabs>
                <w:tab w:val="left" w:pos="0"/>
                <w:tab w:val="left" w:pos="319"/>
                <w:tab w:val="left" w:pos="460"/>
              </w:tabs>
              <w:jc w:val="both"/>
              <w:rPr>
                <w:szCs w:val="24"/>
              </w:rPr>
            </w:pPr>
            <w:r>
              <w:rPr>
                <w:szCs w:val="24"/>
              </w:rPr>
              <w:t>5.1.20.11.</w:t>
            </w:r>
            <w:r>
              <w:rPr>
                <w:szCs w:val="24"/>
              </w:rPr>
              <w:tab/>
            </w:r>
            <w:r>
              <w:rPr>
                <w:color w:val="000000"/>
                <w:szCs w:val="24"/>
              </w:rPr>
              <w:t>pareiškėjo</w:t>
            </w:r>
            <w:r>
              <w:rPr>
                <w:color w:val="000000"/>
              </w:rPr>
              <w:t xml:space="preserve"> (partnerio (-ių)), jei projektas įgyvendinamas su partneriu (-iais), </w:t>
            </w:r>
            <w:r>
              <w:rPr>
                <w:szCs w:val="24"/>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w:t>
            </w:r>
            <w:r>
              <w:rPr>
                <w:lang w:eastAsia="lt-LT"/>
              </w:rPr>
              <w:t xml:space="preserve"> (pareiškėjas, partneris (-iai),</w:t>
            </w:r>
            <w:r>
              <w:rPr>
                <w:color w:val="000000"/>
              </w:rPr>
              <w:t xml:space="preserve"> jei projektas įgyvendinamas su partneriu (-iais),</w:t>
            </w:r>
            <w:r>
              <w:rPr>
                <w:lang w:eastAsia="lt-LT"/>
              </w:rPr>
              <w:t xml:space="preserve"> gali pateikti laisvos formos deklaraciją, jei jie priskirtini didelėms įmonėms).</w:t>
            </w:r>
            <w:r>
              <w:rPr>
                <w:szCs w:val="24"/>
              </w:rPr>
              <w:t xml:space="preserve"> Šis reikalavimas netaikomas ES BJRS užsienio partneriui (-iams). Ši deklaracija pateikiama elektroniniu būdu valstybės įmonės Registrų centro administruojamoje interneto svetainėje https://svv.registrucentras.lt/ arba pateikiama užpildyta jos forma, kuri yra skelbiama Ministerijos interneto svetainėje </w:t>
            </w:r>
            <w:r>
              <w:rPr>
                <w:szCs w:val="24"/>
              </w:rPr>
              <w:t>https://eimin.lrv.lt/lt/veiklos-sritys/verslo-aplinka/smulkiojo-ir-vidutinio-verslo-politika/statuso-deklaravimas-aktualus-dokumentai/.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39E55CA4" w14:textId="77777777" w:rsidR="007D5252" w:rsidRDefault="001F4D91">
            <w:pPr>
              <w:tabs>
                <w:tab w:val="left" w:pos="0"/>
                <w:tab w:val="left" w:pos="319"/>
                <w:tab w:val="left" w:pos="460"/>
              </w:tabs>
              <w:jc w:val="both"/>
              <w:rPr>
                <w:szCs w:val="24"/>
              </w:rPr>
            </w:pPr>
            <w:r>
              <w:rPr>
                <w:szCs w:val="24"/>
              </w:rPr>
              <w:t>5.1.20.12.</w:t>
            </w:r>
            <w:r>
              <w:rPr>
                <w:szCs w:val="24"/>
              </w:rPr>
              <w:tab/>
            </w:r>
            <w:r>
              <w:rPr>
                <w:rFonts w:eastAsia="Verdana"/>
                <w:color w:val="000000"/>
                <w:szCs w:val="24"/>
              </w:rPr>
              <w:t>pareiškėjo ir (arba</w:t>
            </w:r>
            <w:r>
              <w:rPr>
                <w:rFonts w:eastAsia="Verdana"/>
                <w:szCs w:val="24"/>
              </w:rPr>
              <w:t>)</w:t>
            </w:r>
            <w:r>
              <w:rPr>
                <w:szCs w:val="24"/>
              </w:rPr>
              <w:t xml:space="preserve"> partnerio (-iai), jei projektas įgyvendinamas su partneriu (-iais), taip pat su pareiškėju ir (arba) su partneriu (-iais) </w:t>
            </w:r>
            <w:r>
              <w:rPr>
                <w:rFonts w:eastAsia="Verdana"/>
                <w:szCs w:val="24"/>
              </w:rPr>
              <w:t>susijusių įmonių</w:t>
            </w:r>
            <w:r>
              <w:rPr>
                <w:szCs w:val="24"/>
              </w:rPr>
              <w:t xml:space="preserve"> 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Šis reikalavimas netaikomas ES BJRS užsienio partneriui (-iams). Kai pareiškėjas</w:t>
            </w:r>
            <w:r>
              <w:t xml:space="preserve"> </w:t>
            </w:r>
            <w:r>
              <w:rPr>
                <w:szCs w:val="24"/>
              </w:rPr>
              <w:t>yra užsienyje veikianti įmonė, t. y. užsienio investuotojas, taip pat jeigu su pareiškėju ir (arba) su partneriu (-iais) susijusi įmonė yra užsienyje veikianti įmonė turi būti pateikiamos nuorodos į viešai prieinamus užsienio įmonės patvirtintus 3 paskutinių finansinių metų metinių finansinių ataskaitų rinkinius arba išrašas iš valstybės, kurioje įmonė veikia, registrų centro ir pan., ir (arba) užsienio įmonės pateikti patvirtinti 3 paskutinių finansinių metų metinių finansinių ataskaitų rinkiniai, jeigu už</w:t>
            </w:r>
            <w:r>
              <w:rPr>
                <w:szCs w:val="24"/>
              </w:rPr>
              <w:t xml:space="preserve">sienio įmonė neprivalo teikti finansinių ataskaitų valstybės, kurioje veikia, registrams, arba jeigu finansinės ataskaitos nėra prieinamos viešai. Informacija turi būti teikiama lietuvių ir (arba) anglų kalbomis; </w:t>
            </w:r>
          </w:p>
          <w:p w14:paraId="2F1FDED0" w14:textId="77777777" w:rsidR="007D5252" w:rsidRDefault="001F4D91">
            <w:pPr>
              <w:tabs>
                <w:tab w:val="left" w:pos="0"/>
                <w:tab w:val="left" w:pos="319"/>
                <w:tab w:val="left" w:pos="460"/>
              </w:tabs>
              <w:jc w:val="both"/>
              <w:rPr>
                <w:szCs w:val="24"/>
              </w:rPr>
            </w:pPr>
            <w:r>
              <w:rPr>
                <w:szCs w:val="24"/>
              </w:rPr>
              <w:t>5.1.20.13.</w:t>
            </w:r>
            <w:r>
              <w:rPr>
                <w:szCs w:val="24"/>
              </w:rPr>
              <w:tab/>
            </w:r>
            <w:r>
              <w:rPr>
                <w:szCs w:val="24"/>
              </w:rPr>
              <w:t xml:space="preserve">jungtinės veiklos (partnerystės) sutarties kopiją, jeigu projektas įgyvendinamas kartu su partneriu (-iais). Jungtinės veiklos (partnerystės) sutartis turi būti pasirašyta pareiškėjo ir partnerio (-ių). Jungtinės veiklos (partnerystės) sutartyje turi būti aiškiai išdėstyti šalių įsipareigojimai ir teisės projekto </w:t>
            </w:r>
            <w:r>
              <w:rPr>
                <w:szCs w:val="24"/>
              </w:rPr>
              <w:lastRenderedPageBreak/>
              <w:t>atžvilgiu (nurodytas kiekvienos šalies finansinis ir dalykinis indėlis į projektą, kokias veiklas vykdys kiekviena šalis, teisės į bendrai sukurtą ar įgytą turtą, laikantis finansinės apskaitos pri</w:t>
            </w:r>
            <w:r>
              <w:rPr>
                <w:szCs w:val="24"/>
              </w:rPr>
              <w:t>ncipų, projekto rezultatai ir kt.) ir šalių atsakomybė, taip pat įsipareigojimai laikytis pagrindinių geros partnerystės praktikos taisyklių:</w:t>
            </w:r>
          </w:p>
          <w:p w14:paraId="74B3A63B" w14:textId="77777777" w:rsidR="007D5252" w:rsidRDefault="001F4D91">
            <w:pPr>
              <w:tabs>
                <w:tab w:val="left" w:pos="0"/>
                <w:tab w:val="left" w:pos="319"/>
                <w:tab w:val="left" w:pos="460"/>
              </w:tabs>
              <w:jc w:val="both"/>
            </w:pPr>
            <w:r>
              <w:t>5.1.20.13.1.</w:t>
            </w:r>
            <w:r>
              <w:tab/>
              <w:t>visi partneriai turi būti perskaitę PĮP ir susipažinę su savo teisėmis ir pareigomis įgyvendinant projektą;</w:t>
            </w:r>
          </w:p>
          <w:p w14:paraId="2AFD0904" w14:textId="77777777" w:rsidR="007D5252" w:rsidRDefault="001F4D91">
            <w:pPr>
              <w:tabs>
                <w:tab w:val="left" w:pos="0"/>
                <w:tab w:val="left" w:pos="319"/>
                <w:tab w:val="left" w:pos="460"/>
              </w:tabs>
              <w:ind w:left="35" w:hanging="35"/>
              <w:jc w:val="both"/>
            </w:pPr>
            <w:r>
              <w:t>5.1.20.13.2.</w:t>
            </w:r>
            <w:r>
              <w:tab/>
            </w:r>
            <w:r>
              <w:rPr>
                <w:szCs w:val="24"/>
              </w:rPr>
              <w:t>projekto įgyvendinimo metu projekto vykdytojas privalo reguliariai konsultuotis su partneriais ir nuolat juos informuoti apie projekto įgyvendinimo eigą;</w:t>
            </w:r>
          </w:p>
          <w:p w14:paraId="484FA15D" w14:textId="77777777" w:rsidR="007D5252" w:rsidRDefault="001F4D91">
            <w:pPr>
              <w:tabs>
                <w:tab w:val="left" w:pos="0"/>
                <w:tab w:val="left" w:pos="319"/>
                <w:tab w:val="left" w:pos="460"/>
              </w:tabs>
              <w:ind w:left="35" w:hanging="35"/>
              <w:jc w:val="both"/>
            </w:pPr>
            <w:r>
              <w:t>5.1.20.13.3.</w:t>
            </w:r>
            <w:r>
              <w:tab/>
            </w:r>
            <w:r>
              <w:rPr>
                <w:szCs w:val="24"/>
              </w:rPr>
              <w:t>projekto vykdytojas visiems partneriams privalo persiųsti visų administruojančiajai institucijai teikiamų ataskaitų kopijas;</w:t>
            </w:r>
          </w:p>
          <w:p w14:paraId="31EE4E7E" w14:textId="77777777" w:rsidR="007D5252" w:rsidRDefault="001F4D91">
            <w:pPr>
              <w:tabs>
                <w:tab w:val="left" w:pos="0"/>
                <w:tab w:val="left" w:pos="319"/>
                <w:tab w:val="left" w:pos="460"/>
              </w:tabs>
              <w:ind w:left="35" w:hanging="35"/>
              <w:jc w:val="both"/>
            </w:pPr>
            <w:r>
              <w:t>5.1.20.13.4.</w:t>
            </w:r>
            <w:r>
              <w:tab/>
            </w:r>
            <w:r>
              <w:t>visi projekto pakeitimai, turintys įtakos partnerių įsipareigojimams ir teisėms, prieš kreipiantis į administruojančiąją instituciją pirmiausia turi būti suderinti su partneriais;</w:t>
            </w:r>
          </w:p>
          <w:p w14:paraId="1E460C38" w14:textId="77777777" w:rsidR="007D5252" w:rsidRDefault="001F4D91">
            <w:pPr>
              <w:tabs>
                <w:tab w:val="left" w:pos="0"/>
                <w:tab w:val="left" w:pos="319"/>
                <w:tab w:val="left" w:pos="460"/>
              </w:tabs>
              <w:ind w:left="35" w:hanging="35"/>
              <w:jc w:val="both"/>
            </w:pPr>
            <w:r>
              <w:t>5.1.20.13.5.</w:t>
            </w:r>
            <w:r>
              <w:tab/>
            </w:r>
            <w:r>
              <w:rPr>
                <w:szCs w:val="24"/>
              </w:rPr>
              <w:t xml:space="preserve">kai projekte dalyvauja ES BJRS užsienio partneris (-iai), kai projekte nedalyvauja kiti partneriai, vietoje jungtinės veiklos sutarties gali būti pateikiamas </w:t>
            </w:r>
            <w:r>
              <w:t xml:space="preserve">susitarimas tarp pareiškėjo ir </w:t>
            </w:r>
            <w:r>
              <w:rPr>
                <w:color w:val="000000"/>
              </w:rPr>
              <w:t xml:space="preserve">ES BJRS </w:t>
            </w:r>
            <w:r>
              <w:t xml:space="preserve">užsienio partnerio (-ių), pagrindžiantis bendrą ekonominį interesą kartu vykdyti </w:t>
            </w:r>
            <w:r>
              <w:rPr>
                <w:szCs w:val="24"/>
              </w:rPr>
              <w:t xml:space="preserve">ES BJRS politinę sritį „Inovacijos“ atitinkantį </w:t>
            </w:r>
            <w:r>
              <w:t>projektą. Šiame susitarime, be Aprašo 5.1.20.13 papunktyje nustatytų reikalavimų, taip pat numatomi ES BJRS užsienio partnerio (-ių) įsipareigojimai dėl projekte numatytų rezultatų pasiekimo.</w:t>
            </w:r>
          </w:p>
          <w:p w14:paraId="004F8F06" w14:textId="77777777" w:rsidR="007D5252" w:rsidRDefault="001F4D91">
            <w:pPr>
              <w:tabs>
                <w:tab w:val="left" w:pos="0"/>
                <w:tab w:val="left" w:pos="319"/>
                <w:tab w:val="left" w:pos="460"/>
                <w:tab w:val="left" w:pos="1168"/>
              </w:tabs>
              <w:ind w:left="35"/>
              <w:jc w:val="both"/>
            </w:pPr>
            <w:r>
              <w:rPr>
                <w:szCs w:val="24"/>
              </w:rPr>
              <w:t>5.1.20.14.</w:t>
            </w:r>
            <w:r>
              <w:rPr>
                <w:szCs w:val="24"/>
              </w:rPr>
              <w:tab/>
            </w:r>
            <w:r>
              <w:t xml:space="preserve">užpildytą „Vienos įmonės“ deklaraciją pagal Ministerijos interneto svetainės https://eimin.lrv.lt/lt/ skiltyje „Veiklos sritys“ / „Verslo aplinka“ / „Konkurencijos politika“ / „Praktinė informacija dėl valstybės pagalbos: Pavyzdinė „Vienos įmonės“ deklaracija“ paskelbtą pavyzdinę formą (toliau – „Vienos įmonės“ deklaracija), jei projekte numatoma atlikti kuriamų produktų patentavimą ir (arba) projekto metu sukurto produkto parengimą rinkai pagal Reglamentą </w:t>
            </w:r>
            <w:hyperlink r:id="rId24" w:tgtFrame="_blank" w:history="1">
              <w:r>
                <w:rPr>
                  <w:color w:val="0563C1" w:themeColor="hyperlink"/>
                  <w:u w:val="single"/>
                </w:rPr>
                <w:t>(ES) 2023/2831</w:t>
              </w:r>
            </w:hyperlink>
            <w:r>
              <w:t>;</w:t>
            </w:r>
          </w:p>
          <w:p w14:paraId="072E8205" w14:textId="77777777" w:rsidR="007D5252" w:rsidRDefault="001F4D91">
            <w:pPr>
              <w:tabs>
                <w:tab w:val="left" w:pos="0"/>
                <w:tab w:val="left" w:pos="319"/>
                <w:tab w:val="left" w:pos="460"/>
                <w:tab w:val="left" w:pos="1168"/>
              </w:tabs>
              <w:ind w:left="35"/>
              <w:jc w:val="both"/>
            </w:pPr>
            <w:r>
              <w:rPr>
                <w:szCs w:val="24"/>
              </w:rPr>
              <w:t>5.1.20.15.</w:t>
            </w:r>
            <w:r>
              <w:rPr>
                <w:szCs w:val="24"/>
              </w:rPr>
              <w:tab/>
            </w:r>
            <w:r>
              <w:t>pareiškėjo Valstybės duomenų agentūrai per paskutinius 3 finansinius metus iki PĮP pateikimo administruojančiajai institucijai dienos patirtų MTEP išlaidų ataskaitos (-ų) kopiją (-as) ir dokumento (elektroninio laiško ar kito informacijos šaltinio, kuriuo patvirtinamas MTEP išlaidų ataskaitos pateikimo Valstybės duomenų agentūrai faktas), patvirtinančio MTEP išlaidų ataskaitos (-ų) pateikimą Valstybės duomenų agentūrai, kopiją (-as). Jeigu pareiškėjas pildydamas ir (arba) tikslindamas Valstybės duomenų agen</w:t>
            </w:r>
            <w:r>
              <w:t xml:space="preserve">tūrai MTEP išlaidų ataskaitą sutiko, kad duomenys būtų perduodami viešajai įstaigai Inovacijų agentūrai, atskirai šių duomenų teikti su PĮP nereikia. Kai pareišėjas yra ne Lietuvos Respublikoje registruotas juridinis asmuo, pateikiamas atitinkamos užsienio valstybės atsakingos institucijos išduotas dokumentas </w:t>
            </w:r>
            <w:r>
              <w:rPr>
                <w:lang w:eastAsia="lt-LT"/>
              </w:rPr>
              <w:t xml:space="preserve">ir (arba) atitinkamai užsienio valstybės atsakingai institucijai pateiktos mokesčių deklaracijos, </w:t>
            </w:r>
            <w:r>
              <w:t>patvirtinančios pareiškėjo patirtas MTEP išlaidas per nustatytą laikotarpį;</w:t>
            </w:r>
          </w:p>
          <w:p w14:paraId="1E3EAD12" w14:textId="77777777" w:rsidR="007D5252" w:rsidRDefault="001F4D91">
            <w:pPr>
              <w:tabs>
                <w:tab w:val="left" w:pos="0"/>
                <w:tab w:val="left" w:pos="319"/>
                <w:tab w:val="left" w:pos="460"/>
                <w:tab w:val="left" w:pos="1168"/>
              </w:tabs>
              <w:ind w:left="35"/>
              <w:jc w:val="both"/>
              <w:rPr>
                <w:szCs w:val="24"/>
              </w:rPr>
            </w:pPr>
            <w:r>
              <w:rPr>
                <w:szCs w:val="24"/>
              </w:rPr>
              <w:t>5.1.20.16.</w:t>
            </w:r>
            <w:r>
              <w:rPr>
                <w:szCs w:val="24"/>
              </w:rPr>
              <w:tab/>
            </w:r>
            <w:r>
              <w:t>laisvos formos deklaraciją, kurioje pareiškėjas patvirtina, kad yra įvykdęs su mokesčių ir valstybinio socialinio draudimo įmokų mokėjimu susijusius įsipareigojimus (taikoma tik tais atvejais, kai pareiškėjas – užsienio investuotojas (įmonė).</w:t>
            </w:r>
          </w:p>
          <w:p w14:paraId="658256AE" w14:textId="77777777" w:rsidR="007D5252" w:rsidRDefault="001F4D91">
            <w:pPr>
              <w:jc w:val="both"/>
            </w:pPr>
            <w:r>
              <w:t xml:space="preserve">5.1.21. Projekto parengtumui taikomi reikalavimai, kurių neįvykdžius ir kartu su PĮP nepateikus </w:t>
            </w:r>
            <w:r>
              <w:rPr>
                <w:szCs w:val="24"/>
              </w:rPr>
              <w:t>bent vieno iš</w:t>
            </w:r>
            <w:r>
              <w:t xml:space="preserve"> šių dokumentų PĮP atmetamas neprašius papildomų dokumentų: </w:t>
            </w:r>
          </w:p>
          <w:p w14:paraId="54444948" w14:textId="77777777" w:rsidR="007D5252" w:rsidRDefault="001F4D91">
            <w:pPr>
              <w:jc w:val="both"/>
            </w:pPr>
            <w:r>
              <w:t xml:space="preserve">5.1.21.1. MTEP verslo planas su visais privalomais priedais, parengtas pagal kvietime teikti PĮP pateiktus rekomenduojamus formos ir turinio reikalavimus; </w:t>
            </w:r>
          </w:p>
          <w:p w14:paraId="5ABC3F3F" w14:textId="77777777" w:rsidR="007D5252" w:rsidRDefault="001F4D91">
            <w:pPr>
              <w:jc w:val="both"/>
              <w:rPr>
                <w:lang w:eastAsia="lt-LT"/>
              </w:rPr>
            </w:pPr>
            <w:r>
              <w:rPr>
                <w:lang w:eastAsia="lt-LT"/>
              </w:rPr>
              <w:t xml:space="preserve">5.1.21.2. užpildytas ir pasirašytas Aprašo 4 priedas, kuriame pateikiama informacija, reikalinga projekto atitikčiai projektų atrankos kriterijams įvertinti; </w:t>
            </w:r>
          </w:p>
          <w:p w14:paraId="02D349E7" w14:textId="77777777" w:rsidR="007D5252" w:rsidRDefault="001F4D91">
            <w:pPr>
              <w:jc w:val="both"/>
            </w:pPr>
            <w:r>
              <w:rPr>
                <w:lang w:eastAsia="lt-LT"/>
              </w:rPr>
              <w:t xml:space="preserve">5.1.21.3. </w:t>
            </w:r>
            <w:r>
              <w:t xml:space="preserve">pareiškėjo ir partnerio (-ių),  </w:t>
            </w:r>
            <w:r>
              <w:rPr>
                <w:szCs w:val="24"/>
              </w:rPr>
              <w:t xml:space="preserve">jeigu projektas įgyvendinamas kartu su partneriu (-iais), </w:t>
            </w:r>
            <w:r>
              <w:t>pasirašytos jungtinės veiklos (partnerystės) sutarties kopija (šis reikalavimas netaikomas ES BJRS užsienio partneriui (-iams));</w:t>
            </w:r>
          </w:p>
          <w:p w14:paraId="7EC6D99D" w14:textId="77777777" w:rsidR="007D5252" w:rsidRDefault="001F4D91">
            <w:pPr>
              <w:jc w:val="both"/>
            </w:pPr>
            <w:r>
              <w:lastRenderedPageBreak/>
              <w:t xml:space="preserve">5.1.21.4. pareiškėjo ir ES BJRS užsienio partnerio (-ių) pasirašyta jungtinės veiklos (partnerystės) sutarties kopija arba susitarimas tarp pareiškėjo ir ES BJRS užsienio partnerio (-ių), </w:t>
            </w:r>
            <w:r>
              <w:rPr>
                <w:szCs w:val="24"/>
              </w:rPr>
              <w:t xml:space="preserve">pagrindžiantis bendrą ekonominį interesą kartu vykdyti ES BJRS politinę sritį „Inovacijos“ atitinkantį </w:t>
            </w:r>
            <w:r>
              <w:t>projektą (</w:t>
            </w:r>
            <w:r>
              <w:rPr>
                <w:i/>
                <w:iCs/>
              </w:rPr>
              <w:t>taikoma, kai įgyvendinamas projektas atitinka ES BJRS politinę sritį „Inovacijos“ ir yra įgyvendinamas su ES BJRS užsienio partneriu (-iai</w:t>
            </w:r>
            <w:r>
              <w:t>s)).</w:t>
            </w:r>
          </w:p>
          <w:p w14:paraId="2D974CCE" w14:textId="77777777" w:rsidR="007D5252" w:rsidRDefault="001F4D91">
            <w:pPr>
              <w:tabs>
                <w:tab w:val="left" w:pos="0"/>
                <w:tab w:val="left" w:pos="319"/>
                <w:tab w:val="left" w:pos="460"/>
                <w:tab w:val="left" w:pos="743"/>
              </w:tabs>
              <w:jc w:val="both"/>
              <w:rPr>
                <w:szCs w:val="24"/>
                <w:lang w:val="en-US"/>
              </w:rPr>
            </w:pPr>
            <w:r>
              <w:rPr>
                <w:szCs w:val="24"/>
                <w:lang w:val="en-US"/>
              </w:rPr>
              <w:t>5.1.22.</w:t>
            </w:r>
            <w:r>
              <w:rPr>
                <w:szCs w:val="24"/>
                <w:lang w:val="en-US"/>
              </w:rPr>
              <w:tab/>
            </w:r>
            <w:r>
              <w:rPr>
                <w:szCs w:val="24"/>
              </w:rPr>
              <w:t xml:space="preserve">Nustatant, ar projekte numatyta vykdyti veikla yra MTEP veikla, vadovaujamasi </w:t>
            </w:r>
            <w:r>
              <w:rPr>
                <w:i/>
                <w:iCs/>
                <w:szCs w:val="24"/>
                <w:lang w:val="en-GB"/>
              </w:rPr>
              <w:t>Frascati </w:t>
            </w:r>
            <w:r>
              <w:rPr>
                <w:szCs w:val="24"/>
              </w:rPr>
              <w:t>vadovu 2015 (Mokslinių tyrimų ir eksperimentinės plėtros duomenų rinkimo bei teikimo rekomendacijos, Ekonominio bendradarbiavimo ir plėtros organizacija, 2015) (angl</w:t>
            </w:r>
            <w:r>
              <w:rPr>
                <w:i/>
                <w:iCs/>
                <w:szCs w:val="24"/>
              </w:rPr>
              <w:t xml:space="preserve">. </w:t>
            </w:r>
            <w:r>
              <w:rPr>
                <w:i/>
                <w:iCs/>
                <w:szCs w:val="24"/>
                <w:lang w:val="en-US"/>
              </w:rPr>
              <w:t>Frascati Manual 2015.</w:t>
            </w:r>
            <w:r>
              <w:rPr>
                <w:i/>
                <w:iCs/>
                <w:lang w:val="en-US"/>
              </w:rPr>
              <w:t xml:space="preserve"> </w:t>
            </w:r>
            <w:r>
              <w:rPr>
                <w:i/>
                <w:iCs/>
                <w:szCs w:val="24"/>
                <w:lang w:val="en-US"/>
              </w:rPr>
              <w:t>Guidelines for Collecting and Reporting Data on Research and Experimental Development</w:t>
            </w:r>
            <w:r>
              <w:rPr>
                <w:szCs w:val="24"/>
                <w:lang w:val="en-US"/>
              </w:rPr>
              <w:t>).</w:t>
            </w:r>
          </w:p>
          <w:p w14:paraId="206A537A" w14:textId="77777777" w:rsidR="007D5252" w:rsidRDefault="001F4D91">
            <w:pPr>
              <w:tabs>
                <w:tab w:val="left" w:pos="0"/>
                <w:tab w:val="left" w:pos="319"/>
                <w:tab w:val="left" w:pos="460"/>
                <w:tab w:val="left" w:pos="683"/>
                <w:tab w:val="left" w:pos="886"/>
              </w:tabs>
              <w:jc w:val="both"/>
              <w:rPr>
                <w:szCs w:val="24"/>
                <w:lang w:val="fr-FR"/>
              </w:rPr>
            </w:pPr>
            <w:r>
              <w:rPr>
                <w:szCs w:val="24"/>
                <w:lang w:val="fr-FR"/>
              </w:rPr>
              <w:t>5.1.23.</w:t>
            </w:r>
            <w:r>
              <w:rPr>
                <w:szCs w:val="24"/>
                <w:lang w:val="fr-FR"/>
              </w:rPr>
              <w:tab/>
            </w:r>
            <w:r>
              <w:rPr>
                <w:szCs w:val="24"/>
              </w:rPr>
              <w:t xml:space="preserve"> Projekto biudžetas sudaromas vadovaujantis Rekomendacijomis.</w:t>
            </w:r>
          </w:p>
          <w:p w14:paraId="2A114497" w14:textId="77777777" w:rsidR="007D5252" w:rsidRDefault="001F4D91">
            <w:pPr>
              <w:tabs>
                <w:tab w:val="left" w:pos="0"/>
                <w:tab w:val="left" w:pos="319"/>
                <w:tab w:val="left" w:pos="460"/>
                <w:tab w:val="left" w:pos="683"/>
                <w:tab w:val="left" w:pos="886"/>
              </w:tabs>
              <w:jc w:val="both"/>
              <w:rPr>
                <w:szCs w:val="24"/>
              </w:rPr>
            </w:pPr>
            <w:r>
              <w:rPr>
                <w:szCs w:val="24"/>
              </w:rPr>
              <w:t>5.1.24.</w:t>
            </w:r>
            <w:r>
              <w:rPr>
                <w:szCs w:val="24"/>
              </w:rPr>
              <w:tab/>
              <w:t xml:space="preserve"> Informavimas apie projektą ir komunikacija atliekami Projektų administravimo ir finansavimo taisyklių VIII skyriaus pirmajame skirsnyje nustatyta tvarka.</w:t>
            </w:r>
          </w:p>
          <w:p w14:paraId="73812374" w14:textId="77777777" w:rsidR="007D5252" w:rsidRDefault="001F4D91">
            <w:pPr>
              <w:tabs>
                <w:tab w:val="left" w:pos="0"/>
                <w:tab w:val="left" w:pos="319"/>
                <w:tab w:val="left" w:pos="460"/>
                <w:tab w:val="left" w:pos="683"/>
                <w:tab w:val="left" w:pos="886"/>
              </w:tabs>
              <w:jc w:val="both"/>
              <w:rPr>
                <w:szCs w:val="24"/>
              </w:rPr>
            </w:pPr>
            <w:r>
              <w:rPr>
                <w:szCs w:val="24"/>
              </w:rPr>
              <w:t>5.1.25.</w:t>
            </w:r>
            <w:r>
              <w:rPr>
                <w:szCs w:val="24"/>
              </w:rPr>
              <w:tab/>
              <w:t xml:space="preserve"> Papildomi projekto matomumo reikalavimai, nenurodyti Projektų administravimo ir finansavimo taisyklėse, nėra taikomi.</w:t>
            </w:r>
          </w:p>
          <w:p w14:paraId="3C3A07BC" w14:textId="77777777" w:rsidR="007D5252" w:rsidRDefault="001F4D91">
            <w:pPr>
              <w:tabs>
                <w:tab w:val="left" w:pos="0"/>
                <w:tab w:val="left" w:pos="319"/>
                <w:tab w:val="left" w:pos="460"/>
                <w:tab w:val="left" w:pos="740"/>
              </w:tabs>
              <w:jc w:val="both"/>
              <w:rPr>
                <w:szCs w:val="24"/>
              </w:rPr>
            </w:pPr>
            <w:r>
              <w:rPr>
                <w:szCs w:val="24"/>
              </w:rPr>
              <w:t>5.1.26.</w:t>
            </w:r>
            <w:r>
              <w:rPr>
                <w:szCs w:val="24"/>
              </w:rPr>
              <w:tab/>
            </w:r>
            <w:r>
              <w:rPr>
                <w:color w:val="000000"/>
                <w:szCs w:val="24"/>
              </w:rPr>
              <w:t xml:space="preserve">Visi su projekto įgyvendinimu susiję dokumentai turi būti saugomi Projektų administravimo ir finansavimo taisyklių VIII skyriaus šeštajame skirsnyje nustatyta tvarka ir terminais, taip pat laikantis Reglamento </w:t>
            </w:r>
            <w:hyperlink r:id="rId25" w:tgtFrame="_blank" w:history="1">
              <w:r>
                <w:rPr>
                  <w:color w:val="0563C1" w:themeColor="hyperlink"/>
                  <w:szCs w:val="24"/>
                  <w:u w:val="single"/>
                </w:rPr>
                <w:t>(ES) Nr. 651/2014</w:t>
              </w:r>
            </w:hyperlink>
            <w:r>
              <w:rPr>
                <w:color w:val="000000"/>
                <w:szCs w:val="24"/>
              </w:rPr>
              <w:t xml:space="preserve"> 12 straipsnio 1 dalyje ir Reglamento </w:t>
            </w:r>
            <w:hyperlink r:id="rId26" w:tgtFrame="_blank" w:history="1">
              <w:r>
                <w:rPr>
                  <w:color w:val="0563C1" w:themeColor="hyperlink"/>
                  <w:szCs w:val="24"/>
                  <w:u w:val="single"/>
                </w:rPr>
                <w:t>(ES) 2023/2831</w:t>
              </w:r>
            </w:hyperlink>
            <w:r>
              <w:rPr>
                <w:color w:val="000000"/>
                <w:szCs w:val="24"/>
              </w:rPr>
              <w:t xml:space="preserve"> 6 straipsnio 3 dalyje nustatyto termino.</w:t>
            </w:r>
            <w:r>
              <w:rPr>
                <w:rFonts w:eastAsia="Calibri"/>
                <w:szCs w:val="24"/>
              </w:rPr>
              <w:t xml:space="preserve"> </w:t>
            </w:r>
            <w:r>
              <w:rPr>
                <w:color w:val="000000"/>
                <w:szCs w:val="24"/>
              </w:rPr>
              <w:t xml:space="preserve">Visi su projekto įgyvendinimu susiję dokumentai </w:t>
            </w:r>
            <w:r>
              <w:rPr>
                <w:rFonts w:eastAsia="Calibri"/>
                <w:szCs w:val="24"/>
              </w:rPr>
              <w:t>saugomi 10 metų nuo paskutinės valstybės pagalbos suteikimo dienos</w:t>
            </w:r>
            <w:r>
              <w:rPr>
                <w:rFonts w:eastAsia="Calibri"/>
              </w:rPr>
              <w:t xml:space="preserve"> ir </w:t>
            </w:r>
            <w:r>
              <w:rPr>
                <w:rFonts w:eastAsia="Calibri"/>
                <w:i/>
              </w:rPr>
              <w:t>de minimis</w:t>
            </w:r>
            <w:r>
              <w:rPr>
                <w:rFonts w:eastAsia="Calibri"/>
              </w:rPr>
              <w:t xml:space="preserve"> pagalbos suteikimo dienos.</w:t>
            </w:r>
          </w:p>
        </w:tc>
      </w:tr>
      <w:tr w:rsidR="007D5252" w14:paraId="3B4B1E2F" w14:textId="77777777">
        <w:trPr>
          <w:trHeight w:val="699"/>
        </w:trPr>
        <w:tc>
          <w:tcPr>
            <w:tcW w:w="15163" w:type="dxa"/>
          </w:tcPr>
          <w:p w14:paraId="6A2D36A9" w14:textId="77777777" w:rsidR="007D5252" w:rsidRDefault="001F4D91">
            <w:pPr>
              <w:tabs>
                <w:tab w:val="left" w:pos="460"/>
              </w:tabs>
              <w:jc w:val="both"/>
              <w:rPr>
                <w:b/>
                <w:bCs/>
                <w:szCs w:val="24"/>
              </w:rPr>
            </w:pPr>
            <w:r>
              <w:rPr>
                <w:b/>
                <w:bCs/>
                <w:szCs w:val="24"/>
              </w:rPr>
              <w:lastRenderedPageBreak/>
              <w:t>5.2.</w:t>
            </w:r>
            <w:r>
              <w:rPr>
                <w:b/>
                <w:bCs/>
                <w:szCs w:val="24"/>
              </w:rPr>
              <w:tab/>
              <w:t xml:space="preserve">Reikalavimai pareiškėjams </w:t>
            </w:r>
          </w:p>
          <w:p w14:paraId="6396DAAB" w14:textId="77777777" w:rsidR="007D5252" w:rsidRDefault="001F4D91">
            <w:pPr>
              <w:tabs>
                <w:tab w:val="left" w:pos="601"/>
              </w:tabs>
              <w:jc w:val="both"/>
              <w:rPr>
                <w:b/>
                <w:bCs/>
                <w:szCs w:val="24"/>
              </w:rPr>
            </w:pPr>
            <w:r>
              <w:rPr>
                <w:szCs w:val="24"/>
              </w:rPr>
              <w:t>5.2.1.</w:t>
            </w:r>
            <w:r>
              <w:rPr>
                <w:szCs w:val="24"/>
              </w:rPr>
              <w:tab/>
              <w:t xml:space="preserve">Galimi pareiškėjai, atitinkantys Aprašo 12 punkto 2 specialiajame kriterijuje nustatytas sąlygas, yra: </w:t>
            </w:r>
          </w:p>
          <w:p w14:paraId="2D4FB3D4" w14:textId="77777777" w:rsidR="007D5252" w:rsidRDefault="001F4D91">
            <w:pPr>
              <w:tabs>
                <w:tab w:val="left" w:pos="460"/>
                <w:tab w:val="left" w:pos="602"/>
              </w:tabs>
              <w:ind w:left="360" w:hanging="360"/>
              <w:jc w:val="both"/>
              <w:rPr>
                <w:b/>
                <w:bCs/>
                <w:szCs w:val="24"/>
              </w:rPr>
            </w:pPr>
            <w:r>
              <w:rPr>
                <w:szCs w:val="24"/>
              </w:rPr>
              <w:t>5.2.1.1.</w:t>
            </w:r>
            <w:r>
              <w:rPr>
                <w:szCs w:val="24"/>
              </w:rPr>
              <w:tab/>
              <w:t xml:space="preserve">MVĮ; </w:t>
            </w:r>
          </w:p>
          <w:p w14:paraId="65B2A075" w14:textId="77777777" w:rsidR="007D5252" w:rsidRDefault="001F4D91">
            <w:pPr>
              <w:tabs>
                <w:tab w:val="left" w:pos="460"/>
                <w:tab w:val="left" w:pos="602"/>
              </w:tabs>
              <w:jc w:val="both"/>
              <w:rPr>
                <w:b/>
                <w:bCs/>
                <w:szCs w:val="24"/>
              </w:rPr>
            </w:pPr>
            <w:r>
              <w:rPr>
                <w:szCs w:val="24"/>
              </w:rPr>
              <w:t>5.2.1.2. didelės įmonės, kai bendradarbiauja su MVĮ (</w:t>
            </w:r>
            <w:r>
              <w:rPr>
                <w:i/>
                <w:iCs/>
                <w:szCs w:val="24"/>
              </w:rPr>
              <w:t>taikoma Aprašo 5.1.1.1 papunktyje nurodytai remiamai veiklai</w:t>
            </w:r>
            <w:r>
              <w:rPr>
                <w:szCs w:val="24"/>
              </w:rPr>
              <w:t>);</w:t>
            </w:r>
          </w:p>
          <w:p w14:paraId="10C29D8C" w14:textId="77777777" w:rsidR="007D5252" w:rsidRDefault="001F4D91">
            <w:pPr>
              <w:tabs>
                <w:tab w:val="left" w:pos="460"/>
                <w:tab w:val="left" w:pos="602"/>
              </w:tabs>
              <w:jc w:val="both"/>
              <w:rPr>
                <w:b/>
                <w:bCs/>
                <w:szCs w:val="24"/>
              </w:rPr>
            </w:pPr>
            <w:r>
              <w:rPr>
                <w:szCs w:val="24"/>
              </w:rPr>
              <w:t>5.2.1.3. užsienio investuotojai: MVĮ; didelės įmonės, kai bendradarbiauja su MVĮ (</w:t>
            </w:r>
            <w:r>
              <w:rPr>
                <w:i/>
                <w:iCs/>
                <w:szCs w:val="24"/>
              </w:rPr>
              <w:t>taikoma Aprašo 5.1.1.2 papunktyje nurodytai remiamai veiklai</w:t>
            </w:r>
            <w:r>
              <w:rPr>
                <w:szCs w:val="24"/>
              </w:rPr>
              <w:t>).</w:t>
            </w:r>
          </w:p>
          <w:p w14:paraId="1522ACB3" w14:textId="77777777" w:rsidR="007D5252" w:rsidRDefault="001F4D91">
            <w:pPr>
              <w:tabs>
                <w:tab w:val="left" w:pos="460"/>
                <w:tab w:val="left" w:pos="602"/>
              </w:tabs>
              <w:jc w:val="both"/>
              <w:rPr>
                <w:b/>
                <w:bCs/>
                <w:szCs w:val="24"/>
              </w:rPr>
            </w:pPr>
            <w:r>
              <w:rPr>
                <w:szCs w:val="24"/>
              </w:rPr>
              <w:t>5.2.2.</w:t>
            </w:r>
            <w:r>
              <w:rPr>
                <w:szCs w:val="24"/>
              </w:rPr>
              <w:tab/>
              <w:t>Vienas pareiškėjas gali pateikti tik vieną PĮP, parengtą pagal Projektų administravimo ir finansavimo taisyklių 1 priede pateiktą formą.</w:t>
            </w:r>
          </w:p>
          <w:p w14:paraId="6E480247" w14:textId="77777777" w:rsidR="007D5252" w:rsidRDefault="001F4D91">
            <w:pPr>
              <w:tabs>
                <w:tab w:val="left" w:pos="460"/>
                <w:tab w:val="left" w:pos="602"/>
              </w:tabs>
              <w:jc w:val="both"/>
              <w:rPr>
                <w:b/>
                <w:bCs/>
                <w:szCs w:val="24"/>
              </w:rPr>
            </w:pPr>
            <w:r>
              <w:rPr>
                <w:szCs w:val="24"/>
              </w:rPr>
              <w:t>5.2.3.</w:t>
            </w:r>
            <w:r>
              <w:rPr>
                <w:szCs w:val="24"/>
              </w:rPr>
              <w:tab/>
              <w:t xml:space="preserve">Finansavimas gali būti skiriamas pareiškėjams ir partneriui (-iams), išskyrus ES BJRS užsienio partnerį (-ius), visose srityse, išskyrus Reglamento </w:t>
            </w:r>
            <w:hyperlink r:id="rId27" w:tgtFrame="_blank" w:history="1">
              <w:r>
                <w:rPr>
                  <w:color w:val="0563C1" w:themeColor="hyperlink"/>
                  <w:szCs w:val="24"/>
                  <w:u w:val="single"/>
                </w:rPr>
                <w:t>(ES) 2023/2831</w:t>
              </w:r>
            </w:hyperlink>
            <w:r>
              <w:rPr>
                <w:szCs w:val="24"/>
              </w:rPr>
              <w:t xml:space="preserve"> 1 straipsnio 1 dalyje išvardytus sektorius ir veiklas, Reglamento </w:t>
            </w:r>
            <w:hyperlink r:id="rId28" w:tgtFrame="_blank" w:history="1">
              <w:r>
                <w:rPr>
                  <w:color w:val="0563C1" w:themeColor="hyperlink"/>
                  <w:szCs w:val="24"/>
                  <w:u w:val="single"/>
                </w:rPr>
                <w:t>(ES) Nr. 651/2014</w:t>
              </w:r>
            </w:hyperlink>
            <w:r>
              <w:rPr>
                <w:szCs w:val="24"/>
              </w:rPr>
              <w:t xml:space="preserve"> 1 straipsnio 2–5 dalyse ir 25 straipsnyje nustatytus apribojimus bei Reglamento </w:t>
            </w:r>
            <w:hyperlink r:id="rId29" w:tgtFrame="_blank" w:history="1">
              <w:r>
                <w:rPr>
                  <w:color w:val="0563C1" w:themeColor="hyperlink"/>
                  <w:szCs w:val="24"/>
                  <w:u w:val="single"/>
                </w:rPr>
                <w:t>(ES) 2021/1058</w:t>
              </w:r>
            </w:hyperlink>
            <w:r>
              <w:rPr>
                <w:szCs w:val="24"/>
              </w:rPr>
              <w:t xml:space="preserve"> 7 straipsnio 1–6 dalyse nustatytus atvejus.</w:t>
            </w:r>
          </w:p>
          <w:p w14:paraId="5B8C40EC" w14:textId="77777777" w:rsidR="007D5252" w:rsidRDefault="001F4D91">
            <w:pPr>
              <w:tabs>
                <w:tab w:val="left" w:pos="460"/>
                <w:tab w:val="left" w:pos="602"/>
              </w:tabs>
              <w:jc w:val="both"/>
              <w:rPr>
                <w:b/>
                <w:bCs/>
                <w:szCs w:val="24"/>
              </w:rPr>
            </w:pPr>
            <w:r>
              <w:rPr>
                <w:szCs w:val="24"/>
              </w:rPr>
              <w:t>5.2.4.</w:t>
            </w:r>
            <w:r>
              <w:rPr>
                <w:szCs w:val="24"/>
              </w:rPr>
              <w:tab/>
              <w:t>Finansavimas nėra skiriamas pareiškėjui:</w:t>
            </w:r>
          </w:p>
          <w:p w14:paraId="2EA38390" w14:textId="77777777" w:rsidR="007D5252" w:rsidRDefault="001F4D91">
            <w:pPr>
              <w:tabs>
                <w:tab w:val="left" w:pos="460"/>
                <w:tab w:val="left" w:pos="602"/>
                <w:tab w:val="left" w:pos="744"/>
              </w:tabs>
              <w:jc w:val="both"/>
              <w:rPr>
                <w:szCs w:val="24"/>
              </w:rPr>
            </w:pPr>
            <w:r>
              <w:rPr>
                <w:szCs w:val="24"/>
              </w:rPr>
              <w:t>5.2.4.1.</w:t>
            </w:r>
            <w:r>
              <w:rPr>
                <w:szCs w:val="24"/>
              </w:rPr>
              <w:tab/>
              <w:t xml:space="preserve"> jeigu jis nėra sugrąžinęs anksčiau gautos valstybės pagalbos, kuri pagal ankstesnį Europos Komisijos sprendimą Lietuvos Respublikoje skelbiama neteisėta ir nesuderinama su vidaus rinka. Nauja valstybės pagalba negali būti teikiama, kol nebus sugrąžinta neteisėta ir nesuderinama su vidaus rinka gauta Lietuvos Respublikos institucijų suteikta valstybės pagalba; </w:t>
            </w:r>
          </w:p>
          <w:p w14:paraId="51FAFF62" w14:textId="77777777" w:rsidR="007D5252" w:rsidRDefault="001F4D91">
            <w:pPr>
              <w:tabs>
                <w:tab w:val="left" w:pos="460"/>
                <w:tab w:val="left" w:pos="602"/>
                <w:tab w:val="left" w:pos="744"/>
              </w:tabs>
              <w:jc w:val="both"/>
              <w:rPr>
                <w:szCs w:val="24"/>
              </w:rPr>
            </w:pPr>
            <w:r>
              <w:rPr>
                <w:szCs w:val="24"/>
              </w:rPr>
              <w:t>5.2.4.2.</w:t>
            </w:r>
            <w:r>
              <w:rPr>
                <w:szCs w:val="24"/>
              </w:rPr>
              <w:tab/>
            </w:r>
            <w:r>
              <w:rPr>
                <w:szCs w:val="24"/>
              </w:rPr>
              <w:t xml:space="preserve"> jeigu pareiškėjas ir (arba) ūkio subjektas (-ai), kuriam (-iems) priklauso pareiškėjas, yra priskiriami sunkumų patiriančiai įmonei, kaip ši sąvoka apibrėžta Reglamento </w:t>
            </w:r>
            <w:hyperlink r:id="rId30" w:tgtFrame="_blank" w:history="1">
              <w:r>
                <w:rPr>
                  <w:color w:val="0563C1" w:themeColor="hyperlink"/>
                  <w:szCs w:val="24"/>
                  <w:u w:val="single"/>
                </w:rPr>
                <w:t>(ES) Nr. 651/2014</w:t>
              </w:r>
            </w:hyperlink>
            <w:r>
              <w:rPr>
                <w:szCs w:val="24"/>
              </w:rPr>
              <w:t xml:space="preserve"> 2 straipsnio 18 punkte. Ūkio subjektu laikomas pareiškėjas ir visos su juo pagal Reglamento </w:t>
            </w:r>
            <w:hyperlink r:id="rId31" w:tgtFrame="_blank" w:history="1">
              <w:r>
                <w:rPr>
                  <w:color w:val="0563C1" w:themeColor="hyperlink"/>
                  <w:szCs w:val="24"/>
                  <w:u w:val="single"/>
                </w:rPr>
                <w:t>(ES) Nr.  651/2014</w:t>
              </w:r>
            </w:hyperlink>
            <w:r>
              <w:rPr>
                <w:szCs w:val="24"/>
              </w:rPr>
              <w:t xml:space="preserve"> I priedo 3 straipsnio 3 dalį susijusios įmonės;</w:t>
            </w:r>
          </w:p>
          <w:p w14:paraId="252424CD" w14:textId="77777777" w:rsidR="007D5252" w:rsidRDefault="001F4D91">
            <w:pPr>
              <w:tabs>
                <w:tab w:val="left" w:pos="460"/>
                <w:tab w:val="left" w:pos="602"/>
                <w:tab w:val="left" w:pos="744"/>
              </w:tabs>
              <w:jc w:val="both"/>
              <w:rPr>
                <w:szCs w:val="24"/>
              </w:rPr>
            </w:pPr>
            <w:r>
              <w:rPr>
                <w:szCs w:val="24"/>
              </w:rPr>
              <w:t>5.2.4.3.</w:t>
            </w:r>
            <w:r>
              <w:rPr>
                <w:szCs w:val="24"/>
              </w:rPr>
              <w:tab/>
            </w:r>
            <w:r>
              <w:rPr>
                <w:szCs w:val="24"/>
              </w:rPr>
              <w:t xml:space="preserve"> kuriam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w:t>
            </w:r>
            <w:r>
              <w:rPr>
                <w:szCs w:val="24"/>
              </w:rPr>
              <w:lastRenderedPageBreak/>
              <w:t>Respublikoje įgyvendinamoms tarptautinėms sankcijoms, vadovaujantis Lietuvos Respublikos tarptautinių sankcijų įstatymo 7 straipsniu (Juridinių asmenų ar kitų organizacijų, neturinčių juridinio asmens statuso, kurios</w:t>
            </w:r>
            <w:r>
              <w:rPr>
                <w:szCs w:val="24"/>
              </w:rPr>
              <w:t xml:space="preserve"> nuosavybės teise priklauso arba yra kontroliuojamos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įtraukti į Užsieniečių, kuriems draudžiama atvykti į Lietuvos Respubliką, nacionalinį sąrašą, kurio duomenys viešai skelbiami Migracijos departamento prie Lietuvos Re</w:t>
            </w:r>
            <w:r>
              <w:rPr>
                <w:szCs w:val="24"/>
              </w:rPr>
              <w:t xml:space="preserve">spublikos vidaus reikalų ministerijos interneto svetainėje </w:t>
            </w:r>
            <w:r>
              <w:t>https://www.migracija.lt/service/juridiniams-asmenims?lang=lt#uzsienieciu-kuriems-draudziama-atvykti-i-lietuva-sarasas;</w:t>
            </w:r>
          </w:p>
          <w:p w14:paraId="76A489E9" w14:textId="77777777" w:rsidR="007D5252" w:rsidRDefault="001F4D91">
            <w:pPr>
              <w:tabs>
                <w:tab w:val="left" w:pos="460"/>
                <w:tab w:val="left" w:pos="602"/>
                <w:tab w:val="left" w:pos="744"/>
              </w:tabs>
              <w:jc w:val="both"/>
              <w:rPr>
                <w:b/>
                <w:bCs/>
                <w:szCs w:val="24"/>
              </w:rPr>
            </w:pPr>
            <w:r>
              <w:rPr>
                <w:szCs w:val="24"/>
              </w:rPr>
              <w:t>5.2.4.4.</w:t>
            </w:r>
            <w:r>
              <w:rPr>
                <w:szCs w:val="24"/>
              </w:rPr>
              <w:tab/>
            </w:r>
            <w:r>
              <w:rPr>
                <w:szCs w:val="24"/>
              </w:rPr>
              <w:t xml:space="preserve"> kuris turi arba nėra nutraukęs prekybinių įsipareigojimų su Rusijos Federacijos, Baltarusijos Respublikos, Rusijos Federacijos aneksuoto Krymo, Moldovos Respublikos Vyriausybės nekontroliuojamos Padniestrės teritorijos bei Sakartvelo Vyriausybės nekontroliuojamos Abchazijos ir Pietų Osetijos teritorijos fiziniais ir (arba) juridiniais asmenimis ne vėliau kaip iki 2022 m. rugpjūčio 31 dienos. Šiame Aprašo papunktyje nurodytą reikalavimą projekto vykdytojas turi atitikti viso projekto įgyvendinimo metu. Nust</w:t>
            </w:r>
            <w:r>
              <w:rPr>
                <w:szCs w:val="24"/>
              </w:rPr>
              <w:t>ačius neatitiktį šio Aprašo papunkčio reikalavimui, projekto sutartis nutraukiama ir susigrąžinamas visas išmokėtas finansavimas;</w:t>
            </w:r>
          </w:p>
          <w:p w14:paraId="214BADC0" w14:textId="77777777" w:rsidR="007D5252" w:rsidRDefault="001F4D91">
            <w:pPr>
              <w:tabs>
                <w:tab w:val="left" w:pos="460"/>
                <w:tab w:val="left" w:pos="602"/>
                <w:tab w:val="left" w:pos="744"/>
              </w:tabs>
              <w:jc w:val="both"/>
              <w:rPr>
                <w:b/>
                <w:bCs/>
                <w:szCs w:val="24"/>
              </w:rPr>
            </w:pPr>
            <w:r>
              <w:rPr>
                <w:szCs w:val="24"/>
              </w:rPr>
              <w:t>5.2.4.5.</w:t>
            </w:r>
            <w:r>
              <w:rPr>
                <w:szCs w:val="24"/>
              </w:rPr>
              <w:tab/>
              <w:t xml:space="preserve"> jeigu tai prieštarautų nacionalinio saugumo interesams, nustatytiems Lietuvos Respublikos nacionaliniam saugumui užtikrinti svarbių objektų apsaugos įstatymo 11 straipsnyje. Nustačius neatitiktį šio Aprašo papunkčio reikalavimui, projekto sutartis nutraukiama ir susigrąžinamas visas išmokėtas finansavimas. </w:t>
            </w:r>
          </w:p>
          <w:p w14:paraId="6F556D33" w14:textId="77777777" w:rsidR="007D5252" w:rsidRDefault="001F4D91">
            <w:pPr>
              <w:tabs>
                <w:tab w:val="left" w:pos="460"/>
                <w:tab w:val="left" w:pos="602"/>
              </w:tabs>
              <w:jc w:val="both"/>
              <w:rPr>
                <w:b/>
                <w:bCs/>
                <w:sz w:val="22"/>
                <w:szCs w:val="22"/>
              </w:rPr>
            </w:pPr>
            <w:r>
              <w:rPr>
                <w:szCs w:val="24"/>
              </w:rPr>
              <w:t>5.2.5.</w:t>
            </w:r>
            <w:r>
              <w:rPr>
                <w:szCs w:val="24"/>
              </w:rPr>
              <w:tab/>
            </w:r>
            <w:r>
              <w:rPr>
                <w:szCs w:val="24"/>
              </w:rPr>
              <w:t>Pareiškėjas ir (arba) partneris (-iai), jei projektas įgyvendinamas su partneriu (-iais), taip pat su pareiškėju ir (arba) su partneriu (-iais), susijusios įmonės teisės aktų, reguliuojančių įmonių finansinę atskaitomybę, nustatyta tvarka turi būti pateikę valstybės įmonei Registrų centrui arba valstybės, kurioje įmonė veikia, registrų centrui, kai įmonė yra ne Lietuvos Respublikoje registruotas juridinis asmuo, patvirtintus 3 paskutinių finansinių metų metinių finansinių ataskaitų rinkinius</w:t>
            </w:r>
            <w:r>
              <w:rPr>
                <w:iCs/>
                <w:sz w:val="22"/>
                <w:szCs w:val="22"/>
              </w:rPr>
              <w:t xml:space="preserve"> </w:t>
            </w:r>
            <w:r>
              <w:rPr>
                <w:szCs w:val="24"/>
              </w:rPr>
              <w:t>ir (arba) ne Lietuvos Respublikoje registruotas juridinis asmuo turi būti pateikęs patvirtintus 3 paskutinių finansinių metų metinių finansinių ataskaitų rinkinius, jeigu ne Lietuvos Respublikoje registruotas juridinis asmuo neprivalo teikti finansinių ataskaitų valstybės, kurioje veikia, registrams, arba jeigu finansinės ataskaitos nėra prieinamos viešai.</w:t>
            </w:r>
          </w:p>
        </w:tc>
      </w:tr>
      <w:tr w:rsidR="007D5252" w14:paraId="799ADC36" w14:textId="77777777">
        <w:tc>
          <w:tcPr>
            <w:tcW w:w="15163" w:type="dxa"/>
          </w:tcPr>
          <w:p w14:paraId="4BD1D733" w14:textId="77777777" w:rsidR="007D5252" w:rsidRDefault="001F4D91">
            <w:pPr>
              <w:jc w:val="both"/>
              <w:rPr>
                <w:b/>
                <w:bCs/>
                <w:szCs w:val="24"/>
              </w:rPr>
            </w:pPr>
            <w:r>
              <w:rPr>
                <w:b/>
                <w:bCs/>
                <w:szCs w:val="24"/>
              </w:rPr>
              <w:lastRenderedPageBreak/>
              <w:t>5.3.</w:t>
            </w:r>
            <w:r>
              <w:rPr>
                <w:b/>
                <w:bCs/>
                <w:i/>
                <w:iCs/>
                <w:szCs w:val="24"/>
              </w:rPr>
              <w:t xml:space="preserve"> </w:t>
            </w:r>
            <w:r>
              <w:rPr>
                <w:b/>
                <w:bCs/>
                <w:szCs w:val="24"/>
              </w:rPr>
              <w:t>Reikalavimai partneriams</w:t>
            </w:r>
          </w:p>
          <w:p w14:paraId="4C39AF78" w14:textId="77777777" w:rsidR="007D5252" w:rsidRDefault="001F4D91">
            <w:pPr>
              <w:jc w:val="both"/>
              <w:rPr>
                <w:szCs w:val="24"/>
              </w:rPr>
            </w:pPr>
            <w:r>
              <w:rPr>
                <w:szCs w:val="24"/>
              </w:rPr>
              <w:t>5.3.1. Galimi projekto partneriai:</w:t>
            </w:r>
          </w:p>
          <w:p w14:paraId="5C0D76AB" w14:textId="77777777" w:rsidR="007D5252" w:rsidRDefault="001F4D91">
            <w:pPr>
              <w:jc w:val="both"/>
              <w:rPr>
                <w:szCs w:val="24"/>
              </w:rPr>
            </w:pPr>
            <w:r>
              <w:rPr>
                <w:szCs w:val="24"/>
              </w:rPr>
              <w:t xml:space="preserve">5.3.1.1. MVĮ arba didelės įmonės; </w:t>
            </w:r>
          </w:p>
          <w:p w14:paraId="0B8E636D" w14:textId="77777777" w:rsidR="007D5252" w:rsidRDefault="001F4D91">
            <w:pPr>
              <w:jc w:val="both"/>
              <w:rPr>
                <w:szCs w:val="24"/>
              </w:rPr>
            </w:pPr>
            <w:r>
              <w:rPr>
                <w:szCs w:val="24"/>
              </w:rPr>
              <w:t xml:space="preserve">5.3.1.2. MSI; </w:t>
            </w:r>
          </w:p>
          <w:p w14:paraId="70891640" w14:textId="77777777" w:rsidR="007D5252" w:rsidRDefault="001F4D91">
            <w:pPr>
              <w:jc w:val="both"/>
            </w:pPr>
            <w:r>
              <w:rPr>
                <w:szCs w:val="24"/>
              </w:rPr>
              <w:t>5.3.1.3. ES BJRS užsienio partneris</w:t>
            </w:r>
            <w:r>
              <w:rPr>
                <w:color w:val="000000"/>
              </w:rPr>
              <w:t xml:space="preserve">, kai </w:t>
            </w:r>
            <w:r>
              <w:t xml:space="preserve">įgyvendinamas </w:t>
            </w:r>
            <w:r>
              <w:rPr>
                <w:szCs w:val="24"/>
              </w:rPr>
              <w:t xml:space="preserve">ES BJRS politinę sritį „Inovacijos“ atitinkantis </w:t>
            </w:r>
            <w:r>
              <w:t>projektas.</w:t>
            </w:r>
          </w:p>
          <w:p w14:paraId="5627844B" w14:textId="77777777" w:rsidR="007D5252" w:rsidRDefault="001F4D91">
            <w:pPr>
              <w:jc w:val="both"/>
              <w:rPr>
                <w:szCs w:val="24"/>
              </w:rPr>
            </w:pPr>
            <w:r>
              <w:t>5.3.2. Kai pareiškėjas yra didelė įmonė, bent vienas projekto partneris privalo būti MVĮ; ES BJRS užsienio partneris, jei jis dalyvauja projekte, nėra įskaitomas vertinant atitiktį šiam reikalavimui.</w:t>
            </w:r>
          </w:p>
          <w:p w14:paraId="450B1294" w14:textId="77777777" w:rsidR="007D5252" w:rsidRDefault="001F4D91">
            <w:pPr>
              <w:jc w:val="both"/>
            </w:pPr>
            <w:r>
              <w:rPr>
                <w:szCs w:val="24"/>
              </w:rPr>
              <w:t xml:space="preserve">5.3.3. Aprašo 5.3.1.1 ir 5.3.1.2 papunkčiuose nurodytiems </w:t>
            </w:r>
            <w:r>
              <w:t>partneriams taikomi Aprašo 5.2.4 ir 5.2.5 papunkčiuose nustatyti reikalavimai.</w:t>
            </w:r>
          </w:p>
          <w:p w14:paraId="54D48FBB" w14:textId="77777777" w:rsidR="007D5252" w:rsidRDefault="001F4D91">
            <w:pPr>
              <w:jc w:val="both"/>
              <w:rPr>
                <w:b/>
                <w:bCs/>
                <w:sz w:val="22"/>
                <w:szCs w:val="22"/>
              </w:rPr>
            </w:pPr>
            <w:r>
              <w:rPr>
                <w:szCs w:val="22"/>
              </w:rPr>
              <w:t>5.3.4.</w:t>
            </w:r>
            <w:r>
              <w:rPr>
                <w:b/>
                <w:bCs/>
                <w:szCs w:val="22"/>
              </w:rPr>
              <w:t xml:space="preserve"> </w:t>
            </w:r>
            <w:r>
              <w:rPr>
                <w:szCs w:val="24"/>
              </w:rPr>
              <w:t>Aprašo 5.3.1.3 papunktyje nurodytam ES BJRS užsienio partneriui</w:t>
            </w:r>
            <w:r>
              <w:t xml:space="preserve"> taikomi Aprašo 5.2.4.4 papunktyje nustatyti reikalavimai.</w:t>
            </w:r>
          </w:p>
        </w:tc>
      </w:tr>
      <w:tr w:rsidR="007D5252" w14:paraId="04625690" w14:textId="77777777">
        <w:tc>
          <w:tcPr>
            <w:tcW w:w="15163" w:type="dxa"/>
          </w:tcPr>
          <w:p w14:paraId="44FEF74E" w14:textId="77777777" w:rsidR="007D5252" w:rsidRDefault="001F4D91">
            <w:pPr>
              <w:jc w:val="both"/>
              <w:rPr>
                <w:b/>
                <w:iCs/>
                <w:szCs w:val="24"/>
              </w:rPr>
            </w:pPr>
            <w:r>
              <w:rPr>
                <w:b/>
                <w:szCs w:val="24"/>
              </w:rPr>
              <w:t>6. Reikalavimai jungtinio projekto projektams ir jungtinio projekto projektų pareiškėjams</w:t>
            </w:r>
          </w:p>
        </w:tc>
      </w:tr>
      <w:tr w:rsidR="007D5252" w14:paraId="4F636C85" w14:textId="77777777">
        <w:trPr>
          <w:trHeight w:val="615"/>
        </w:trPr>
        <w:tc>
          <w:tcPr>
            <w:tcW w:w="15163" w:type="dxa"/>
          </w:tcPr>
          <w:p w14:paraId="4B9F8304" w14:textId="77777777" w:rsidR="007D5252" w:rsidRDefault="001F4D91">
            <w:pPr>
              <w:jc w:val="both"/>
              <w:rPr>
                <w:i/>
                <w:iCs/>
                <w:szCs w:val="24"/>
              </w:rPr>
            </w:pPr>
            <w:r>
              <w:rPr>
                <w:b/>
                <w:bCs/>
                <w:szCs w:val="24"/>
              </w:rPr>
              <w:lastRenderedPageBreak/>
              <w:t>6.1. Reikalavimai jungtinio projekto projektams</w:t>
            </w:r>
          </w:p>
          <w:p w14:paraId="41720CD7" w14:textId="77777777" w:rsidR="007D5252" w:rsidRDefault="001F4D91">
            <w:pPr>
              <w:jc w:val="both"/>
              <w:rPr>
                <w:i/>
                <w:iCs/>
                <w:sz w:val="22"/>
                <w:szCs w:val="22"/>
              </w:rPr>
            </w:pPr>
            <w:r>
              <w:rPr>
                <w:szCs w:val="24"/>
              </w:rPr>
              <w:t>Netaikoma.</w:t>
            </w:r>
          </w:p>
        </w:tc>
      </w:tr>
      <w:tr w:rsidR="007D5252" w14:paraId="48CF7D79" w14:textId="77777777">
        <w:trPr>
          <w:trHeight w:val="566"/>
        </w:trPr>
        <w:tc>
          <w:tcPr>
            <w:tcW w:w="15163" w:type="dxa"/>
          </w:tcPr>
          <w:p w14:paraId="3447110B" w14:textId="77777777" w:rsidR="007D5252" w:rsidRDefault="001F4D91">
            <w:pPr>
              <w:jc w:val="both"/>
              <w:rPr>
                <w:b/>
                <w:bCs/>
                <w:i/>
                <w:iCs/>
                <w:szCs w:val="24"/>
              </w:rPr>
            </w:pPr>
            <w:r>
              <w:rPr>
                <w:b/>
                <w:bCs/>
                <w:szCs w:val="24"/>
              </w:rPr>
              <w:t>6.2. Reikalavimai jungtinio projekto projektų pareiškėjams</w:t>
            </w:r>
          </w:p>
          <w:p w14:paraId="2565ADF6" w14:textId="77777777" w:rsidR="007D5252" w:rsidRDefault="001F4D91">
            <w:pPr>
              <w:jc w:val="both"/>
              <w:rPr>
                <w:b/>
                <w:bCs/>
                <w:i/>
                <w:iCs/>
                <w:szCs w:val="24"/>
              </w:rPr>
            </w:pPr>
            <w:r>
              <w:rPr>
                <w:szCs w:val="24"/>
              </w:rPr>
              <w:t>Netaikoma.</w:t>
            </w:r>
          </w:p>
        </w:tc>
      </w:tr>
      <w:tr w:rsidR="007D5252" w14:paraId="2E0B7ED3" w14:textId="77777777">
        <w:trPr>
          <w:trHeight w:val="285"/>
        </w:trPr>
        <w:tc>
          <w:tcPr>
            <w:tcW w:w="15163" w:type="dxa"/>
          </w:tcPr>
          <w:p w14:paraId="5B0D7342" w14:textId="77777777" w:rsidR="007D5252" w:rsidRDefault="001F4D91">
            <w:pPr>
              <w:rPr>
                <w:bCs/>
                <w:szCs w:val="24"/>
              </w:rPr>
            </w:pPr>
            <w:r>
              <w:rPr>
                <w:b/>
                <w:szCs w:val="24"/>
              </w:rPr>
              <w:t>7. Projekto tikslinės grupės</w:t>
            </w:r>
          </w:p>
        </w:tc>
      </w:tr>
      <w:tr w:rsidR="007D5252" w14:paraId="34DC0AB8" w14:textId="77777777">
        <w:trPr>
          <w:trHeight w:val="285"/>
        </w:trPr>
        <w:tc>
          <w:tcPr>
            <w:tcW w:w="15163" w:type="dxa"/>
          </w:tcPr>
          <w:p w14:paraId="0A0D21F3" w14:textId="77777777" w:rsidR="007D5252" w:rsidRDefault="001F4D91">
            <w:pPr>
              <w:jc w:val="both"/>
              <w:rPr>
                <w:sz w:val="22"/>
                <w:szCs w:val="22"/>
              </w:rPr>
            </w:pPr>
            <w:r>
              <w:rPr>
                <w:bCs/>
                <w:szCs w:val="24"/>
              </w:rPr>
              <w:t>Projekto tikslinė grupės –</w:t>
            </w:r>
            <w:r>
              <w:rPr>
                <w:b/>
                <w:szCs w:val="24"/>
              </w:rPr>
              <w:t xml:space="preserve"> </w:t>
            </w:r>
            <w:r>
              <w:rPr>
                <w:bCs/>
                <w:szCs w:val="24"/>
              </w:rPr>
              <w:t xml:space="preserve">užsienio ir Lietuvos </w:t>
            </w:r>
            <w:r>
              <w:rPr>
                <w:iCs/>
                <w:szCs w:val="24"/>
              </w:rPr>
              <w:t>MVĮ, didelės įmonės, kai bendradarbiauja su MVĮ</w:t>
            </w:r>
          </w:p>
        </w:tc>
      </w:tr>
      <w:tr w:rsidR="007D5252" w14:paraId="628886CE" w14:textId="77777777">
        <w:trPr>
          <w:trHeight w:val="285"/>
        </w:trPr>
        <w:tc>
          <w:tcPr>
            <w:tcW w:w="15163" w:type="dxa"/>
          </w:tcPr>
          <w:p w14:paraId="78940B75" w14:textId="77777777" w:rsidR="007D5252" w:rsidRDefault="001F4D91">
            <w:pPr>
              <w:rPr>
                <w:bCs/>
                <w:sz w:val="22"/>
                <w:szCs w:val="22"/>
              </w:rPr>
            </w:pPr>
            <w:r>
              <w:rPr>
                <w:b/>
                <w:szCs w:val="24"/>
              </w:rPr>
              <w:t>8.</w:t>
            </w:r>
            <w:r>
              <w:rPr>
                <w:bCs/>
                <w:szCs w:val="24"/>
              </w:rPr>
              <w:t xml:space="preserve"> </w:t>
            </w:r>
            <w:r>
              <w:rPr>
                <w:b/>
                <w:szCs w:val="24"/>
              </w:rPr>
              <w:t>Horizontaliųjų principų (toliau – HP) reikalavimai</w:t>
            </w:r>
          </w:p>
        </w:tc>
      </w:tr>
      <w:tr w:rsidR="007D5252" w14:paraId="2D463810" w14:textId="77777777">
        <w:tc>
          <w:tcPr>
            <w:tcW w:w="15163" w:type="dxa"/>
          </w:tcPr>
          <w:p w14:paraId="2AA87E0E" w14:textId="77777777" w:rsidR="007D5252" w:rsidRDefault="001F4D91">
            <w:pPr>
              <w:jc w:val="both"/>
              <w:rPr>
                <w:szCs w:val="24"/>
              </w:rPr>
            </w:pPr>
            <w:r>
              <w:rPr>
                <w:szCs w:val="24"/>
              </w:rPr>
              <w:t>Neutralumas – projektas negali daryti neigiamo poveikio HP.</w:t>
            </w:r>
          </w:p>
          <w:p w14:paraId="1CF8A42C" w14:textId="77777777" w:rsidR="007D5252" w:rsidRDefault="001F4D91">
            <w:pPr>
              <w:jc w:val="both"/>
              <w:rPr>
                <w:szCs w:val="24"/>
              </w:rPr>
            </w:pPr>
            <w:r>
              <w:rPr>
                <w:szCs w:val="24"/>
              </w:rPr>
              <w:t>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kitų pagrindų), įskaitant prieinamumo visiems reikalavimo užtikrinimą (paslaugų, infrastruktūros, fizinės ar e. aplinkos sprendimai, informacijos, transporto prieinamumo</w:t>
            </w:r>
            <w:r>
              <w:rPr>
                <w:szCs w:val="24"/>
              </w:rPr>
              <w:t xml:space="preserve"> ir pan.); inovatyvumo (kūrybingumo) (įgyvendinamas projektas prisideda prie Koncepcijos ir atitinka bent vieną Koncepcijos MTEPI prioriteto „Sveikatos technologijos ir biotechnologijos“ tematiką (molekulinės technologijos medicinai ir biofarmacijai; pažangi medicinos inžinerija ankstyvai diagnostikai ir gydymui; saugus maistas ir tvarūs agrobiologiniai ištekliai), remiamos įmonės, investuojančios į MTEP, taikomos naujos technologijos, diegiami inovatyvūs sprendimai ir pan.). Projektuose neturi būti numatyt</w:t>
            </w:r>
            <w:r>
              <w:rPr>
                <w:szCs w:val="24"/>
              </w:rPr>
              <w:t>a veiksmų, kurie darytų neigiamą poveikį įgyvendinant HP.</w:t>
            </w:r>
          </w:p>
          <w:p w14:paraId="09BEF199" w14:textId="77777777" w:rsidR="007D5252" w:rsidRDefault="001F4D91">
            <w:pPr>
              <w:jc w:val="both"/>
              <w:rPr>
                <w:szCs w:val="24"/>
              </w:rPr>
            </w:pPr>
            <w:r>
              <w:rPr>
                <w:szCs w:val="24"/>
              </w:rPr>
              <w:t>Projekto (įskaitant jungtinį projektą) atitikties reikšmingos žalos nedarymo horizontaliajam principui vertinimo reikalavimų aprašas pateikiamas Aprašo 1 priede.</w:t>
            </w:r>
          </w:p>
          <w:p w14:paraId="7D47243D" w14:textId="77777777" w:rsidR="007D5252" w:rsidRDefault="001F4D91">
            <w:pPr>
              <w:jc w:val="both"/>
              <w:rPr>
                <w:i/>
                <w:iCs/>
                <w:sz w:val="22"/>
                <w:szCs w:val="22"/>
              </w:rPr>
            </w:pPr>
            <w:r>
              <w:rPr>
                <w:rFonts w:eastAsia="Calibri"/>
                <w:bCs/>
                <w:szCs w:val="24"/>
                <w:lang w:bidi="lt-LT"/>
              </w:rPr>
              <w:t xml:space="preserve">Projekto veiklos, vadovaujantis 2021 m. vasario 18 d. Komisijos </w:t>
            </w:r>
            <w:r>
              <w:rPr>
                <w:szCs w:val="24"/>
              </w:rPr>
              <w:t>pranešimu</w:t>
            </w:r>
            <w:r>
              <w:rPr>
                <w:rFonts w:eastAsia="Calibri"/>
                <w:bCs/>
                <w:szCs w:val="24"/>
                <w:lang w:bidi="lt-LT"/>
              </w:rPr>
              <w:t xml:space="preserve"> – Reikšmingos žalos nedarymo principo taikymo pagal Ekonomikos gaivinimo ir atsparumo didinimo priemonės reglamentą techninėmis gairėmis</w:t>
            </w:r>
            <w:r>
              <w:rPr>
                <w:rFonts w:eastAsia="Calibri"/>
                <w:bCs/>
                <w:szCs w:val="24"/>
                <w:lang w:bidi="lt-LT"/>
              </w:rPr>
              <w:t xml:space="preserve"> (2021/C 58/01), atitinka reikšmingos žalos nedarymo principą, nes neturi neigiamo numatomo poveikio 6 aplinkos tikslams, nurodytiems 2020 m. birželio 18 d. Europos Parlamento ir Tarybos reglamento </w:t>
            </w:r>
            <w:hyperlink r:id="rId32" w:tgtFrame="_blank" w:history="1">
              <w:r>
                <w:rPr>
                  <w:rFonts w:eastAsia="Calibri"/>
                  <w:bCs/>
                  <w:color w:val="0563C1" w:themeColor="hyperlink"/>
                  <w:szCs w:val="24"/>
                  <w:u w:val="single"/>
                  <w:lang w:bidi="lt-LT"/>
                </w:rPr>
                <w:t>(ES) 2020/852</w:t>
              </w:r>
            </w:hyperlink>
            <w:r>
              <w:rPr>
                <w:rFonts w:eastAsia="Calibri"/>
                <w:bCs/>
                <w:szCs w:val="24"/>
                <w:lang w:bidi="lt-LT"/>
              </w:rPr>
              <w:t xml:space="preserve"> </w:t>
            </w:r>
            <w:r>
              <w:rPr>
                <w:bCs/>
                <w:lang w:bidi="lt-LT"/>
              </w:rPr>
              <w:t xml:space="preserve">dėl sistemos tvariam investavimui palengvinti sukūrimo, kuriuo iš dalies keičiamas Reglamentas </w:t>
            </w:r>
            <w:hyperlink r:id="rId33" w:tgtFrame="_blank" w:history="1">
              <w:r>
                <w:rPr>
                  <w:bCs/>
                  <w:color w:val="0563C1" w:themeColor="hyperlink"/>
                  <w:u w:val="single"/>
                  <w:lang w:bidi="lt-LT"/>
                </w:rPr>
                <w:t>(ES) 2019/2088</w:t>
              </w:r>
            </w:hyperlink>
            <w:r>
              <w:t xml:space="preserve">, </w:t>
            </w:r>
            <w:r>
              <w:rPr>
                <w:rFonts w:eastAsia="Calibri"/>
                <w:bCs/>
                <w:szCs w:val="24"/>
                <w:lang w:bidi="lt-LT"/>
              </w:rPr>
              <w:t>17 straipsnio 1 dalies a</w:t>
            </w:r>
            <w:r>
              <w:rPr>
                <w:bCs/>
                <w:iCs/>
                <w:szCs w:val="24"/>
              </w:rPr>
              <w:t>–</w:t>
            </w:r>
            <w:r>
              <w:rPr>
                <w:rFonts w:eastAsia="Calibri"/>
                <w:bCs/>
                <w:szCs w:val="24"/>
                <w:lang w:bidi="lt-LT"/>
              </w:rPr>
              <w:t>f punktuose, arba numatomas jų poveikis yra nereikšmingas, t. y. nedaro tiesioginio ir pirminio netiesioginio poveikio per visą gyvavimo ciklą.</w:t>
            </w:r>
          </w:p>
        </w:tc>
      </w:tr>
      <w:tr w:rsidR="007D5252" w14:paraId="5EDFAF33" w14:textId="77777777">
        <w:tc>
          <w:tcPr>
            <w:tcW w:w="15163" w:type="dxa"/>
          </w:tcPr>
          <w:p w14:paraId="79E19A0C" w14:textId="77777777" w:rsidR="007D5252" w:rsidRDefault="001F4D91">
            <w:pPr>
              <w:spacing w:line="259" w:lineRule="auto"/>
              <w:jc w:val="both"/>
              <w:rPr>
                <w:b/>
                <w:iCs/>
                <w:szCs w:val="24"/>
              </w:rPr>
            </w:pPr>
            <w:r>
              <w:rPr>
                <w:b/>
                <w:iCs/>
                <w:szCs w:val="24"/>
              </w:rPr>
              <w:t>9. Europos Sąjungos pagrindinių teisių chartijos (toliau – Chartija) reikalavimai</w:t>
            </w:r>
          </w:p>
        </w:tc>
      </w:tr>
      <w:tr w:rsidR="007D5252" w14:paraId="32447018" w14:textId="77777777">
        <w:tc>
          <w:tcPr>
            <w:tcW w:w="15163" w:type="dxa"/>
          </w:tcPr>
          <w:p w14:paraId="465126A5" w14:textId="77777777" w:rsidR="007D5252" w:rsidRDefault="001F4D91">
            <w:pPr>
              <w:jc w:val="both"/>
              <w:rPr>
                <w:i/>
                <w:iCs/>
                <w:sz w:val="22"/>
                <w:szCs w:val="22"/>
              </w:rPr>
            </w:pPr>
            <w:r>
              <w:rPr>
                <w:bCs/>
                <w:iCs/>
                <w:szCs w:val="24"/>
              </w:rPr>
              <w:t xml:space="preserve">Projektas </w:t>
            </w:r>
            <w:r>
              <w:rPr>
                <w:iCs/>
                <w:szCs w:val="24"/>
              </w:rPr>
              <w:t xml:space="preserve">neturi pažeisti </w:t>
            </w:r>
            <w:r>
              <w:rPr>
                <w:bCs/>
                <w:iCs/>
                <w:szCs w:val="24"/>
              </w:rPr>
              <w:t>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7D5252" w14:paraId="6C76FC05" w14:textId="77777777">
        <w:tc>
          <w:tcPr>
            <w:tcW w:w="15163" w:type="dxa"/>
          </w:tcPr>
          <w:p w14:paraId="068D0EA1" w14:textId="77777777" w:rsidR="007D5252" w:rsidRDefault="001F4D91">
            <w:pPr>
              <w:jc w:val="both"/>
              <w:rPr>
                <w:i/>
                <w:sz w:val="22"/>
                <w:szCs w:val="22"/>
              </w:rPr>
            </w:pPr>
            <w:r>
              <w:rPr>
                <w:b/>
                <w:bCs/>
                <w:szCs w:val="24"/>
              </w:rPr>
              <w:t>9</w:t>
            </w:r>
            <w:r>
              <w:rPr>
                <w:b/>
                <w:bCs/>
                <w:szCs w:val="24"/>
                <w:vertAlign w:val="superscript"/>
              </w:rPr>
              <w:t>1</w:t>
            </w:r>
            <w:r>
              <w:rPr>
                <w:b/>
                <w:bCs/>
                <w:szCs w:val="24"/>
              </w:rPr>
              <w:t xml:space="preserve">. </w:t>
            </w:r>
            <w:r>
              <w:rPr>
                <w:b/>
                <w:bCs/>
                <w:iCs/>
                <w:szCs w:val="24"/>
              </w:rPr>
              <w:t xml:space="preserve">Projekto prisidėjimas prie Europos Sąjungos Baltijos jūros regiono strategijos įgyvendinimo </w:t>
            </w:r>
          </w:p>
        </w:tc>
      </w:tr>
      <w:tr w:rsidR="007D5252" w14:paraId="7C804A87" w14:textId="77777777">
        <w:tc>
          <w:tcPr>
            <w:tcW w:w="15163" w:type="dxa"/>
          </w:tcPr>
          <w:p w14:paraId="2BAF3B3D" w14:textId="77777777" w:rsidR="007D5252" w:rsidRDefault="001F4D91">
            <w:pPr>
              <w:jc w:val="both"/>
              <w:rPr>
                <w:i/>
                <w:sz w:val="22"/>
                <w:szCs w:val="22"/>
              </w:rPr>
            </w:pPr>
            <w:r>
              <w:rPr>
                <w:szCs w:val="24"/>
              </w:rPr>
              <w:t>Siekiant papildomo finansavimo, kai</w:t>
            </w:r>
            <w:r>
              <w:t xml:space="preserve"> įgyvendinama </w:t>
            </w:r>
            <w:r>
              <w:rPr>
                <w:szCs w:val="24"/>
              </w:rPr>
              <w:t>Aprašo 5.1.1.1 papunktyje nurodyta remiama veikla, projektas turi prisidėti prie ES BJRS politinės srities „Inovacijos“ ir turi būti įgyvendinamas kartu su ES BJRS užsienio partneriu (-iais) iš ES BJRS įgyvendinančios (-ių) ES valstybės narės (-ių) (išskyrus Lietuvos Respubliką).</w:t>
            </w:r>
          </w:p>
        </w:tc>
      </w:tr>
      <w:tr w:rsidR="007D5252" w14:paraId="139CDC52" w14:textId="77777777">
        <w:tc>
          <w:tcPr>
            <w:tcW w:w="15163" w:type="dxa"/>
          </w:tcPr>
          <w:p w14:paraId="60B82629" w14:textId="77777777" w:rsidR="007D5252" w:rsidRDefault="001F4D91">
            <w:pPr>
              <w:rPr>
                <w:b/>
                <w:szCs w:val="24"/>
              </w:rPr>
            </w:pPr>
            <w:r>
              <w:rPr>
                <w:b/>
                <w:szCs w:val="24"/>
              </w:rPr>
              <w:lastRenderedPageBreak/>
              <w:t>10. Apskritis, kurioje gali būti įgyvendinami projektai</w:t>
            </w:r>
          </w:p>
        </w:tc>
      </w:tr>
      <w:tr w:rsidR="007D5252" w14:paraId="049221BF" w14:textId="77777777">
        <w:tc>
          <w:tcPr>
            <w:tcW w:w="15163" w:type="dxa"/>
          </w:tcPr>
          <w:p w14:paraId="03BCFF13" w14:textId="77777777" w:rsidR="007D5252" w:rsidRDefault="001F4D91">
            <w:pPr>
              <w:jc w:val="both"/>
              <w:rPr>
                <w:i/>
                <w:sz w:val="22"/>
                <w:szCs w:val="22"/>
              </w:rPr>
            </w:pPr>
            <w:r>
              <w:rPr>
                <w:szCs w:val="24"/>
              </w:rPr>
              <w:t>Netaikoma.</w:t>
            </w:r>
          </w:p>
        </w:tc>
      </w:tr>
      <w:tr w:rsidR="007D5252" w14:paraId="31E614EF" w14:textId="77777777">
        <w:tc>
          <w:tcPr>
            <w:tcW w:w="15163" w:type="dxa"/>
          </w:tcPr>
          <w:p w14:paraId="75254572" w14:textId="77777777" w:rsidR="007D5252" w:rsidRDefault="001F4D91">
            <w:pPr>
              <w:jc w:val="both"/>
              <w:rPr>
                <w:b/>
                <w:szCs w:val="24"/>
              </w:rPr>
            </w:pPr>
            <w:r>
              <w:rPr>
                <w:b/>
                <w:szCs w:val="24"/>
              </w:rPr>
              <w:t>11. Reikalavimai valstybės pagalbai (kurie nėra nurodyti kituose Aprašo punktuose)</w:t>
            </w:r>
          </w:p>
        </w:tc>
      </w:tr>
      <w:tr w:rsidR="007D5252" w14:paraId="43321302" w14:textId="77777777">
        <w:tc>
          <w:tcPr>
            <w:tcW w:w="15163" w:type="dxa"/>
          </w:tcPr>
          <w:p w14:paraId="62BDEBAA" w14:textId="77777777" w:rsidR="007D5252" w:rsidRDefault="001F4D91">
            <w:pPr>
              <w:tabs>
                <w:tab w:val="left" w:pos="177"/>
                <w:tab w:val="left" w:pos="602"/>
              </w:tabs>
              <w:jc w:val="both"/>
              <w:rPr>
                <w:szCs w:val="24"/>
              </w:rPr>
            </w:pPr>
            <w:r>
              <w:rPr>
                <w:szCs w:val="24"/>
              </w:rPr>
              <w:t>11.1.</w:t>
            </w:r>
            <w:r>
              <w:rPr>
                <w:szCs w:val="24"/>
              </w:rPr>
              <w:tab/>
              <w:t xml:space="preserve">Pagal Aprašo 5.1.1.1 ir 5.1.1.2 papunkčiuose nurodytas remiamas veiklas teikiamas finansavimas yra valstybės pagalba, kaip ji apibrėžta Sutarties dėl Europos Sąjungos veikimo 107 straipsnio 3 dalyje, kuri atitinka visas sąlygas, nustatytas Reglamento </w:t>
            </w:r>
            <w:hyperlink r:id="rId34" w:tgtFrame="_blank" w:history="1">
              <w:r>
                <w:rPr>
                  <w:color w:val="0563C1" w:themeColor="hyperlink"/>
                  <w:szCs w:val="24"/>
                  <w:u w:val="single"/>
                </w:rPr>
                <w:t>(ES) Nr. 651/2014</w:t>
              </w:r>
            </w:hyperlink>
            <w:r>
              <w:rPr>
                <w:szCs w:val="24"/>
              </w:rPr>
              <w:t xml:space="preserve"> I skyriuje, ir atitinkamas specialiąsias sąlygas, nustatytas Reglamento </w:t>
            </w:r>
            <w:hyperlink r:id="rId35" w:tgtFrame="_blank" w:history="1">
              <w:r>
                <w:rPr>
                  <w:color w:val="0563C1" w:themeColor="hyperlink"/>
                  <w:szCs w:val="24"/>
                  <w:u w:val="single"/>
                </w:rPr>
                <w:t>(ES) Nr. 651/2014</w:t>
              </w:r>
            </w:hyperlink>
            <w:r>
              <w:rPr>
                <w:szCs w:val="24"/>
              </w:rPr>
              <w:t xml:space="preserve"> 25 straipsnyje. Šių veiklų vykdymo atveju teikiama valstybės pagalba laikoma turinčia skatinamąjį poveikį, jeigu atitinka Reglamento </w:t>
            </w:r>
            <w:hyperlink r:id="rId36" w:tgtFrame="_blank" w:history="1">
              <w:r>
                <w:rPr>
                  <w:color w:val="0563C1" w:themeColor="hyperlink"/>
                  <w:szCs w:val="24"/>
                  <w:u w:val="single"/>
                </w:rPr>
                <w:t>(ES) Nr. 651/2014</w:t>
              </w:r>
            </w:hyperlink>
            <w:r>
              <w:rPr>
                <w:szCs w:val="24"/>
              </w:rPr>
              <w:t xml:space="preserve"> 6 straipsnio 2 dalies nuostatas. Projektų valstybės pagalbos atitikties Reglamento </w:t>
            </w:r>
            <w:hyperlink r:id="rId37" w:tgtFrame="_blank" w:history="1">
              <w:r>
                <w:rPr>
                  <w:color w:val="0563C1" w:themeColor="hyperlink"/>
                  <w:szCs w:val="24"/>
                  <w:u w:val="single"/>
                </w:rPr>
                <w:t>(ES) Nr. 651/2014</w:t>
              </w:r>
            </w:hyperlink>
            <w:r>
              <w:rPr>
                <w:szCs w:val="24"/>
              </w:rPr>
              <w:t xml:space="preserve"> 25 straipsnio nuostatoms vertinimą atlieka administruojančioji institucija pagal Aprašo 2 priede</w:t>
            </w:r>
            <w:r>
              <w:t xml:space="preserve"> </w:t>
            </w:r>
            <w:r>
              <w:rPr>
                <w:szCs w:val="24"/>
              </w:rPr>
              <w:t>nustatytą Projektų atitikties valstybės pagalbos taisyklėms patikros lapo formą.</w:t>
            </w:r>
          </w:p>
          <w:p w14:paraId="2B06C69B" w14:textId="77777777" w:rsidR="007D5252" w:rsidRDefault="001F4D91">
            <w:pPr>
              <w:tabs>
                <w:tab w:val="left" w:pos="177"/>
                <w:tab w:val="left" w:pos="602"/>
              </w:tabs>
              <w:jc w:val="both"/>
              <w:rPr>
                <w:szCs w:val="24"/>
              </w:rPr>
            </w:pPr>
            <w:r>
              <w:rPr>
                <w:szCs w:val="24"/>
              </w:rPr>
              <w:t>11.2.</w:t>
            </w:r>
            <w:r>
              <w:rPr>
                <w:szCs w:val="24"/>
              </w:rPr>
              <w:tab/>
            </w:r>
            <w:r>
              <w:t xml:space="preserve">Pagal Aprašą valstybės pagalba gali būti teikiama ne ilgiau kaip iki Reglamento </w:t>
            </w:r>
            <w:hyperlink r:id="rId38" w:tgtFrame="_blank" w:history="1">
              <w:r>
                <w:rPr>
                  <w:color w:val="0563C1" w:themeColor="hyperlink"/>
                  <w:u w:val="single"/>
                </w:rPr>
                <w:t>(ES) Nr. 651/2014</w:t>
              </w:r>
            </w:hyperlink>
            <w:r>
              <w:t xml:space="preserve"> galiojimo laikotarpio pabaigos, įskaitant ir pereinamąjį laikotarpį, t. y. iki 2027 m. birželio 30 d.</w:t>
            </w:r>
          </w:p>
          <w:p w14:paraId="3DFDE6B9" w14:textId="77777777" w:rsidR="007D5252" w:rsidRDefault="001F4D91">
            <w:pPr>
              <w:tabs>
                <w:tab w:val="left" w:pos="177"/>
                <w:tab w:val="left" w:pos="602"/>
              </w:tabs>
              <w:jc w:val="both"/>
              <w:rPr>
                <w:szCs w:val="24"/>
              </w:rPr>
            </w:pPr>
            <w:r>
              <w:rPr>
                <w:szCs w:val="24"/>
              </w:rPr>
              <w:t>11.3.</w:t>
            </w:r>
            <w:r>
              <w:rPr>
                <w:szCs w:val="24"/>
              </w:rPr>
              <w:tab/>
            </w:r>
            <w:r>
              <w:t xml:space="preserve">Apskaičiuojant pagalbos intensyvumą ir tinkamas finansuoti išlaidas vadovaujamasi Reglamento </w:t>
            </w:r>
            <w:hyperlink r:id="rId39" w:tgtFrame="_blank" w:history="1">
              <w:r>
                <w:rPr>
                  <w:color w:val="0563C1" w:themeColor="hyperlink"/>
                  <w:u w:val="single"/>
                </w:rPr>
                <w:t>(ES) Nr. 651/2014</w:t>
              </w:r>
            </w:hyperlink>
            <w:r>
              <w:t xml:space="preserve"> 7 straipsnio 1 dalimi. Taip pat  didžiausia galima projekto finansuojamoji dalis, kuri apskaičiuojama pagal Reglamento </w:t>
            </w:r>
            <w:hyperlink r:id="rId40" w:tgtFrame="_blank" w:history="1">
              <w:r>
                <w:rPr>
                  <w:color w:val="0563C1" w:themeColor="hyperlink"/>
                  <w:u w:val="single"/>
                </w:rPr>
                <w:t>(ES) Nr. 651/2014</w:t>
              </w:r>
            </w:hyperlink>
            <w:r>
              <w:t xml:space="preserve"> 25 straipsnio 5 dalies b ir c punktus ir 6 dalies a punkto ir b punkto iv papunktį, </w:t>
            </w:r>
            <w:r>
              <w:rPr>
                <w:lang w:eastAsia="lt-LT"/>
              </w:rPr>
              <w:t>nurodyta ir Aprašo lentelėje</w:t>
            </w:r>
            <w:r>
              <w:t>:</w:t>
            </w:r>
          </w:p>
          <w:p w14:paraId="50892CCF" w14:textId="77777777" w:rsidR="007D5252" w:rsidRDefault="001F4D91">
            <w:pPr>
              <w:jc w:val="both"/>
            </w:pPr>
            <w:r>
              <w:t>11</w:t>
            </w:r>
            <w:r>
              <w:rPr>
                <w:szCs w:val="24"/>
              </w:rPr>
              <w:t>.3.1. taikomiesiems moksliniams tyrimams intensyvumas neviršija 50 proc. visų tinkamų finansuoti projekto išlaidų;</w:t>
            </w:r>
          </w:p>
          <w:p w14:paraId="3988E6BA" w14:textId="77777777" w:rsidR="007D5252" w:rsidRDefault="001F4D91">
            <w:pPr>
              <w:jc w:val="both"/>
              <w:rPr>
                <w:szCs w:val="24"/>
              </w:rPr>
            </w:pPr>
            <w:r>
              <w:rPr>
                <w:szCs w:val="24"/>
              </w:rPr>
              <w:t>11.3.2. eksperimentinei plėtrai intensyvumas neviršija 25 proc. visų tinkamų finansuoti projekto išlaidų.</w:t>
            </w:r>
          </w:p>
          <w:p w14:paraId="54084C21" w14:textId="77777777" w:rsidR="007D5252" w:rsidRDefault="001F4D91">
            <w:pPr>
              <w:jc w:val="both"/>
              <w:rPr>
                <w:szCs w:val="24"/>
              </w:rPr>
            </w:pPr>
            <w:r>
              <w:rPr>
                <w:szCs w:val="24"/>
              </w:rPr>
              <w:t>11.4. Pagalbos intensyvumas gali būti padidintas iki 80 proc. tinkamų finansuoti išlaidų:</w:t>
            </w:r>
          </w:p>
          <w:p w14:paraId="5D5D70AB" w14:textId="77777777" w:rsidR="007D5252" w:rsidRDefault="001F4D91">
            <w:pPr>
              <w:jc w:val="both"/>
              <w:rPr>
                <w:szCs w:val="24"/>
              </w:rPr>
            </w:pPr>
            <w:r>
              <w:rPr>
                <w:szCs w:val="24"/>
              </w:rPr>
              <w:t xml:space="preserve">11.4.1. 10 procentinių punktų vidutinėms įmonėms ir 20 procentinių punktų labai mažoms įmonėms ir mažoms įmonėms; </w:t>
            </w:r>
          </w:p>
          <w:p w14:paraId="64B8326D" w14:textId="77777777" w:rsidR="007D5252" w:rsidRDefault="001F4D91">
            <w:pPr>
              <w:tabs>
                <w:tab w:val="left" w:pos="177"/>
                <w:tab w:val="left" w:pos="602"/>
              </w:tabs>
              <w:jc w:val="both"/>
            </w:pPr>
            <w:r>
              <w:t xml:space="preserve">11.4.2. iki 15 procentinių punktų, jeigu MTEP projektas vykdomas remiamame regione, tenkinančiame Sutarties dėl Europos Sąjungos veikimo107 straipsnio 3 dalies a punkto sąlygas, kaip nurodyta Reglamento </w:t>
            </w:r>
            <w:hyperlink r:id="rId41" w:tgtFrame="_blank" w:history="1">
              <w:r>
                <w:rPr>
                  <w:color w:val="0563C1" w:themeColor="hyperlink"/>
                  <w:u w:val="single"/>
                </w:rPr>
                <w:t>(ES) Nr. 651/2014</w:t>
              </w:r>
            </w:hyperlink>
            <w:r>
              <w:t xml:space="preserve"> 25 straipsnio 6 dalies b punkto iv papunktyje.</w:t>
            </w:r>
          </w:p>
          <w:p w14:paraId="0973656E" w14:textId="77777777" w:rsidR="007D5252" w:rsidRDefault="007D5252">
            <w:pPr>
              <w:tabs>
                <w:tab w:val="left" w:pos="177"/>
                <w:tab w:val="left" w:pos="602"/>
              </w:tabs>
              <w:jc w:val="both"/>
              <w:rPr>
                <w:szCs w:val="24"/>
              </w:rPr>
            </w:pPr>
          </w:p>
          <w:p w14:paraId="2B06DAAB" w14:textId="77777777" w:rsidR="007D5252" w:rsidRDefault="001F4D91">
            <w:pPr>
              <w:tabs>
                <w:tab w:val="left" w:pos="177"/>
                <w:tab w:val="left" w:pos="602"/>
              </w:tabs>
              <w:jc w:val="both"/>
              <w:rPr>
                <w:szCs w:val="24"/>
                <w:lang w:eastAsia="lt-LT"/>
              </w:rPr>
            </w:pPr>
            <w:r>
              <w:rPr>
                <w:szCs w:val="24"/>
                <w:lang w:eastAsia="lt-LT"/>
              </w:rPr>
              <w:t>Lentelė. Projekto finansuojamoji dalis</w:t>
            </w: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418"/>
              <w:gridCol w:w="2409"/>
              <w:gridCol w:w="2410"/>
              <w:gridCol w:w="2268"/>
              <w:gridCol w:w="1418"/>
              <w:gridCol w:w="1559"/>
              <w:gridCol w:w="1559"/>
            </w:tblGrid>
            <w:tr w:rsidR="007D5252" w14:paraId="74E9DCE5" w14:textId="77777777">
              <w:trPr>
                <w:trHeight w:val="426"/>
              </w:trPr>
              <w:tc>
                <w:tcPr>
                  <w:tcW w:w="1730" w:type="dxa"/>
                  <w:vMerge w:val="restart"/>
                  <w:tcBorders>
                    <w:top w:val="single" w:sz="4" w:space="0" w:color="auto"/>
                    <w:left w:val="single" w:sz="4" w:space="0" w:color="auto"/>
                    <w:right w:val="single" w:sz="4" w:space="0" w:color="auto"/>
                  </w:tcBorders>
                  <w:shd w:val="clear" w:color="auto" w:fill="D0CECE" w:themeFill="background2" w:themeFillShade="E6"/>
                </w:tcPr>
                <w:p w14:paraId="40FFA451"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MTEP veikla</w:t>
                  </w:r>
                </w:p>
              </w:tc>
              <w:tc>
                <w:tcPr>
                  <w:tcW w:w="1418" w:type="dxa"/>
                  <w:vMerge w:val="restart"/>
                  <w:tcBorders>
                    <w:top w:val="single" w:sz="4" w:space="0" w:color="auto"/>
                    <w:left w:val="single" w:sz="4" w:space="0" w:color="auto"/>
                    <w:right w:val="single" w:sz="4" w:space="0" w:color="auto"/>
                  </w:tcBorders>
                  <w:shd w:val="clear" w:color="auto" w:fill="D0CECE" w:themeFill="background2" w:themeFillShade="E6"/>
                </w:tcPr>
                <w:p w14:paraId="2A4F9B3B" w14:textId="77777777" w:rsidR="007D5252" w:rsidRDefault="001F4D91">
                  <w:pPr>
                    <w:jc w:val="center"/>
                    <w:rPr>
                      <w:rFonts w:eastAsia="Calibri"/>
                      <w:b/>
                      <w:i/>
                      <w:color w:val="FF0000"/>
                      <w:sz w:val="22"/>
                      <w:szCs w:val="22"/>
                      <w:u w:val="single"/>
                      <w:lang w:eastAsia="lt-LT"/>
                    </w:rPr>
                  </w:pPr>
                  <w:r>
                    <w:rPr>
                      <w:rFonts w:eastAsia="Calibri"/>
                      <w:i/>
                      <w:sz w:val="22"/>
                      <w:szCs w:val="22"/>
                      <w:lang w:eastAsia="lt-LT"/>
                    </w:rPr>
                    <w:t>Bazinė finan-suojamoji dalis</w:t>
                  </w:r>
                </w:p>
              </w:tc>
              <w:tc>
                <w:tcPr>
                  <w:tcW w:w="7087" w:type="dxa"/>
                  <w:gridSpan w:val="3"/>
                  <w:tcBorders>
                    <w:top w:val="single" w:sz="4" w:space="0" w:color="auto"/>
                    <w:left w:val="single" w:sz="4" w:space="0" w:color="auto"/>
                    <w:right w:val="single" w:sz="4" w:space="0" w:color="auto"/>
                  </w:tcBorders>
                  <w:shd w:val="clear" w:color="auto" w:fill="D0CECE" w:themeFill="background2" w:themeFillShade="E6"/>
                </w:tcPr>
                <w:p w14:paraId="4B02FE2D" w14:textId="77777777" w:rsidR="007D5252" w:rsidRDefault="001F4D91">
                  <w:pPr>
                    <w:tabs>
                      <w:tab w:val="left" w:pos="426"/>
                    </w:tabs>
                    <w:jc w:val="center"/>
                    <w:rPr>
                      <w:rFonts w:ascii="Calibri" w:eastAsia="Calibri" w:hAnsi="Calibri"/>
                      <w:i/>
                      <w:sz w:val="22"/>
                      <w:szCs w:val="22"/>
                      <w:lang w:eastAsia="lt-LT"/>
                    </w:rPr>
                  </w:pPr>
                  <w:r>
                    <w:rPr>
                      <w:rFonts w:eastAsia="Calibri"/>
                      <w:i/>
                      <w:sz w:val="22"/>
                      <w:szCs w:val="22"/>
                      <w:lang w:eastAsia="lt-LT"/>
                    </w:rPr>
                    <w:t>Galimas bazinės finansuojamosios dalies padidinimas, bet ne daugiau nei iki 80 proc. tinkamų finansuoti išlaidų, jei tenkinama viena iš sąlygų</w:t>
                  </w:r>
                </w:p>
              </w:tc>
              <w:tc>
                <w:tcPr>
                  <w:tcW w:w="4536" w:type="dxa"/>
                  <w:gridSpan w:val="3"/>
                  <w:tcBorders>
                    <w:top w:val="single" w:sz="4" w:space="0" w:color="auto"/>
                    <w:left w:val="single" w:sz="4" w:space="0" w:color="auto"/>
                    <w:right w:val="single" w:sz="4" w:space="0" w:color="auto"/>
                  </w:tcBorders>
                  <w:shd w:val="clear" w:color="auto" w:fill="D0CECE" w:themeFill="background2" w:themeFillShade="E6"/>
                </w:tcPr>
                <w:p w14:paraId="4CDDD2B9"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Didžiausia galima finansuojamoji dalis atsižvelgiant į valstybės pagalbos gavėjo statusą</w:t>
                  </w:r>
                </w:p>
              </w:tc>
            </w:tr>
            <w:tr w:rsidR="007D5252" w14:paraId="4C5ACAA9" w14:textId="77777777">
              <w:trPr>
                <w:trHeight w:val="278"/>
              </w:trPr>
              <w:tc>
                <w:tcPr>
                  <w:tcW w:w="1730" w:type="dxa"/>
                  <w:vMerge/>
                  <w:shd w:val="clear" w:color="auto" w:fill="D0CECE" w:themeFill="background2" w:themeFillShade="E6"/>
                  <w:vAlign w:val="center"/>
                  <w:hideMark/>
                </w:tcPr>
                <w:p w14:paraId="4ACC274A" w14:textId="77777777" w:rsidR="007D5252" w:rsidRDefault="007D5252">
                  <w:pPr>
                    <w:rPr>
                      <w:rFonts w:eastAsia="Calibri"/>
                      <w:i/>
                      <w:sz w:val="22"/>
                      <w:szCs w:val="22"/>
                      <w:lang w:eastAsia="lt-LT"/>
                    </w:rPr>
                  </w:pPr>
                </w:p>
              </w:tc>
              <w:tc>
                <w:tcPr>
                  <w:tcW w:w="1418" w:type="dxa"/>
                  <w:vMerge/>
                  <w:shd w:val="clear" w:color="auto" w:fill="D0CECE" w:themeFill="background2" w:themeFillShade="E6"/>
                  <w:vAlign w:val="center"/>
                  <w:hideMark/>
                </w:tcPr>
                <w:p w14:paraId="150C2384" w14:textId="77777777" w:rsidR="007D5252" w:rsidRDefault="007D5252">
                  <w:pPr>
                    <w:rPr>
                      <w:rFonts w:eastAsia="Calibri"/>
                      <w:i/>
                      <w:sz w:val="22"/>
                      <w:szCs w:val="22"/>
                      <w:lang w:eastAsia="lt-LT"/>
                    </w:rPr>
                  </w:pP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DBB4C6F" w14:textId="77777777" w:rsidR="007D5252" w:rsidRDefault="001F4D91">
                  <w:pPr>
                    <w:tabs>
                      <w:tab w:val="left" w:pos="426"/>
                    </w:tabs>
                    <w:jc w:val="center"/>
                    <w:rPr>
                      <w:rFonts w:eastAsia="Calibri"/>
                      <w:i/>
                      <w:sz w:val="22"/>
                      <w:szCs w:val="22"/>
                      <w:lang w:val="en-US" w:eastAsia="lt-LT"/>
                    </w:rPr>
                  </w:pPr>
                  <w:r>
                    <w:rPr>
                      <w:rFonts w:eastAsia="Calibri"/>
                      <w:i/>
                      <w:sz w:val="22"/>
                      <w:szCs w:val="22"/>
                      <w:lang w:eastAsia="lt-LT"/>
                    </w:rPr>
                    <w:t xml:space="preserve">Padidinama </w:t>
                  </w:r>
                  <w:r>
                    <w:rPr>
                      <w:rFonts w:eastAsia="Calibri"/>
                      <w:i/>
                      <w:sz w:val="22"/>
                      <w:szCs w:val="22"/>
                      <w:shd w:val="clear" w:color="auto" w:fill="D0CECE"/>
                      <w:lang w:eastAsia="lt-LT"/>
                    </w:rPr>
                    <w:t xml:space="preserve">vidutinėms </w:t>
                  </w:r>
                  <w:r>
                    <w:rPr>
                      <w:rFonts w:eastAsia="Calibri"/>
                      <w:i/>
                      <w:sz w:val="22"/>
                      <w:szCs w:val="22"/>
                      <w:lang w:eastAsia="lt-LT"/>
                    </w:rPr>
                    <w:t>įmonėms</w:t>
                  </w:r>
                </w:p>
              </w:tc>
              <w:tc>
                <w:tcPr>
                  <w:tcW w:w="2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6FEAC1"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Padidinama labai mažoms įmonėms ir mažoms įmonėms</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18DE34E"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 xml:space="preserve">Kai atitinka Reglamento </w:t>
                  </w:r>
                  <w:hyperlink r:id="rId42" w:tgtFrame="_blank" w:history="1">
                    <w:r>
                      <w:rPr>
                        <w:rFonts w:eastAsia="Calibri"/>
                        <w:i/>
                        <w:color w:val="0563C1" w:themeColor="hyperlink"/>
                        <w:sz w:val="22"/>
                        <w:szCs w:val="22"/>
                        <w:u w:val="single"/>
                        <w:lang w:eastAsia="lt-LT"/>
                      </w:rPr>
                      <w:t>(ES) Nr. 651/2014</w:t>
                    </w:r>
                  </w:hyperlink>
                  <w:r>
                    <w:rPr>
                      <w:rFonts w:eastAsia="Calibri"/>
                      <w:i/>
                      <w:sz w:val="22"/>
                      <w:szCs w:val="22"/>
                      <w:lang w:eastAsia="lt-LT"/>
                    </w:rPr>
                    <w:t xml:space="preserve"> 25 straipsnio 6 dalies b punkto iv  papunktyje nurodytą sąlygą</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B55DE1D"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Didelė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836A98A"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Vidutinė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4131D60"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Labai maža įmonė ir maža įmonė</w:t>
                  </w:r>
                </w:p>
              </w:tc>
            </w:tr>
            <w:tr w:rsidR="007D5252" w14:paraId="219D3E69" w14:textId="77777777">
              <w:trPr>
                <w:trHeight w:val="632"/>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21D869E"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t>Taikomieji moksliniai tyrimai</w:t>
                  </w:r>
                </w:p>
              </w:tc>
              <w:tc>
                <w:tcPr>
                  <w:tcW w:w="1418" w:type="dxa"/>
                  <w:tcBorders>
                    <w:top w:val="single" w:sz="4" w:space="0" w:color="auto"/>
                    <w:left w:val="single" w:sz="4" w:space="0" w:color="auto"/>
                    <w:bottom w:val="single" w:sz="4" w:space="0" w:color="auto"/>
                    <w:right w:val="single" w:sz="4" w:space="0" w:color="auto"/>
                  </w:tcBorders>
                  <w:hideMark/>
                </w:tcPr>
                <w:p w14:paraId="51C23157" w14:textId="77777777" w:rsidR="007D5252" w:rsidRDefault="001F4D91">
                  <w:pPr>
                    <w:tabs>
                      <w:tab w:val="left" w:pos="426"/>
                    </w:tabs>
                    <w:jc w:val="center"/>
                    <w:rPr>
                      <w:rFonts w:eastAsia="Calibri"/>
                      <w:sz w:val="22"/>
                      <w:szCs w:val="22"/>
                      <w:lang w:eastAsia="lt-LT"/>
                    </w:rPr>
                  </w:pPr>
                  <w:r>
                    <w:rPr>
                      <w:rFonts w:eastAsia="Calibri"/>
                      <w:sz w:val="22"/>
                      <w:szCs w:val="22"/>
                      <w:lang w:eastAsia="lt-LT"/>
                    </w:rPr>
                    <w:t>50 proc.</w:t>
                  </w:r>
                </w:p>
              </w:tc>
              <w:tc>
                <w:tcPr>
                  <w:tcW w:w="2409" w:type="dxa"/>
                  <w:tcBorders>
                    <w:top w:val="single" w:sz="4" w:space="0" w:color="auto"/>
                    <w:left w:val="single" w:sz="4" w:space="0" w:color="auto"/>
                    <w:bottom w:val="single" w:sz="4" w:space="0" w:color="auto"/>
                    <w:right w:val="single" w:sz="4" w:space="0" w:color="auto"/>
                  </w:tcBorders>
                  <w:hideMark/>
                </w:tcPr>
                <w:p w14:paraId="21EBBD8F" w14:textId="77777777" w:rsidR="007D5252" w:rsidRDefault="001F4D91">
                  <w:pPr>
                    <w:jc w:val="center"/>
                    <w:rPr>
                      <w:rFonts w:eastAsia="Calibri"/>
                      <w:i/>
                      <w:sz w:val="22"/>
                      <w:szCs w:val="22"/>
                      <w:lang w:eastAsia="lt-LT"/>
                    </w:rPr>
                  </w:pPr>
                  <w:r>
                    <w:rPr>
                      <w:rFonts w:eastAsia="Calibri"/>
                      <w:sz w:val="22"/>
                      <w:szCs w:val="22"/>
                      <w:lang w:eastAsia="lt-LT"/>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6BD3E074" w14:textId="77777777" w:rsidR="007D5252" w:rsidRDefault="001F4D91">
                  <w:pPr>
                    <w:jc w:val="center"/>
                    <w:rPr>
                      <w:rFonts w:eastAsia="Calibri"/>
                      <w:i/>
                      <w:sz w:val="22"/>
                      <w:szCs w:val="22"/>
                      <w:lang w:eastAsia="lt-LT"/>
                    </w:rPr>
                  </w:pPr>
                  <w:r>
                    <w:rPr>
                      <w:rFonts w:eastAsia="Calibri"/>
                      <w:sz w:val="22"/>
                      <w:szCs w:val="22"/>
                      <w:lang w:eastAsia="lt-LT"/>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3A56A340" w14:textId="77777777" w:rsidR="007D5252" w:rsidRDefault="001F4D91">
                  <w:pPr>
                    <w:tabs>
                      <w:tab w:val="left" w:pos="426"/>
                    </w:tabs>
                    <w:jc w:val="center"/>
                    <w:rPr>
                      <w:rFonts w:eastAsia="Calibri"/>
                      <w:sz w:val="22"/>
                      <w:szCs w:val="22"/>
                      <w:lang w:eastAsia="lt-LT"/>
                    </w:rPr>
                  </w:pPr>
                  <w:r>
                    <w:rPr>
                      <w:rFonts w:eastAsia="Calibri"/>
                      <w:sz w:val="22"/>
                      <w:szCs w:val="22"/>
                      <w:lang w:eastAsia="lt-LT"/>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28C19150" w14:textId="77777777" w:rsidR="007D5252" w:rsidRDefault="001F4D91">
                  <w:pPr>
                    <w:tabs>
                      <w:tab w:val="left" w:pos="426"/>
                    </w:tabs>
                    <w:jc w:val="center"/>
                    <w:rPr>
                      <w:rFonts w:eastAsia="Calibri"/>
                      <w:sz w:val="22"/>
                      <w:szCs w:val="22"/>
                      <w:lang w:eastAsia="lt-LT"/>
                    </w:rPr>
                  </w:pPr>
                  <w:r>
                    <w:rPr>
                      <w:rFonts w:eastAsia="Calibri"/>
                      <w:sz w:val="22"/>
                      <w:szCs w:val="22"/>
                      <w:lang w:eastAsia="lt-LT"/>
                    </w:rPr>
                    <w:t>65 proc.</w:t>
                  </w:r>
                </w:p>
              </w:tc>
              <w:tc>
                <w:tcPr>
                  <w:tcW w:w="1559" w:type="dxa"/>
                  <w:tcBorders>
                    <w:top w:val="single" w:sz="4" w:space="0" w:color="auto"/>
                    <w:left w:val="single" w:sz="4" w:space="0" w:color="auto"/>
                    <w:bottom w:val="single" w:sz="4" w:space="0" w:color="auto"/>
                    <w:right w:val="single" w:sz="4" w:space="0" w:color="auto"/>
                  </w:tcBorders>
                  <w:hideMark/>
                </w:tcPr>
                <w:p w14:paraId="24F07358" w14:textId="77777777" w:rsidR="007D5252" w:rsidRDefault="001F4D91">
                  <w:pPr>
                    <w:tabs>
                      <w:tab w:val="left" w:pos="426"/>
                    </w:tabs>
                    <w:jc w:val="center"/>
                    <w:rPr>
                      <w:rFonts w:eastAsia="Calibri"/>
                      <w:sz w:val="22"/>
                      <w:szCs w:val="22"/>
                      <w:lang w:eastAsia="lt-LT"/>
                    </w:rPr>
                  </w:pPr>
                  <w:r>
                    <w:rPr>
                      <w:rFonts w:eastAsia="Calibri"/>
                      <w:sz w:val="22"/>
                      <w:szCs w:val="22"/>
                      <w:lang w:eastAsia="lt-LT"/>
                    </w:rPr>
                    <w:t>75 proc.</w:t>
                  </w:r>
                </w:p>
              </w:tc>
              <w:tc>
                <w:tcPr>
                  <w:tcW w:w="1559" w:type="dxa"/>
                  <w:tcBorders>
                    <w:top w:val="single" w:sz="4" w:space="0" w:color="auto"/>
                    <w:left w:val="single" w:sz="4" w:space="0" w:color="auto"/>
                    <w:bottom w:val="single" w:sz="4" w:space="0" w:color="auto"/>
                    <w:right w:val="single" w:sz="4" w:space="0" w:color="auto"/>
                  </w:tcBorders>
                  <w:hideMark/>
                </w:tcPr>
                <w:p w14:paraId="3785C32C" w14:textId="77777777" w:rsidR="007D5252" w:rsidRDefault="001F4D91">
                  <w:pPr>
                    <w:tabs>
                      <w:tab w:val="left" w:pos="426"/>
                    </w:tabs>
                    <w:jc w:val="center"/>
                    <w:rPr>
                      <w:rFonts w:eastAsia="Calibri"/>
                      <w:sz w:val="22"/>
                      <w:szCs w:val="22"/>
                      <w:lang w:eastAsia="lt-LT"/>
                    </w:rPr>
                  </w:pPr>
                  <w:r>
                    <w:rPr>
                      <w:rFonts w:eastAsia="Calibri"/>
                      <w:sz w:val="22"/>
                      <w:szCs w:val="22"/>
                      <w:lang w:eastAsia="lt-LT"/>
                    </w:rPr>
                    <w:t>80 proc.</w:t>
                  </w:r>
                </w:p>
              </w:tc>
            </w:tr>
            <w:tr w:rsidR="007D5252" w14:paraId="0C283FE6" w14:textId="77777777">
              <w:trPr>
                <w:trHeight w:val="644"/>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8700A4D" w14:textId="77777777" w:rsidR="007D5252" w:rsidRDefault="001F4D91">
                  <w:pPr>
                    <w:tabs>
                      <w:tab w:val="left" w:pos="426"/>
                    </w:tabs>
                    <w:jc w:val="center"/>
                    <w:rPr>
                      <w:rFonts w:eastAsia="Calibri"/>
                      <w:i/>
                      <w:sz w:val="22"/>
                      <w:szCs w:val="22"/>
                      <w:lang w:eastAsia="lt-LT"/>
                    </w:rPr>
                  </w:pPr>
                  <w:r>
                    <w:rPr>
                      <w:rFonts w:eastAsia="Calibri"/>
                      <w:i/>
                      <w:sz w:val="22"/>
                      <w:szCs w:val="22"/>
                      <w:lang w:eastAsia="lt-LT"/>
                    </w:rPr>
                    <w:lastRenderedPageBreak/>
                    <w:t>Eksperimentinė plėtra</w:t>
                  </w:r>
                </w:p>
              </w:tc>
              <w:tc>
                <w:tcPr>
                  <w:tcW w:w="1418" w:type="dxa"/>
                  <w:tcBorders>
                    <w:top w:val="single" w:sz="4" w:space="0" w:color="auto"/>
                    <w:left w:val="single" w:sz="4" w:space="0" w:color="auto"/>
                    <w:bottom w:val="single" w:sz="4" w:space="0" w:color="auto"/>
                    <w:right w:val="single" w:sz="4" w:space="0" w:color="auto"/>
                  </w:tcBorders>
                  <w:hideMark/>
                </w:tcPr>
                <w:p w14:paraId="6D4802BD" w14:textId="77777777" w:rsidR="007D5252" w:rsidRDefault="001F4D91">
                  <w:pPr>
                    <w:tabs>
                      <w:tab w:val="left" w:pos="426"/>
                    </w:tabs>
                    <w:jc w:val="center"/>
                    <w:rPr>
                      <w:rFonts w:eastAsia="Calibri"/>
                      <w:sz w:val="22"/>
                      <w:szCs w:val="22"/>
                      <w:lang w:eastAsia="lt-LT"/>
                    </w:rPr>
                  </w:pPr>
                  <w:r>
                    <w:rPr>
                      <w:rFonts w:eastAsia="Calibri"/>
                      <w:sz w:val="22"/>
                      <w:szCs w:val="22"/>
                      <w:lang w:eastAsia="lt-LT"/>
                    </w:rPr>
                    <w:t>25 proc.</w:t>
                  </w:r>
                </w:p>
              </w:tc>
              <w:tc>
                <w:tcPr>
                  <w:tcW w:w="2409" w:type="dxa"/>
                  <w:tcBorders>
                    <w:top w:val="single" w:sz="4" w:space="0" w:color="auto"/>
                    <w:left w:val="single" w:sz="4" w:space="0" w:color="auto"/>
                    <w:bottom w:val="single" w:sz="4" w:space="0" w:color="auto"/>
                    <w:right w:val="single" w:sz="4" w:space="0" w:color="auto"/>
                  </w:tcBorders>
                  <w:hideMark/>
                </w:tcPr>
                <w:p w14:paraId="7E9DF389" w14:textId="77777777" w:rsidR="007D5252" w:rsidRDefault="001F4D91">
                  <w:pPr>
                    <w:tabs>
                      <w:tab w:val="left" w:pos="426"/>
                    </w:tabs>
                    <w:jc w:val="center"/>
                    <w:rPr>
                      <w:rFonts w:eastAsia="Calibri"/>
                      <w:sz w:val="22"/>
                      <w:szCs w:val="22"/>
                      <w:lang w:eastAsia="lt-LT"/>
                    </w:rPr>
                  </w:pPr>
                  <w:r>
                    <w:rPr>
                      <w:rFonts w:eastAsia="Calibri"/>
                      <w:sz w:val="22"/>
                      <w:szCs w:val="22"/>
                      <w:lang w:eastAsia="lt-LT"/>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0C94B7BF" w14:textId="77777777" w:rsidR="007D5252" w:rsidRDefault="001F4D91">
                  <w:pPr>
                    <w:tabs>
                      <w:tab w:val="left" w:pos="426"/>
                    </w:tabs>
                    <w:jc w:val="center"/>
                    <w:rPr>
                      <w:rFonts w:eastAsia="Calibri"/>
                      <w:sz w:val="22"/>
                      <w:szCs w:val="22"/>
                      <w:lang w:eastAsia="lt-LT"/>
                    </w:rPr>
                  </w:pPr>
                  <w:r>
                    <w:rPr>
                      <w:rFonts w:eastAsia="Calibri"/>
                      <w:sz w:val="22"/>
                      <w:szCs w:val="22"/>
                      <w:lang w:eastAsia="lt-LT"/>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4059E04C" w14:textId="77777777" w:rsidR="007D5252" w:rsidRDefault="001F4D91">
                  <w:pPr>
                    <w:tabs>
                      <w:tab w:val="left" w:pos="426"/>
                    </w:tabs>
                    <w:jc w:val="center"/>
                    <w:rPr>
                      <w:rFonts w:eastAsia="Calibri"/>
                      <w:sz w:val="22"/>
                      <w:szCs w:val="22"/>
                      <w:lang w:eastAsia="lt-LT"/>
                    </w:rPr>
                  </w:pPr>
                  <w:r>
                    <w:rPr>
                      <w:rFonts w:eastAsia="Calibri"/>
                      <w:sz w:val="22"/>
                      <w:szCs w:val="22"/>
                      <w:lang w:eastAsia="lt-LT"/>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52FE8924" w14:textId="77777777" w:rsidR="007D5252" w:rsidRDefault="001F4D91">
                  <w:pPr>
                    <w:tabs>
                      <w:tab w:val="left" w:pos="426"/>
                    </w:tabs>
                    <w:jc w:val="center"/>
                    <w:rPr>
                      <w:rFonts w:eastAsia="Calibri"/>
                      <w:sz w:val="22"/>
                      <w:szCs w:val="22"/>
                      <w:lang w:eastAsia="lt-LT"/>
                    </w:rPr>
                  </w:pPr>
                  <w:r>
                    <w:rPr>
                      <w:rFonts w:eastAsia="Calibri"/>
                      <w:sz w:val="22"/>
                      <w:szCs w:val="22"/>
                      <w:lang w:eastAsia="lt-LT"/>
                    </w:rPr>
                    <w:t>40 proc.</w:t>
                  </w:r>
                </w:p>
              </w:tc>
              <w:tc>
                <w:tcPr>
                  <w:tcW w:w="1559" w:type="dxa"/>
                  <w:tcBorders>
                    <w:top w:val="single" w:sz="4" w:space="0" w:color="auto"/>
                    <w:left w:val="single" w:sz="4" w:space="0" w:color="auto"/>
                    <w:bottom w:val="single" w:sz="4" w:space="0" w:color="auto"/>
                    <w:right w:val="single" w:sz="4" w:space="0" w:color="auto"/>
                  </w:tcBorders>
                  <w:hideMark/>
                </w:tcPr>
                <w:p w14:paraId="09E01980" w14:textId="77777777" w:rsidR="007D5252" w:rsidRDefault="001F4D91">
                  <w:pPr>
                    <w:tabs>
                      <w:tab w:val="left" w:pos="426"/>
                    </w:tabs>
                    <w:jc w:val="center"/>
                    <w:rPr>
                      <w:rFonts w:eastAsia="Calibri"/>
                      <w:sz w:val="22"/>
                      <w:szCs w:val="22"/>
                      <w:lang w:eastAsia="lt-LT"/>
                    </w:rPr>
                  </w:pPr>
                  <w:r>
                    <w:rPr>
                      <w:rFonts w:eastAsia="Calibri"/>
                      <w:sz w:val="22"/>
                      <w:szCs w:val="22"/>
                      <w:lang w:eastAsia="lt-LT"/>
                    </w:rPr>
                    <w:t>50 proc.</w:t>
                  </w:r>
                </w:p>
              </w:tc>
              <w:tc>
                <w:tcPr>
                  <w:tcW w:w="1559" w:type="dxa"/>
                  <w:tcBorders>
                    <w:top w:val="single" w:sz="4" w:space="0" w:color="auto"/>
                    <w:left w:val="single" w:sz="4" w:space="0" w:color="auto"/>
                    <w:bottom w:val="single" w:sz="4" w:space="0" w:color="auto"/>
                    <w:right w:val="single" w:sz="4" w:space="0" w:color="auto"/>
                  </w:tcBorders>
                  <w:hideMark/>
                </w:tcPr>
                <w:p w14:paraId="753EFACB" w14:textId="77777777" w:rsidR="007D5252" w:rsidRDefault="001F4D91">
                  <w:pPr>
                    <w:tabs>
                      <w:tab w:val="left" w:pos="426"/>
                    </w:tabs>
                    <w:jc w:val="center"/>
                    <w:rPr>
                      <w:rFonts w:eastAsia="Calibri"/>
                      <w:sz w:val="22"/>
                      <w:szCs w:val="22"/>
                      <w:lang w:eastAsia="lt-LT"/>
                    </w:rPr>
                  </w:pPr>
                  <w:r>
                    <w:rPr>
                      <w:rFonts w:eastAsia="Calibri"/>
                      <w:sz w:val="22"/>
                      <w:szCs w:val="22"/>
                      <w:lang w:eastAsia="lt-LT"/>
                    </w:rPr>
                    <w:t>60 proc.</w:t>
                  </w:r>
                </w:p>
              </w:tc>
            </w:tr>
          </w:tbl>
          <w:p w14:paraId="7F2821A8" w14:textId="77777777" w:rsidR="007D5252" w:rsidRDefault="007D5252">
            <w:pPr>
              <w:jc w:val="both"/>
              <w:rPr>
                <w:szCs w:val="24"/>
              </w:rPr>
            </w:pPr>
          </w:p>
          <w:p w14:paraId="41A038B2" w14:textId="77777777" w:rsidR="007D5252" w:rsidRDefault="001F4D91">
            <w:pPr>
              <w:jc w:val="both"/>
              <w:rPr>
                <w:szCs w:val="24"/>
              </w:rPr>
            </w:pPr>
            <w:r>
              <w:rPr>
                <w:szCs w:val="24"/>
              </w:rPr>
              <w:t xml:space="preserve">11.5. Tinkamos finansuoti projekto lėšomis išlaidos, taikant Reglamento </w:t>
            </w:r>
            <w:hyperlink r:id="rId43" w:tgtFrame="_blank" w:history="1">
              <w:r>
                <w:rPr>
                  <w:color w:val="0563C1" w:themeColor="hyperlink"/>
                  <w:szCs w:val="24"/>
                  <w:u w:val="single"/>
                </w:rPr>
                <w:t>(ES) Nr. 651/2014</w:t>
              </w:r>
            </w:hyperlink>
            <w:r>
              <w:rPr>
                <w:szCs w:val="24"/>
              </w:rPr>
              <w:t xml:space="preserve"> 25 straipsnį,</w:t>
            </w:r>
            <w:r>
              <w:t xml:space="preserve"> yra</w:t>
            </w:r>
            <w:r>
              <w:rPr>
                <w:szCs w:val="24"/>
              </w:rPr>
              <w:t>:</w:t>
            </w:r>
          </w:p>
          <w:p w14:paraId="3AABD882" w14:textId="77777777" w:rsidR="007D5252" w:rsidRDefault="001F4D91">
            <w:pPr>
              <w:jc w:val="both"/>
              <w:rPr>
                <w:szCs w:val="24"/>
              </w:rPr>
            </w:pPr>
            <w:r>
              <w:rPr>
                <w:szCs w:val="24"/>
                <w:shd w:val="clear" w:color="auto" w:fill="FFFFFF"/>
              </w:rPr>
              <w:t xml:space="preserve">11.5.1. projektą </w:t>
            </w:r>
            <w:r>
              <w:rPr>
                <w:szCs w:val="24"/>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r>
              <w:t xml:space="preserve"> P</w:t>
            </w:r>
            <w:r>
              <w:rPr>
                <w:szCs w:val="24"/>
              </w:rPr>
              <w:t>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17 punkte;</w:t>
            </w:r>
          </w:p>
          <w:p w14:paraId="6D9DD6E1" w14:textId="77777777" w:rsidR="007D5252" w:rsidRDefault="001F4D91">
            <w:pPr>
              <w:jc w:val="both"/>
              <w:rPr>
                <w:szCs w:val="24"/>
              </w:rPr>
            </w:pPr>
            <w:r>
              <w:rPr>
                <w:szCs w:val="24"/>
              </w:rPr>
              <w:t>11.5.2. projektą vykdančio personalo komandiruočių išlaidos, apskaičiuotos komandiruočių išlaidas reguliuojančių teisės aktų nustatyta tvarka;</w:t>
            </w:r>
          </w:p>
          <w:p w14:paraId="5B4965E8" w14:textId="77777777" w:rsidR="007D5252" w:rsidRDefault="001F4D91">
            <w:pPr>
              <w:jc w:val="both"/>
            </w:pPr>
            <w:r>
              <w:t xml:space="preserve">11.5.3.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w:t>
            </w:r>
            <w:r>
              <w:rPr>
                <w:szCs w:val="24"/>
              </w:rPr>
              <w:t xml:space="preserve">(ne daugiau nei 50 proc. pagal Reglamento </w:t>
            </w:r>
            <w:hyperlink r:id="rId44" w:tgtFrame="_blank" w:history="1">
              <w:r>
                <w:rPr>
                  <w:color w:val="0563C1" w:themeColor="hyperlink"/>
                  <w:szCs w:val="24"/>
                  <w:u w:val="single"/>
                </w:rPr>
                <w:t>(ES) Nr. 651/2014</w:t>
              </w:r>
            </w:hyperlink>
            <w:r>
              <w:rPr>
                <w:szCs w:val="24"/>
              </w:rPr>
              <w:t xml:space="preserve"> 25 straipsnį tinkamų finansuoti išlaidų)</w:t>
            </w:r>
            <w:r>
              <w:t>;</w:t>
            </w:r>
          </w:p>
          <w:p w14:paraId="29D74BFA" w14:textId="77777777" w:rsidR="007D5252" w:rsidRDefault="001F4D91">
            <w:pPr>
              <w:jc w:val="both"/>
            </w:pPr>
            <w:r>
              <w:rPr>
                <w:szCs w:val="24"/>
              </w:rPr>
              <w:t>11.5.4. i</w:t>
            </w:r>
            <w:r>
              <w:rPr>
                <w:color w:val="000000"/>
                <w:shd w:val="clear" w:color="auto" w:fill="FFFFFF"/>
              </w:rPr>
              <w:t>šlaidos pagal sutartis vykdomiems moksliniams tyrimams, žinioms ir patentams, perkamiems arba įsigyjamiems pagal licenciją iš išorės šaltinių įprastomis rinkos sąlygomis,</w:t>
            </w:r>
            <w:r>
              <w:t xml:space="preserve"> t. y., kai perkama iš išorinių šaltinių už rinkos kainas, pagal šalių sudarytą sandorį, kai nėra jokių susijusių slapto susitarimo elementų,</w:t>
            </w:r>
            <w:r>
              <w:rPr>
                <w:color w:val="000000"/>
                <w:shd w:val="clear" w:color="auto" w:fill="FFFFFF"/>
              </w:rPr>
              <w:t xml:space="preserve"> taip pat konsultavimo ir lygiaverčių paslaugų, naudojamų vien projektui, išlaidos</w:t>
            </w:r>
            <w:r>
              <w:rPr>
                <w:lang w:eastAsia="lt-LT"/>
              </w:rPr>
              <w:t xml:space="preserve">. </w:t>
            </w:r>
            <w:r>
              <w:t xml:space="preserve">Šios </w:t>
            </w:r>
            <w:r>
              <w:rPr>
                <w:szCs w:val="24"/>
              </w:rPr>
              <w:t xml:space="preserve">išlaidos negali sudaryti daugiau nei 50 proc. tinkamų finansuoti su MTEP susijusių projekto veiklų išlaidų. </w:t>
            </w:r>
            <w:r>
              <w:rPr>
                <w:lang w:eastAsia="lt-LT"/>
              </w:rPr>
              <w:t>Programinės įrangos licencijų įsigijimo išlaidos nėra tinkamos finansuoti;</w:t>
            </w:r>
            <w:r>
              <w:t xml:space="preserve"> </w:t>
            </w:r>
          </w:p>
          <w:p w14:paraId="438A6F5E" w14:textId="77777777" w:rsidR="007D5252" w:rsidRDefault="001F4D91">
            <w:pPr>
              <w:jc w:val="both"/>
              <w:rPr>
                <w:szCs w:val="24"/>
              </w:rPr>
            </w:pPr>
            <w:r>
              <w:rPr>
                <w:szCs w:val="24"/>
              </w:rPr>
              <w:t>11.5.5. su kitomis veiklos sąnaudomis, įskaitant sąnaudas medžiagoms, mažaverčiam inventoriui, atsargoms ir panašiems produktams, priskirtiniems trumpalaikiam turtui, tiesiogiai susijusiomis su MTEP veikla, susijusios išlaidos;</w:t>
            </w:r>
          </w:p>
          <w:p w14:paraId="30DF2FCF" w14:textId="77777777" w:rsidR="007D5252" w:rsidRDefault="001F4D91">
            <w:pPr>
              <w:jc w:val="both"/>
              <w:rPr>
                <w:szCs w:val="24"/>
              </w:rPr>
            </w:pPr>
            <w:r>
              <w:rPr>
                <w:szCs w:val="24"/>
              </w:rPr>
              <w:t>11.5.6. tiesiogiai su projekto įgyvendinimu susijusios ir veiklai proporcingai (</w:t>
            </w:r>
            <w:r>
              <w:rPr>
                <w:i/>
                <w:iCs/>
                <w:szCs w:val="24"/>
              </w:rPr>
              <w:t>pro rata</w:t>
            </w:r>
            <w:r>
              <w:rPr>
                <w:szCs w:val="24"/>
              </w:rPr>
              <w:t xml:space="preserve"> principu) paskirstytos pridėtinės išlaidos – įrangos (išskyrus įsigytą iš ES fondų ar kitų ES finansinių priemonių lėšų) nuomos išlaidos; </w:t>
            </w:r>
          </w:p>
          <w:p w14:paraId="7D39D6B0" w14:textId="77777777" w:rsidR="007D5252" w:rsidRDefault="001F4D91">
            <w:pPr>
              <w:jc w:val="both"/>
              <w:rPr>
                <w:szCs w:val="24"/>
              </w:rPr>
            </w:pPr>
            <w:r>
              <w:rPr>
                <w:szCs w:val="24"/>
              </w:rPr>
              <w:t>11.5.7. tiesiogiai su projekto įgyvendinimu susijusios ir veiklai proporcingai (</w:t>
            </w:r>
            <w:r>
              <w:rPr>
                <w:i/>
                <w:iCs/>
                <w:szCs w:val="24"/>
              </w:rPr>
              <w:t>pro rata</w:t>
            </w:r>
            <w:r>
              <w:rPr>
                <w:szCs w:val="24"/>
              </w:rPr>
              <w:t xml:space="preserve"> principu) paskirstytos pridėtinės išlaidos – projektui įgyvendinti būtinų pastatų arba patalpų nuomos išlaidos (ne daugiau nei 10 proc. pagal Reglamento </w:t>
            </w:r>
            <w:hyperlink r:id="rId45" w:tgtFrame="_blank" w:history="1">
              <w:r>
                <w:rPr>
                  <w:color w:val="0563C1" w:themeColor="hyperlink"/>
                  <w:szCs w:val="24"/>
                  <w:u w:val="single"/>
                </w:rPr>
                <w:t>(ES) Nr. 651/2014</w:t>
              </w:r>
            </w:hyperlink>
            <w:r>
              <w:rPr>
                <w:szCs w:val="24"/>
              </w:rPr>
              <w:t xml:space="preserve"> 25 straipsnį tinkamų finansuoti išlaidų);</w:t>
            </w:r>
          </w:p>
          <w:p w14:paraId="2EEE0A83" w14:textId="77777777" w:rsidR="007D5252" w:rsidRDefault="001F4D91">
            <w:pPr>
              <w:jc w:val="both"/>
              <w:rPr>
                <w:strike/>
                <w:szCs w:val="24"/>
              </w:rPr>
            </w:pPr>
            <w:r>
              <w:rPr>
                <w:szCs w:val="24"/>
              </w:rPr>
              <w:t xml:space="preserve">11.5.8. netiesioginės išlaidos pagal fiksuotąją projekto išlaidų normą. Šioms išlaidoms taikoma Administravimo taisyklių 172.1 papunktyje nurodyta fiksuotoji norma. </w:t>
            </w:r>
          </w:p>
          <w:p w14:paraId="7D15FEB4" w14:textId="77777777" w:rsidR="007D5252" w:rsidRDefault="001F4D91">
            <w:pPr>
              <w:jc w:val="both"/>
              <w:rPr>
                <w:szCs w:val="24"/>
              </w:rPr>
            </w:pPr>
            <w:r>
              <w:rPr>
                <w:szCs w:val="24"/>
              </w:rPr>
              <w:t>11.6. Projekto finansuojamoji dalis kiekvienam valstybės pagalbos gavėjui (įskaitant partnerį (-ius)) nustatoma atskirai.</w:t>
            </w:r>
          </w:p>
          <w:p w14:paraId="4FD94BA8" w14:textId="77777777" w:rsidR="007D5252" w:rsidRDefault="001F4D91">
            <w:pPr>
              <w:jc w:val="both"/>
              <w:rPr>
                <w:szCs w:val="24"/>
                <w:lang w:eastAsia="lt-LT"/>
              </w:rPr>
            </w:pPr>
            <w:r>
              <w:t xml:space="preserve">11.7. Jei projektas įgyvendinamas su partneriu (-ais), pareiškėjas turi patirti ne mažiau kaip 50 proc. Aprašo 5.1.1.1 arba 5.1.1.2 papunkčiuose nurodytoms remiamoms veikloms skirtų tinkamų finansuoti išlaidų. </w:t>
            </w:r>
          </w:p>
          <w:p w14:paraId="5E384711" w14:textId="77777777" w:rsidR="007D5252" w:rsidRDefault="001F4D91">
            <w:pPr>
              <w:jc w:val="both"/>
              <w:rPr>
                <w:szCs w:val="24"/>
                <w:lang w:eastAsia="lt-LT"/>
              </w:rPr>
            </w:pPr>
            <w:r>
              <w:t xml:space="preserve">11.8. Aprašo 11.7  papunkčio nuostatos taikomos tik MTEP veikloms, finansuojamoms pagal Reglamento </w:t>
            </w:r>
            <w:hyperlink r:id="rId46" w:tgtFrame="_blank" w:history="1">
              <w:r>
                <w:rPr>
                  <w:color w:val="0563C1" w:themeColor="hyperlink"/>
                  <w:u w:val="single"/>
                </w:rPr>
                <w:t>(ES) Nr. 651/2014</w:t>
              </w:r>
            </w:hyperlink>
            <w:r>
              <w:t xml:space="preserve"> 25 straipsnį.</w:t>
            </w:r>
          </w:p>
          <w:p w14:paraId="300B4B9E" w14:textId="77777777" w:rsidR="007D5252" w:rsidRDefault="001F4D91">
            <w:pPr>
              <w:jc w:val="both"/>
              <w:rPr>
                <w:szCs w:val="24"/>
                <w:lang w:eastAsia="lt-LT"/>
              </w:rPr>
            </w:pPr>
            <w:r>
              <w:rPr>
                <w:szCs w:val="24"/>
                <w:lang w:eastAsia="lt-LT"/>
              </w:rPr>
              <w:t xml:space="preserve">11.9. Partnerio (-ių), išskyrus ES BJRS užsienio partnerį (-ius), patirtos išlaidos, atitinkančios Projektų administravimo ir finansavimo taisyklių VII skyriuje nustatytus reikalavimus ir Aprašo 11.6 papunktyje nurodytas sąlygas, projektui įgyvendinti yra tinkamos finansuoti išlaidos, bet jas kompensuoja projekto </w:t>
            </w:r>
            <w:r>
              <w:rPr>
                <w:szCs w:val="24"/>
                <w:lang w:eastAsia="lt-LT"/>
              </w:rPr>
              <w:lastRenderedPageBreak/>
              <w:t xml:space="preserve">vykdytojas. Projektui įgyvendinti skirtą finansavimą tiesiogiai gauna tik projekto vykdytojas, kuris atsiskaito su partneriu (-iais). Partneris (-iai) tiesiogiai finansavimo lėšų negauna. Finansavimo intensyvumas partneriui (-iams) yra stebimas ir tikrinamas gavus mokėjimo prašymą. Projekto vykdytojas privalo partneriui (-iams) skirtą finansavimo sumą pervesti per 5 darbo dienas nuo jos gavimo dienos. Projekto vykdytojas negali naudoti partneriui (-iams) skirto finansavimo. </w:t>
            </w:r>
          </w:p>
          <w:p w14:paraId="3C60AA37" w14:textId="77777777" w:rsidR="007D5252" w:rsidRDefault="001F4D91">
            <w:pPr>
              <w:jc w:val="both"/>
              <w:rPr>
                <w:szCs w:val="24"/>
                <w:lang w:eastAsia="lt-LT"/>
              </w:rPr>
            </w:pPr>
            <w:r>
              <w:rPr>
                <w:szCs w:val="24"/>
                <w:lang w:eastAsia="lt-LT"/>
              </w:rPr>
              <w:t>11.10. Projektą įgyvendinant kartu su MSI, laikoma, kad netiesioginė valstybės pagalba per MSI kitiems projekte dalyvaujantiems juridiniams asmenims neperduodama, jeigu laikomasi vienos iš šių sąlygų:</w:t>
            </w:r>
          </w:p>
          <w:p w14:paraId="636ED433" w14:textId="77777777" w:rsidR="007D5252" w:rsidRDefault="001F4D91">
            <w:pPr>
              <w:jc w:val="both"/>
              <w:rPr>
                <w:szCs w:val="24"/>
                <w:lang w:eastAsia="lt-LT"/>
              </w:rPr>
            </w:pPr>
            <w:r>
              <w:rPr>
                <w:szCs w:val="24"/>
                <w:lang w:eastAsia="lt-LT"/>
              </w:rPr>
              <w:t>11.10.1. 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w:t>
            </w:r>
            <w:r>
              <w:rPr>
                <w:szCs w:val="24"/>
                <w:lang w:eastAsia="lt-LT"/>
              </w:rPr>
              <w:t>ncijavimą, bendradarbiaujant su partneriu;</w:t>
            </w:r>
          </w:p>
          <w:p w14:paraId="2DCF88A9" w14:textId="77777777" w:rsidR="007D5252" w:rsidRDefault="001F4D91">
            <w:pPr>
              <w:jc w:val="both"/>
              <w:rPr>
                <w:szCs w:val="24"/>
                <w:lang w:eastAsia="lt-LT"/>
              </w:rPr>
            </w:pPr>
            <w:r>
              <w:rPr>
                <w:szCs w:val="24"/>
                <w:lang w:eastAsia="lt-LT"/>
              </w:rPr>
              <w:t xml:space="preserve">11.10.2. 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w:t>
            </w:r>
            <w:r>
              <w:rPr>
                <w:szCs w:val="24"/>
                <w:lang w:eastAsia="lt-LT"/>
              </w:rPr>
              <w:t>MSI, kaip pardavėja, derėsis, kad gautų didžiausią naudą intelektinės nuosavybės perdavimo sutarties sudarymo metu. Bet kuris projekte dalyvaujančio juridinio asmens įnašas dengiant MSI sąnaudas yra atimamas iš tokios kompensacijos.</w:t>
            </w:r>
          </w:p>
          <w:p w14:paraId="0DBA96F6" w14:textId="77777777" w:rsidR="007D5252" w:rsidRDefault="001F4D91">
            <w:pPr>
              <w:jc w:val="both"/>
              <w:rPr>
                <w:szCs w:val="24"/>
                <w:lang w:eastAsia="lt-LT"/>
              </w:rPr>
            </w:pPr>
            <w:r>
              <w:rPr>
                <w:szCs w:val="24"/>
                <w:lang w:eastAsia="lt-LT"/>
              </w:rPr>
              <w:t>11.11.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4A3E0D7E" w14:textId="77777777" w:rsidR="007D5252" w:rsidRDefault="001F4D91">
            <w:pPr>
              <w:jc w:val="both"/>
              <w:rPr>
                <w:szCs w:val="24"/>
                <w:lang w:eastAsia="lt-LT"/>
              </w:rPr>
            </w:pPr>
            <w:r>
              <w:rPr>
                <w:szCs w:val="24"/>
                <w:lang w:eastAsia="lt-LT"/>
              </w:rPr>
              <w:t>11.12. Jeigu nėra laikomasi nė vienos iš Aprašo 11.10 papunktyje nurodytų sąlygų ir atlikusi projekto įvertinimą pagal Aprašo 11.11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(-iams) priklausomai nuo to, kuris tą pagalbą gavo (pvz., įmonė įgyvendina MTEP kartu su partneriu</w:t>
            </w:r>
            <w:r>
              <w:rPr>
                <w:szCs w:val="24"/>
                <w:lang w:eastAsia="lt-LT"/>
              </w:rPr>
              <w:t xml:space="preserve"> – universitetu. Įmonei taikoma 50 proc. finansuojamoji dalis. Įmonės tinkamos finansuoti išlaidos yra 600 000,00 (šeši šimtai tūkstančių) eurų. Projektui įgyvendinti yra skiriamas 300 000,00 (trijų šimtų tūkstančių) eurų finansavimas. Jei įgyvendinant projektą paaiškėja, kad nebuvo laikomasi bent vienos iš Aprašo 11.10 papunktyje nurodytų sąlygų, pvz., įmonei universitetas perdavė intelektinės nuosavybės teises mažesne negu rinkos kaina, t. y. rinkos kaina – 35 000,00 (trisdešimt penki tūkstančiai) eurų, o</w:t>
            </w:r>
            <w:r>
              <w:rPr>
                <w:szCs w:val="24"/>
                <w:lang w:eastAsia="lt-LT"/>
              </w:rPr>
              <w:t xml:space="preserve"> universitetas intelektinės nuosavybės teises perdavė už 15 000,00 (penkiolikos tūkstančių) eurų kompensaciją, tokiu atveju įmonei pagal Aprašą teiktas finansavimo dydis yra mažinamas 20 000,00 (dvidešimčia tūkstančių) eurų (skiriamas finansavimas negali viršyti 280 000,00 (dviejų šimtų aštuoniasdešimties tūkstančių) eurų).</w:t>
            </w:r>
          </w:p>
          <w:p w14:paraId="49988878" w14:textId="77777777" w:rsidR="007D5252" w:rsidRDefault="001F4D91">
            <w:pPr>
              <w:jc w:val="both"/>
              <w:rPr>
                <w:szCs w:val="24"/>
              </w:rPr>
            </w:pPr>
            <w:r>
              <w:rPr>
                <w:szCs w:val="24"/>
              </w:rPr>
              <w:t xml:space="preserve">11.13. Valstybės pagalba, kurios tinkamas finansuoti išlaidas galima nustatyti ir kuriai pagal Reglamentą </w:t>
            </w:r>
            <w:hyperlink r:id="rId47" w:tgtFrame="_blank" w:history="1">
              <w:r>
                <w:rPr>
                  <w:color w:val="0563C1" w:themeColor="hyperlink"/>
                  <w:szCs w:val="24"/>
                  <w:u w:val="single"/>
                </w:rPr>
                <w:t>(ES) Nr. 651/2014</w:t>
              </w:r>
            </w:hyperlink>
            <w:r>
              <w:rPr>
                <w:szCs w:val="24"/>
              </w:rPr>
              <w:t xml:space="preserve"> taikoma išimtis, gali būti sumuojama su:</w:t>
            </w:r>
          </w:p>
          <w:p w14:paraId="7BB83A6F" w14:textId="77777777" w:rsidR="007D5252" w:rsidRDefault="001F4D91">
            <w:pPr>
              <w:jc w:val="both"/>
              <w:rPr>
                <w:szCs w:val="24"/>
              </w:rPr>
            </w:pPr>
            <w:r>
              <w:rPr>
                <w:szCs w:val="24"/>
              </w:rPr>
              <w:t>11.13.1. bet kokia kita valstybės pagalba, jei veiklos yra susijusios su skirtingomis tinkamomis finansuoti išlaidomis, kurias galima nustatyti;</w:t>
            </w:r>
          </w:p>
          <w:p w14:paraId="65A6A22B" w14:textId="77777777" w:rsidR="007D5252" w:rsidRDefault="001F4D91">
            <w:pPr>
              <w:jc w:val="both"/>
              <w:rPr>
                <w:szCs w:val="24"/>
              </w:rPr>
            </w:pPr>
            <w:r>
              <w:rPr>
                <w:szCs w:val="24"/>
              </w:rPr>
              <w:lastRenderedPageBreak/>
              <w:t xml:space="preserve">11.13.2. bet kokia kita valstybės pagalba, susijusia su tomis pačiomis tinkamomis finansuoti išlaidomis, kurios iš dalies arba visiškai sutampa, tik jeigu taip susumavus, neviršijamas didžiausias pagalbos intensyvumas ar pagalbos suma pagal Reglamento </w:t>
            </w:r>
            <w:hyperlink r:id="rId48" w:tgtFrame="_blank" w:history="1">
              <w:r>
                <w:rPr>
                  <w:color w:val="0563C1" w:themeColor="hyperlink"/>
                  <w:szCs w:val="24"/>
                  <w:u w:val="single"/>
                </w:rPr>
                <w:t>(ES) Nr. 651/2014</w:t>
              </w:r>
            </w:hyperlink>
            <w:r>
              <w:rPr>
                <w:szCs w:val="24"/>
              </w:rPr>
              <w:t xml:space="preserve"> 25 straipsnio 5 dalyje nustatytą pagalbos intensyvumą.</w:t>
            </w:r>
          </w:p>
          <w:p w14:paraId="44A8308D" w14:textId="77777777" w:rsidR="007D5252" w:rsidRDefault="001F4D91">
            <w:pPr>
              <w:jc w:val="both"/>
              <w:rPr>
                <w:szCs w:val="24"/>
              </w:rPr>
            </w:pPr>
            <w:r>
              <w:rPr>
                <w:szCs w:val="24"/>
              </w:rPr>
              <w:t xml:space="preserve">11.14. Valstybės pagalba, kuriai pagal Reglamentą </w:t>
            </w:r>
            <w:hyperlink r:id="rId49" w:tgtFrame="_blank" w:history="1">
              <w:r>
                <w:rPr>
                  <w:color w:val="0563C1" w:themeColor="hyperlink"/>
                  <w:szCs w:val="24"/>
                  <w:u w:val="single"/>
                </w:rPr>
                <w:t>(ES) Nr. 651/2014</w:t>
              </w:r>
            </w:hyperlink>
            <w:r>
              <w:rPr>
                <w:szCs w:val="24"/>
              </w:rPr>
              <w:t xml:space="preserve"> taikoma išimtis, kaip nustatyta Reglamento </w:t>
            </w:r>
            <w:hyperlink r:id="rId50" w:tgtFrame="_blank" w:history="1">
              <w:r>
                <w:rPr>
                  <w:color w:val="0563C1" w:themeColor="hyperlink"/>
                  <w:szCs w:val="24"/>
                  <w:u w:val="single"/>
                </w:rPr>
                <w:t>(ES) Nr. 651/2014</w:t>
              </w:r>
            </w:hyperlink>
            <w:r>
              <w:rPr>
                <w:szCs w:val="24"/>
              </w:rPr>
              <w:t xml:space="preserve"> 8 straipsnio 5 dalyje, nesumuojama su jokia </w:t>
            </w:r>
            <w:r>
              <w:rPr>
                <w:i/>
                <w:iCs/>
                <w:szCs w:val="24"/>
              </w:rPr>
              <w:t>de minimis</w:t>
            </w:r>
            <w:r>
              <w:rPr>
                <w:szCs w:val="24"/>
              </w:rPr>
              <w:t xml:space="preserve"> pagalba, susijusia su tomis pačiomis tinkamomis finansuoti išlaidomis, jei susumavus būtų viršytas pagalbos intensyvumas, nustatytas</w:t>
            </w:r>
            <w:r>
              <w:t xml:space="preserve"> </w:t>
            </w:r>
            <w:r>
              <w:rPr>
                <w:szCs w:val="24"/>
              </w:rPr>
              <w:t xml:space="preserve">Reglamento </w:t>
            </w:r>
            <w:hyperlink r:id="rId51" w:tgtFrame="_blank" w:history="1">
              <w:r>
                <w:rPr>
                  <w:color w:val="0563C1" w:themeColor="hyperlink"/>
                  <w:szCs w:val="24"/>
                  <w:u w:val="single"/>
                </w:rPr>
                <w:t>(ES) Nr. 651/2014</w:t>
              </w:r>
            </w:hyperlink>
            <w:r>
              <w:rPr>
                <w:szCs w:val="24"/>
              </w:rPr>
              <w:t xml:space="preserve"> 25 straipsnio 5 dalyje.</w:t>
            </w:r>
          </w:p>
          <w:p w14:paraId="035B5E67" w14:textId="77777777" w:rsidR="007D5252" w:rsidRDefault="001F4D91">
            <w:pPr>
              <w:jc w:val="both"/>
              <w:rPr>
                <w:szCs w:val="24"/>
              </w:rPr>
            </w:pPr>
            <w:r>
              <w:rPr>
                <w:szCs w:val="24"/>
              </w:rPr>
              <w:t xml:space="preserve">11.15. Valstybės pagalba išmokama dalimis ir yra diskontuojama </w:t>
            </w:r>
            <w:r>
              <w:rPr>
                <w:szCs w:val="24"/>
                <w:lang w:eastAsia="lt-LT"/>
              </w:rPr>
              <w:t>iki jos vertės finansavimo skyrimo momentu</w:t>
            </w:r>
            <w:r>
              <w:rPr>
                <w:szCs w:val="24"/>
              </w:rPr>
              <w:t xml:space="preserve"> kaip nustatyta Reglamento </w:t>
            </w:r>
            <w:hyperlink r:id="rId52" w:tgtFrame="_blank" w:history="1">
              <w:r>
                <w:rPr>
                  <w:color w:val="0563C1" w:themeColor="hyperlink"/>
                  <w:szCs w:val="24"/>
                  <w:u w:val="single"/>
                </w:rPr>
                <w:t>(ES) Nr. 651/2014</w:t>
              </w:r>
            </w:hyperlink>
            <w:r>
              <w:rPr>
                <w:szCs w:val="24"/>
              </w:rPr>
              <w:t xml:space="preserve"> 7 straipsnio 3 dalyje.</w:t>
            </w:r>
            <w:r>
              <w:rPr>
                <w:szCs w:val="24"/>
                <w:lang w:eastAsia="lt-LT"/>
              </w:rPr>
              <w:t xml:space="preserve"> </w:t>
            </w:r>
          </w:p>
          <w:p w14:paraId="63414C57" w14:textId="77777777" w:rsidR="007D5252" w:rsidRDefault="001F4D91">
            <w:pPr>
              <w:tabs>
                <w:tab w:val="left" w:pos="0"/>
                <w:tab w:val="left" w:pos="599"/>
              </w:tabs>
              <w:jc w:val="both"/>
            </w:pPr>
            <w:r>
              <w:rPr>
                <w:szCs w:val="24"/>
              </w:rPr>
              <w:t xml:space="preserve">11.16. Administruojančioji institucija PĮP vertinimo metu patikrina, ar pareiškėjas turi teisę gauti valstybės pagalbą pagal Reglamentą </w:t>
            </w:r>
            <w:hyperlink r:id="rId53" w:tgtFrame="_blank" w:history="1">
              <w:r>
                <w:rPr>
                  <w:color w:val="0563C1" w:themeColor="hyperlink"/>
                  <w:szCs w:val="24"/>
                  <w:u w:val="single"/>
                </w:rPr>
                <w:t>(ES) Nr. 651/2014</w:t>
              </w:r>
            </w:hyperlink>
            <w:r>
              <w:rPr>
                <w:rFonts w:eastAsia="Calibri"/>
                <w:szCs w:val="24"/>
              </w:rPr>
              <w:t xml:space="preserve">. </w:t>
            </w:r>
            <w:r>
              <w:rPr>
                <w:szCs w:val="24"/>
              </w:rPr>
              <w:t xml:space="preserve">Ministerijai priėmus sprendimą dėl projekto finansavimo, administruojančioji institucija duomenis apie suteiktą valstybės pagalbą pagal Reglamentą </w:t>
            </w:r>
            <w:hyperlink r:id="rId54" w:tgtFrame="_blank" w:history="1">
              <w:r>
                <w:rPr>
                  <w:color w:val="0563C1" w:themeColor="hyperlink"/>
                  <w:szCs w:val="24"/>
                  <w:u w:val="single"/>
                </w:rPr>
                <w:t>(ES) Nr. 651/2014</w:t>
              </w:r>
            </w:hyperlink>
            <w:r>
              <w:rPr>
                <w:szCs w:val="24"/>
              </w:rPr>
              <w:t xml:space="preserve"> pateikia </w:t>
            </w:r>
            <w:r>
              <w:rPr>
                <w:rFonts w:eastAsia="Calibri"/>
                <w:szCs w:val="24"/>
              </w:rPr>
              <w:t>Suteiktos valstybės pagalbos ir nereikšmingos (</w:t>
            </w:r>
            <w:r>
              <w:rPr>
                <w:rFonts w:eastAsia="Calibri"/>
                <w:i/>
                <w:szCs w:val="24"/>
                <w:lang w:val="en-GB"/>
              </w:rPr>
              <w:t>de minimis</w:t>
            </w:r>
            <w:r>
              <w:rPr>
                <w:rFonts w:eastAsia="Calibri"/>
                <w:szCs w:val="24"/>
              </w:rPr>
              <w:t xml:space="preserve">) pagalbos registro informacinėje sistemoje (KOTIS) (toliau – KOTIS) </w:t>
            </w:r>
            <w:r>
              <w:rPr>
                <w:szCs w:val="24"/>
              </w:rPr>
              <w:t>per 20 darbo dienų nuo sprendimo dėl projekto finansavimo įsigaliojimo dienos.</w:t>
            </w:r>
          </w:p>
          <w:p w14:paraId="5B1A84EA" w14:textId="77777777" w:rsidR="007D5252" w:rsidRDefault="001F4D91">
            <w:pPr>
              <w:tabs>
                <w:tab w:val="left" w:pos="0"/>
                <w:tab w:val="left" w:pos="599"/>
              </w:tabs>
              <w:jc w:val="both"/>
            </w:pPr>
            <w:r>
              <w:t xml:space="preserve">11.17. </w:t>
            </w:r>
            <w:r>
              <w:rPr>
                <w:szCs w:val="24"/>
              </w:rPr>
              <w:t xml:space="preserve">Ministerija, vadovaudamasi Reglamento </w:t>
            </w:r>
            <w:hyperlink r:id="rId55" w:tgtFrame="_blank" w:history="1">
              <w:r>
                <w:rPr>
                  <w:color w:val="0563C1" w:themeColor="hyperlink"/>
                  <w:szCs w:val="24"/>
                  <w:u w:val="single"/>
                </w:rPr>
                <w:t>(ES) Nr. 651/2014</w:t>
              </w:r>
            </w:hyperlink>
            <w:r>
              <w:rPr>
                <w:szCs w:val="24"/>
              </w:rPr>
              <w:t xml:space="preserve"> 9 straipsnio 1 dalies c punkto nuostatomis ir administruojančiosios institucijos pateiktais duomenimis, informaciją apie suteiktą valstybės pagalbą turi paskelbti Europos Komisijos valstybės pagalbos skaidrumo viešos paieškos svetainėje </w:t>
            </w:r>
            <w:r>
              <w:t xml:space="preserve"> </w:t>
            </w:r>
            <w:r>
              <w:rPr>
                <w:szCs w:val="24"/>
              </w:rPr>
              <w:t>https://webgate.ec.europa.eu/competition/transparency/public?lang=lt ne vėliau kaip per 6 mėnesius nuo pagalbos suteikimo dienos.</w:t>
            </w:r>
          </w:p>
          <w:p w14:paraId="2369E0A6" w14:textId="77777777" w:rsidR="007D5252" w:rsidRDefault="001F4D91">
            <w:pPr>
              <w:jc w:val="both"/>
            </w:pPr>
            <w:r>
              <w:rPr>
                <w:szCs w:val="24"/>
              </w:rPr>
              <w:t>11.18. Projekto veikloms, susijusioms su įgyvendinant projektą kuriamų produktų</w:t>
            </w:r>
            <w:r>
              <w:t xml:space="preserve"> patentavimu,</w:t>
            </w:r>
            <w:r>
              <w:rPr>
                <w:szCs w:val="24"/>
              </w:rPr>
              <w:t xml:space="preserve"> projekto metu sukurto produkto parengimu rinkai teikiama</w:t>
            </w:r>
            <w:r>
              <w:rPr>
                <w:i/>
                <w:iCs/>
                <w:szCs w:val="24"/>
              </w:rPr>
              <w:t xml:space="preserve"> de minimis</w:t>
            </w:r>
            <w:r>
              <w:rPr>
                <w:szCs w:val="24"/>
              </w:rPr>
              <w:t xml:space="preserve"> pagalba vadovaujantis Reglamentu </w:t>
            </w:r>
            <w:hyperlink r:id="rId56" w:tgtFrame="_blank" w:history="1">
              <w:r>
                <w:rPr>
                  <w:color w:val="0563C1" w:themeColor="hyperlink"/>
                  <w:szCs w:val="24"/>
                  <w:u w:val="single"/>
                </w:rPr>
                <w:t>(ES) 2023/2831</w:t>
              </w:r>
            </w:hyperlink>
            <w:r>
              <w:rPr>
                <w:szCs w:val="24"/>
              </w:rPr>
              <w:t xml:space="preserve">. Apraše nustatomos </w:t>
            </w:r>
            <w:r>
              <w:rPr>
                <w:i/>
                <w:iCs/>
                <w:szCs w:val="24"/>
                <w:lang w:val="en-GB"/>
              </w:rPr>
              <w:t>de minimis</w:t>
            </w:r>
            <w:r>
              <w:rPr>
                <w:szCs w:val="24"/>
              </w:rPr>
              <w:t xml:space="preserve"> pagalbos teikimo sąlygos, kurios atitinka Reglamento </w:t>
            </w:r>
            <w:hyperlink r:id="rId57" w:tgtFrame="_blank" w:history="1">
              <w:r>
                <w:rPr>
                  <w:color w:val="0563C1" w:themeColor="hyperlink"/>
                  <w:szCs w:val="24"/>
                  <w:u w:val="single"/>
                </w:rPr>
                <w:t>(ES) 2023/2831</w:t>
              </w:r>
            </w:hyperlink>
            <w:r>
              <w:rPr>
                <w:szCs w:val="24"/>
              </w:rPr>
              <w:t xml:space="preserve"> nuostatas ir yra suderinamos su vidaus rinka.</w:t>
            </w:r>
          </w:p>
          <w:p w14:paraId="2FDBF967" w14:textId="77777777" w:rsidR="007D5252" w:rsidRDefault="001F4D91">
            <w:pPr>
              <w:jc w:val="both"/>
              <w:rPr>
                <w:szCs w:val="24"/>
              </w:rPr>
            </w:pPr>
            <w:r>
              <w:rPr>
                <w:szCs w:val="24"/>
              </w:rPr>
              <w:t xml:space="preserve">11.19. Projekto </w:t>
            </w:r>
            <w:r>
              <w:rPr>
                <w:i/>
                <w:iCs/>
                <w:szCs w:val="24"/>
              </w:rPr>
              <w:t>de minimis</w:t>
            </w:r>
            <w:r>
              <w:rPr>
                <w:szCs w:val="24"/>
              </w:rPr>
              <w:t xml:space="preserve"> pagalbos atitikties Reglamento </w:t>
            </w:r>
            <w:hyperlink r:id="rId58" w:tgtFrame="_blank" w:history="1">
              <w:r>
                <w:rPr>
                  <w:color w:val="0563C1" w:themeColor="hyperlink"/>
                  <w:szCs w:val="24"/>
                  <w:u w:val="single"/>
                </w:rPr>
                <w:t>(ES) 2023/2831</w:t>
              </w:r>
            </w:hyperlink>
            <w:r>
              <w:rPr>
                <w:szCs w:val="24"/>
              </w:rPr>
              <w:t xml:space="preserve"> nuostatoms vertinimą atlieka administruojančioji institucija pagal Aprašo 3 priede nustatytą Projektų atitikties </w:t>
            </w:r>
            <w:r>
              <w:rPr>
                <w:i/>
                <w:iCs/>
                <w:szCs w:val="24"/>
              </w:rPr>
              <w:t>de minimis</w:t>
            </w:r>
            <w:r>
              <w:rPr>
                <w:szCs w:val="24"/>
              </w:rPr>
              <w:t xml:space="preserve"> pagalbos taisyklėms patikros lapo formą.</w:t>
            </w:r>
          </w:p>
          <w:p w14:paraId="24FBA7A1" w14:textId="77777777" w:rsidR="007D5252" w:rsidRDefault="001F4D91">
            <w:pPr>
              <w:jc w:val="both"/>
              <w:rPr>
                <w:szCs w:val="24"/>
              </w:rPr>
            </w:pPr>
            <w:r>
              <w:rPr>
                <w:szCs w:val="24"/>
              </w:rPr>
              <w:t>11.20. Pareiškėjui, vykdančiam projekto veiklas, susijusias su įgyvendinant projektą kuriamų produktų</w:t>
            </w:r>
            <w:r>
              <w:t xml:space="preserve"> patentavimu,</w:t>
            </w:r>
            <w:r>
              <w:rPr>
                <w:szCs w:val="24"/>
              </w:rPr>
              <w:t xml:space="preserve"> teikiama </w:t>
            </w:r>
            <w:r>
              <w:rPr>
                <w:i/>
                <w:iCs/>
                <w:szCs w:val="24"/>
              </w:rPr>
              <w:t>de minimis</w:t>
            </w:r>
            <w:r>
              <w:rPr>
                <w:szCs w:val="24"/>
              </w:rPr>
              <w:t xml:space="preserve"> pagalba, kaip nustatyta Aprašo 11.18 papunktyje:</w:t>
            </w:r>
          </w:p>
          <w:p w14:paraId="655AA2B4" w14:textId="77777777" w:rsidR="007D5252" w:rsidRDefault="001F4D91">
            <w:pPr>
              <w:jc w:val="both"/>
              <w:rPr>
                <w:szCs w:val="24"/>
              </w:rPr>
            </w:pPr>
            <w:r>
              <w:rPr>
                <w:szCs w:val="24"/>
              </w:rPr>
              <w:t>11.20.1. pagalbos intensyvumas sudaro iki 85 proc. kuriamų produktų patentavimui skirtų tinkamų finansuoti išlaidų;</w:t>
            </w:r>
          </w:p>
          <w:p w14:paraId="6120BDB6" w14:textId="77777777" w:rsidR="007D5252" w:rsidRDefault="001F4D91">
            <w:pPr>
              <w:jc w:val="both"/>
              <w:rPr>
                <w:szCs w:val="24"/>
              </w:rPr>
            </w:pPr>
            <w:r>
              <w:rPr>
                <w:szCs w:val="24"/>
              </w:rPr>
              <w:t>11.20.2. didžiausia galima skirti finansavimo lėšų suma patentavimui – iki 30 000,00 (trisdešimt tūkstančių) eurų;</w:t>
            </w:r>
          </w:p>
          <w:p w14:paraId="401AE5A7" w14:textId="77777777" w:rsidR="007D5252" w:rsidRDefault="001F4D91">
            <w:pPr>
              <w:jc w:val="both"/>
              <w:rPr>
                <w:szCs w:val="24"/>
              </w:rPr>
            </w:pPr>
            <w:r>
              <w:rPr>
                <w:szCs w:val="24"/>
              </w:rPr>
              <w:t>11.20.3. kuriamų produktų patentavimo išlaidos yra tinkamos finansuoti tik tuo atveju, jei yra susijusi su projektu planuojama vykdyti MTEP veikla;</w:t>
            </w:r>
            <w:r>
              <w:t xml:space="preserve"> </w:t>
            </w:r>
          </w:p>
          <w:p w14:paraId="62E91F24" w14:textId="77777777" w:rsidR="007D5252" w:rsidRDefault="001F4D91">
            <w:pPr>
              <w:jc w:val="both"/>
            </w:pPr>
            <w:r>
              <w:rPr>
                <w:szCs w:val="24"/>
              </w:rPr>
              <w:t>11.20.4. kuriamų produktų patentavimą gali vykdyti tik pareiškėjas.</w:t>
            </w:r>
          </w:p>
          <w:p w14:paraId="245CA25D" w14:textId="77777777" w:rsidR="007D5252" w:rsidRDefault="001F4D91">
            <w:pPr>
              <w:jc w:val="both"/>
              <w:rPr>
                <w:szCs w:val="24"/>
              </w:rPr>
            </w:pPr>
            <w:r>
              <w:rPr>
                <w:szCs w:val="24"/>
              </w:rPr>
              <w:t>11.21. Pareiškėjui, vykdančiam projekto veiklas, susijusias su projekto įgyvendinimo metu sukurto produkto parengimu rinkai</w:t>
            </w:r>
            <w:r>
              <w:t xml:space="preserve">, </w:t>
            </w:r>
            <w:r>
              <w:rPr>
                <w:szCs w:val="24"/>
              </w:rPr>
              <w:t xml:space="preserve">teikiama </w:t>
            </w:r>
            <w:r>
              <w:rPr>
                <w:i/>
                <w:iCs/>
                <w:szCs w:val="24"/>
              </w:rPr>
              <w:t>de minimis</w:t>
            </w:r>
            <w:r>
              <w:rPr>
                <w:szCs w:val="24"/>
              </w:rPr>
              <w:t xml:space="preserve"> pagalba, kaip nustatyta Aprašo 11.18 papunktyje:</w:t>
            </w:r>
          </w:p>
          <w:p w14:paraId="10CD8E0C" w14:textId="77777777" w:rsidR="007D5252" w:rsidRDefault="001F4D91">
            <w:pPr>
              <w:jc w:val="both"/>
              <w:rPr>
                <w:szCs w:val="24"/>
              </w:rPr>
            </w:pPr>
            <w:r>
              <w:rPr>
                <w:szCs w:val="24"/>
              </w:rPr>
              <w:t>11.21.1. pagalbos intensyvumas sudaro iki 85 proc. visų projekto įgyvendinimo metu sukurto produkto parengimo rinkai skirtų tinkamų finansuoti išlaidų;</w:t>
            </w:r>
          </w:p>
          <w:p w14:paraId="38CF280B" w14:textId="77777777" w:rsidR="007D5252" w:rsidRDefault="001F4D91">
            <w:pPr>
              <w:jc w:val="both"/>
            </w:pPr>
            <w:r>
              <w:t>11.21.2. didžiausia galima skirti finansavimo lėšų suma projekto įgyvendinimo metu sukurto produkto parengimui rinkai – iki 50 000 (penkiasdešimt tūkstančių) eurų;</w:t>
            </w:r>
          </w:p>
          <w:p w14:paraId="7E4004FC" w14:textId="77777777" w:rsidR="007D5252" w:rsidRDefault="001F4D91">
            <w:pPr>
              <w:jc w:val="both"/>
              <w:rPr>
                <w:szCs w:val="24"/>
              </w:rPr>
            </w:pPr>
            <w:r>
              <w:rPr>
                <w:szCs w:val="24"/>
              </w:rPr>
              <w:lastRenderedPageBreak/>
              <w:t>11.21.3. veikla, susijusi su projekto įgyvendinimo metu sukurto produkto parengimu rinkai, finansuojama tik tuo atveju, jei yra susijusi su projektu planuojama vykdyti MTEP veikla ir</w:t>
            </w:r>
            <w:r>
              <w:rPr>
                <w:color w:val="000000"/>
              </w:rPr>
              <w:t xml:space="preserve"> sukūrus produkto prototipą (bandomąją versiją)</w:t>
            </w:r>
            <w:r>
              <w:rPr>
                <w:szCs w:val="24"/>
              </w:rPr>
              <w:t>. Produkto dizaino sukūrimas, gamybinės įrangos ar įrankių įsigijimas nėra tinkamos veiklos;</w:t>
            </w:r>
          </w:p>
          <w:p w14:paraId="790C3353" w14:textId="77777777" w:rsidR="007D5252" w:rsidRDefault="001F4D91">
            <w:pPr>
              <w:jc w:val="both"/>
              <w:rPr>
                <w:szCs w:val="24"/>
              </w:rPr>
            </w:pPr>
            <w:r>
              <w:rPr>
                <w:szCs w:val="24"/>
              </w:rPr>
              <w:t>11.21.4. projekto įgyvendinimo metu sukurto produkto parengimo rinkai veiklas gali vykdyti tik pareiškėjas.</w:t>
            </w:r>
          </w:p>
          <w:p w14:paraId="6419FA0D" w14:textId="77777777" w:rsidR="007D5252" w:rsidRDefault="001F4D91">
            <w:pPr>
              <w:jc w:val="both"/>
              <w:rPr>
                <w:szCs w:val="24"/>
              </w:rPr>
            </w:pPr>
            <w:r>
              <w:rPr>
                <w:szCs w:val="24"/>
              </w:rPr>
              <w:t xml:space="preserve">11.22. Pagal Aprašą </w:t>
            </w:r>
            <w:r>
              <w:rPr>
                <w:i/>
                <w:iCs/>
                <w:szCs w:val="24"/>
              </w:rPr>
              <w:t>de minimis</w:t>
            </w:r>
            <w:r>
              <w:rPr>
                <w:szCs w:val="24"/>
              </w:rPr>
              <w:t xml:space="preserve"> pagalba gali būti teikiama ne ilgiau kaip iki Aprašo 5.1.7 papunktyje nustatyto termino.</w:t>
            </w:r>
          </w:p>
          <w:p w14:paraId="539AAB26" w14:textId="77777777" w:rsidR="007D5252" w:rsidRDefault="001F4D91">
            <w:pPr>
              <w:jc w:val="both"/>
              <w:rPr>
                <w:szCs w:val="24"/>
              </w:rPr>
            </w:pPr>
            <w:r>
              <w:rPr>
                <w:szCs w:val="24"/>
              </w:rPr>
              <w:t xml:space="preserve">11.23. Tinkamos finansuoti projekto lėšomis išlaidos, taikant Reglamentą </w:t>
            </w:r>
            <w:hyperlink r:id="rId59" w:tgtFrame="_blank" w:history="1">
              <w:r>
                <w:rPr>
                  <w:color w:val="0563C1" w:themeColor="hyperlink"/>
                  <w:szCs w:val="24"/>
                  <w:u w:val="single"/>
                </w:rPr>
                <w:t>(ES) 2023/2831</w:t>
              </w:r>
            </w:hyperlink>
            <w:r>
              <w:rPr>
                <w:szCs w:val="24"/>
              </w:rPr>
              <w:t>, yra:</w:t>
            </w:r>
          </w:p>
          <w:p w14:paraId="6FA4B641" w14:textId="77777777" w:rsidR="007D5252" w:rsidRDefault="001F4D91">
            <w:pPr>
              <w:jc w:val="both"/>
              <w:rPr>
                <w:szCs w:val="24"/>
              </w:rPr>
            </w:pPr>
            <w:r>
              <w:rPr>
                <w:szCs w:val="24"/>
              </w:rPr>
              <w:t>11.23.1. patentinių patikėtinių teikiamos su išradimų patentavimu susijusios paslaugos.</w:t>
            </w:r>
            <w:r>
              <w:t xml:space="preserve"> </w:t>
            </w:r>
            <w:r>
              <w:rPr>
                <w:szCs w:val="24"/>
              </w:rPr>
              <w:t>Šioms išlaidoms PĮP vertinimo metu nustatoma individuali fiksuotoji suma, kaip nurodyta Aprašo 17 punkte;</w:t>
            </w:r>
          </w:p>
          <w:p w14:paraId="1CF0D992" w14:textId="77777777" w:rsidR="007D5252" w:rsidRDefault="001F4D91">
            <w:pPr>
              <w:jc w:val="both"/>
              <w:rPr>
                <w:szCs w:val="24"/>
              </w:rPr>
            </w:pPr>
            <w:r>
              <w:rPr>
                <w:szCs w:val="24"/>
              </w:rPr>
              <w:t>11.23.2. mokesčiai už išradimų patentavimą. Šioms išlaidoms PĮP vertinimo metu nustatoma individuali fiksuotoji suma, kaip nurodyta Aprašo 17 punkte;</w:t>
            </w:r>
          </w:p>
          <w:p w14:paraId="5ED7768D" w14:textId="77777777" w:rsidR="007D5252" w:rsidRDefault="001F4D91">
            <w:pPr>
              <w:jc w:val="both"/>
              <w:rPr>
                <w:szCs w:val="24"/>
              </w:rPr>
            </w:pPr>
            <w:r>
              <w:rPr>
                <w:szCs w:val="24"/>
              </w:rPr>
              <w:t>11.23.3. paslaugos, susijusios su projekto metu sukurto produkto parengimu rinkai. Šioms išlaidoms PĮP vertinimo metu nustatoma individuali fiksuotoji suma, kaip nurodyta Aprašo 17 punkte;</w:t>
            </w:r>
          </w:p>
          <w:p w14:paraId="0AEBE820" w14:textId="77777777" w:rsidR="007D5252" w:rsidRDefault="001F4D91">
            <w:pPr>
              <w:jc w:val="both"/>
              <w:rPr>
                <w:szCs w:val="24"/>
              </w:rPr>
            </w:pPr>
            <w:r>
              <w:rPr>
                <w:szCs w:val="24"/>
              </w:rPr>
              <w:t>11.23.4. netiesioginės išlaidos pagal fiksuotąją projekto išlaidų normą. Šioms išlaidoms taikoma Administravimo taisyklių 172.1 papunktyje nurodyta fiksuotoji norma.</w:t>
            </w:r>
          </w:p>
          <w:p w14:paraId="1734D27E" w14:textId="77777777" w:rsidR="007D5252" w:rsidRDefault="001F4D91">
            <w:pPr>
              <w:jc w:val="both"/>
              <w:rPr>
                <w:szCs w:val="24"/>
              </w:rPr>
            </w:pPr>
            <w:r>
              <w:rPr>
                <w:szCs w:val="24"/>
              </w:rPr>
              <w:t xml:space="preserve">11.24. </w:t>
            </w:r>
            <w:r>
              <w:rPr>
                <w:i/>
                <w:iCs/>
                <w:szCs w:val="24"/>
              </w:rPr>
              <w:t>De minimis</w:t>
            </w:r>
            <w:r>
              <w:rPr>
                <w:szCs w:val="24"/>
              </w:rPr>
              <w:t xml:space="preserve"> pagalba gali būti sumuojama su </w:t>
            </w:r>
            <w:r>
              <w:rPr>
                <w:i/>
                <w:iCs/>
                <w:szCs w:val="24"/>
              </w:rPr>
              <w:t>de minimis</w:t>
            </w:r>
            <w:r>
              <w:rPr>
                <w:szCs w:val="24"/>
              </w:rPr>
              <w:t xml:space="preserve"> pagalba, kuri:</w:t>
            </w:r>
          </w:p>
          <w:p w14:paraId="607BEE75" w14:textId="77777777" w:rsidR="007D5252" w:rsidRDefault="001F4D91">
            <w:pPr>
              <w:jc w:val="both"/>
              <w:rPr>
                <w:szCs w:val="24"/>
              </w:rPr>
            </w:pPr>
            <w:r>
              <w:rPr>
                <w:szCs w:val="24"/>
              </w:rPr>
              <w:t xml:space="preserve">11.24.1. suteikta pagal 2023 m. gruodžio 13 d. Komisijos reglamentą </w:t>
            </w:r>
            <w:hyperlink r:id="rId60" w:tgtFrame="_blank" w:history="1">
              <w:r>
                <w:rPr>
                  <w:color w:val="0563C1" w:themeColor="hyperlink"/>
                  <w:szCs w:val="24"/>
                  <w:u w:val="single"/>
                </w:rPr>
                <w:t>(ES) 2023/2832</w:t>
              </w:r>
            </w:hyperlink>
            <w:r>
              <w:rPr>
                <w:szCs w:val="24"/>
              </w:rPr>
              <w:t xml:space="preserve"> dėl Sutarties dėl Europos Sąjungos veikimo 107 ir 108 straipsnių taikymo </w:t>
            </w:r>
            <w:r>
              <w:rPr>
                <w:i/>
                <w:iCs/>
                <w:szCs w:val="24"/>
              </w:rPr>
              <w:t>de minimis</w:t>
            </w:r>
            <w:r>
              <w:rPr>
                <w:szCs w:val="24"/>
              </w:rPr>
              <w:t xml:space="preserve"> pagalbai, skiriamai visuotinės ekonominės svarbos paslaugas teikiančioms įmonėms;</w:t>
            </w:r>
          </w:p>
          <w:p w14:paraId="0D77F1AC" w14:textId="77777777" w:rsidR="007D5252" w:rsidRDefault="001F4D91">
            <w:pPr>
              <w:jc w:val="both"/>
              <w:rPr>
                <w:szCs w:val="24"/>
              </w:rPr>
            </w:pPr>
            <w:r>
              <w:rPr>
                <w:szCs w:val="24"/>
              </w:rPr>
              <w:t xml:space="preserve">11.24.2. suteikta pagal 2013 m. gruodžio 18 d. Komisijos reglamentą </w:t>
            </w:r>
            <w:hyperlink r:id="rId61" w:tgtFrame="_blank" w:history="1">
              <w:r>
                <w:rPr>
                  <w:color w:val="0563C1" w:themeColor="hyperlink"/>
                  <w:szCs w:val="24"/>
                  <w:u w:val="single"/>
                </w:rPr>
                <w:t>(ES) Nr. 1408/2013</w:t>
              </w:r>
            </w:hyperlink>
            <w:r>
              <w:rPr>
                <w:szCs w:val="24"/>
              </w:rPr>
              <w:t xml:space="preserve"> dėl Sutarties dėl Europos Sąjungos veikimo 107 ir 108 straipsnių taikymo </w:t>
            </w:r>
            <w:r>
              <w:rPr>
                <w:i/>
                <w:iCs/>
                <w:szCs w:val="24"/>
              </w:rPr>
              <w:t>de minimis</w:t>
            </w:r>
            <w:r>
              <w:rPr>
                <w:szCs w:val="24"/>
              </w:rPr>
              <w:t xml:space="preserve"> pagalbai žemės ūkio sektoriuje su paskutiniais pakeitimais, padarytais 2025 m. spalio 2 d. Komisijos reglamentu </w:t>
            </w:r>
            <w:hyperlink r:id="rId62" w:tgtFrame="_blank" w:history="1">
              <w:r>
                <w:rPr>
                  <w:color w:val="0563C1" w:themeColor="hyperlink"/>
                  <w:szCs w:val="24"/>
                  <w:u w:val="single"/>
                </w:rPr>
                <w:t>(ES) 2025/1989</w:t>
              </w:r>
            </w:hyperlink>
            <w:r>
              <w:rPr>
                <w:szCs w:val="24"/>
              </w:rPr>
              <w:t xml:space="preserve"> ir 2014 m. birželio 27 d. Komisijos reglamentą </w:t>
            </w:r>
            <w:hyperlink r:id="rId63" w:tgtFrame="_blank" w:history="1">
              <w:r>
                <w:rPr>
                  <w:color w:val="0563C1" w:themeColor="hyperlink"/>
                  <w:szCs w:val="24"/>
                  <w:u w:val="single"/>
                </w:rPr>
                <w:t>(ES) Nr. 717/2014</w:t>
              </w:r>
            </w:hyperlink>
            <w:r>
              <w:rPr>
                <w:szCs w:val="24"/>
              </w:rPr>
              <w:t xml:space="preserve"> dėl Sutarties dėl Europos Sąjungos veikimo 107 ir 108 straipsnių taikymo </w:t>
            </w:r>
            <w:r>
              <w:rPr>
                <w:i/>
                <w:iCs/>
                <w:szCs w:val="24"/>
              </w:rPr>
              <w:t>de minimis</w:t>
            </w:r>
            <w:r>
              <w:rPr>
                <w:szCs w:val="24"/>
              </w:rPr>
              <w:t xml:space="preserve"> pagalbai žuvininkystės ir akvakultūros sektoriuje su paskutiniais pakeitimais, padarytais 2023 m. spalio 4 d. Komisijos reglamentu </w:t>
            </w:r>
            <w:hyperlink r:id="rId64" w:tgtFrame="_blank" w:history="1">
              <w:r>
                <w:rPr>
                  <w:color w:val="0563C1" w:themeColor="hyperlink"/>
                  <w:szCs w:val="24"/>
                  <w:u w:val="single"/>
                </w:rPr>
                <w:t>(ES) 2023/2391</w:t>
              </w:r>
            </w:hyperlink>
            <w:r>
              <w:rPr>
                <w:szCs w:val="24"/>
              </w:rPr>
              <w:t xml:space="preserve">, neviršijant Reglamento </w:t>
            </w:r>
            <w:hyperlink r:id="rId65" w:tgtFrame="_blank" w:history="1">
              <w:r>
                <w:rPr>
                  <w:color w:val="0563C1" w:themeColor="hyperlink"/>
                  <w:szCs w:val="24"/>
                  <w:u w:val="single"/>
                </w:rPr>
                <w:t>(ES) 2023/2831</w:t>
              </w:r>
            </w:hyperlink>
            <w:r>
              <w:rPr>
                <w:szCs w:val="24"/>
              </w:rPr>
              <w:t xml:space="preserve"> 3 straipsnio 2 dalyje nustatytos viršutinės ribos.</w:t>
            </w:r>
          </w:p>
          <w:p w14:paraId="4D7F0DEE" w14:textId="77777777" w:rsidR="007D5252" w:rsidRDefault="001F4D91">
            <w:pPr>
              <w:jc w:val="both"/>
              <w:rPr>
                <w:szCs w:val="24"/>
              </w:rPr>
            </w:pPr>
            <w:r>
              <w:rPr>
                <w:szCs w:val="24"/>
              </w:rPr>
              <w:t>11.25.</w:t>
            </w:r>
            <w:r>
              <w:rPr>
                <w:i/>
                <w:iCs/>
                <w:szCs w:val="24"/>
              </w:rPr>
              <w:t xml:space="preserve"> De minimis</w:t>
            </w:r>
            <w:r>
              <w:rPr>
                <w:szCs w:val="24"/>
              </w:rPr>
              <w:t xml:space="preserve"> pagalba nesumuojama su valstybės pagalba, skiriama toms pačioms tinkamoms finansuoti sąnaudoms, jeigu dėl tokio pagalbos sumavimo būtų viršytas Reglamento </w:t>
            </w:r>
            <w:hyperlink r:id="rId66" w:tgtFrame="_blank" w:history="1">
              <w:r>
                <w:rPr>
                  <w:color w:val="0563C1" w:themeColor="hyperlink"/>
                  <w:szCs w:val="24"/>
                  <w:u w:val="single"/>
                </w:rPr>
                <w:t>(ES) Nr. 651/2014</w:t>
              </w:r>
            </w:hyperlink>
            <w:r>
              <w:rPr>
                <w:szCs w:val="24"/>
              </w:rPr>
              <w:t xml:space="preserve"> 8 straipsnio 5 dalyje arba Europos Komisijos priimtame sprendime nustatytas didžiausias atitinkamas pagalbos intensyvumas arba kiekvienu atveju atskirai nustatyta pagalbos suma. </w:t>
            </w:r>
          </w:p>
          <w:p w14:paraId="1E463104" w14:textId="77777777" w:rsidR="007D5252" w:rsidRDefault="001F4D91">
            <w:pPr>
              <w:jc w:val="both"/>
              <w:rPr>
                <w:szCs w:val="24"/>
              </w:rPr>
            </w:pPr>
            <w:r>
              <w:rPr>
                <w:szCs w:val="24"/>
              </w:rPr>
              <w:t xml:space="preserve">11.26. </w:t>
            </w:r>
            <w:r>
              <w:rPr>
                <w:i/>
                <w:iCs/>
                <w:szCs w:val="24"/>
              </w:rPr>
              <w:t>De minimis</w:t>
            </w:r>
            <w:r>
              <w:rPr>
                <w:szCs w:val="24"/>
              </w:rPr>
              <w:t xml:space="preserve"> pagalb</w:t>
            </w:r>
            <w:r>
              <w:t xml:space="preserve">a numatoma mokėti </w:t>
            </w:r>
            <w:r>
              <w:rPr>
                <w:szCs w:val="24"/>
              </w:rPr>
              <w:t>dalimi</w:t>
            </w:r>
            <w:r>
              <w:t xml:space="preserve">s. </w:t>
            </w:r>
            <w:r>
              <w:rPr>
                <w:i/>
              </w:rPr>
              <w:t>De minimis</w:t>
            </w:r>
            <w:r>
              <w:t xml:space="preserve"> pagalba </w:t>
            </w:r>
            <w:r>
              <w:rPr>
                <w:szCs w:val="24"/>
              </w:rPr>
              <w:t>diskontuojama</w:t>
            </w:r>
            <w:r>
              <w:rPr>
                <w:szCs w:val="24"/>
                <w:lang w:eastAsia="lt-LT"/>
              </w:rPr>
              <w:t xml:space="preserve"> iki jos vertės finansavimo skyrimo momentu,</w:t>
            </w:r>
            <w:r>
              <w:rPr>
                <w:szCs w:val="24"/>
              </w:rPr>
              <w:t xml:space="preserve"> kaip nustatyta Reglamento </w:t>
            </w:r>
            <w:hyperlink r:id="rId67" w:tgtFrame="_blank" w:history="1">
              <w:r>
                <w:rPr>
                  <w:color w:val="0563C1" w:themeColor="hyperlink"/>
                  <w:szCs w:val="24"/>
                  <w:u w:val="single"/>
                </w:rPr>
                <w:t>(ES) 2023/2831</w:t>
              </w:r>
            </w:hyperlink>
            <w:r>
              <w:rPr>
                <w:szCs w:val="24"/>
              </w:rPr>
              <w:t xml:space="preserve"> 3 straipsnio 6 dalyje.</w:t>
            </w:r>
          </w:p>
          <w:p w14:paraId="05D319DC" w14:textId="77777777" w:rsidR="007D5252" w:rsidRDefault="001F4D91">
            <w:pPr>
              <w:jc w:val="both"/>
              <w:rPr>
                <w:szCs w:val="24"/>
              </w:rPr>
            </w:pPr>
            <w:r>
              <w:rPr>
                <w:szCs w:val="24"/>
              </w:rPr>
              <w:t xml:space="preserve">11.27. Vadovaujantis Reglamento </w:t>
            </w:r>
            <w:hyperlink r:id="rId68" w:tgtFrame="_blank" w:history="1">
              <w:r>
                <w:rPr>
                  <w:color w:val="0563C1" w:themeColor="hyperlink"/>
                  <w:szCs w:val="24"/>
                  <w:u w:val="single"/>
                </w:rPr>
                <w:t>(ES) 2023/2831</w:t>
              </w:r>
            </w:hyperlink>
            <w:r>
              <w:rPr>
                <w:szCs w:val="24"/>
              </w:rPr>
              <w:t xml:space="preserve"> 3 straipsnio nuostatomis, bendra </w:t>
            </w:r>
            <w:r>
              <w:rPr>
                <w:i/>
                <w:iCs/>
                <w:szCs w:val="24"/>
              </w:rPr>
              <w:t>de minimis</w:t>
            </w:r>
            <w:r>
              <w:rPr>
                <w:szCs w:val="24"/>
              </w:rPr>
              <w:t xml:space="preserve"> pagalbos, suteiktos vienai įmonei, suma neturi viršyti 300 000,00  (trijų šimtų tūkstančių) eurų per bet kurį 3 metų laikotarpį. Viena įmonė apima visas įmones, kaip nurodyta Reglamento </w:t>
            </w:r>
            <w:hyperlink r:id="rId69" w:tgtFrame="_blank" w:history="1">
              <w:r>
                <w:rPr>
                  <w:color w:val="0563C1" w:themeColor="hyperlink"/>
                  <w:szCs w:val="24"/>
                  <w:u w:val="single"/>
                </w:rPr>
                <w:t>(ES) 2023/2831</w:t>
              </w:r>
            </w:hyperlink>
            <w:r>
              <w:rPr>
                <w:szCs w:val="24"/>
              </w:rPr>
              <w:t xml:space="preserve"> 2 straipsnio 2 dalyje. Ši riba taikoma neatsižvelgiant į </w:t>
            </w:r>
            <w:r>
              <w:rPr>
                <w:i/>
                <w:szCs w:val="24"/>
              </w:rPr>
              <w:t>de minimis</w:t>
            </w:r>
            <w:r>
              <w:rPr>
                <w:szCs w:val="24"/>
              </w:rPr>
              <w:t xml:space="preserve"> pagalbos formą arba siekiamus tikslus ir į tai, ar ES valstybės narės suteikta pagalba yra visa arba iš dalies finansuojama ES kilmės ištekliais.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w:t>
            </w:r>
            <w:r>
              <w:rPr>
                <w:szCs w:val="24"/>
              </w:rPr>
              <w:t xml:space="preserve">bjektas.pdf. Susijungimo ar </w:t>
            </w:r>
            <w:r>
              <w:rPr>
                <w:szCs w:val="24"/>
              </w:rPr>
              <w:lastRenderedPageBreak/>
              <w:t xml:space="preserve">įsigijimo atveju, taip pat jei viena įmonė suskaidoma į dvi arba daugiau atskirų įmonių, nustatant </w:t>
            </w:r>
            <w:r>
              <w:rPr>
                <w:i/>
                <w:iCs/>
                <w:szCs w:val="24"/>
              </w:rPr>
              <w:t>de minimis</w:t>
            </w:r>
            <w:r>
              <w:rPr>
                <w:szCs w:val="24"/>
              </w:rPr>
              <w:t xml:space="preserve"> pagalbą vadovaujamasi Reglamento </w:t>
            </w:r>
            <w:hyperlink r:id="rId70" w:tgtFrame="_blank" w:history="1">
              <w:r>
                <w:rPr>
                  <w:color w:val="0563C1" w:themeColor="hyperlink"/>
                  <w:szCs w:val="24"/>
                  <w:u w:val="single"/>
                </w:rPr>
                <w:t>(ES) 2023/2831</w:t>
              </w:r>
            </w:hyperlink>
            <w:r>
              <w:rPr>
                <w:szCs w:val="24"/>
              </w:rPr>
              <w:t xml:space="preserve"> 3 straipsnio 8 ir 9 dalių nuostatomis.</w:t>
            </w:r>
          </w:p>
          <w:p w14:paraId="0E93B144" w14:textId="77777777" w:rsidR="007D5252" w:rsidRDefault="001F4D91">
            <w:pPr>
              <w:jc w:val="both"/>
              <w:rPr>
                <w:szCs w:val="24"/>
              </w:rPr>
            </w:pPr>
            <w:r>
              <w:rPr>
                <w:szCs w:val="24"/>
              </w:rPr>
              <w:t xml:space="preserve">11.28. Pagal Aprašą netinkamomis finansuoti išlaidomis laikomos </w:t>
            </w:r>
            <w:r>
              <w:rPr>
                <w:lang w:eastAsia="lt-LT"/>
              </w:rPr>
              <w:t>išlaidos</w:t>
            </w:r>
            <w:r>
              <w:rPr>
                <w:szCs w:val="24"/>
              </w:rPr>
              <w:t>:</w:t>
            </w:r>
          </w:p>
          <w:p w14:paraId="530434D9" w14:textId="77777777" w:rsidR="007D5252" w:rsidRDefault="001F4D91">
            <w:pPr>
              <w:tabs>
                <w:tab w:val="left" w:pos="885"/>
                <w:tab w:val="left" w:pos="1026"/>
              </w:tabs>
              <w:jc w:val="both"/>
              <w:rPr>
                <w:color w:val="000000"/>
                <w:szCs w:val="24"/>
              </w:rPr>
            </w:pPr>
            <w:r>
              <w:rPr>
                <w:szCs w:val="24"/>
              </w:rPr>
              <w:t>11.28.1. n</w:t>
            </w:r>
            <w:r>
              <w:rPr>
                <w:szCs w:val="24"/>
                <w:lang w:eastAsia="lt-LT"/>
              </w:rPr>
              <w:t xml:space="preserve">urodytos </w:t>
            </w:r>
            <w:r>
              <w:rPr>
                <w:color w:val="000000"/>
                <w:szCs w:val="24"/>
              </w:rPr>
              <w:t>Projektų administravimo ir finansavimo taisyklių VII skyriaus trečiajame skirsnyje;</w:t>
            </w:r>
          </w:p>
          <w:p w14:paraId="636C5D0B" w14:textId="77777777" w:rsidR="007D5252" w:rsidRDefault="001F4D91">
            <w:pPr>
              <w:jc w:val="both"/>
              <w:rPr>
                <w:szCs w:val="24"/>
              </w:rPr>
            </w:pPr>
            <w:r>
              <w:rPr>
                <w:szCs w:val="24"/>
              </w:rPr>
              <w:t>11.28.2. neįvardytos Aprašo 11.5 ir 11.23 papunkčiuose tinkamomis finansuoti išlaidomis;</w:t>
            </w:r>
          </w:p>
          <w:p w14:paraId="4F3A64A2" w14:textId="77777777" w:rsidR="007D5252" w:rsidRDefault="001F4D91">
            <w:pPr>
              <w:jc w:val="both"/>
              <w:rPr>
                <w:szCs w:val="24"/>
              </w:rPr>
            </w:pPr>
            <w:r>
              <w:rPr>
                <w:szCs w:val="24"/>
              </w:rPr>
              <w:t>11.28.3. patirtos ankstesniuose technologinės parengties lygiuose nei vertinant pagal Aprašo 12 punkto 5 prioritetinį projektų atrankos kriterijų nustatytas projektu kuriamo produkto technologinės parengties lygis.</w:t>
            </w:r>
          </w:p>
          <w:p w14:paraId="0E337B70" w14:textId="77777777" w:rsidR="007D5252" w:rsidRDefault="001F4D91">
            <w:pPr>
              <w:jc w:val="both"/>
              <w:rPr>
                <w:szCs w:val="24"/>
              </w:rPr>
            </w:pPr>
            <w:r>
              <w:rPr>
                <w:szCs w:val="24"/>
              </w:rPr>
              <w:t>11.29. Paaiškėjus, kad įgyvendinant Aprašo 5.1.1.1 ir 5.1.1.2 papunkčiuose nurodytas remiamas veiklas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p w14:paraId="68133055" w14:textId="77777777" w:rsidR="007D5252" w:rsidRDefault="001F4D91">
            <w:pPr>
              <w:tabs>
                <w:tab w:val="left" w:pos="0"/>
                <w:tab w:val="left" w:pos="744"/>
              </w:tabs>
              <w:jc w:val="both"/>
              <w:rPr>
                <w:szCs w:val="24"/>
              </w:rPr>
            </w:pPr>
            <w:r>
              <w:rPr>
                <w:szCs w:val="24"/>
              </w:rPr>
              <w:t xml:space="preserve">11.30. Administruojančioji institucija PĮP vertinimo metu patikrina pareiškėjo teisę gauti bendrą vienai įmonei suteikiamą </w:t>
            </w:r>
            <w:r>
              <w:rPr>
                <w:i/>
                <w:iCs/>
                <w:szCs w:val="24"/>
              </w:rPr>
              <w:t>de minimis</w:t>
            </w:r>
            <w:r>
              <w:rPr>
                <w:szCs w:val="24"/>
              </w:rPr>
              <w:t xml:space="preserve"> pagalbą. Administruojančioji institucija turi patikrinti visas su pareiškėju susijusias įmones dėl </w:t>
            </w:r>
            <w:r>
              <w:rPr>
                <w:i/>
                <w:iCs/>
                <w:szCs w:val="24"/>
              </w:rPr>
              <w:t>de minimis</w:t>
            </w:r>
            <w:r>
              <w:rPr>
                <w:szCs w:val="24"/>
              </w:rPr>
              <w:t xml:space="preserve"> pagalbos, nurodytas pateiktoje „Vienos įmonės“ deklaracijoje, taip pat KOTIS patikrinti, ar teikiama pagalba neviršys leidžiamo </w:t>
            </w:r>
            <w:r>
              <w:rPr>
                <w:i/>
                <w:iCs/>
                <w:szCs w:val="24"/>
              </w:rPr>
              <w:t>de minimis</w:t>
            </w:r>
            <w:r>
              <w:rPr>
                <w:szCs w:val="24"/>
              </w:rPr>
              <w:t xml:space="preserve"> pagalbos dydžio, kaip nustatyta Reglamento </w:t>
            </w:r>
            <w:hyperlink r:id="rId71" w:tgtFrame="_blank" w:history="1">
              <w:r>
                <w:rPr>
                  <w:color w:val="0563C1" w:themeColor="hyperlink"/>
                  <w:szCs w:val="24"/>
                  <w:u w:val="single"/>
                </w:rPr>
                <w:t>(ES) 2023/2831</w:t>
              </w:r>
            </w:hyperlink>
            <w:r>
              <w:rPr>
                <w:szCs w:val="24"/>
              </w:rPr>
              <w:t xml:space="preserve"> 3 straipsnio 2 dalyje. Ministerijai priėmus sprendimą dėl projekto finansavimo, administruojančioji institucija duomenis apie suteiktą nereikšmingą (</w:t>
            </w:r>
            <w:r>
              <w:rPr>
                <w:i/>
                <w:iCs/>
                <w:szCs w:val="24"/>
              </w:rPr>
              <w:t>de </w:t>
            </w:r>
            <w:r>
              <w:rPr>
                <w:i/>
                <w:iCs/>
                <w:szCs w:val="24"/>
                <w:lang w:val="en-GB"/>
              </w:rPr>
              <w:t>minimis</w:t>
            </w:r>
            <w:r>
              <w:rPr>
                <w:szCs w:val="24"/>
              </w:rPr>
              <w:t>) pagalbą KOTIS teikia per 5 darbo dienas nuo sprendimo dėl projekto finansavimo įsigaliojimo dienos.</w:t>
            </w:r>
          </w:p>
        </w:tc>
      </w:tr>
      <w:tr w:rsidR="007D5252" w14:paraId="01F27E87" w14:textId="77777777">
        <w:tc>
          <w:tcPr>
            <w:tcW w:w="15163" w:type="dxa"/>
          </w:tcPr>
          <w:p w14:paraId="730FFD4E" w14:textId="77777777" w:rsidR="007D5252" w:rsidRDefault="001F4D91">
            <w:pPr>
              <w:ind w:left="426" w:hanging="426"/>
              <w:jc w:val="both"/>
              <w:rPr>
                <w:bCs/>
                <w:szCs w:val="24"/>
              </w:rPr>
            </w:pPr>
            <w:r>
              <w:rPr>
                <w:b/>
                <w:szCs w:val="24"/>
              </w:rPr>
              <w:lastRenderedPageBreak/>
              <w:t>12. Projektų atrankos kriterijai</w:t>
            </w:r>
          </w:p>
          <w:p w14:paraId="47758169" w14:textId="77777777" w:rsidR="007D5252" w:rsidRDefault="001F4D91">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7D5252" w14:paraId="7F6256AC" w14:textId="77777777">
        <w:trPr>
          <w:trHeight w:val="704"/>
        </w:trPr>
        <w:tc>
          <w:tcPr>
            <w:tcW w:w="15163" w:type="dxa"/>
          </w:tcPr>
          <w:tbl>
            <w:tblPr>
              <w:tblW w:w="5000" w:type="pct"/>
              <w:tblLayout w:type="fixed"/>
              <w:tblLook w:val="00A0" w:firstRow="1" w:lastRow="0" w:firstColumn="1" w:lastColumn="0" w:noHBand="0" w:noVBand="0"/>
            </w:tblPr>
            <w:tblGrid>
              <w:gridCol w:w="540"/>
              <w:gridCol w:w="1392"/>
              <w:gridCol w:w="3548"/>
              <w:gridCol w:w="5339"/>
              <w:gridCol w:w="1421"/>
              <w:gridCol w:w="1359"/>
              <w:gridCol w:w="1332"/>
            </w:tblGrid>
            <w:tr w:rsidR="007D5252" w14:paraId="0BB58A5C" w14:textId="77777777">
              <w:tc>
                <w:tcPr>
                  <w:tcW w:w="18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EECAB4D" w14:textId="77777777" w:rsidR="007D5252" w:rsidRDefault="001F4D91">
                  <w:pPr>
                    <w:jc w:val="center"/>
                    <w:rPr>
                      <w:b/>
                      <w:sz w:val="22"/>
                      <w:szCs w:val="22"/>
                    </w:rPr>
                  </w:pPr>
                  <w:r>
                    <w:rPr>
                      <w:b/>
                      <w:sz w:val="22"/>
                      <w:szCs w:val="22"/>
                    </w:rPr>
                    <w:t>Eil.</w:t>
                  </w:r>
                </w:p>
                <w:p w14:paraId="687493E5" w14:textId="77777777" w:rsidR="007D5252" w:rsidRDefault="001F4D91">
                  <w:pPr>
                    <w:jc w:val="center"/>
                    <w:rPr>
                      <w:b/>
                      <w:sz w:val="22"/>
                      <w:szCs w:val="22"/>
                    </w:rPr>
                  </w:pPr>
                  <w:r>
                    <w:rPr>
                      <w:b/>
                      <w:sz w:val="22"/>
                      <w:szCs w:val="22"/>
                    </w:rPr>
                    <w:t>Nr.</w:t>
                  </w:r>
                </w:p>
              </w:tc>
              <w:tc>
                <w:tcPr>
                  <w:tcW w:w="46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5B5AB0C0" w14:textId="77777777" w:rsidR="007D5252" w:rsidRDefault="001F4D91">
                  <w:pPr>
                    <w:jc w:val="center"/>
                    <w:rPr>
                      <w:b/>
                      <w:sz w:val="22"/>
                      <w:szCs w:val="22"/>
                    </w:rPr>
                  </w:pPr>
                  <w:r>
                    <w:rPr>
                      <w:b/>
                      <w:sz w:val="22"/>
                      <w:szCs w:val="22"/>
                    </w:rPr>
                    <w:t>Kriterijaus tipas</w:t>
                  </w:r>
                </w:p>
              </w:tc>
              <w:tc>
                <w:tcPr>
                  <w:tcW w:w="118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13B998E" w14:textId="77777777" w:rsidR="007D5252" w:rsidRDefault="001F4D91">
                  <w:pPr>
                    <w:jc w:val="center"/>
                    <w:rPr>
                      <w:b/>
                      <w:sz w:val="22"/>
                      <w:szCs w:val="22"/>
                    </w:rPr>
                  </w:pPr>
                  <w:r>
                    <w:rPr>
                      <w:b/>
                      <w:sz w:val="22"/>
                      <w:szCs w:val="22"/>
                    </w:rPr>
                    <w:t>Kriterijus</w:t>
                  </w:r>
                </w:p>
              </w:tc>
              <w:tc>
                <w:tcPr>
                  <w:tcW w:w="178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67EB454" w14:textId="77777777" w:rsidR="007D5252" w:rsidRDefault="001F4D91">
                  <w:pPr>
                    <w:jc w:val="center"/>
                    <w:rPr>
                      <w:b/>
                      <w:sz w:val="22"/>
                      <w:szCs w:val="22"/>
                    </w:rPr>
                  </w:pPr>
                  <w:r>
                    <w:rPr>
                      <w:b/>
                      <w:sz w:val="22"/>
                      <w:szCs w:val="22"/>
                    </w:rPr>
                    <w:t>Kriterijaus vertinimo metodas</w:t>
                  </w:r>
                </w:p>
              </w:tc>
              <w:tc>
                <w:tcPr>
                  <w:tcW w:w="47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5D8C8E3" w14:textId="77777777" w:rsidR="007D5252" w:rsidRDefault="001F4D91">
                  <w:pPr>
                    <w:jc w:val="center"/>
                    <w:rPr>
                      <w:b/>
                      <w:sz w:val="22"/>
                      <w:szCs w:val="22"/>
                    </w:rPr>
                  </w:pPr>
                  <w:r>
                    <w:rPr>
                      <w:b/>
                      <w:sz w:val="22"/>
                      <w:szCs w:val="22"/>
                    </w:rPr>
                    <w:t>Didžiausias galimas kriterijaus balas</w:t>
                  </w:r>
                </w:p>
              </w:tc>
              <w:tc>
                <w:tcPr>
                  <w:tcW w:w="455"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9FAC84" w14:textId="77777777" w:rsidR="007D5252" w:rsidRDefault="001F4D91">
                  <w:pPr>
                    <w:jc w:val="center"/>
                    <w:rPr>
                      <w:b/>
                      <w:sz w:val="22"/>
                      <w:szCs w:val="22"/>
                    </w:rPr>
                  </w:pPr>
                  <w:r>
                    <w:rPr>
                      <w:b/>
                      <w:sz w:val="22"/>
                      <w:szCs w:val="22"/>
                    </w:rPr>
                    <w:t>Kriterijaus svorio koeficientas</w:t>
                  </w:r>
                </w:p>
              </w:tc>
              <w:tc>
                <w:tcPr>
                  <w:tcW w:w="44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0AA2E0E" w14:textId="77777777" w:rsidR="007D5252" w:rsidRDefault="001F4D91">
                  <w:pPr>
                    <w:jc w:val="center"/>
                    <w:rPr>
                      <w:b/>
                      <w:sz w:val="22"/>
                      <w:szCs w:val="22"/>
                    </w:rPr>
                  </w:pPr>
                  <w:r>
                    <w:rPr>
                      <w:b/>
                      <w:sz w:val="22"/>
                      <w:szCs w:val="22"/>
                    </w:rPr>
                    <w:t>Didžiausias galimas kriterijaus balas, kai nustatomas svorio koeficientas</w:t>
                  </w:r>
                </w:p>
              </w:tc>
            </w:tr>
            <w:tr w:rsidR="007D5252" w14:paraId="738F487D" w14:textId="77777777">
              <w:tc>
                <w:tcPr>
                  <w:tcW w:w="181" w:type="pct"/>
                  <w:tcBorders>
                    <w:top w:val="single" w:sz="6" w:space="0" w:color="000000"/>
                    <w:left w:val="single" w:sz="6" w:space="0" w:color="000000"/>
                    <w:bottom w:val="single" w:sz="6" w:space="0" w:color="000000"/>
                    <w:right w:val="single" w:sz="6" w:space="0" w:color="000000"/>
                  </w:tcBorders>
                  <w:hideMark/>
                </w:tcPr>
                <w:p w14:paraId="4E899289" w14:textId="77777777" w:rsidR="007D5252" w:rsidRDefault="001F4D91">
                  <w:pPr>
                    <w:jc w:val="both"/>
                    <w:rPr>
                      <w:i/>
                      <w:iCs/>
                      <w:szCs w:val="24"/>
                    </w:rPr>
                  </w:pPr>
                  <w:r>
                    <w:rPr>
                      <w:i/>
                      <w:iCs/>
                      <w:szCs w:val="24"/>
                    </w:rPr>
                    <w:t>1.</w:t>
                  </w:r>
                </w:p>
              </w:tc>
              <w:tc>
                <w:tcPr>
                  <w:tcW w:w="466" w:type="pct"/>
                  <w:tcBorders>
                    <w:top w:val="single" w:sz="6" w:space="0" w:color="000000"/>
                    <w:left w:val="single" w:sz="6" w:space="0" w:color="000000"/>
                    <w:bottom w:val="single" w:sz="6" w:space="0" w:color="000000"/>
                    <w:right w:val="single" w:sz="6" w:space="0" w:color="000000"/>
                  </w:tcBorders>
                </w:tcPr>
                <w:p w14:paraId="0EC76492" w14:textId="77777777" w:rsidR="007D5252" w:rsidRDefault="001F4D91">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1269DD81" w14:textId="77777777" w:rsidR="007D5252" w:rsidRDefault="001F4D91">
                  <w:pPr>
                    <w:jc w:val="both"/>
                    <w:rPr>
                      <w:i/>
                      <w:iCs/>
                      <w:szCs w:val="24"/>
                    </w:rPr>
                  </w:pPr>
                  <w:r>
                    <w:rPr>
                      <w:b/>
                      <w:bCs/>
                      <w:i/>
                      <w:iCs/>
                      <w:lang w:eastAsia="lt-LT"/>
                    </w:rPr>
                    <w:t xml:space="preserve">Projektas atitinka </w:t>
                  </w:r>
                  <w:r>
                    <w:rPr>
                      <w:b/>
                      <w:bCs/>
                      <w:i/>
                      <w:iCs/>
                    </w:rPr>
                    <w:t>Koncepcijos nuostatas</w:t>
                  </w:r>
                  <w:r>
                    <w:rPr>
                      <w:b/>
                      <w:bCs/>
                      <w:i/>
                      <w:iCs/>
                      <w:lang w:eastAsia="lt-LT"/>
                    </w:rPr>
                    <w:t xml:space="preserve"> ir bent vieną Koncepcijos MTEPI prioriteto  „Sveikatos technologijos ir biotechnologijos“ tematiką.</w:t>
                  </w:r>
                </w:p>
              </w:tc>
              <w:tc>
                <w:tcPr>
                  <w:tcW w:w="1788" w:type="pct"/>
                  <w:tcBorders>
                    <w:top w:val="single" w:sz="6" w:space="0" w:color="000000"/>
                    <w:left w:val="single" w:sz="6" w:space="0" w:color="000000"/>
                    <w:bottom w:val="single" w:sz="6" w:space="0" w:color="000000"/>
                    <w:right w:val="single" w:sz="6" w:space="0" w:color="000000"/>
                  </w:tcBorders>
                </w:tcPr>
                <w:p w14:paraId="026354A4" w14:textId="77777777" w:rsidR="007D5252" w:rsidRDefault="001F4D91">
                  <w:pPr>
                    <w:widowControl w:val="0"/>
                    <w:jc w:val="both"/>
                    <w:textAlignment w:val="baseline"/>
                    <w:rPr>
                      <w:bCs/>
                      <w:i/>
                      <w:szCs w:val="24"/>
                      <w:lang w:eastAsia="lt-LT"/>
                    </w:rPr>
                  </w:pPr>
                  <w:r>
                    <w:rPr>
                      <w:bCs/>
                      <w:i/>
                      <w:szCs w:val="24"/>
                      <w:lang w:eastAsia="lt-LT"/>
                    </w:rPr>
                    <w:t xml:space="preserve">Vertinama, ar projektas prisideda prie Koncepcijos ir atitinka bent vieną iš žemiau nurodytų Koncepcijos MTEPI prioriteto </w:t>
                  </w:r>
                  <w:r>
                    <w:rPr>
                      <w:i/>
                      <w:iCs/>
                      <w:lang w:eastAsia="lt-LT"/>
                    </w:rPr>
                    <w:t>„Sveikatos technologijos ir biotechnologijos“</w:t>
                  </w:r>
                  <w:r>
                    <w:rPr>
                      <w:bCs/>
                      <w:i/>
                      <w:szCs w:val="24"/>
                      <w:lang w:eastAsia="lt-LT"/>
                    </w:rPr>
                    <w:t xml:space="preserve"> tematikų: </w:t>
                  </w:r>
                </w:p>
                <w:p w14:paraId="37B2C296" w14:textId="77777777" w:rsidR="007D5252" w:rsidRDefault="001F4D91">
                  <w:pPr>
                    <w:widowControl w:val="0"/>
                    <w:tabs>
                      <w:tab w:val="left" w:pos="254"/>
                    </w:tabs>
                    <w:jc w:val="both"/>
                    <w:textAlignment w:val="baseline"/>
                    <w:rPr>
                      <w:bCs/>
                      <w:i/>
                      <w:szCs w:val="24"/>
                      <w:lang w:eastAsia="lt-LT"/>
                    </w:rPr>
                  </w:pPr>
                  <w:r>
                    <w:rPr>
                      <w:bCs/>
                      <w:i/>
                      <w:szCs w:val="24"/>
                      <w:lang w:eastAsia="lt-LT"/>
                    </w:rPr>
                    <w:t>1. Molekulinės technologijos medicinai ir biofarmacijai.</w:t>
                  </w:r>
                </w:p>
                <w:p w14:paraId="5FDFD85F" w14:textId="77777777" w:rsidR="007D5252" w:rsidRDefault="001F4D91">
                  <w:pPr>
                    <w:widowControl w:val="0"/>
                    <w:jc w:val="both"/>
                    <w:textAlignment w:val="baseline"/>
                    <w:rPr>
                      <w:bCs/>
                      <w:i/>
                      <w:szCs w:val="24"/>
                      <w:lang w:eastAsia="lt-LT"/>
                    </w:rPr>
                  </w:pPr>
                  <w:r>
                    <w:rPr>
                      <w:bCs/>
                      <w:i/>
                      <w:szCs w:val="24"/>
                      <w:lang w:eastAsia="lt-LT"/>
                    </w:rPr>
                    <w:t>2. Pažangi medicinos inžinerija ankstyvai diagnostikai ir gydymui.</w:t>
                  </w:r>
                </w:p>
                <w:p w14:paraId="297CAA3A" w14:textId="77777777" w:rsidR="007D5252" w:rsidRDefault="001F4D91">
                  <w:pPr>
                    <w:widowControl w:val="0"/>
                    <w:jc w:val="both"/>
                    <w:textAlignment w:val="baseline"/>
                    <w:rPr>
                      <w:bCs/>
                      <w:i/>
                      <w:szCs w:val="24"/>
                      <w:lang w:eastAsia="lt-LT"/>
                    </w:rPr>
                  </w:pPr>
                  <w:r>
                    <w:rPr>
                      <w:bCs/>
                      <w:i/>
                      <w:szCs w:val="24"/>
                      <w:lang w:eastAsia="lt-LT"/>
                    </w:rPr>
                    <w:t>3. Saugus maistas ir tvarūs agrobiologiniai ištekliai.</w:t>
                  </w:r>
                </w:p>
                <w:p w14:paraId="2E9B3442" w14:textId="77777777" w:rsidR="007D5252" w:rsidRDefault="007D5252">
                  <w:pPr>
                    <w:widowControl w:val="0"/>
                    <w:jc w:val="both"/>
                    <w:textAlignment w:val="baseline"/>
                    <w:rPr>
                      <w:bCs/>
                      <w:i/>
                      <w:iCs/>
                      <w:szCs w:val="24"/>
                      <w:lang w:eastAsia="lt-LT"/>
                    </w:rPr>
                  </w:pPr>
                </w:p>
                <w:p w14:paraId="1330A2DE" w14:textId="77777777" w:rsidR="007D5252" w:rsidRDefault="001F4D91">
                  <w:pPr>
                    <w:widowControl w:val="0"/>
                    <w:jc w:val="both"/>
                    <w:textAlignment w:val="baseline"/>
                    <w:rPr>
                      <w:i/>
                      <w:iCs/>
                      <w:szCs w:val="24"/>
                    </w:rPr>
                  </w:pPr>
                  <w:r>
                    <w:rPr>
                      <w:bCs/>
                      <w:i/>
                      <w:iCs/>
                      <w:szCs w:val="24"/>
                      <w:lang w:eastAsia="lt-LT"/>
                    </w:rPr>
                    <w:t>Projekto atitiktis Koncepcijai vertinama remiantis PĮP pateikta informacija</w:t>
                  </w:r>
                  <w:r>
                    <w:t xml:space="preserve"> </w:t>
                  </w:r>
                  <w:r>
                    <w:rPr>
                      <w:bCs/>
                      <w:i/>
                      <w:iCs/>
                      <w:szCs w:val="24"/>
                      <w:lang w:eastAsia="lt-LT"/>
                    </w:rPr>
                    <w:t>kartu su PĮP pateiktu MTEP verslo planu.</w:t>
                  </w:r>
                </w:p>
              </w:tc>
              <w:tc>
                <w:tcPr>
                  <w:tcW w:w="476" w:type="pct"/>
                  <w:tcBorders>
                    <w:top w:val="single" w:sz="6" w:space="0" w:color="000000"/>
                    <w:left w:val="single" w:sz="6" w:space="0" w:color="000000"/>
                    <w:bottom w:val="single" w:sz="6" w:space="0" w:color="000000"/>
                    <w:right w:val="single" w:sz="6" w:space="0" w:color="000000"/>
                  </w:tcBorders>
                </w:tcPr>
                <w:p w14:paraId="4BE4DEC9" w14:textId="77777777" w:rsidR="007D5252" w:rsidRDefault="001F4D91">
                  <w:pPr>
                    <w:jc w:val="center"/>
                    <w:rPr>
                      <w:szCs w:val="24"/>
                    </w:rPr>
                  </w:pPr>
                  <w:r>
                    <w:rPr>
                      <w:szCs w:val="24"/>
                    </w:rP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2643B171" w14:textId="77777777" w:rsidR="007D5252" w:rsidRDefault="001F4D91">
                  <w:pPr>
                    <w:jc w:val="center"/>
                    <w:rPr>
                      <w:szCs w:val="24"/>
                    </w:rPr>
                  </w:pPr>
                  <w:r>
                    <w:rPr>
                      <w:szCs w:val="24"/>
                    </w:rPr>
                    <w:t>-</w:t>
                  </w:r>
                </w:p>
              </w:tc>
              <w:tc>
                <w:tcPr>
                  <w:tcW w:w="446" w:type="pct"/>
                  <w:tcBorders>
                    <w:top w:val="single" w:sz="6" w:space="0" w:color="000000"/>
                    <w:left w:val="single" w:sz="6" w:space="0" w:color="000000"/>
                    <w:bottom w:val="single" w:sz="6" w:space="0" w:color="000000"/>
                    <w:right w:val="single" w:sz="6" w:space="0" w:color="000000"/>
                  </w:tcBorders>
                </w:tcPr>
                <w:p w14:paraId="0DFB0F86" w14:textId="77777777" w:rsidR="007D5252" w:rsidRDefault="001F4D91">
                  <w:pPr>
                    <w:jc w:val="center"/>
                    <w:rPr>
                      <w:szCs w:val="24"/>
                    </w:rPr>
                  </w:pPr>
                  <w:r>
                    <w:rPr>
                      <w:szCs w:val="24"/>
                    </w:rPr>
                    <w:t>-</w:t>
                  </w:r>
                </w:p>
              </w:tc>
            </w:tr>
            <w:tr w:rsidR="007D5252" w14:paraId="7AB249CC" w14:textId="77777777">
              <w:tc>
                <w:tcPr>
                  <w:tcW w:w="181" w:type="pct"/>
                  <w:tcBorders>
                    <w:top w:val="single" w:sz="6" w:space="0" w:color="000000"/>
                    <w:left w:val="single" w:sz="6" w:space="0" w:color="000000"/>
                    <w:bottom w:val="single" w:sz="6" w:space="0" w:color="000000"/>
                    <w:right w:val="single" w:sz="6" w:space="0" w:color="000000"/>
                  </w:tcBorders>
                </w:tcPr>
                <w:p w14:paraId="5ADCE82F" w14:textId="77777777" w:rsidR="007D5252" w:rsidRDefault="001F4D91">
                  <w:pPr>
                    <w:jc w:val="both"/>
                    <w:rPr>
                      <w:i/>
                      <w:iCs/>
                      <w:szCs w:val="24"/>
                      <w:lang w:val="en-US"/>
                    </w:rPr>
                  </w:pPr>
                  <w:r>
                    <w:rPr>
                      <w:i/>
                      <w:iCs/>
                      <w:szCs w:val="24"/>
                      <w:lang w:val="en-US"/>
                    </w:rPr>
                    <w:t>2.</w:t>
                  </w:r>
                </w:p>
              </w:tc>
              <w:tc>
                <w:tcPr>
                  <w:tcW w:w="466" w:type="pct"/>
                  <w:tcBorders>
                    <w:top w:val="single" w:sz="6" w:space="0" w:color="000000"/>
                    <w:left w:val="single" w:sz="6" w:space="0" w:color="000000"/>
                    <w:bottom w:val="single" w:sz="6" w:space="0" w:color="000000"/>
                    <w:right w:val="single" w:sz="6" w:space="0" w:color="000000"/>
                  </w:tcBorders>
                </w:tcPr>
                <w:p w14:paraId="67C427D1" w14:textId="77777777" w:rsidR="007D5252" w:rsidRDefault="001F4D91">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6B386779" w14:textId="77777777" w:rsidR="007D5252" w:rsidRDefault="001F4D91">
                  <w:pPr>
                    <w:jc w:val="both"/>
                    <w:rPr>
                      <w:b/>
                      <w:bCs/>
                      <w:i/>
                      <w:iCs/>
                      <w:szCs w:val="24"/>
                    </w:rPr>
                  </w:pPr>
                  <w:r>
                    <w:rPr>
                      <w:b/>
                      <w:bCs/>
                      <w:i/>
                      <w:iCs/>
                      <w:szCs w:val="24"/>
                    </w:rPr>
                    <w:t>Pareiškėjas yra ne trumpiau kaip 3 finansinius metus veikianti labai maža, maža arba vidutinė įmonė arba didelė įmonė, bendradarbiaujanti su labai maža, maža arba vidutine įmone, kurios metinės pardavimo pajamos per paskutinius 3 finansinius metus (paskutinių 3 finansinių metų suma) yra ne mažesnės kaip 300 000,00 (trys šimtai tūkstančių) eurų.</w:t>
                  </w:r>
                </w:p>
              </w:tc>
              <w:tc>
                <w:tcPr>
                  <w:tcW w:w="1788" w:type="pct"/>
                  <w:tcBorders>
                    <w:top w:val="single" w:sz="6" w:space="0" w:color="000000"/>
                    <w:left w:val="single" w:sz="6" w:space="0" w:color="000000"/>
                    <w:bottom w:val="single" w:sz="6" w:space="0" w:color="000000"/>
                    <w:right w:val="single" w:sz="6" w:space="0" w:color="000000"/>
                  </w:tcBorders>
                </w:tcPr>
                <w:p w14:paraId="6DE67208" w14:textId="77777777" w:rsidR="007D5252" w:rsidRDefault="001F4D91">
                  <w:pPr>
                    <w:jc w:val="both"/>
                    <w:rPr>
                      <w:i/>
                      <w:lang w:eastAsia="lt-LT"/>
                    </w:rPr>
                  </w:pPr>
                  <w:r>
                    <w:rPr>
                      <w:i/>
                      <w:iCs/>
                    </w:rPr>
                    <w:t xml:space="preserve">Vertinama, ar pareiškėjas yra įmonė, turinti ekonominės veiklos vykdymo patirties (PĮP pateikimo dieną veikia ne trumpiau kaip 3 finansinius metus) ir esanti finansiškai pajėgi kokybiškai įgyvendinti projekte numatytas veiklas </w:t>
                  </w:r>
                  <w:r>
                    <w:rPr>
                      <w:bCs/>
                      <w:i/>
                      <w:iCs/>
                      <w:lang w:eastAsia="lt-LT"/>
                    </w:rPr>
                    <w:t>–</w:t>
                  </w:r>
                  <w:r>
                    <w:rPr>
                      <w:i/>
                      <w:iCs/>
                    </w:rPr>
                    <w:t xml:space="preserve"> pareiškėjo metinės pardavimo pajamos per paskutinius 3 finansinius metus iki PĮP pateikimo administruojančiajai institucijai dienos pagal pateiktus patvirtintos finansinės atskaitomybės dokumentus yra ne mažesnės kaip 300 000,00 (trys šimtai tūkstančių) eurų (sumuojamos 3 paskutinių finansinių metų pardavimo pajamos).</w:t>
                  </w:r>
                </w:p>
                <w:p w14:paraId="3CB19E75" w14:textId="77777777" w:rsidR="007D5252" w:rsidRDefault="001F4D91">
                  <w:pPr>
                    <w:jc w:val="both"/>
                    <w:rPr>
                      <w:i/>
                      <w:lang w:eastAsia="lt-LT"/>
                    </w:rPr>
                  </w:pPr>
                  <w:r>
                    <w:rPr>
                      <w:i/>
                      <w:lang w:eastAsia="lt-LT"/>
                    </w:rPr>
                    <w:t>Vertinamos tik pareiškėjo pajamos, įmonių grupės pajamos neįskaičiuojamos.</w:t>
                  </w:r>
                </w:p>
                <w:p w14:paraId="0518CA98" w14:textId="77777777" w:rsidR="007D5252" w:rsidRDefault="001F4D91">
                  <w:pPr>
                    <w:jc w:val="both"/>
                    <w:rPr>
                      <w:i/>
                      <w:iCs/>
                      <w:szCs w:val="24"/>
                      <w:lang w:eastAsia="lt-LT"/>
                    </w:rPr>
                  </w:pPr>
                  <w:r>
                    <w:rPr>
                      <w:i/>
                      <w:iCs/>
                      <w:szCs w:val="24"/>
                      <w:lang w:eastAsia="lt-LT"/>
                    </w:rPr>
                    <w:t xml:space="preserve">Vertinama, ar pareiškėjas yra veikianti įmonė, t. y. Juridinių asmenų registre įregistruota įmonė, turinti pajamų ir darbuotojų, ir teisės aktų nustatyta tvarka teikianti ataskaitas Valstybinei mokesčių inspekcijai prie Lietuvos Respublikos finansų ministerijos, Valstybinio socialinio draudimo fondo valdybos prie Socialinės apsaugos ir darbo ministerijos skyriams ir metinių finansinių ataskaitų rinkinius Juridinių asmenų registrui. </w:t>
                  </w:r>
                </w:p>
                <w:p w14:paraId="2320E5C3" w14:textId="77777777" w:rsidR="007D5252" w:rsidRDefault="001F4D91">
                  <w:pPr>
                    <w:jc w:val="both"/>
                    <w:rPr>
                      <w:i/>
                      <w:iCs/>
                    </w:rPr>
                  </w:pPr>
                  <w:r>
                    <w:rPr>
                      <w:i/>
                      <w:iCs/>
                    </w:rPr>
                    <w:t xml:space="preserve">Kai pareiškėjas yra užsienio investuotojas, pareiškėjas savo veikimą patvirtina pateikdamas užpildytą laisvos formos deklaraciją, kurioje pareiškėjas atsakingai patvirtina, kad yra įvykdęs su </w:t>
                  </w:r>
                  <w:r>
                    <w:rPr>
                      <w:i/>
                      <w:iCs/>
                    </w:rPr>
                    <w:lastRenderedPageBreak/>
                    <w:t>mokesčių ir valstybinio socialinio draudimo įmokų mokėjimu susijusius įsipareigojimus.</w:t>
                  </w:r>
                </w:p>
                <w:p w14:paraId="401B3AB0" w14:textId="77777777" w:rsidR="007D5252" w:rsidRDefault="001F4D91">
                  <w:pPr>
                    <w:jc w:val="both"/>
                    <w:rPr>
                      <w:bCs/>
                      <w:i/>
                      <w:iCs/>
                      <w:lang w:eastAsia="lt-LT"/>
                    </w:rPr>
                  </w:pPr>
                  <w:r>
                    <w:rPr>
                      <w:bCs/>
                      <w:i/>
                      <w:iCs/>
                      <w:lang w:eastAsia="lt-LT"/>
                    </w:rPr>
                    <w:t xml:space="preserve">Užsienio investuotojas suprantamas </w:t>
                  </w:r>
                  <w:r>
                    <w:rPr>
                      <w:i/>
                      <w:iCs/>
                      <w:szCs w:val="24"/>
                    </w:rPr>
                    <w:t xml:space="preserve">taip, kaip jis apibrėžiamas Aprašo 4.2.9 papunktyje. </w:t>
                  </w:r>
                </w:p>
                <w:p w14:paraId="6FA74B66" w14:textId="77777777" w:rsidR="007D5252" w:rsidRDefault="001F4D91">
                  <w:pPr>
                    <w:jc w:val="both"/>
                    <w:rPr>
                      <w:bCs/>
                      <w:i/>
                      <w:iCs/>
                      <w:lang w:eastAsia="lt-LT"/>
                    </w:rPr>
                  </w:pPr>
                  <w:r>
                    <w:rPr>
                      <w:bCs/>
                      <w:i/>
                      <w:iCs/>
                      <w:lang w:eastAsia="lt-LT"/>
                    </w:rPr>
                    <w:t>Lemiama įtaka suprantama taip, kaip ši sąvoka apibrėžiama Konkurencijos įstatyme.</w:t>
                  </w:r>
                </w:p>
                <w:p w14:paraId="0004839E" w14:textId="77777777" w:rsidR="007D5252" w:rsidRDefault="001F4D91">
                  <w:pPr>
                    <w:jc w:val="both"/>
                    <w:rPr>
                      <w:i/>
                      <w:iCs/>
                      <w:lang w:eastAsia="lt-LT"/>
                    </w:rPr>
                  </w:pPr>
                  <w:r>
                    <w:rPr>
                      <w:i/>
                      <w:iCs/>
                      <w:lang w:eastAsia="lt-LT"/>
                    </w:rPr>
                    <w:t>Įmonės veikimo laikotarpis tikrinamas pagal Juridinių asmenų registro informaciją, kai įmonė yra veikianti Lietuvos Respublikoje, arba pagal kitus įmonės veikimo laikotarpį įrodančius dokumentus, pvz., registracijos pažymėjimą, išrašą iš valstybės, kurioje įmonė veikia, registro centro ir pan., kai įmonė yra ne Lietuvos Respublikoje registruotas juridinis asmuo.</w:t>
                  </w:r>
                </w:p>
                <w:p w14:paraId="4839E5BE" w14:textId="77777777" w:rsidR="007D5252" w:rsidRDefault="001F4D91">
                  <w:pPr>
                    <w:jc w:val="both"/>
                    <w:rPr>
                      <w:szCs w:val="24"/>
                    </w:rPr>
                  </w:pPr>
                  <w:r>
                    <w:rPr>
                      <w:i/>
                      <w:iCs/>
                      <w:lang w:eastAsia="lt-LT"/>
                    </w:rPr>
                    <w:t>Įmonės pajamos vertinamos pagal valstybės įmonei Registrų centrui pateiktus paskutinius patvirtintus 3 finansinių metų metinės finansinės atskaitomybės dokumentus.</w:t>
                  </w:r>
                  <w:r>
                    <w:rPr>
                      <w:szCs w:val="24"/>
                    </w:rPr>
                    <w:t xml:space="preserve"> </w:t>
                  </w:r>
                  <w:r>
                    <w:rPr>
                      <w:i/>
                      <w:iCs/>
                      <w:szCs w:val="24"/>
                    </w:rPr>
                    <w:t xml:space="preserve">Jeigu pareiškėjas yra užsienio investuotojas, įmonės pajamos vertinamos pagal viešai prieinamas nuorodas į užsienio įmonės patvirtintus 3 paskutinių finansinių metų metinių finansinių ataskaitų rinkinius arba išrašus iš valstybės, kurioje įmonė veikia, registrų centro ir pan., ir (arba) pagal užsienio investuotojo kartu su PĮP administruojančiajai institucijai pateiktus patvirtintus 3 paskutinių finansinių metų metinių finansinių ataskaitų rinkinius, jeigu užsienio investuotojas neprivalo teikti finansinių </w:t>
                  </w:r>
                  <w:r>
                    <w:rPr>
                      <w:i/>
                      <w:iCs/>
                      <w:szCs w:val="24"/>
                    </w:rPr>
                    <w:t>ataskaitų valstybės, kurioje veikia, registrams, arba jeigu finansinės ataskaitos nėra prieinamos viešai.</w:t>
                  </w:r>
                </w:p>
                <w:p w14:paraId="702F7D58" w14:textId="77777777" w:rsidR="007D5252" w:rsidRDefault="001F4D91">
                  <w:pPr>
                    <w:jc w:val="both"/>
                    <w:rPr>
                      <w:i/>
                      <w:iCs/>
                      <w:lang w:eastAsia="lt-LT"/>
                    </w:rPr>
                  </w:pPr>
                  <w:r>
                    <w:rPr>
                      <w:i/>
                      <w:iCs/>
                      <w:lang w:eastAsia="lt-LT"/>
                    </w:rPr>
                    <w:t xml:space="preserve">Taip pat vertinama, ar pareiškėjas yra MVĮ arba didelė įmonė, bendradarbiaujanti su MVĮ. </w:t>
                  </w:r>
                  <w:r>
                    <w:rPr>
                      <w:i/>
                      <w:iCs/>
                      <w:szCs w:val="24"/>
                      <w:lang w:eastAsia="lt-LT"/>
                    </w:rPr>
                    <w:t xml:space="preserve">Vertinant </w:t>
                  </w:r>
                  <w:r>
                    <w:rPr>
                      <w:i/>
                      <w:iCs/>
                      <w:szCs w:val="24"/>
                      <w:lang w:eastAsia="lt-LT"/>
                    </w:rPr>
                    <w:lastRenderedPageBreak/>
                    <w:t xml:space="preserve">MVĮ dydį vadovaujamasi </w:t>
                  </w:r>
                  <w:r>
                    <w:rPr>
                      <w:i/>
                      <w:iCs/>
                      <w:szCs w:val="24"/>
                      <w:lang w:eastAsia="en-IE"/>
                    </w:rPr>
                    <w:t>Smulkiojo ir vidutinio verslo plėtros įstatymu</w:t>
                  </w:r>
                  <w:r>
                    <w:rPr>
                      <w:i/>
                      <w:iCs/>
                      <w:color w:val="000000"/>
                      <w:szCs w:val="24"/>
                      <w:lang w:eastAsia="en-IE"/>
                    </w:rPr>
                    <w:t>.</w:t>
                  </w:r>
                </w:p>
                <w:p w14:paraId="68E88011" w14:textId="77777777" w:rsidR="007D5252" w:rsidRDefault="001F4D91">
                  <w:pPr>
                    <w:jc w:val="both"/>
                    <w:rPr>
                      <w:i/>
                      <w:iCs/>
                      <w:szCs w:val="24"/>
                    </w:rPr>
                  </w:pPr>
                  <w:r>
                    <w:rPr>
                      <w:i/>
                      <w:iCs/>
                      <w:lang w:eastAsia="lt-LT"/>
                    </w:rPr>
                    <w:t xml:space="preserve">Atitiktis kriterijui vertinama pagal patvirtintus 3 paskutinių finansinių metų metinių finansinių ataskaitų rinkinius, PĮP pateiktą informaciją, Juridinių asmenų registro duomenis </w:t>
                  </w:r>
                  <w:r>
                    <w:rPr>
                      <w:i/>
                      <w:iCs/>
                      <w:szCs w:val="24"/>
                    </w:rPr>
                    <w:t>arba išrašą iš valstybės, kurioje įmonė veikia, registro centro ir pan., 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 kai įmonė yra ne Lietuvos Respublikoje registruotas juridinis asmuo.</w:t>
                  </w:r>
                </w:p>
                <w:p w14:paraId="3A8609FB" w14:textId="77777777" w:rsidR="007D5252" w:rsidRDefault="001F4D91">
                  <w:pPr>
                    <w:jc w:val="both"/>
                    <w:rPr>
                      <w:i/>
                      <w:iCs/>
                      <w:lang w:eastAsia="lt-LT"/>
                    </w:rPr>
                  </w:pPr>
                  <w:r>
                    <w:rPr>
                      <w:i/>
                      <w:iCs/>
                      <w:szCs w:val="24"/>
                    </w:rPr>
                    <w:t>Bendradarbiavimas projekte tikrinamas pagal dokumentus, pvz., galiojančią jungtinės veiklos (partnerystės) sutarties kopiją</w:t>
                  </w:r>
                  <w:r>
                    <w:rPr>
                      <w:i/>
                      <w:iCs/>
                      <w:color w:val="000000"/>
                    </w:rPr>
                    <w:t xml:space="preserve">, įrodančius bendradarbiavimą projekte su įmone. </w:t>
                  </w:r>
                </w:p>
                <w:p w14:paraId="4339BB0C" w14:textId="77777777" w:rsidR="007D5252" w:rsidRDefault="001F4D91">
                  <w:pPr>
                    <w:jc w:val="both"/>
                    <w:rPr>
                      <w:i/>
                      <w:iCs/>
                      <w:szCs w:val="24"/>
                    </w:rPr>
                  </w:pPr>
                  <w:r>
                    <w:rPr>
                      <w:i/>
                      <w:iCs/>
                    </w:rPr>
                    <w:t>Kriterijus taikomas PĮP vertinimo metu ir projekto įgyvendinimo metu, jei būtų keičiamas projekto vykdytojas.</w:t>
                  </w:r>
                </w:p>
              </w:tc>
              <w:tc>
                <w:tcPr>
                  <w:tcW w:w="476" w:type="pct"/>
                  <w:tcBorders>
                    <w:top w:val="single" w:sz="6" w:space="0" w:color="000000"/>
                    <w:left w:val="single" w:sz="6" w:space="0" w:color="000000"/>
                    <w:bottom w:val="single" w:sz="6" w:space="0" w:color="000000"/>
                    <w:right w:val="single" w:sz="6" w:space="0" w:color="000000"/>
                  </w:tcBorders>
                </w:tcPr>
                <w:p w14:paraId="18C9A589" w14:textId="77777777" w:rsidR="007D5252" w:rsidRDefault="001F4D91">
                  <w:pPr>
                    <w:jc w:val="center"/>
                    <w:rPr>
                      <w:szCs w:val="24"/>
                    </w:rPr>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0AE03B02" w14:textId="77777777" w:rsidR="007D5252" w:rsidRDefault="001F4D91">
                  <w:pPr>
                    <w:jc w:val="center"/>
                    <w:rPr>
                      <w:szCs w:val="24"/>
                    </w:rPr>
                  </w:pPr>
                  <w:r>
                    <w:t>-</w:t>
                  </w:r>
                </w:p>
              </w:tc>
              <w:tc>
                <w:tcPr>
                  <w:tcW w:w="446" w:type="pct"/>
                  <w:tcBorders>
                    <w:top w:val="single" w:sz="6" w:space="0" w:color="000000"/>
                    <w:left w:val="single" w:sz="6" w:space="0" w:color="000000"/>
                    <w:bottom w:val="single" w:sz="6" w:space="0" w:color="000000"/>
                    <w:right w:val="single" w:sz="6" w:space="0" w:color="000000"/>
                  </w:tcBorders>
                </w:tcPr>
                <w:p w14:paraId="57448515" w14:textId="77777777" w:rsidR="007D5252" w:rsidRDefault="001F4D91">
                  <w:pPr>
                    <w:jc w:val="center"/>
                    <w:rPr>
                      <w:szCs w:val="24"/>
                    </w:rPr>
                  </w:pPr>
                  <w:r>
                    <w:t>-</w:t>
                  </w:r>
                </w:p>
              </w:tc>
            </w:tr>
            <w:tr w:rsidR="007D5252" w14:paraId="55B7135E" w14:textId="77777777">
              <w:tc>
                <w:tcPr>
                  <w:tcW w:w="181" w:type="pct"/>
                  <w:tcBorders>
                    <w:top w:val="single" w:sz="6" w:space="0" w:color="000000"/>
                    <w:left w:val="single" w:sz="6" w:space="0" w:color="000000"/>
                    <w:bottom w:val="single" w:sz="6" w:space="0" w:color="000000"/>
                    <w:right w:val="single" w:sz="6" w:space="0" w:color="000000"/>
                  </w:tcBorders>
                </w:tcPr>
                <w:p w14:paraId="24C608C7" w14:textId="77777777" w:rsidR="007D5252" w:rsidRDefault="001F4D91">
                  <w:pPr>
                    <w:jc w:val="both"/>
                    <w:rPr>
                      <w:i/>
                      <w:iCs/>
                      <w:szCs w:val="24"/>
                      <w:lang w:val="en-US"/>
                    </w:rPr>
                  </w:pPr>
                  <w:r>
                    <w:rPr>
                      <w:i/>
                      <w:iCs/>
                      <w:szCs w:val="24"/>
                      <w:lang w:val="en-US"/>
                    </w:rPr>
                    <w:lastRenderedPageBreak/>
                    <w:t xml:space="preserve">3. </w:t>
                  </w:r>
                </w:p>
              </w:tc>
              <w:tc>
                <w:tcPr>
                  <w:tcW w:w="466" w:type="pct"/>
                  <w:tcBorders>
                    <w:top w:val="single" w:sz="6" w:space="0" w:color="000000"/>
                    <w:left w:val="single" w:sz="6" w:space="0" w:color="000000"/>
                    <w:bottom w:val="single" w:sz="6" w:space="0" w:color="000000"/>
                    <w:right w:val="single" w:sz="6" w:space="0" w:color="000000"/>
                  </w:tcBorders>
                </w:tcPr>
                <w:p w14:paraId="5C4B82E6" w14:textId="77777777" w:rsidR="007D5252" w:rsidRDefault="001F4D91">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57E98BC4" w14:textId="77777777" w:rsidR="007D5252" w:rsidRDefault="001F4D91">
                  <w:pPr>
                    <w:jc w:val="both"/>
                    <w:rPr>
                      <w:b/>
                      <w:bCs/>
                      <w:i/>
                      <w:iCs/>
                      <w:szCs w:val="24"/>
                    </w:rPr>
                  </w:pPr>
                  <w:r>
                    <w:rPr>
                      <w:b/>
                      <w:i/>
                      <w:iCs/>
                      <w:lang w:eastAsia="lt-LT"/>
                    </w:rPr>
                    <w:t>Pareiškėjo išlaidos MTEP veikloms per paskutinius 3 finansinius metus (paskutinių 3 finansinių metų suma)</w:t>
                  </w:r>
                  <w:r>
                    <w:rPr>
                      <w:lang w:eastAsia="lt-LT"/>
                    </w:rPr>
                    <w:t xml:space="preserve"> </w:t>
                  </w:r>
                  <w:r>
                    <w:rPr>
                      <w:b/>
                      <w:i/>
                      <w:iCs/>
                      <w:lang w:eastAsia="lt-LT"/>
                    </w:rPr>
                    <w:t>yra ne mažesnės kaip 60 000,00 (šešiasdešimt tūkstančių) eurų.</w:t>
                  </w:r>
                </w:p>
              </w:tc>
              <w:tc>
                <w:tcPr>
                  <w:tcW w:w="1788" w:type="pct"/>
                  <w:tcBorders>
                    <w:top w:val="single" w:sz="6" w:space="0" w:color="000000"/>
                    <w:left w:val="single" w:sz="6" w:space="0" w:color="000000"/>
                    <w:bottom w:val="single" w:sz="6" w:space="0" w:color="000000"/>
                    <w:right w:val="single" w:sz="6" w:space="0" w:color="000000"/>
                  </w:tcBorders>
                </w:tcPr>
                <w:p w14:paraId="35A3D2B8" w14:textId="77777777" w:rsidR="007D5252" w:rsidRDefault="001F4D91">
                  <w:pPr>
                    <w:widowControl w:val="0"/>
                    <w:jc w:val="both"/>
                    <w:textAlignment w:val="baseline"/>
                    <w:rPr>
                      <w:i/>
                      <w:iCs/>
                      <w:lang w:eastAsia="lt-LT"/>
                    </w:rPr>
                  </w:pPr>
                  <w:r>
                    <w:rPr>
                      <w:i/>
                      <w:iCs/>
                      <w:lang w:eastAsia="lt-LT"/>
                    </w:rPr>
                    <w:t>Kriterijumi vertinama pareiškėjų MTEP veiklų vykdymo patirtis, siekiant sumažinti MTEP projektų neįgyvendinimo riziką.</w:t>
                  </w:r>
                </w:p>
                <w:p w14:paraId="68D7A1A0" w14:textId="77777777" w:rsidR="007D5252" w:rsidRDefault="001F4D91">
                  <w:pPr>
                    <w:widowControl w:val="0"/>
                    <w:jc w:val="both"/>
                    <w:textAlignment w:val="baseline"/>
                    <w:rPr>
                      <w:i/>
                      <w:iCs/>
                      <w:lang w:eastAsia="lt-LT"/>
                    </w:rPr>
                  </w:pPr>
                  <w:r>
                    <w:rPr>
                      <w:i/>
                      <w:iCs/>
                      <w:lang w:eastAsia="lt-LT"/>
                    </w:rPr>
                    <w:t xml:space="preserve">Vertinamos </w:t>
                  </w:r>
                  <w:r>
                    <w:rPr>
                      <w:i/>
                      <w:iCs/>
                      <w:szCs w:val="24"/>
                      <w:lang w:eastAsia="lt-LT"/>
                    </w:rPr>
                    <w:t>pareiškėjo per paskutinius 3 finansinius metus iki PĮP pateikimo administruojančiajai institucijai dienos Valstybės duomenų agentūrai arba atitinkamai užsienio valstybės atsakingai institucijai,</w:t>
                  </w:r>
                  <w:r>
                    <w:rPr>
                      <w:i/>
                      <w:iCs/>
                      <w:szCs w:val="24"/>
                    </w:rPr>
                    <w:t xml:space="preserve"> kai įmonė yra ne Lietuvos Respublikoje registruotas juridinis asmuo,</w:t>
                  </w:r>
                  <w:r>
                    <w:rPr>
                      <w:i/>
                      <w:iCs/>
                      <w:color w:val="FF0000"/>
                      <w:szCs w:val="24"/>
                      <w:lang w:eastAsia="lt-LT"/>
                    </w:rPr>
                    <w:t xml:space="preserve"> </w:t>
                  </w:r>
                  <w:r>
                    <w:rPr>
                      <w:i/>
                      <w:iCs/>
                      <w:szCs w:val="24"/>
                      <w:lang w:eastAsia="lt-LT"/>
                    </w:rPr>
                    <w:t xml:space="preserve">deklaruotos bendros per 3 finansinių </w:t>
                  </w:r>
                  <w:r>
                    <w:rPr>
                      <w:i/>
                      <w:iCs/>
                      <w:szCs w:val="24"/>
                      <w:lang w:eastAsia="lt-LT"/>
                    </w:rPr>
                    <w:lastRenderedPageBreak/>
                    <w:t>metų laikotarpį patirtos išlaidos MTEP,</w:t>
                  </w:r>
                  <w:r>
                    <w:rPr>
                      <w:i/>
                      <w:iCs/>
                      <w:lang w:eastAsia="lt-LT"/>
                    </w:rPr>
                    <w:t xml:space="preserve"> kurios yra ne mažesnės kaip 60 000,00 (šešiasdešimt tūkstančių) eurų. </w:t>
                  </w:r>
                </w:p>
                <w:p w14:paraId="33606D96" w14:textId="77777777" w:rsidR="007D5252" w:rsidRDefault="001F4D91">
                  <w:pPr>
                    <w:widowControl w:val="0"/>
                    <w:jc w:val="both"/>
                    <w:textAlignment w:val="baseline"/>
                    <w:rPr>
                      <w:i/>
                      <w:iCs/>
                      <w:lang w:eastAsia="lt-LT"/>
                    </w:rPr>
                  </w:pPr>
                  <w:r>
                    <w:rPr>
                      <w:i/>
                      <w:iCs/>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 (paskutinių 3 finansinių metų suma) iki PĮP pateikimo administruojančiajai institucijai dienos).</w:t>
                  </w:r>
                </w:p>
                <w:p w14:paraId="1558F401" w14:textId="77777777" w:rsidR="007D5252" w:rsidRDefault="001F4D91">
                  <w:pPr>
                    <w:widowControl w:val="0"/>
                    <w:jc w:val="both"/>
                    <w:textAlignment w:val="baseline"/>
                    <w:rPr>
                      <w:i/>
                      <w:iCs/>
                      <w:color w:val="FF0000"/>
                      <w:szCs w:val="24"/>
                      <w:lang w:eastAsia="lt-LT"/>
                    </w:rPr>
                  </w:pPr>
                  <w:r>
                    <w:rPr>
                      <w:i/>
                      <w:iCs/>
                      <w:lang w:eastAsia="lt-LT"/>
                    </w:rPr>
                    <w:t>Jei pareiškėjas yra ne Lietuvos Respublikoje registruota įmonė, MTEP veiklų išlaidos vertinamos pagal atitinkamos užsienio valstybės atsakingos institucijos išduotą dokumentą ir (arba) atitinkamai užsienio valstybės atsakingai institucijai pateiktas mokesčių deklaracijas, kurios</w:t>
                  </w:r>
                  <w:r>
                    <w:rPr>
                      <w:i/>
                      <w:iCs/>
                      <w:color w:val="FF0000"/>
                      <w:lang w:eastAsia="lt-LT"/>
                    </w:rPr>
                    <w:t xml:space="preserve"> </w:t>
                  </w:r>
                  <w:r>
                    <w:rPr>
                      <w:i/>
                      <w:iCs/>
                      <w:lang w:eastAsia="lt-LT"/>
                    </w:rPr>
                    <w:t>patvirtintų pareiškėjo patirtas MTEP išlaidas per nustatytą laikotarpį (sumuojamos pareiškėjo MTEP išlaidos per paskutinius 3 finansinius metus (</w:t>
                  </w:r>
                  <w:r>
                    <w:rPr>
                      <w:i/>
                      <w:iCs/>
                      <w:szCs w:val="24"/>
                      <w:lang w:eastAsia="lt-LT"/>
                    </w:rPr>
                    <w:t xml:space="preserve">paskutinių 3 finansinių metų suma) </w:t>
                  </w:r>
                  <w:r>
                    <w:rPr>
                      <w:i/>
                      <w:iCs/>
                      <w:lang w:eastAsia="lt-LT"/>
                    </w:rPr>
                    <w:t>iki PĮP pateikimo administruojančiajai institucijai dienos).</w:t>
                  </w:r>
                  <w:r>
                    <w:rPr>
                      <w:i/>
                      <w:iCs/>
                      <w:color w:val="FF0000"/>
                      <w:szCs w:val="24"/>
                      <w:lang w:eastAsia="lt-LT"/>
                    </w:rPr>
                    <w:t xml:space="preserve"> </w:t>
                  </w:r>
                </w:p>
                <w:p w14:paraId="10957C0B" w14:textId="77777777" w:rsidR="007D5252" w:rsidRDefault="001F4D91">
                  <w:pPr>
                    <w:widowControl w:val="0"/>
                    <w:jc w:val="both"/>
                    <w:textAlignment w:val="baseline"/>
                    <w:rPr>
                      <w:i/>
                      <w:iCs/>
                      <w:lang w:eastAsia="lt-LT"/>
                    </w:rPr>
                  </w:pPr>
                  <w:r>
                    <w:rPr>
                      <w:i/>
                      <w:iCs/>
                      <w:lang w:eastAsia="lt-LT"/>
                    </w:rPr>
                    <w:t>Atitiktis kriterijui vertinama pagal Valstybės duomenų agentūros duomenis, atitinkamos užsienio valstybės atsakingos institucijos išduotą dokumentą apie patirtas MTEP išlaidas,</w:t>
                  </w:r>
                  <w:r>
                    <w:rPr>
                      <w:i/>
                      <w:iCs/>
                      <w:szCs w:val="24"/>
                    </w:rPr>
                    <w:t xml:space="preserve"> </w:t>
                  </w:r>
                  <w:r>
                    <w:rPr>
                      <w:i/>
                      <w:iCs/>
                      <w:lang w:eastAsia="lt-LT"/>
                    </w:rPr>
                    <w:t xml:space="preserve">atitinkamai užsienio valstybės atsakingai institucijai pateiktas mokesčių deklaracijas, </w:t>
                  </w:r>
                  <w:r>
                    <w:rPr>
                      <w:i/>
                      <w:iCs/>
                      <w:szCs w:val="24"/>
                    </w:rPr>
                    <w:t>kai įmonė yra ne Lietuvos Respublikoje registruotas juridinis asmuo,</w:t>
                  </w:r>
                  <w:r>
                    <w:rPr>
                      <w:i/>
                      <w:iCs/>
                      <w:lang w:eastAsia="lt-LT"/>
                    </w:rPr>
                    <w:t xml:space="preserve"> PĮP pateiktą informaciją.</w:t>
                  </w:r>
                </w:p>
                <w:p w14:paraId="51C475E1" w14:textId="77777777" w:rsidR="007D5252" w:rsidRDefault="001F4D91">
                  <w:pPr>
                    <w:jc w:val="both"/>
                    <w:rPr>
                      <w:i/>
                      <w:iCs/>
                    </w:rPr>
                  </w:pPr>
                  <w:r>
                    <w:rPr>
                      <w:i/>
                      <w:iCs/>
                    </w:rPr>
                    <w:lastRenderedPageBreak/>
                    <w:t>Kriterijus taikomas PĮP vertinimo metu ir projekto įgyvendinimo metu, jei būtų keičiamas projekto vykdytojas.</w:t>
                  </w:r>
                </w:p>
              </w:tc>
              <w:tc>
                <w:tcPr>
                  <w:tcW w:w="476" w:type="pct"/>
                  <w:tcBorders>
                    <w:top w:val="single" w:sz="6" w:space="0" w:color="000000"/>
                    <w:left w:val="single" w:sz="6" w:space="0" w:color="000000"/>
                    <w:bottom w:val="single" w:sz="6" w:space="0" w:color="000000"/>
                    <w:right w:val="single" w:sz="6" w:space="0" w:color="000000"/>
                  </w:tcBorders>
                </w:tcPr>
                <w:p w14:paraId="78EB284E" w14:textId="77777777" w:rsidR="007D5252" w:rsidRDefault="001F4D91">
                  <w:pPr>
                    <w:jc w:val="center"/>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707623EE" w14:textId="77777777" w:rsidR="007D5252" w:rsidRDefault="001F4D91">
                  <w:pPr>
                    <w:jc w:val="center"/>
                  </w:pPr>
                  <w:r>
                    <w:t>-</w:t>
                  </w:r>
                </w:p>
              </w:tc>
              <w:tc>
                <w:tcPr>
                  <w:tcW w:w="446" w:type="pct"/>
                  <w:tcBorders>
                    <w:top w:val="single" w:sz="6" w:space="0" w:color="000000"/>
                    <w:left w:val="single" w:sz="6" w:space="0" w:color="000000"/>
                    <w:bottom w:val="single" w:sz="6" w:space="0" w:color="000000"/>
                    <w:right w:val="single" w:sz="6" w:space="0" w:color="000000"/>
                  </w:tcBorders>
                </w:tcPr>
                <w:p w14:paraId="7F4D5B5E" w14:textId="77777777" w:rsidR="007D5252" w:rsidRDefault="001F4D91">
                  <w:pPr>
                    <w:jc w:val="center"/>
                  </w:pPr>
                  <w:r>
                    <w:t>-</w:t>
                  </w:r>
                </w:p>
              </w:tc>
            </w:tr>
            <w:tr w:rsidR="007D5252" w14:paraId="0E1B8B94" w14:textId="77777777">
              <w:tc>
                <w:tcPr>
                  <w:tcW w:w="181" w:type="pct"/>
                  <w:tcBorders>
                    <w:top w:val="single" w:sz="6" w:space="0" w:color="000000"/>
                    <w:left w:val="single" w:sz="6" w:space="0" w:color="000000"/>
                    <w:bottom w:val="single" w:sz="6" w:space="0" w:color="000000"/>
                    <w:right w:val="single" w:sz="6" w:space="0" w:color="000000"/>
                  </w:tcBorders>
                </w:tcPr>
                <w:p w14:paraId="6B6EDE7A" w14:textId="77777777" w:rsidR="007D5252" w:rsidRDefault="001F4D91">
                  <w:pPr>
                    <w:jc w:val="both"/>
                    <w:rPr>
                      <w:i/>
                      <w:iCs/>
                      <w:szCs w:val="24"/>
                      <w:lang w:val="en-US"/>
                    </w:rPr>
                  </w:pPr>
                  <w:r>
                    <w:rPr>
                      <w:i/>
                      <w:iCs/>
                      <w:szCs w:val="24"/>
                      <w:lang w:val="en-US"/>
                    </w:rPr>
                    <w:lastRenderedPageBreak/>
                    <w:t>4.</w:t>
                  </w:r>
                </w:p>
              </w:tc>
              <w:tc>
                <w:tcPr>
                  <w:tcW w:w="466" w:type="pct"/>
                  <w:tcBorders>
                    <w:top w:val="single" w:sz="6" w:space="0" w:color="000000"/>
                    <w:left w:val="single" w:sz="6" w:space="0" w:color="000000"/>
                    <w:bottom w:val="single" w:sz="6" w:space="0" w:color="000000"/>
                    <w:right w:val="single" w:sz="6" w:space="0" w:color="000000"/>
                  </w:tcBorders>
                </w:tcPr>
                <w:p w14:paraId="1759ECA7" w14:textId="77777777" w:rsidR="007D5252" w:rsidRDefault="001F4D91">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6FD87FBB" w14:textId="77777777" w:rsidR="007D5252" w:rsidRDefault="001F4D91">
                  <w:pPr>
                    <w:jc w:val="both"/>
                    <w:rPr>
                      <w:b/>
                      <w:i/>
                      <w:iCs/>
                      <w:lang w:eastAsia="lt-LT"/>
                    </w:rPr>
                  </w:pPr>
                  <w:r>
                    <w:rPr>
                      <w:b/>
                      <w:bCs/>
                      <w:i/>
                      <w:iCs/>
                    </w:rPr>
                    <w:t>Atitiktis ES BJRS politinei sričiai „Inovacijos“.</w:t>
                  </w:r>
                </w:p>
              </w:tc>
              <w:tc>
                <w:tcPr>
                  <w:tcW w:w="1788" w:type="pct"/>
                  <w:tcBorders>
                    <w:top w:val="single" w:sz="6" w:space="0" w:color="000000"/>
                    <w:left w:val="single" w:sz="6" w:space="0" w:color="000000"/>
                    <w:bottom w:val="single" w:sz="6" w:space="0" w:color="000000"/>
                    <w:right w:val="single" w:sz="6" w:space="0" w:color="000000"/>
                  </w:tcBorders>
                </w:tcPr>
                <w:p w14:paraId="5FA92A8F" w14:textId="77777777" w:rsidR="007D5252" w:rsidRDefault="001F4D91">
                  <w:pPr>
                    <w:widowControl w:val="0"/>
                    <w:jc w:val="both"/>
                    <w:textAlignment w:val="baseline"/>
                    <w:rPr>
                      <w:i/>
                      <w:szCs w:val="24"/>
                    </w:rPr>
                  </w:pPr>
                  <w:r>
                    <w:rPr>
                      <w:i/>
                      <w:iCs/>
                      <w:szCs w:val="24"/>
                    </w:rPr>
                    <w:t xml:space="preserve">Vertinama projekto atitiktis ES BJRS politinei sričiai „Inovacijos“ bei projekto įgyvendinimas pasitelkiant </w:t>
                  </w:r>
                  <w:r>
                    <w:rPr>
                      <w:i/>
                      <w:iCs/>
                    </w:rPr>
                    <w:t xml:space="preserve">užsienio </w:t>
                  </w:r>
                  <w:r>
                    <w:rPr>
                      <w:i/>
                      <w:iCs/>
                      <w:szCs w:val="24"/>
                    </w:rPr>
                    <w:t>partnerį (-ius), kuris (-ie) priklauso  ES  BJRS įgyvendinančiai (-ioms) ES valstybės narei (-ėms)</w:t>
                  </w:r>
                  <w:r>
                    <w:rPr>
                      <w:i/>
                      <w:szCs w:val="24"/>
                    </w:rPr>
                    <w:t>.</w:t>
                  </w:r>
                </w:p>
                <w:p w14:paraId="77D29314" w14:textId="77777777" w:rsidR="007D5252" w:rsidRDefault="001F4D91">
                  <w:pPr>
                    <w:widowControl w:val="0"/>
                    <w:jc w:val="both"/>
                    <w:textAlignment w:val="baseline"/>
                    <w:rPr>
                      <w:i/>
                      <w:iCs/>
                      <w:szCs w:val="24"/>
                    </w:rPr>
                  </w:pPr>
                  <w:r>
                    <w:rPr>
                      <w:i/>
                      <w:iCs/>
                      <w:szCs w:val="24"/>
                    </w:rPr>
                    <w:t>Kriterijus nevertinamas, jeigu projekte nenumatyta įgyvendinti ES BJRS politinę sritį „Inovacijos“ atitinkančio MTEP projekto su užsienio partneriu iš ES BJRS įgyvendinančios (-ių) ES valstybės narės (-ių).</w:t>
                  </w:r>
                </w:p>
                <w:p w14:paraId="64614C04" w14:textId="77777777" w:rsidR="007D5252" w:rsidRDefault="001F4D91">
                  <w:pPr>
                    <w:jc w:val="both"/>
                    <w:rPr>
                      <w:i/>
                      <w:lang w:eastAsia="lt-LT"/>
                    </w:rPr>
                  </w:pPr>
                  <w:r>
                    <w:rPr>
                      <w:i/>
                      <w:iCs/>
                      <w:szCs w:val="24"/>
                    </w:rPr>
                    <w:t xml:space="preserve">Kriterijus taikomas tik tuo atveju, kai projektą planuojama įgyvendinti pagal poveiklę 6.2 ir projektas atitiks </w:t>
                  </w:r>
                  <w:r>
                    <w:rPr>
                      <w:i/>
                      <w:lang w:eastAsia="lt-LT"/>
                    </w:rPr>
                    <w:t xml:space="preserve">bent vieną iš 1 specialiajame projektų atrankos kriterijuje nurodytų Koncepcijos MTEPI prioriteto </w:t>
                  </w:r>
                  <w:r>
                    <w:rPr>
                      <w:i/>
                      <w:iCs/>
                      <w:lang w:eastAsia="lt-LT"/>
                    </w:rPr>
                    <w:t>„Sveikatos technologijos ir biotechnologijos“</w:t>
                  </w:r>
                  <w:r>
                    <w:rPr>
                      <w:i/>
                      <w:lang w:eastAsia="lt-LT"/>
                    </w:rPr>
                    <w:t xml:space="preserve"> tematikų.</w:t>
                  </w:r>
                </w:p>
                <w:p w14:paraId="03AE2912" w14:textId="77777777" w:rsidR="007D5252" w:rsidRDefault="001F4D91">
                  <w:pPr>
                    <w:jc w:val="both"/>
                    <w:rPr>
                      <w:i/>
                      <w:iCs/>
                      <w:szCs w:val="24"/>
                    </w:rPr>
                  </w:pPr>
                  <w:r>
                    <w:rPr>
                      <w:i/>
                      <w:iCs/>
                      <w:szCs w:val="24"/>
                    </w:rPr>
                    <w:t>ES BJRS įgyvendinančios ES valstybės narės yra Švedija, Danija, Estija, Suomija, Vokietija (Berlynas, Brandenburgas, Hamburgas, Meklenburgas-Pomeranija, Šlėzvigas-Holšteinas), Latvija, Lietuva ir Lenkija.</w:t>
                  </w:r>
                </w:p>
                <w:p w14:paraId="4B6A556E" w14:textId="77777777" w:rsidR="007D5252" w:rsidRDefault="001F4D91">
                  <w:pPr>
                    <w:widowControl w:val="0"/>
                    <w:jc w:val="both"/>
                    <w:textAlignment w:val="baseline"/>
                    <w:rPr>
                      <w:i/>
                      <w:iCs/>
                      <w:szCs w:val="24"/>
                      <w:lang w:eastAsia="lt-LT"/>
                    </w:rPr>
                  </w:pPr>
                  <w:r>
                    <w:rPr>
                      <w:i/>
                      <w:iCs/>
                      <w:szCs w:val="24"/>
                      <w:lang w:eastAsia="lt-LT"/>
                    </w:rPr>
                    <w:t xml:space="preserve">Atitiktis kriterijui vertinama pagal PĮP ir dokumentus (pvz., pasirašytą jungtinės veiklos sutartį), įrodančius, kad pareiškėjas vykdys bendrą MTEP projektą kartu su užsienio partneriu (-iais), kuris (-ie) priklauso ES BJRS įgyvendinančiai (-ioms) ES valstybės narei (-ėms). </w:t>
                  </w:r>
                </w:p>
                <w:p w14:paraId="495C3826" w14:textId="77777777" w:rsidR="007D5252" w:rsidRDefault="001F4D91">
                  <w:pPr>
                    <w:widowControl w:val="0"/>
                    <w:jc w:val="both"/>
                    <w:textAlignment w:val="baseline"/>
                    <w:rPr>
                      <w:i/>
                      <w:iCs/>
                      <w:lang w:eastAsia="lt-LT"/>
                    </w:rPr>
                  </w:pPr>
                  <w:r>
                    <w:rPr>
                      <w:i/>
                      <w:iCs/>
                      <w:szCs w:val="24"/>
                    </w:rPr>
                    <w:t xml:space="preserve">Kriterijus taikomas PĮP vertinimo metu ir projekto įgyvendinimo metu, jei būtų keičiamas projekto </w:t>
                  </w:r>
                  <w:r>
                    <w:rPr>
                      <w:i/>
                      <w:iCs/>
                      <w:szCs w:val="24"/>
                    </w:rPr>
                    <w:lastRenderedPageBreak/>
                    <w:t xml:space="preserve">vykdytojas ir (arba) užsienio partneris (-iai) </w:t>
                  </w:r>
                  <w:r>
                    <w:rPr>
                      <w:i/>
                      <w:iCs/>
                      <w:szCs w:val="24"/>
                      <w:lang w:eastAsia="lt-LT"/>
                    </w:rPr>
                    <w:t>ir projekto pabaigoje, vertinant kartu su  užsienio partneriu (-iais) įgyvendintas MTEP projekto veiklas ir pasiektus rezultatus.</w:t>
                  </w:r>
                </w:p>
              </w:tc>
              <w:tc>
                <w:tcPr>
                  <w:tcW w:w="476" w:type="pct"/>
                  <w:tcBorders>
                    <w:top w:val="single" w:sz="6" w:space="0" w:color="000000"/>
                    <w:left w:val="single" w:sz="6" w:space="0" w:color="000000"/>
                    <w:bottom w:val="single" w:sz="6" w:space="0" w:color="000000"/>
                    <w:right w:val="single" w:sz="6" w:space="0" w:color="000000"/>
                  </w:tcBorders>
                </w:tcPr>
                <w:p w14:paraId="71E2E5D0" w14:textId="77777777" w:rsidR="007D5252" w:rsidRDefault="001F4D91">
                  <w:pPr>
                    <w:jc w:val="both"/>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28975EDD" w14:textId="77777777" w:rsidR="007D5252" w:rsidRDefault="001F4D91">
                  <w:pPr>
                    <w:jc w:val="both"/>
                  </w:pPr>
                  <w:r>
                    <w:t>-</w:t>
                  </w:r>
                </w:p>
              </w:tc>
              <w:tc>
                <w:tcPr>
                  <w:tcW w:w="446" w:type="pct"/>
                  <w:tcBorders>
                    <w:top w:val="single" w:sz="6" w:space="0" w:color="000000"/>
                    <w:left w:val="single" w:sz="6" w:space="0" w:color="000000"/>
                    <w:bottom w:val="single" w:sz="6" w:space="0" w:color="000000"/>
                    <w:right w:val="single" w:sz="6" w:space="0" w:color="000000"/>
                  </w:tcBorders>
                </w:tcPr>
                <w:p w14:paraId="521F1954" w14:textId="77777777" w:rsidR="007D5252" w:rsidRDefault="001F4D91">
                  <w:pPr>
                    <w:jc w:val="both"/>
                  </w:pPr>
                  <w:r>
                    <w:t>-</w:t>
                  </w:r>
                </w:p>
              </w:tc>
            </w:tr>
            <w:tr w:rsidR="007D5252" w14:paraId="7A316049" w14:textId="77777777">
              <w:tc>
                <w:tcPr>
                  <w:tcW w:w="181" w:type="pct"/>
                  <w:tcBorders>
                    <w:top w:val="single" w:sz="6" w:space="0" w:color="000000"/>
                    <w:left w:val="single" w:sz="6" w:space="0" w:color="000000"/>
                    <w:bottom w:val="single" w:sz="6" w:space="0" w:color="000000"/>
                    <w:right w:val="single" w:sz="6" w:space="0" w:color="000000"/>
                  </w:tcBorders>
                </w:tcPr>
                <w:p w14:paraId="51C65AFF" w14:textId="77777777" w:rsidR="007D5252" w:rsidRDefault="001F4D91">
                  <w:pPr>
                    <w:jc w:val="both"/>
                    <w:rPr>
                      <w:i/>
                      <w:iCs/>
                      <w:szCs w:val="24"/>
                    </w:rPr>
                  </w:pPr>
                  <w:r>
                    <w:rPr>
                      <w:i/>
                      <w:iCs/>
                      <w:szCs w:val="24"/>
                    </w:rPr>
                    <w:t>5.</w:t>
                  </w:r>
                </w:p>
              </w:tc>
              <w:tc>
                <w:tcPr>
                  <w:tcW w:w="466" w:type="pct"/>
                  <w:tcBorders>
                    <w:top w:val="single" w:sz="6" w:space="0" w:color="000000"/>
                    <w:left w:val="single" w:sz="6" w:space="0" w:color="000000"/>
                    <w:bottom w:val="single" w:sz="6" w:space="0" w:color="000000"/>
                    <w:right w:val="single" w:sz="6" w:space="0" w:color="000000"/>
                  </w:tcBorders>
                </w:tcPr>
                <w:p w14:paraId="419DC540" w14:textId="77777777" w:rsidR="007D5252" w:rsidRDefault="001F4D91">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5CA4EF35" w14:textId="77777777" w:rsidR="007D5252" w:rsidRDefault="001F4D91">
                  <w:pPr>
                    <w:jc w:val="both"/>
                    <w:rPr>
                      <w:b/>
                      <w:bCs/>
                      <w:i/>
                      <w:iCs/>
                      <w:szCs w:val="24"/>
                    </w:rPr>
                  </w:pPr>
                  <w:r>
                    <w:rPr>
                      <w:b/>
                      <w:i/>
                      <w:iCs/>
                      <w:lang w:eastAsia="lt-LT"/>
                    </w:rPr>
                    <w:t>Projekto įgyvendinimo metu sukurtų produktų komercinimo potencialas.</w:t>
                  </w:r>
                </w:p>
              </w:tc>
              <w:tc>
                <w:tcPr>
                  <w:tcW w:w="1788" w:type="pct"/>
                  <w:tcBorders>
                    <w:top w:val="single" w:sz="6" w:space="0" w:color="000000"/>
                    <w:left w:val="single" w:sz="6" w:space="0" w:color="000000"/>
                    <w:bottom w:val="single" w:sz="6" w:space="0" w:color="000000"/>
                    <w:right w:val="single" w:sz="6" w:space="0" w:color="000000"/>
                  </w:tcBorders>
                </w:tcPr>
                <w:p w14:paraId="3E799E9E" w14:textId="77777777" w:rsidR="007D5252" w:rsidRDefault="001F4D91">
                  <w:pPr>
                    <w:widowControl w:val="0"/>
                    <w:jc w:val="both"/>
                    <w:textAlignment w:val="baseline"/>
                    <w:rPr>
                      <w:i/>
                      <w:iCs/>
                      <w:szCs w:val="24"/>
                    </w:rPr>
                  </w:pPr>
                  <w:r>
                    <w:rPr>
                      <w:i/>
                      <w:iCs/>
                      <w:szCs w:val="24"/>
                    </w:rPr>
                    <w:t>Prioritetas bus teikiamas tiems projektams, kurių įgyvendinimo metu sukurtų produktų</w:t>
                  </w:r>
                  <w:r>
                    <w:rPr>
                      <w:i/>
                      <w:iCs/>
                      <w:color w:val="EE0000"/>
                      <w:szCs w:val="24"/>
                    </w:rPr>
                    <w:t xml:space="preserve"> </w:t>
                  </w:r>
                  <w:r>
                    <w:rPr>
                      <w:i/>
                      <w:iCs/>
                      <w:szCs w:val="24"/>
                    </w:rPr>
                    <w:t>komercinimo potencialas yra didesnis. Siekiama skatinti rinkai pa-trauklesnių produktų kūrimą, todėl aukštesnis įvertinimas suteikiamas tiems projektams, kurių įgyvendinimo metu numatomų sukurti produktų technologinės parengties lygis yra aukštesnis prieš pradedant projektą ir projekto pabaigoje.</w:t>
                  </w:r>
                </w:p>
                <w:p w14:paraId="5AC6EF7C" w14:textId="77777777" w:rsidR="007D5252" w:rsidRDefault="001F4D91">
                  <w:pPr>
                    <w:widowControl w:val="0"/>
                    <w:jc w:val="both"/>
                    <w:textAlignment w:val="baseline"/>
                    <w:rPr>
                      <w:i/>
                      <w:iCs/>
                      <w:szCs w:val="24"/>
                    </w:rPr>
                  </w:pPr>
                  <w:r>
                    <w:rPr>
                      <w:i/>
                      <w:iCs/>
                      <w:szCs w:val="24"/>
                    </w:rPr>
                    <w:t>Produktas suprantamas taip, kaip jis apibrėžiamas Aprašo 4.2.7 papunktyje.</w:t>
                  </w:r>
                </w:p>
                <w:p w14:paraId="1CDE4AF4" w14:textId="77777777" w:rsidR="007D5252" w:rsidRDefault="001F4D91">
                  <w:pPr>
                    <w:jc w:val="both"/>
                    <w:rPr>
                      <w:i/>
                      <w:iCs/>
                      <w:szCs w:val="24"/>
                    </w:rPr>
                  </w:pPr>
                  <w:r>
                    <w:rPr>
                      <w:i/>
                      <w:iCs/>
                      <w:color w:val="000000"/>
                      <w:szCs w:val="24"/>
                    </w:rPr>
                    <w:t xml:space="preserve">Technologinės parengties lygis nustatomas </w:t>
                  </w:r>
                  <w:r>
                    <w:rPr>
                      <w:i/>
                      <w:iCs/>
                      <w:szCs w:val="24"/>
                    </w:rPr>
                    <w:t>vadovaujantis Rekomenduojamos mokslinių tyrimų ir eksperimentinės plėtros etapų</w:t>
                  </w:r>
                  <w:r>
                    <w:t xml:space="preserve"> </w:t>
                  </w:r>
                  <w:r>
                    <w:rPr>
                      <w:i/>
                      <w:iCs/>
                      <w:szCs w:val="24"/>
                    </w:rPr>
                    <w:t>klasifikacijos aprašu, patvirtintu Lietuvos Respublikos Vyriausybės 2012 m. birželio 6 d. nutarimu Nr. 650 „Dėl Rekomenduojamos mokslinių tyrimų ir eksperimentinės plėtros etapų klasifikacijos aprašo patvirtinimo“.</w:t>
                  </w:r>
                </w:p>
                <w:p w14:paraId="16EE437E" w14:textId="77777777" w:rsidR="007D5252" w:rsidRDefault="001F4D91">
                  <w:pPr>
                    <w:jc w:val="both"/>
                    <w:rPr>
                      <w:i/>
                      <w:iCs/>
                      <w:color w:val="000000"/>
                      <w:szCs w:val="24"/>
                    </w:rPr>
                  </w:pPr>
                  <w:r>
                    <w:rPr>
                      <w:i/>
                      <w:iCs/>
                      <w:szCs w:val="24"/>
                    </w:rPr>
                    <w:t xml:space="preserve">Jeigu projekto įgyvendinimo metu arba įgyvendinus projektą bus sukurta daugiau nei </w:t>
                  </w:r>
                  <w:r>
                    <w:rPr>
                      <w:i/>
                      <w:iCs/>
                      <w:color w:val="000000"/>
                      <w:szCs w:val="24"/>
                    </w:rPr>
                    <w:t xml:space="preserve">vienas </w:t>
                  </w:r>
                  <w:r>
                    <w:rPr>
                      <w:i/>
                      <w:iCs/>
                      <w:szCs w:val="24"/>
                    </w:rPr>
                    <w:t>produktas</w:t>
                  </w:r>
                  <w:r>
                    <w:rPr>
                      <w:i/>
                      <w:iCs/>
                      <w:color w:val="000000"/>
                      <w:szCs w:val="24"/>
                    </w:rPr>
                    <w:t>, vertinamas kiekvienas sukurtas produktas ir tuomet apskaičiuojamas suteikiamo balo vidurkis.</w:t>
                  </w:r>
                </w:p>
                <w:p w14:paraId="4D9FEBE0" w14:textId="77777777" w:rsidR="007D5252" w:rsidRDefault="001F4D91">
                  <w:pPr>
                    <w:widowControl w:val="0"/>
                    <w:jc w:val="both"/>
                    <w:textAlignment w:val="baseline"/>
                    <w:rPr>
                      <w:bCs/>
                      <w:i/>
                      <w:szCs w:val="24"/>
                      <w:lang w:eastAsia="lt-LT"/>
                    </w:rPr>
                  </w:pPr>
                  <w:r>
                    <w:rPr>
                      <w:bCs/>
                      <w:i/>
                      <w:iCs/>
                      <w:szCs w:val="24"/>
                      <w:lang w:eastAsia="lt-LT"/>
                    </w:rPr>
                    <w:t>Atitiktis kriterijui vertinama pagal PĮP ir kartu su PĮP pateiktą MTEP verslo planą.</w:t>
                  </w:r>
                </w:p>
                <w:p w14:paraId="0B28C592" w14:textId="77777777" w:rsidR="007D5252" w:rsidRDefault="001F4D91">
                  <w:pPr>
                    <w:jc w:val="both"/>
                    <w:rPr>
                      <w:i/>
                      <w:iCs/>
                      <w:szCs w:val="24"/>
                      <w:highlight w:val="yellow"/>
                    </w:rPr>
                  </w:pPr>
                  <w:r>
                    <w:rPr>
                      <w:b/>
                      <w:i/>
                      <w:szCs w:val="24"/>
                      <w:lang w:eastAsia="lt-LT"/>
                    </w:rPr>
                    <w:t>Šiam kriterijui bus nustatytas didžiausias kriterijaus vertinimo balas.</w:t>
                  </w:r>
                </w:p>
                <w:p w14:paraId="363039AC" w14:textId="77777777" w:rsidR="007D5252" w:rsidRDefault="007D5252">
                  <w:pPr>
                    <w:rPr>
                      <w:sz w:val="14"/>
                      <w:szCs w:val="14"/>
                    </w:rPr>
                  </w:pPr>
                </w:p>
                <w:p w14:paraId="732147D5" w14:textId="77777777" w:rsidR="007D5252" w:rsidRDefault="001F4D91">
                  <w:pPr>
                    <w:jc w:val="both"/>
                    <w:rPr>
                      <w:i/>
                      <w:iCs/>
                      <w:szCs w:val="24"/>
                    </w:rPr>
                  </w:pPr>
                  <w:r>
                    <w:rPr>
                      <w:i/>
                      <w:iCs/>
                      <w:szCs w:val="24"/>
                    </w:rPr>
                    <w:t>Iki 5 balų gali būti skiriama priklausomai nuo naujo produkto</w:t>
                  </w:r>
                  <w:r>
                    <w:t xml:space="preserve"> </w:t>
                  </w:r>
                  <w:r>
                    <w:rPr>
                      <w:i/>
                      <w:iCs/>
                      <w:szCs w:val="24"/>
                    </w:rPr>
                    <w:t xml:space="preserve">ir (arba) technologijos technologinės </w:t>
                  </w:r>
                  <w:r>
                    <w:rPr>
                      <w:i/>
                      <w:iCs/>
                      <w:szCs w:val="24"/>
                    </w:rPr>
                    <w:lastRenderedPageBreak/>
                    <w:t>parengties lygio, vertinant numatomo sukurti ir (arba) kuriamo produkto</w:t>
                  </w:r>
                  <w:r>
                    <w:t xml:space="preserve"> </w:t>
                  </w:r>
                  <w:r>
                    <w:rPr>
                      <w:i/>
                      <w:iCs/>
                      <w:szCs w:val="24"/>
                    </w:rPr>
                    <w:t xml:space="preserve">ir (arba) technologijos  technologinę parengtį dviem aspektais: </w:t>
                  </w:r>
                </w:p>
                <w:p w14:paraId="5ECDBA1A" w14:textId="77777777" w:rsidR="007D5252" w:rsidRDefault="001F4D91">
                  <w:pPr>
                    <w:jc w:val="both"/>
                    <w:rPr>
                      <w:i/>
                      <w:iCs/>
                      <w:szCs w:val="24"/>
                    </w:rPr>
                  </w:pPr>
                  <w:r>
                    <w:rPr>
                      <w:i/>
                      <w:iCs/>
                      <w:szCs w:val="24"/>
                    </w:rPr>
                    <w:t xml:space="preserve">1) </w:t>
                  </w:r>
                  <w:r>
                    <w:rPr>
                      <w:i/>
                      <w:iCs/>
                    </w:rPr>
                    <w:t>„status quo“, t. y. produkto technologinės parengties lygis iki PĮP pateikimo administruojančiajai institucijai dienos (gali būti skiriama iki 2,5 balo). Vertinimo skalė: 4 etapas – skiriama 0,5 balo; 5 etapas – skiriamas 1 balas; 6 etapas – skiriama 1,5 balo; 7 etapas – skiriama 2,5 balo;</w:t>
                  </w:r>
                </w:p>
                <w:p w14:paraId="15695DE0" w14:textId="77777777" w:rsidR="007D5252" w:rsidRDefault="001F4D91">
                  <w:pPr>
                    <w:jc w:val="both"/>
                    <w:rPr>
                      <w:bCs/>
                      <w:i/>
                      <w:lang w:eastAsia="lt-LT"/>
                    </w:rPr>
                  </w:pPr>
                  <w:r>
                    <w:rPr>
                      <w:i/>
                      <w:iCs/>
                      <w:szCs w:val="24"/>
                    </w:rPr>
                    <w:t>2) numatomas pasiekti produkto galutinis technologinės parengties lygis įgyvendinus projektą (gali būti skiriama iki 2,5 balo). Vertinimo skalė: 6 etapas –  skiriama 1,5 balo; 7 etapas – skiriami 2 balai; 8 ir 9 etapai – skiriama 2,5 balo.</w:t>
                  </w:r>
                </w:p>
              </w:tc>
              <w:tc>
                <w:tcPr>
                  <w:tcW w:w="476" w:type="pct"/>
                  <w:tcBorders>
                    <w:top w:val="single" w:sz="6" w:space="0" w:color="000000"/>
                    <w:left w:val="single" w:sz="6" w:space="0" w:color="000000"/>
                    <w:bottom w:val="single" w:sz="6" w:space="0" w:color="000000"/>
                    <w:right w:val="single" w:sz="6" w:space="0" w:color="000000"/>
                  </w:tcBorders>
                </w:tcPr>
                <w:p w14:paraId="06431978" w14:textId="77777777" w:rsidR="007D5252" w:rsidRDefault="001F4D91">
                  <w:pPr>
                    <w:jc w:val="both"/>
                    <w:rPr>
                      <w:i/>
                      <w:iCs/>
                      <w:szCs w:val="24"/>
                    </w:rPr>
                  </w:pPr>
                  <w:r>
                    <w:rPr>
                      <w:i/>
                      <w:iCs/>
                      <w:szCs w:val="24"/>
                    </w:rPr>
                    <w:lastRenderedPageBreak/>
                    <w:t>5 (</w:t>
                  </w:r>
                  <w:r>
                    <w:rPr>
                      <w:i/>
                      <w:iCs/>
                      <w:color w:val="000000"/>
                      <w:szCs w:val="24"/>
                    </w:rPr>
                    <w:t>Y</w:t>
                  </w:r>
                  <w:r>
                    <w:rPr>
                      <w:i/>
                      <w:iCs/>
                      <w:color w:val="000000"/>
                      <w:szCs w:val="24"/>
                      <w:vertAlign w:val="subscript"/>
                      <w:lang w:val="en-US"/>
                    </w:rPr>
                    <w:t>1</w:t>
                  </w:r>
                  <w:r>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5734C1D2" w14:textId="77777777" w:rsidR="007D5252" w:rsidRDefault="001F4D91">
                  <w:pPr>
                    <w:ind w:firstLine="62"/>
                    <w:jc w:val="both"/>
                    <w:rPr>
                      <w:i/>
                      <w:iCs/>
                      <w:szCs w:val="24"/>
                    </w:rPr>
                  </w:pPr>
                  <w:r>
                    <w:rPr>
                      <w:i/>
                      <w:iCs/>
                      <w:szCs w:val="24"/>
                      <w:lang w:val="en-US"/>
                    </w:rPr>
                    <w:t>8 (</w:t>
                  </w:r>
                  <w:r>
                    <w:rPr>
                      <w:i/>
                      <w:iCs/>
                      <w:color w:val="000000"/>
                      <w:szCs w:val="24"/>
                    </w:rPr>
                    <w:t>S</w:t>
                  </w:r>
                  <w:r>
                    <w:rPr>
                      <w:i/>
                      <w:iCs/>
                      <w:color w:val="000000"/>
                      <w:szCs w:val="24"/>
                      <w:vertAlign w:val="subscript"/>
                    </w:rPr>
                    <w:t>1</w:t>
                  </w:r>
                  <w:r>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1DFC7C18" w14:textId="77777777" w:rsidR="007D5252" w:rsidRDefault="001F4D91">
                  <w:pPr>
                    <w:ind w:firstLine="62"/>
                    <w:jc w:val="both"/>
                    <w:rPr>
                      <w:i/>
                      <w:iCs/>
                      <w:szCs w:val="24"/>
                    </w:rPr>
                  </w:pPr>
                  <w:r>
                    <w:rPr>
                      <w:i/>
                      <w:iCs/>
                      <w:szCs w:val="24"/>
                    </w:rPr>
                    <w:t>40</w:t>
                  </w:r>
                </w:p>
              </w:tc>
            </w:tr>
            <w:tr w:rsidR="007D5252" w14:paraId="206F3809" w14:textId="77777777">
              <w:tc>
                <w:tcPr>
                  <w:tcW w:w="181" w:type="pct"/>
                  <w:tcBorders>
                    <w:top w:val="single" w:sz="6" w:space="0" w:color="000000"/>
                    <w:left w:val="single" w:sz="6" w:space="0" w:color="000000"/>
                    <w:bottom w:val="single" w:sz="6" w:space="0" w:color="000000"/>
                    <w:right w:val="single" w:sz="6" w:space="0" w:color="000000"/>
                  </w:tcBorders>
                </w:tcPr>
                <w:p w14:paraId="5347B9DE" w14:textId="77777777" w:rsidR="007D5252" w:rsidRDefault="001F4D91">
                  <w:pPr>
                    <w:jc w:val="both"/>
                    <w:rPr>
                      <w:i/>
                      <w:iCs/>
                      <w:szCs w:val="24"/>
                    </w:rPr>
                  </w:pPr>
                  <w:r>
                    <w:rPr>
                      <w:i/>
                      <w:iCs/>
                      <w:szCs w:val="24"/>
                    </w:rPr>
                    <w:t>6.</w:t>
                  </w:r>
                </w:p>
              </w:tc>
              <w:tc>
                <w:tcPr>
                  <w:tcW w:w="466" w:type="pct"/>
                  <w:tcBorders>
                    <w:top w:val="single" w:sz="6" w:space="0" w:color="000000"/>
                    <w:left w:val="single" w:sz="6" w:space="0" w:color="000000"/>
                    <w:bottom w:val="single" w:sz="6" w:space="0" w:color="000000"/>
                    <w:right w:val="single" w:sz="6" w:space="0" w:color="000000"/>
                  </w:tcBorders>
                </w:tcPr>
                <w:p w14:paraId="01B2627A" w14:textId="77777777" w:rsidR="007D5252" w:rsidRDefault="001F4D91">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33789A38" w14:textId="77777777" w:rsidR="007D5252" w:rsidRDefault="001F4D91">
                  <w:pPr>
                    <w:jc w:val="both"/>
                    <w:rPr>
                      <w:b/>
                      <w:i/>
                      <w:iCs/>
                      <w:lang w:eastAsia="lt-LT"/>
                    </w:rPr>
                  </w:pPr>
                  <w:r>
                    <w:rPr>
                      <w:b/>
                      <w:i/>
                      <w:lang w:eastAsia="lt-LT"/>
                    </w:rPr>
                    <w:t xml:space="preserve">Projektu siekiama sukurti didesnį </w:t>
                  </w:r>
                  <w:r>
                    <w:rPr>
                      <w:b/>
                      <w:bCs/>
                      <w:i/>
                      <w:szCs w:val="24"/>
                      <w:lang w:eastAsia="lt-LT"/>
                    </w:rPr>
                    <w:t>mokslo tiriamojo darbo vietų skaičių ir išlaikyti jas ne trumpiau kaip 1 metus po projekto finansavimo pabaigos.</w:t>
                  </w:r>
                </w:p>
              </w:tc>
              <w:tc>
                <w:tcPr>
                  <w:tcW w:w="1788" w:type="pct"/>
                  <w:tcBorders>
                    <w:top w:val="single" w:sz="6" w:space="0" w:color="000000"/>
                    <w:left w:val="single" w:sz="6" w:space="0" w:color="000000"/>
                    <w:bottom w:val="single" w:sz="6" w:space="0" w:color="000000"/>
                    <w:right w:val="single" w:sz="6" w:space="0" w:color="000000"/>
                  </w:tcBorders>
                </w:tcPr>
                <w:p w14:paraId="34C11D28" w14:textId="77777777" w:rsidR="007D5252" w:rsidRDefault="001F4D91">
                  <w:pPr>
                    <w:widowControl w:val="0"/>
                    <w:jc w:val="both"/>
                    <w:textAlignment w:val="baseline"/>
                    <w:rPr>
                      <w:i/>
                      <w:iCs/>
                      <w:szCs w:val="24"/>
                    </w:rPr>
                  </w:pPr>
                  <w:r>
                    <w:rPr>
                      <w:i/>
                      <w:iCs/>
                      <w:lang w:eastAsia="lt-LT"/>
                    </w:rPr>
                    <w:t xml:space="preserve">Prioritetas bus teikiamas tiems projektams, kurių įgyvendinimo metu pareiškėjas sukurs daugiau mokslo tiriamojo darbo vietų, </w:t>
                  </w:r>
                  <w:r>
                    <w:rPr>
                      <w:i/>
                      <w:iCs/>
                      <w:color w:val="000000"/>
                      <w:szCs w:val="24"/>
                      <w:lang w:eastAsia="en-IE"/>
                    </w:rPr>
                    <w:t xml:space="preserve">išreikštų vidutiniais metiniais visos darbo dienos ekvivalentais </w:t>
                  </w:r>
                  <w:r>
                    <w:rPr>
                      <w:i/>
                      <w:iCs/>
                    </w:rPr>
                    <w:t>(visos darbo dienos ekvivalentas – VDDE)</w:t>
                  </w:r>
                  <w:r>
                    <w:rPr>
                      <w:i/>
                      <w:iCs/>
                      <w:lang w:eastAsia="lt-LT"/>
                    </w:rPr>
                    <w:t xml:space="preserve"> ir išlaikys šias darbo vietas ne trumpiau kaip 1 metus po projekto finansavimo pabaigos. </w:t>
                  </w:r>
                </w:p>
                <w:p w14:paraId="6F884498" w14:textId="77777777" w:rsidR="007D5252" w:rsidRDefault="001F4D91">
                  <w:pPr>
                    <w:widowControl w:val="0"/>
                    <w:jc w:val="both"/>
                    <w:textAlignment w:val="baseline"/>
                    <w:rPr>
                      <w:szCs w:val="24"/>
                    </w:rPr>
                  </w:pPr>
                  <w:r>
                    <w:rPr>
                      <w:i/>
                      <w:iCs/>
                      <w:szCs w:val="24"/>
                    </w:rPr>
                    <w:t>Metinis mokslo tiriamojo darbo VDDE – tai per kalendorinius metus mokslo tiriamojo darbo darbuotojų, dirbusių įmonėje, faktiškai dirbtų darbo valandų skaičius, padalintas iš vienam etatui per metus tenkančio darbo valandų skaičiaus.</w:t>
                  </w:r>
                </w:p>
                <w:p w14:paraId="59BC7CD8" w14:textId="77777777" w:rsidR="007D5252" w:rsidRDefault="001F4D91">
                  <w:pPr>
                    <w:widowControl w:val="0"/>
                    <w:jc w:val="both"/>
                    <w:textAlignment w:val="baseline"/>
                    <w:rPr>
                      <w:bCs/>
                      <w:i/>
                    </w:rPr>
                  </w:pPr>
                  <w:r>
                    <w:rPr>
                      <w:bCs/>
                      <w:i/>
                    </w:rPr>
                    <w:t xml:space="preserve">Aukštesnis įvertinimas suteikiamas tiems projektams, kurių įgyvendinimo metu įsipareigojama sukurti didesnį mokslo tiriamojo darbo vietų skaičių, išreikštų VDDE ir išsaugoti šias darbo vietas ne trumpiau kaip 1 metus po projekto finansavimo </w:t>
                  </w:r>
                  <w:r>
                    <w:rPr>
                      <w:bCs/>
                      <w:i/>
                    </w:rPr>
                    <w:lastRenderedPageBreak/>
                    <w:t>pabaigos.</w:t>
                  </w:r>
                </w:p>
                <w:p w14:paraId="2F0E4D9A" w14:textId="77777777" w:rsidR="007D5252" w:rsidRDefault="001F4D91">
                  <w:pPr>
                    <w:widowControl w:val="0"/>
                    <w:jc w:val="both"/>
                    <w:textAlignment w:val="baseline"/>
                    <w:rPr>
                      <w:bCs/>
                      <w:i/>
                    </w:rPr>
                  </w:pPr>
                  <w:r>
                    <w:rPr>
                      <w:bCs/>
                      <w:i/>
                    </w:rPr>
                    <w:t>Kriterijaus atitiktis vertinama pagal PĮP pateiktą informaciją.</w:t>
                  </w:r>
                </w:p>
                <w:p w14:paraId="52C3CC55" w14:textId="77777777" w:rsidR="007D5252" w:rsidRDefault="001F4D91">
                  <w:pPr>
                    <w:widowControl w:val="0"/>
                    <w:jc w:val="both"/>
                    <w:textAlignment w:val="baseline"/>
                    <w:rPr>
                      <w:bCs/>
                      <w:i/>
                      <w:iCs/>
                      <w:szCs w:val="24"/>
                    </w:rPr>
                  </w:pPr>
                  <w:r>
                    <w:rPr>
                      <w:i/>
                      <w:iCs/>
                    </w:rPr>
                    <w:t>K</w:t>
                  </w:r>
                  <w:r>
                    <w:rPr>
                      <w:bCs/>
                      <w:i/>
                      <w:iCs/>
                      <w:szCs w:val="24"/>
                    </w:rPr>
                    <w:t>riterijus taikomas PĮP vertinimo metu, projekto įgyvendinimo ir 1 metus po projekto finansavimo pabaigos.</w:t>
                  </w:r>
                </w:p>
                <w:p w14:paraId="3C82CC58" w14:textId="77777777" w:rsidR="007D5252" w:rsidRDefault="007D5252">
                  <w:pPr>
                    <w:widowControl w:val="0"/>
                    <w:jc w:val="both"/>
                    <w:textAlignment w:val="baseline"/>
                    <w:rPr>
                      <w:bCs/>
                      <w:i/>
                      <w:iCs/>
                      <w:szCs w:val="24"/>
                    </w:rPr>
                  </w:pPr>
                </w:p>
                <w:p w14:paraId="00E6224A" w14:textId="77777777" w:rsidR="007D5252" w:rsidRDefault="001F4D91">
                  <w:pPr>
                    <w:jc w:val="both"/>
                    <w:rPr>
                      <w:i/>
                      <w:iCs/>
                      <w:szCs w:val="24"/>
                    </w:rPr>
                  </w:pPr>
                  <w:r>
                    <w:rPr>
                      <w:i/>
                      <w:iCs/>
                      <w:szCs w:val="24"/>
                    </w:rPr>
                    <w:t>Jeigu gaunamas skaičius nėra sveikasis, apvalinama pagal aritmetines taisykles iki sveikojo skaičiaus ir vieno skaičiaus po kablelio.</w:t>
                  </w:r>
                </w:p>
                <w:p w14:paraId="17BE2DF4" w14:textId="77777777" w:rsidR="007D5252" w:rsidRDefault="001F4D91">
                  <w:pPr>
                    <w:jc w:val="both"/>
                    <w:rPr>
                      <w:i/>
                      <w:iCs/>
                      <w:szCs w:val="24"/>
                    </w:rPr>
                  </w:pPr>
                  <w:r>
                    <w:rPr>
                      <w:i/>
                      <w:iCs/>
                      <w:szCs w:val="24"/>
                    </w:rPr>
                    <w:t>5 balai suteikiami pirmiesiems 20 proc. projektų, kuriuose įsipareigojama sukurti daugiausiai mokslo tiriamojo darbo vietų</w:t>
                  </w:r>
                  <w:r>
                    <w:rPr>
                      <w:i/>
                      <w:iCs/>
                    </w:rPr>
                    <w:t xml:space="preserve"> ir </w:t>
                  </w:r>
                  <w:r>
                    <w:rPr>
                      <w:i/>
                      <w:iCs/>
                      <w:szCs w:val="24"/>
                    </w:rPr>
                    <w:t>išlaikyti jas ne trumpiau kaip 1 metus po projekto finansavimo pabaigos, 4 balai – kitiems 20 proc. nuo visų vertinamų projektų ir t. t. 1 balas suteikiamas paskutiniams 20 proc. projektų. Jeigu pirmieji projektai, pagal kuriuos numatoma sukurti daugiausiai mokslo tiriamojo darbo vietų ir</w:t>
                  </w:r>
                  <w:r>
                    <w:rPr>
                      <w:i/>
                      <w:szCs w:val="24"/>
                      <w:lang w:eastAsia="lt-LT"/>
                    </w:rPr>
                    <w:t xml:space="preserve"> išlaikyti jas ne trumpiau kaip 1 metus po projekto finansavimo pabaigos</w:t>
                  </w:r>
                  <w:r>
                    <w:rPr>
                      <w:i/>
                      <w:iCs/>
                      <w:szCs w:val="24"/>
                    </w:rPr>
                    <w:t xml:space="preserve"> sudaro daugiau nei 20 proc. projektų, tuomet visiems jiems suteikiami 5 balai. Tokiu atveju 4 balai suteikiami pirmiesiems 20 proc. nuo visų vertinamų projektų, 3 balai – kitiems 20 proc. nuo visų vertinamų projektų ir t. t. </w:t>
                  </w:r>
                </w:p>
                <w:p w14:paraId="75F59E8A" w14:textId="77777777" w:rsidR="007D5252" w:rsidRDefault="001F4D91">
                  <w:pPr>
                    <w:widowControl w:val="0"/>
                    <w:jc w:val="both"/>
                    <w:textAlignment w:val="baseline"/>
                    <w:rPr>
                      <w:i/>
                      <w:iCs/>
                      <w:szCs w:val="24"/>
                    </w:rPr>
                  </w:pPr>
                  <w:r>
                    <w:rPr>
                      <w:i/>
                      <w:iCs/>
                      <w:szCs w:val="24"/>
                    </w:rPr>
                    <w:t>Atitinkamai ta pati loginė seka taikoma, jeigu susidaro daugiau negu 20 proc. 4 balais vertinamų projektų, surinkusių vienodą balų skaičių. Tokiu atveju jiems visiems skiriami 4 balai, o likusiems tuo pačiu principu suteikiami žemesni vertinimai.</w:t>
                  </w:r>
                </w:p>
              </w:tc>
              <w:tc>
                <w:tcPr>
                  <w:tcW w:w="476" w:type="pct"/>
                  <w:tcBorders>
                    <w:top w:val="single" w:sz="6" w:space="0" w:color="000000"/>
                    <w:left w:val="single" w:sz="6" w:space="0" w:color="000000"/>
                    <w:bottom w:val="single" w:sz="6" w:space="0" w:color="000000"/>
                    <w:right w:val="single" w:sz="6" w:space="0" w:color="000000"/>
                  </w:tcBorders>
                </w:tcPr>
                <w:p w14:paraId="6AD0029D" w14:textId="77777777" w:rsidR="007D5252" w:rsidRDefault="001F4D91">
                  <w:pPr>
                    <w:jc w:val="both"/>
                    <w:rPr>
                      <w:i/>
                      <w:iCs/>
                      <w:szCs w:val="24"/>
                    </w:rPr>
                  </w:pPr>
                  <w:r>
                    <w:rPr>
                      <w:i/>
                      <w:iCs/>
                      <w:szCs w:val="24"/>
                    </w:rPr>
                    <w:lastRenderedPageBreak/>
                    <w:t>5 (</w:t>
                  </w:r>
                  <w:r>
                    <w:rPr>
                      <w:i/>
                      <w:iCs/>
                      <w:color w:val="000000"/>
                      <w:szCs w:val="24"/>
                    </w:rPr>
                    <w:t>Y</w:t>
                  </w:r>
                  <w:r>
                    <w:rPr>
                      <w:i/>
                      <w:iCs/>
                      <w:color w:val="000000"/>
                      <w:szCs w:val="24"/>
                      <w:vertAlign w:val="subscript"/>
                    </w:rPr>
                    <w:t>2</w:t>
                  </w:r>
                  <w:r>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4901279D" w14:textId="77777777" w:rsidR="007D5252" w:rsidRDefault="001F4D91">
                  <w:pPr>
                    <w:jc w:val="both"/>
                    <w:rPr>
                      <w:i/>
                      <w:iCs/>
                      <w:szCs w:val="24"/>
                      <w:lang w:val="en-US"/>
                    </w:rPr>
                  </w:pPr>
                  <w:r>
                    <w:rPr>
                      <w:i/>
                      <w:iCs/>
                      <w:szCs w:val="24"/>
                      <w:lang w:val="en-US"/>
                    </w:rPr>
                    <w:t>5 (</w:t>
                  </w:r>
                  <w:r>
                    <w:rPr>
                      <w:i/>
                      <w:iCs/>
                      <w:color w:val="000000"/>
                      <w:szCs w:val="24"/>
                    </w:rPr>
                    <w:t>S</w:t>
                  </w:r>
                  <w:r>
                    <w:rPr>
                      <w:i/>
                      <w:iCs/>
                      <w:color w:val="000000"/>
                      <w:szCs w:val="24"/>
                      <w:vertAlign w:val="subscript"/>
                    </w:rPr>
                    <w:t>2</w:t>
                  </w:r>
                  <w:r>
                    <w:rPr>
                      <w:i/>
                      <w:iCs/>
                      <w:szCs w:val="24"/>
                      <w:lang w:val="en-US"/>
                    </w:rPr>
                    <w:t xml:space="preserve">)  </w:t>
                  </w:r>
                </w:p>
              </w:tc>
              <w:tc>
                <w:tcPr>
                  <w:tcW w:w="446" w:type="pct"/>
                  <w:tcBorders>
                    <w:top w:val="single" w:sz="6" w:space="0" w:color="000000"/>
                    <w:left w:val="single" w:sz="6" w:space="0" w:color="000000"/>
                    <w:bottom w:val="single" w:sz="6" w:space="0" w:color="000000"/>
                    <w:right w:val="single" w:sz="6" w:space="0" w:color="000000"/>
                  </w:tcBorders>
                </w:tcPr>
                <w:p w14:paraId="4C597F23" w14:textId="77777777" w:rsidR="007D5252" w:rsidRDefault="001F4D91">
                  <w:pPr>
                    <w:jc w:val="both"/>
                    <w:rPr>
                      <w:i/>
                      <w:iCs/>
                      <w:szCs w:val="24"/>
                    </w:rPr>
                  </w:pPr>
                  <w:r>
                    <w:rPr>
                      <w:i/>
                      <w:iCs/>
                      <w:szCs w:val="24"/>
                    </w:rPr>
                    <w:t>25</w:t>
                  </w:r>
                </w:p>
              </w:tc>
            </w:tr>
            <w:tr w:rsidR="007D5252" w14:paraId="2F81695E" w14:textId="77777777">
              <w:tc>
                <w:tcPr>
                  <w:tcW w:w="181" w:type="pct"/>
                  <w:tcBorders>
                    <w:top w:val="single" w:sz="6" w:space="0" w:color="000000"/>
                    <w:left w:val="single" w:sz="6" w:space="0" w:color="000000"/>
                    <w:bottom w:val="single" w:sz="6" w:space="0" w:color="000000"/>
                    <w:right w:val="single" w:sz="6" w:space="0" w:color="000000"/>
                  </w:tcBorders>
                </w:tcPr>
                <w:p w14:paraId="65C56E56" w14:textId="77777777" w:rsidR="007D5252" w:rsidRDefault="001F4D91">
                  <w:pPr>
                    <w:jc w:val="both"/>
                    <w:rPr>
                      <w:i/>
                      <w:iCs/>
                      <w:szCs w:val="24"/>
                    </w:rPr>
                  </w:pPr>
                  <w:r>
                    <w:rPr>
                      <w:i/>
                      <w:iCs/>
                      <w:szCs w:val="24"/>
                    </w:rPr>
                    <w:t xml:space="preserve">7. </w:t>
                  </w:r>
                </w:p>
              </w:tc>
              <w:tc>
                <w:tcPr>
                  <w:tcW w:w="466" w:type="pct"/>
                  <w:tcBorders>
                    <w:top w:val="single" w:sz="6" w:space="0" w:color="000000"/>
                    <w:left w:val="single" w:sz="6" w:space="0" w:color="000000"/>
                    <w:bottom w:val="single" w:sz="6" w:space="0" w:color="000000"/>
                    <w:right w:val="single" w:sz="6" w:space="0" w:color="000000"/>
                  </w:tcBorders>
                </w:tcPr>
                <w:p w14:paraId="6226B481" w14:textId="77777777" w:rsidR="007D5252" w:rsidRDefault="001F4D91">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01E79BD9" w14:textId="77777777" w:rsidR="007D5252" w:rsidRDefault="001F4D91">
                  <w:pPr>
                    <w:jc w:val="both"/>
                    <w:rPr>
                      <w:b/>
                      <w:i/>
                      <w:lang w:eastAsia="lt-LT"/>
                    </w:rPr>
                  </w:pPr>
                  <w:r>
                    <w:rPr>
                      <w:b/>
                      <w:i/>
                      <w:szCs w:val="24"/>
                      <w:lang w:eastAsia="lt-LT"/>
                    </w:rPr>
                    <w:t>Pareiškėjo patirtis įgyvendinant MTEP veiklas.</w:t>
                  </w:r>
                </w:p>
              </w:tc>
              <w:tc>
                <w:tcPr>
                  <w:tcW w:w="1788" w:type="pct"/>
                  <w:tcBorders>
                    <w:top w:val="single" w:sz="6" w:space="0" w:color="000000"/>
                    <w:left w:val="single" w:sz="6" w:space="0" w:color="000000"/>
                    <w:bottom w:val="single" w:sz="6" w:space="0" w:color="000000"/>
                    <w:right w:val="single" w:sz="6" w:space="0" w:color="000000"/>
                  </w:tcBorders>
                </w:tcPr>
                <w:p w14:paraId="2D528549" w14:textId="77777777" w:rsidR="007D5252" w:rsidRDefault="001F4D91">
                  <w:pPr>
                    <w:jc w:val="both"/>
                    <w:rPr>
                      <w:i/>
                      <w:lang w:eastAsia="lt-LT"/>
                    </w:rPr>
                  </w:pPr>
                  <w:r>
                    <w:rPr>
                      <w:bCs/>
                      <w:i/>
                      <w:lang w:eastAsia="lt-LT"/>
                    </w:rPr>
                    <w:t xml:space="preserve">Prioritetas bus teikiamas tiems projektams, kurių pareiškėjai turi didesnę patirtį įgyvendinant MTEP veiklas, t. y., daugiau investavę į MTEP veiklų </w:t>
                  </w:r>
                  <w:r>
                    <w:rPr>
                      <w:bCs/>
                      <w:i/>
                      <w:lang w:eastAsia="lt-LT"/>
                    </w:rPr>
                    <w:lastRenderedPageBreak/>
                    <w:t>vykdymą.</w:t>
                  </w:r>
                  <w:r>
                    <w:t xml:space="preserve"> </w:t>
                  </w:r>
                  <w:r>
                    <w:rPr>
                      <w:bCs/>
                      <w:i/>
                      <w:lang w:eastAsia="lt-LT"/>
                    </w:rPr>
                    <w:t>Vertinamos pareiškėjo per paskutinius 3 finansinius metus iki PĮP pateikimo administruojančiajai institucijai dienos Valstybės duomenų agentūrai arba</w:t>
                  </w:r>
                  <w:r>
                    <w:rPr>
                      <w:rFonts w:ascii="Segoe UI" w:hAnsi="Segoe UI" w:cs="Segoe UI"/>
                      <w:i/>
                      <w:iCs/>
                      <w:sz w:val="18"/>
                      <w:szCs w:val="18"/>
                      <w:lang w:eastAsia="lt-LT"/>
                    </w:rPr>
                    <w:t xml:space="preserve"> </w:t>
                  </w:r>
                  <w:r>
                    <w:rPr>
                      <w:i/>
                      <w:lang w:eastAsia="lt-LT"/>
                    </w:rPr>
                    <w:t>atitinkamai užsienio valstybės atsakingai institucijai,</w:t>
                  </w:r>
                  <w:r>
                    <w:rPr>
                      <w:i/>
                    </w:rPr>
                    <w:t xml:space="preserve"> kai įmonė yra ne Lietuvos Respublikoje registruotas juridinis asmuo,</w:t>
                  </w:r>
                  <w:r>
                    <w:rPr>
                      <w:i/>
                      <w:sz w:val="36"/>
                      <w:szCs w:val="36"/>
                      <w:lang w:eastAsia="lt-LT"/>
                    </w:rPr>
                    <w:t xml:space="preserve"> </w:t>
                  </w:r>
                  <w:r>
                    <w:rPr>
                      <w:bCs/>
                      <w:i/>
                      <w:lang w:eastAsia="lt-LT"/>
                    </w:rPr>
                    <w:t xml:space="preserve">deklaruotos išlaidos MTEP. </w:t>
                  </w:r>
                </w:p>
                <w:p w14:paraId="51D016DD" w14:textId="77777777" w:rsidR="007D5252" w:rsidRDefault="001F4D91">
                  <w:pPr>
                    <w:jc w:val="both"/>
                    <w:rPr>
                      <w:i/>
                      <w:iCs/>
                      <w:szCs w:val="24"/>
                      <w:lang w:eastAsia="lt-LT"/>
                    </w:rPr>
                  </w:pPr>
                  <w:r>
                    <w:rPr>
                      <w:i/>
                      <w:iCs/>
                      <w:szCs w:val="24"/>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w:t>
                  </w:r>
                  <w:r>
                    <w:t xml:space="preserve"> (</w:t>
                  </w:r>
                  <w:r>
                    <w:rPr>
                      <w:i/>
                      <w:iCs/>
                      <w:szCs w:val="24"/>
                      <w:lang w:eastAsia="lt-LT"/>
                    </w:rPr>
                    <w:t xml:space="preserve">paskutinių 3 finansinių metų suma) iki PĮP pateikimo administruojančiajai institucijai dienos). </w:t>
                  </w:r>
                </w:p>
                <w:p w14:paraId="370A08DB" w14:textId="77777777" w:rsidR="007D5252" w:rsidRDefault="001F4D91">
                  <w:pPr>
                    <w:jc w:val="both"/>
                    <w:rPr>
                      <w:i/>
                      <w:iCs/>
                      <w:szCs w:val="24"/>
                      <w:lang w:eastAsia="lt-LT"/>
                    </w:rPr>
                  </w:pPr>
                  <w:r>
                    <w:rPr>
                      <w:i/>
                      <w:iCs/>
                      <w:szCs w:val="24"/>
                      <w:lang w:eastAsia="lt-LT"/>
                    </w:rPr>
                    <w:t>Jei pareiškėjas yra ne Lietuvos Respublikoje registruota įmonė, MTEP veiklų išlaidos vertinamos pagal atitinkamos užsienio valstybės atsakingos institucijos išduotą dokumentą, patvirtinantį pareiškėjo patirtas MTEP išlaidas per nustatytą laikotarpį (sumuojamos pareiškėjo MTEP išlaidos per paskutinius 3 finansinius metus</w:t>
                  </w:r>
                  <w:r>
                    <w:t xml:space="preserve"> (</w:t>
                  </w:r>
                  <w:r>
                    <w:rPr>
                      <w:i/>
                      <w:iCs/>
                      <w:szCs w:val="24"/>
                      <w:lang w:eastAsia="lt-LT"/>
                    </w:rPr>
                    <w:t>paskutinių 3 finansinių metų suma) iki PĮP pateikimo administruojančiajai institucijai dienos).</w:t>
                  </w:r>
                </w:p>
                <w:p w14:paraId="17029AF8" w14:textId="77777777" w:rsidR="007D5252" w:rsidRDefault="001F4D91">
                  <w:pPr>
                    <w:jc w:val="both"/>
                    <w:rPr>
                      <w:i/>
                      <w:iCs/>
                      <w:lang w:eastAsia="lt-LT"/>
                    </w:rPr>
                  </w:pPr>
                  <w:r>
                    <w:rPr>
                      <w:bCs/>
                      <w:i/>
                      <w:lang w:eastAsia="lt-LT"/>
                    </w:rPr>
                    <w:t>Aukštesnis įvertinimas (daugiau balų) suteikiamas tiems projektams, kurių pareiškėjas per paskutinius 3 finansinius metus iki PĮP pateikimo administruojančiajai institucijai dienos Valstybės duomenų agentūrai arba atitinkamai užsienio valstybės atsakingai institucijai, kai įmonė yra ne Lietuvos Respublikoje registruotas juridinis asmuo, yra deklaravęs daugiau kaip</w:t>
                  </w:r>
                  <w:r>
                    <w:rPr>
                      <w:i/>
                      <w:iCs/>
                      <w:szCs w:val="24"/>
                      <w:shd w:val="clear" w:color="auto" w:fill="FFFFFF"/>
                    </w:rPr>
                    <w:t xml:space="preserve"> 60 000,00 (šešiasdešimt </w:t>
                  </w:r>
                  <w:r>
                    <w:rPr>
                      <w:i/>
                      <w:iCs/>
                      <w:szCs w:val="24"/>
                      <w:shd w:val="clear" w:color="auto" w:fill="FFFFFF"/>
                    </w:rPr>
                    <w:lastRenderedPageBreak/>
                    <w:t>tūkstančių)</w:t>
                  </w:r>
                  <w:r>
                    <w:rPr>
                      <w:rFonts w:ascii="Segoe UI" w:hAnsi="Segoe UI" w:cs="Segoe UI"/>
                      <w:i/>
                      <w:iCs/>
                      <w:sz w:val="18"/>
                      <w:szCs w:val="18"/>
                      <w:shd w:val="clear" w:color="auto" w:fill="FFFFFF"/>
                    </w:rPr>
                    <w:t xml:space="preserve"> </w:t>
                  </w:r>
                  <w:r>
                    <w:rPr>
                      <w:i/>
                      <w:iCs/>
                      <w:szCs w:val="24"/>
                      <w:shd w:val="clear" w:color="auto" w:fill="FFFFFF"/>
                    </w:rPr>
                    <w:t>eurų</w:t>
                  </w:r>
                  <w:r>
                    <w:rPr>
                      <w:bCs/>
                      <w:i/>
                      <w:lang w:eastAsia="lt-LT"/>
                    </w:rPr>
                    <w:t xml:space="preserve"> išlaidų MTEP </w:t>
                  </w:r>
                  <w:r>
                    <w:rPr>
                      <w:i/>
                      <w:iCs/>
                      <w:lang w:eastAsia="lt-LT"/>
                    </w:rPr>
                    <w:t xml:space="preserve">(sumuojamos 3 paskutinių finansinių metų išlaidos MTEP). </w:t>
                  </w:r>
                </w:p>
                <w:p w14:paraId="59FFD4AA" w14:textId="77777777" w:rsidR="007D5252" w:rsidRDefault="001F4D91">
                  <w:pPr>
                    <w:jc w:val="both"/>
                    <w:rPr>
                      <w:bCs/>
                      <w:i/>
                      <w:lang w:eastAsia="lt-LT"/>
                    </w:rPr>
                  </w:pPr>
                  <w:r>
                    <w:rPr>
                      <w:i/>
                      <w:iCs/>
                      <w:lang w:eastAsia="lt-LT"/>
                    </w:rPr>
                    <w:t>Atitiktis kriterijui vertinama pagal Valstybės duomenų agentūros duomenis, atitinkamos užsienio valstybės atsakingos institucijos išduotą dokumentą, j</w:t>
                  </w:r>
                  <w:r>
                    <w:rPr>
                      <w:i/>
                      <w:iCs/>
                      <w:szCs w:val="24"/>
                      <w:lang w:eastAsia="lt-LT"/>
                    </w:rPr>
                    <w:t>ei pareiškėjas yra ne Lietuvos Respublikoje registruota įmonė,</w:t>
                  </w:r>
                  <w:r>
                    <w:rPr>
                      <w:i/>
                      <w:iCs/>
                    </w:rPr>
                    <w:t xml:space="preserve"> PĮP pateiktą informaciją.</w:t>
                  </w:r>
                </w:p>
                <w:p w14:paraId="468E5CEB" w14:textId="77777777" w:rsidR="007D5252" w:rsidRDefault="007D5252">
                  <w:pPr>
                    <w:jc w:val="both"/>
                    <w:rPr>
                      <w:bCs/>
                      <w:i/>
                      <w:lang w:eastAsia="lt-LT"/>
                    </w:rPr>
                  </w:pPr>
                </w:p>
                <w:p w14:paraId="5E8F7112" w14:textId="77777777" w:rsidR="007D5252" w:rsidRDefault="001F4D91">
                  <w:pPr>
                    <w:widowControl w:val="0"/>
                    <w:jc w:val="both"/>
                    <w:textAlignment w:val="baseline"/>
                    <w:rPr>
                      <w:bCs/>
                      <w:i/>
                      <w:lang w:eastAsia="lt-LT"/>
                    </w:rPr>
                  </w:pPr>
                  <w:r>
                    <w:rPr>
                      <w:bCs/>
                      <w:i/>
                      <w:lang w:eastAsia="lt-LT"/>
                    </w:rPr>
                    <w:t>Kriterijus taikomas PĮP vertinimo metu</w:t>
                  </w:r>
                  <w:r>
                    <w:rPr>
                      <w:i/>
                      <w:iCs/>
                      <w:szCs w:val="24"/>
                    </w:rPr>
                    <w:t xml:space="preserve"> ir projekto įgyvendinimo metu, jei būtų keičiamas projekto vykdytojas</w:t>
                  </w:r>
                  <w:r>
                    <w:rPr>
                      <w:bCs/>
                      <w:i/>
                      <w:lang w:eastAsia="lt-LT"/>
                    </w:rPr>
                    <w:t xml:space="preserve">.  </w:t>
                  </w:r>
                </w:p>
                <w:p w14:paraId="3FF1A73D" w14:textId="77777777" w:rsidR="007D5252" w:rsidRDefault="007D5252">
                  <w:pPr>
                    <w:widowControl w:val="0"/>
                    <w:jc w:val="both"/>
                    <w:textAlignment w:val="baseline"/>
                    <w:rPr>
                      <w:i/>
                      <w:iCs/>
                      <w:lang w:eastAsia="lt-LT"/>
                    </w:rPr>
                  </w:pPr>
                </w:p>
                <w:p w14:paraId="34A9B7FC" w14:textId="77777777" w:rsidR="007D5252" w:rsidRDefault="001F4D91">
                  <w:pPr>
                    <w:widowControl w:val="0"/>
                    <w:jc w:val="both"/>
                    <w:textAlignment w:val="baseline"/>
                    <w:rPr>
                      <w:i/>
                      <w:iCs/>
                      <w:lang w:eastAsia="lt-LT"/>
                    </w:rPr>
                  </w:pPr>
                  <w:r>
                    <w:rPr>
                      <w:i/>
                      <w:iCs/>
                      <w:lang w:eastAsia="lt-LT"/>
                    </w:rPr>
                    <w:t>5 balai skiriami, jei  pareiškėjas Valstybės duomenų agentūrai yra deklaravęs daugiau kaip 140 000 (šimtą keturiasdešimt tūkstančių) eurų MTEP veikloms skirtų išlaidų; 4 balai, jei  pareiškėjas Valstybės duomenų agentūrai yra deklaravęs daugiau kaip 120 000,00 (šimtą dvidešimt  tūkstančių) eurų, bet neviršija 140 000,00 (šimto keturiasdešimties  tūkstančių) eurų išlaidų MTEP veikloms; 3 balai, jei pareiškėjas Valstybės duomenų agentūrai yra deklaravęs daugiau kaip 100 000,00 (šimtą tūkstančių) eurų, bet nev</w:t>
                  </w:r>
                  <w:r>
                    <w:rPr>
                      <w:i/>
                      <w:iCs/>
                      <w:lang w:eastAsia="lt-LT"/>
                    </w:rPr>
                    <w:t xml:space="preserve">iršija 120 000,00 (šimto dvidešimties  tūkstančių) eurų išlaidų MTEP; 2 balai, jei pareiškėjas Valstybės duomenų agentūrai yra deklaravęs daugiau kaip  80 000,00 (aštuoniasdešimt tūkstančių) eurų, bet neviršija 100 000,00 (šimto tūkstančių) eurų išlaidų MTEP veikloms; 1 balas, jei pareiškėjas Valstybės duomenų agentūrai yra deklaravęs daugiau kaip 60 000,00 (šešiasdešimt tūkstančių) eurų, bet neviršija 80 000,00 (aštuoniasdešimt tūkstančių) eurų išlaidų MTEP </w:t>
                  </w:r>
                  <w:r>
                    <w:rPr>
                      <w:i/>
                      <w:iCs/>
                      <w:lang w:eastAsia="lt-LT"/>
                    </w:rPr>
                    <w:lastRenderedPageBreak/>
                    <w:t>veikoms.</w:t>
                  </w:r>
                </w:p>
              </w:tc>
              <w:tc>
                <w:tcPr>
                  <w:tcW w:w="476" w:type="pct"/>
                  <w:tcBorders>
                    <w:top w:val="single" w:sz="6" w:space="0" w:color="000000"/>
                    <w:left w:val="single" w:sz="6" w:space="0" w:color="000000"/>
                    <w:bottom w:val="single" w:sz="6" w:space="0" w:color="000000"/>
                    <w:right w:val="single" w:sz="6" w:space="0" w:color="000000"/>
                  </w:tcBorders>
                </w:tcPr>
                <w:p w14:paraId="6E041CCE" w14:textId="77777777" w:rsidR="007D5252" w:rsidRDefault="001F4D91">
                  <w:pPr>
                    <w:jc w:val="both"/>
                    <w:rPr>
                      <w:i/>
                      <w:iCs/>
                      <w:szCs w:val="24"/>
                    </w:rPr>
                  </w:pPr>
                  <w:r>
                    <w:rPr>
                      <w:i/>
                      <w:iCs/>
                      <w:szCs w:val="24"/>
                    </w:rPr>
                    <w:lastRenderedPageBreak/>
                    <w:t>5 (</w:t>
                  </w:r>
                  <w:r>
                    <w:rPr>
                      <w:i/>
                      <w:iCs/>
                      <w:color w:val="000000"/>
                      <w:szCs w:val="24"/>
                    </w:rPr>
                    <w:t>Y</w:t>
                  </w:r>
                  <w:r>
                    <w:rPr>
                      <w:i/>
                      <w:iCs/>
                      <w:color w:val="000000"/>
                      <w:szCs w:val="24"/>
                      <w:vertAlign w:val="subscript"/>
                    </w:rPr>
                    <w:t>3</w:t>
                  </w:r>
                  <w:r>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2ED1F802" w14:textId="77777777" w:rsidR="007D5252" w:rsidRDefault="001F4D91">
                  <w:pPr>
                    <w:jc w:val="both"/>
                    <w:rPr>
                      <w:i/>
                      <w:iCs/>
                      <w:szCs w:val="24"/>
                      <w:lang w:val="en-US"/>
                    </w:rPr>
                  </w:pPr>
                  <w:r>
                    <w:rPr>
                      <w:i/>
                      <w:iCs/>
                      <w:szCs w:val="24"/>
                      <w:lang w:val="en-US"/>
                    </w:rPr>
                    <w:t>4 (</w:t>
                  </w:r>
                  <w:r>
                    <w:rPr>
                      <w:i/>
                      <w:iCs/>
                      <w:color w:val="000000"/>
                      <w:szCs w:val="24"/>
                    </w:rPr>
                    <w:t>S</w:t>
                  </w:r>
                  <w:r>
                    <w:rPr>
                      <w:i/>
                      <w:iCs/>
                      <w:color w:val="000000"/>
                      <w:szCs w:val="24"/>
                      <w:vertAlign w:val="subscript"/>
                    </w:rPr>
                    <w:t>3</w:t>
                  </w:r>
                  <w:r>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4824313A" w14:textId="77777777" w:rsidR="007D5252" w:rsidRDefault="001F4D91">
                  <w:pPr>
                    <w:jc w:val="both"/>
                    <w:rPr>
                      <w:i/>
                      <w:iCs/>
                      <w:szCs w:val="24"/>
                    </w:rPr>
                  </w:pPr>
                  <w:r>
                    <w:rPr>
                      <w:i/>
                      <w:iCs/>
                      <w:szCs w:val="24"/>
                    </w:rPr>
                    <w:t>20</w:t>
                  </w:r>
                </w:p>
              </w:tc>
            </w:tr>
            <w:tr w:rsidR="007D5252" w14:paraId="162F39D1" w14:textId="77777777">
              <w:tc>
                <w:tcPr>
                  <w:tcW w:w="181" w:type="pct"/>
                  <w:tcBorders>
                    <w:top w:val="single" w:sz="6" w:space="0" w:color="000000"/>
                    <w:left w:val="single" w:sz="6" w:space="0" w:color="000000"/>
                    <w:bottom w:val="single" w:sz="6" w:space="0" w:color="000000"/>
                    <w:right w:val="single" w:sz="6" w:space="0" w:color="000000"/>
                  </w:tcBorders>
                </w:tcPr>
                <w:p w14:paraId="12B41930" w14:textId="77777777" w:rsidR="007D5252" w:rsidRDefault="001F4D91">
                  <w:pPr>
                    <w:jc w:val="both"/>
                    <w:rPr>
                      <w:i/>
                      <w:iCs/>
                      <w:szCs w:val="24"/>
                    </w:rPr>
                  </w:pPr>
                  <w:r>
                    <w:rPr>
                      <w:i/>
                      <w:iCs/>
                      <w:szCs w:val="24"/>
                    </w:rPr>
                    <w:lastRenderedPageBreak/>
                    <w:t>8.</w:t>
                  </w:r>
                </w:p>
              </w:tc>
              <w:tc>
                <w:tcPr>
                  <w:tcW w:w="466" w:type="pct"/>
                  <w:tcBorders>
                    <w:top w:val="single" w:sz="6" w:space="0" w:color="000000"/>
                    <w:left w:val="single" w:sz="6" w:space="0" w:color="000000"/>
                    <w:bottom w:val="single" w:sz="6" w:space="0" w:color="000000"/>
                    <w:right w:val="single" w:sz="6" w:space="0" w:color="000000"/>
                  </w:tcBorders>
                </w:tcPr>
                <w:p w14:paraId="2236F858" w14:textId="77777777" w:rsidR="007D5252" w:rsidRDefault="001F4D91">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31E1FA66" w14:textId="77777777" w:rsidR="007D5252" w:rsidRDefault="001F4D91">
                  <w:pPr>
                    <w:jc w:val="both"/>
                    <w:rPr>
                      <w:b/>
                      <w:i/>
                      <w:szCs w:val="24"/>
                      <w:lang w:eastAsia="lt-LT"/>
                    </w:rPr>
                  </w:pPr>
                  <w:r>
                    <w:rPr>
                      <w:b/>
                      <w:bCs/>
                      <w:i/>
                      <w:iCs/>
                      <w:szCs w:val="24"/>
                    </w:rPr>
                    <w:t>Pareiškėjo patirtis dalyvaujant tarptautiniuose MTEP projektuose.</w:t>
                  </w:r>
                </w:p>
              </w:tc>
              <w:tc>
                <w:tcPr>
                  <w:tcW w:w="1788" w:type="pct"/>
                  <w:tcBorders>
                    <w:top w:val="single" w:sz="6" w:space="0" w:color="000000"/>
                    <w:left w:val="single" w:sz="6" w:space="0" w:color="000000"/>
                    <w:bottom w:val="single" w:sz="6" w:space="0" w:color="000000"/>
                    <w:right w:val="single" w:sz="6" w:space="0" w:color="000000"/>
                  </w:tcBorders>
                </w:tcPr>
                <w:p w14:paraId="454FD7E5" w14:textId="77777777" w:rsidR="007D5252" w:rsidRDefault="001F4D91">
                  <w:pPr>
                    <w:jc w:val="both"/>
                    <w:rPr>
                      <w:i/>
                      <w:iCs/>
                    </w:rPr>
                  </w:pPr>
                  <w:r>
                    <w:rPr>
                      <w:i/>
                      <w:iCs/>
                    </w:rPr>
                    <w:t xml:space="preserve">Kriterijumi vertinamas pareiškėjo pasirengimas vystyti sudėtingesnius MTEP projektus siekiant užsitikrinti, kad įgyvendinamas MTEP projektas bus sėkmingai užbaigtas. </w:t>
                  </w:r>
                </w:p>
                <w:p w14:paraId="231A58EA" w14:textId="77777777" w:rsidR="007D5252" w:rsidRDefault="001F4D91">
                  <w:pPr>
                    <w:jc w:val="both"/>
                    <w:rPr>
                      <w:i/>
                      <w:iCs/>
                      <w:szCs w:val="24"/>
                    </w:rPr>
                  </w:pPr>
                  <w:r>
                    <w:rPr>
                      <w:i/>
                      <w:iCs/>
                      <w:szCs w:val="24"/>
                    </w:rPr>
                    <w:t xml:space="preserve">Aukštesnis įvertinimas </w:t>
                  </w:r>
                  <w:r>
                    <w:rPr>
                      <w:bCs/>
                      <w:i/>
                      <w:lang w:eastAsia="lt-LT"/>
                    </w:rPr>
                    <w:t xml:space="preserve">(daugiau balų) skiriamas </w:t>
                  </w:r>
                  <w:r>
                    <w:rPr>
                      <w:i/>
                      <w:iCs/>
                      <w:szCs w:val="24"/>
                    </w:rPr>
                    <w:t xml:space="preserve"> tiems projektams, kurių pareiškėjai yra sukaupę didesnę dalyvavimo tarptautiniuose MTEP projektuose (pvz., yra dalyvavę „</w:t>
                  </w:r>
                  <w:r>
                    <w:rPr>
                      <w:i/>
                      <w:iCs/>
                    </w:rPr>
                    <w:t>Europos Sąjungos bendrojoje mokslinių tyrimų ir inovacijų programoje</w:t>
                  </w:r>
                  <w:r>
                    <w:rPr>
                      <w:i/>
                      <w:iCs/>
                      <w:szCs w:val="24"/>
                    </w:rPr>
                    <w:t xml:space="preserve"> „Europos horizontas“</w:t>
                  </w:r>
                  <w:r>
                    <w:rPr>
                      <w:i/>
                      <w:iCs/>
                    </w:rPr>
                    <w:t xml:space="preserve"> </w:t>
                  </w:r>
                  <w:r>
                    <w:rPr>
                      <w:i/>
                      <w:iCs/>
                      <w:szCs w:val="24"/>
                    </w:rPr>
                    <w:t xml:space="preserve">ir pan.) patirtį. Vertinamas pareiškėjo dalyvavimas tarptautiniuose MTEP projektuose </w:t>
                  </w:r>
                  <w:r>
                    <w:rPr>
                      <w:i/>
                      <w:iCs/>
                      <w:szCs w:val="24"/>
                      <w:shd w:val="clear" w:color="auto" w:fill="FFFFFF"/>
                    </w:rPr>
                    <w:t xml:space="preserve">per paskutinius 3 metus iki PĮP </w:t>
                  </w:r>
                  <w:r>
                    <w:rPr>
                      <w:i/>
                      <w:iCs/>
                      <w:szCs w:val="24"/>
                    </w:rPr>
                    <w:t>pateikimo</w:t>
                  </w:r>
                  <w:r>
                    <w:t xml:space="preserve"> </w:t>
                  </w:r>
                  <w:r>
                    <w:rPr>
                      <w:i/>
                      <w:iCs/>
                      <w:szCs w:val="24"/>
                    </w:rPr>
                    <w:t>administruojančiajai institucijai dienos. Dalyvavimas tokiuose projektuose turi būti pagrįstas tai įrodančiais dokumentais (pvz., pateiktos paraiškos, finansavimo sutartys ir kt.)</w:t>
                  </w:r>
                </w:p>
                <w:p w14:paraId="44D1D1FD" w14:textId="77777777" w:rsidR="007D5252" w:rsidRDefault="007D5252">
                  <w:pPr>
                    <w:jc w:val="both"/>
                    <w:rPr>
                      <w:i/>
                      <w:iCs/>
                      <w:szCs w:val="24"/>
                    </w:rPr>
                  </w:pPr>
                </w:p>
                <w:p w14:paraId="4071AD9A" w14:textId="77777777" w:rsidR="007D5252" w:rsidRDefault="001F4D91">
                  <w:pPr>
                    <w:jc w:val="both"/>
                    <w:rPr>
                      <w:i/>
                      <w:iCs/>
                      <w:szCs w:val="24"/>
                    </w:rPr>
                  </w:pPr>
                  <w:r>
                    <w:rPr>
                      <w:i/>
                      <w:iCs/>
                      <w:szCs w:val="24"/>
                    </w:rPr>
                    <w:t>Kriterijui balai neskiriami, jei pareiškėjas nėra dalyvavęs nei viename tarptautiniame MTEP projekte.</w:t>
                  </w:r>
                </w:p>
                <w:p w14:paraId="641DCCDA" w14:textId="77777777" w:rsidR="007D5252" w:rsidRDefault="001F4D91">
                  <w:pPr>
                    <w:jc w:val="both"/>
                    <w:rPr>
                      <w:bCs/>
                      <w:i/>
                    </w:rPr>
                  </w:pPr>
                  <w:r>
                    <w:rPr>
                      <w:bCs/>
                      <w:i/>
                    </w:rPr>
                    <w:t>Atitiktis kriterijui vertinama pagal PĮP pateiktą informaciją.</w:t>
                  </w:r>
                </w:p>
                <w:p w14:paraId="6648B437" w14:textId="77777777" w:rsidR="007D5252" w:rsidRDefault="001F4D91">
                  <w:pPr>
                    <w:jc w:val="both"/>
                    <w:rPr>
                      <w:i/>
                      <w:iCs/>
                      <w:szCs w:val="24"/>
                    </w:rPr>
                  </w:pPr>
                  <w:r>
                    <w:rPr>
                      <w:bCs/>
                      <w:i/>
                      <w:lang w:eastAsia="lt-LT"/>
                    </w:rPr>
                    <w:t>Kriterijus taikomas PĮP vertinimo metu</w:t>
                  </w:r>
                  <w:r>
                    <w:rPr>
                      <w:i/>
                      <w:iCs/>
                      <w:szCs w:val="24"/>
                    </w:rPr>
                    <w:t xml:space="preserve"> ir projekto įgyvendinimo metu, jei būtų keičiamas projekto vykdytojas.</w:t>
                  </w:r>
                </w:p>
                <w:p w14:paraId="0E3686D6" w14:textId="77777777" w:rsidR="007D5252" w:rsidRDefault="007D5252">
                  <w:pPr>
                    <w:jc w:val="both"/>
                    <w:rPr>
                      <w:i/>
                      <w:iCs/>
                      <w:szCs w:val="24"/>
                    </w:rPr>
                  </w:pPr>
                </w:p>
                <w:p w14:paraId="5CDF85F3" w14:textId="77777777" w:rsidR="007D5252" w:rsidRDefault="001F4D91">
                  <w:pPr>
                    <w:jc w:val="both"/>
                    <w:rPr>
                      <w:bCs/>
                      <w:i/>
                      <w:lang w:eastAsia="lt-LT"/>
                    </w:rPr>
                  </w:pPr>
                  <w:r>
                    <w:rPr>
                      <w:i/>
                      <w:iCs/>
                      <w:lang w:eastAsia="lt-LT"/>
                    </w:rPr>
                    <w:t>5 balai skiriami, jei pareiškėjas dalyvavo jau įgyvendintame (-uose) tarptautiniame (-iuose) MTEP projekte (-uose); 3 balai, jei dalyvauja tarptautiniame (-iuose) MTEP projekte (-uose); 1 balas, jei pareiškėjas yra pateikęs paraišką dėl dalyvavimo</w:t>
                  </w:r>
                  <w:r>
                    <w:t xml:space="preserve"> </w:t>
                  </w:r>
                  <w:r>
                    <w:rPr>
                      <w:i/>
                      <w:iCs/>
                      <w:lang w:eastAsia="lt-LT"/>
                    </w:rPr>
                    <w:lastRenderedPageBreak/>
                    <w:t>tarptautiniame (-iuose) MTEP projekte (-uose</w:t>
                  </w:r>
                  <w:r>
                    <w:rPr>
                      <w:i/>
                      <w:iCs/>
                      <w:szCs w:val="24"/>
                      <w:lang w:eastAsia="lt-LT"/>
                    </w:rPr>
                    <w:t>), taip pat jei pareiškėjas buvo pateikęs paraišką, bet</w:t>
                  </w:r>
                  <w:r>
                    <w:rPr>
                      <w:i/>
                      <w:iCs/>
                      <w:szCs w:val="24"/>
                    </w:rPr>
                    <w:t xml:space="preserve"> paraiška buvo atmesta, nors ir atitiko MTEP arba MTEP projektas nebuvo finansuotas dėl lėšų trūkumo</w:t>
                  </w:r>
                  <w:r>
                    <w:rPr>
                      <w:i/>
                      <w:iCs/>
                      <w:lang w:eastAsia="lt-LT"/>
                    </w:rPr>
                    <w:t>; 0 balų, jei pareiškėjas nėra dalyvavęs nei viename tarptautiniame (iuose) MTEP                  projekte (-uose).</w:t>
                  </w:r>
                </w:p>
              </w:tc>
              <w:tc>
                <w:tcPr>
                  <w:tcW w:w="476" w:type="pct"/>
                  <w:tcBorders>
                    <w:top w:val="single" w:sz="6" w:space="0" w:color="000000"/>
                    <w:left w:val="single" w:sz="6" w:space="0" w:color="000000"/>
                    <w:bottom w:val="single" w:sz="6" w:space="0" w:color="000000"/>
                    <w:right w:val="single" w:sz="6" w:space="0" w:color="000000"/>
                  </w:tcBorders>
                </w:tcPr>
                <w:p w14:paraId="06229CB0" w14:textId="77777777" w:rsidR="007D5252" w:rsidRDefault="001F4D91">
                  <w:pPr>
                    <w:jc w:val="both"/>
                    <w:rPr>
                      <w:i/>
                      <w:iCs/>
                      <w:szCs w:val="24"/>
                    </w:rPr>
                  </w:pPr>
                  <w:r>
                    <w:rPr>
                      <w:i/>
                      <w:iCs/>
                      <w:szCs w:val="24"/>
                    </w:rPr>
                    <w:lastRenderedPageBreak/>
                    <w:t>5 (</w:t>
                  </w:r>
                  <w:r>
                    <w:rPr>
                      <w:i/>
                      <w:iCs/>
                      <w:color w:val="000000"/>
                      <w:szCs w:val="24"/>
                    </w:rPr>
                    <w:t>Y</w:t>
                  </w:r>
                  <w:r>
                    <w:rPr>
                      <w:i/>
                      <w:iCs/>
                      <w:color w:val="000000"/>
                      <w:szCs w:val="24"/>
                      <w:vertAlign w:val="subscript"/>
                    </w:rPr>
                    <w:t>4</w:t>
                  </w:r>
                  <w:r>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78E1C481" w14:textId="77777777" w:rsidR="007D5252" w:rsidRDefault="001F4D91">
                  <w:pPr>
                    <w:jc w:val="both"/>
                    <w:rPr>
                      <w:i/>
                      <w:iCs/>
                      <w:szCs w:val="24"/>
                      <w:lang w:val="en-US"/>
                    </w:rPr>
                  </w:pPr>
                  <w:r>
                    <w:rPr>
                      <w:i/>
                      <w:iCs/>
                      <w:szCs w:val="24"/>
                      <w:lang w:val="en-US"/>
                    </w:rPr>
                    <w:t>3 (</w:t>
                  </w:r>
                  <w:r>
                    <w:rPr>
                      <w:i/>
                      <w:iCs/>
                      <w:color w:val="000000"/>
                      <w:szCs w:val="24"/>
                    </w:rPr>
                    <w:t>S</w:t>
                  </w:r>
                  <w:r>
                    <w:rPr>
                      <w:i/>
                      <w:iCs/>
                      <w:color w:val="000000"/>
                      <w:szCs w:val="24"/>
                      <w:vertAlign w:val="subscript"/>
                    </w:rPr>
                    <w:t>4</w:t>
                  </w:r>
                  <w:r>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083C8E64" w14:textId="77777777" w:rsidR="007D5252" w:rsidRDefault="001F4D91">
                  <w:pPr>
                    <w:jc w:val="both"/>
                    <w:rPr>
                      <w:i/>
                      <w:iCs/>
                      <w:szCs w:val="24"/>
                    </w:rPr>
                  </w:pPr>
                  <w:r>
                    <w:rPr>
                      <w:i/>
                      <w:iCs/>
                      <w:szCs w:val="24"/>
                    </w:rPr>
                    <w:t>15</w:t>
                  </w:r>
                </w:p>
              </w:tc>
            </w:tr>
            <w:tr w:rsidR="007D5252" w14:paraId="0E3B92D7" w14:textId="77777777">
              <w:tc>
                <w:tcPr>
                  <w:tcW w:w="4099" w:type="pct"/>
                  <w:gridSpan w:val="5"/>
                  <w:tcBorders>
                    <w:top w:val="single" w:sz="6" w:space="0" w:color="000000"/>
                    <w:left w:val="single" w:sz="6" w:space="0" w:color="000000"/>
                    <w:bottom w:val="single" w:sz="6" w:space="0" w:color="000000"/>
                    <w:right w:val="single" w:sz="6" w:space="0" w:color="000000"/>
                  </w:tcBorders>
                </w:tcPr>
                <w:p w14:paraId="2CC9D634" w14:textId="77777777" w:rsidR="007D5252" w:rsidRDefault="001F4D91">
                  <w:pPr>
                    <w:jc w:val="both"/>
                    <w:rPr>
                      <w:i/>
                      <w:iCs/>
                      <w:szCs w:val="24"/>
                    </w:rPr>
                  </w:pPr>
                  <w:r>
                    <w:rPr>
                      <w:color w:val="000000"/>
                      <w:szCs w:val="24"/>
                    </w:rPr>
                    <w:t>Minimali privaloma surinkti balų suma</w:t>
                  </w:r>
                </w:p>
              </w:tc>
              <w:tc>
                <w:tcPr>
                  <w:tcW w:w="455" w:type="pct"/>
                  <w:tcBorders>
                    <w:top w:val="single" w:sz="6" w:space="0" w:color="000000"/>
                    <w:left w:val="single" w:sz="6" w:space="0" w:color="000000"/>
                    <w:bottom w:val="single" w:sz="6" w:space="0" w:color="000000"/>
                    <w:right w:val="single" w:sz="6" w:space="0" w:color="000000"/>
                  </w:tcBorders>
                </w:tcPr>
                <w:p w14:paraId="562B431C" w14:textId="77777777" w:rsidR="007D5252" w:rsidRDefault="007D5252">
                  <w:pPr>
                    <w:jc w:val="both"/>
                    <w:rPr>
                      <w:i/>
                      <w:iCs/>
                      <w:szCs w:val="24"/>
                    </w:rPr>
                  </w:pPr>
                </w:p>
              </w:tc>
              <w:tc>
                <w:tcPr>
                  <w:tcW w:w="446" w:type="pct"/>
                  <w:tcBorders>
                    <w:top w:val="single" w:sz="6" w:space="0" w:color="000000"/>
                    <w:left w:val="single" w:sz="6" w:space="0" w:color="000000"/>
                    <w:bottom w:val="single" w:sz="6" w:space="0" w:color="000000"/>
                    <w:right w:val="single" w:sz="6" w:space="0" w:color="000000"/>
                  </w:tcBorders>
                </w:tcPr>
                <w:p w14:paraId="54BA682E" w14:textId="77777777" w:rsidR="007D5252" w:rsidRDefault="001F4D91">
                  <w:pPr>
                    <w:jc w:val="both"/>
                    <w:rPr>
                      <w:i/>
                      <w:iCs/>
                      <w:szCs w:val="24"/>
                    </w:rPr>
                  </w:pPr>
                  <w:r>
                    <w:rPr>
                      <w:i/>
                      <w:iCs/>
                      <w:szCs w:val="24"/>
                    </w:rPr>
                    <w:t>40</w:t>
                  </w:r>
                </w:p>
              </w:tc>
            </w:tr>
            <w:tr w:rsidR="007D5252" w14:paraId="4139DB54" w14:textId="77777777">
              <w:tc>
                <w:tcPr>
                  <w:tcW w:w="4099" w:type="pct"/>
                  <w:gridSpan w:val="5"/>
                  <w:tcBorders>
                    <w:top w:val="single" w:sz="6" w:space="0" w:color="000000"/>
                    <w:left w:val="single" w:sz="6" w:space="0" w:color="000000"/>
                    <w:bottom w:val="single" w:sz="6" w:space="0" w:color="000000"/>
                    <w:right w:val="single" w:sz="6" w:space="0" w:color="000000"/>
                  </w:tcBorders>
                </w:tcPr>
                <w:p w14:paraId="1E7D0BB0" w14:textId="77777777" w:rsidR="007D5252" w:rsidRDefault="001F4D91">
                  <w:pPr>
                    <w:jc w:val="both"/>
                    <w:rPr>
                      <w:i/>
                      <w:iCs/>
                      <w:szCs w:val="24"/>
                    </w:rPr>
                  </w:pPr>
                  <w:r>
                    <w:rPr>
                      <w:color w:val="000000"/>
                      <w:szCs w:val="24"/>
                    </w:rPr>
                    <w:t>Maksimali galima balų suma (apvalinama iki sveikojo skaičiaus)</w:t>
                  </w:r>
                </w:p>
              </w:tc>
              <w:tc>
                <w:tcPr>
                  <w:tcW w:w="455" w:type="pct"/>
                  <w:tcBorders>
                    <w:top w:val="single" w:sz="6" w:space="0" w:color="000000"/>
                    <w:left w:val="single" w:sz="6" w:space="0" w:color="000000"/>
                    <w:bottom w:val="single" w:sz="6" w:space="0" w:color="000000"/>
                    <w:right w:val="single" w:sz="6" w:space="0" w:color="000000"/>
                  </w:tcBorders>
                </w:tcPr>
                <w:p w14:paraId="3E3620A6" w14:textId="77777777" w:rsidR="007D5252" w:rsidRDefault="007D5252">
                  <w:pPr>
                    <w:jc w:val="both"/>
                    <w:rPr>
                      <w:i/>
                      <w:iCs/>
                      <w:szCs w:val="24"/>
                    </w:rPr>
                  </w:pPr>
                </w:p>
              </w:tc>
              <w:tc>
                <w:tcPr>
                  <w:tcW w:w="446" w:type="pct"/>
                  <w:tcBorders>
                    <w:top w:val="single" w:sz="6" w:space="0" w:color="000000"/>
                    <w:left w:val="single" w:sz="6" w:space="0" w:color="000000"/>
                    <w:bottom w:val="single" w:sz="6" w:space="0" w:color="000000"/>
                    <w:right w:val="single" w:sz="6" w:space="0" w:color="000000"/>
                  </w:tcBorders>
                </w:tcPr>
                <w:p w14:paraId="3D8F659C" w14:textId="77777777" w:rsidR="007D5252" w:rsidRDefault="001F4D91">
                  <w:pPr>
                    <w:jc w:val="both"/>
                    <w:rPr>
                      <w:i/>
                      <w:iCs/>
                      <w:szCs w:val="24"/>
                    </w:rPr>
                  </w:pPr>
                  <w:r>
                    <w:rPr>
                      <w:i/>
                      <w:iCs/>
                      <w:szCs w:val="24"/>
                    </w:rPr>
                    <w:t>100</w:t>
                  </w:r>
                </w:p>
              </w:tc>
            </w:tr>
            <w:tr w:rsidR="007D5252" w14:paraId="0981D55A" w14:textId="77777777">
              <w:tc>
                <w:tcPr>
                  <w:tcW w:w="5000" w:type="pct"/>
                  <w:gridSpan w:val="7"/>
                  <w:tcBorders>
                    <w:top w:val="single" w:sz="6" w:space="0" w:color="000000"/>
                    <w:left w:val="single" w:sz="6" w:space="0" w:color="000000"/>
                    <w:bottom w:val="single" w:sz="6" w:space="0" w:color="000000"/>
                    <w:right w:val="single" w:sz="6" w:space="0" w:color="000000"/>
                  </w:tcBorders>
                </w:tcPr>
                <w:p w14:paraId="639FEE32" w14:textId="77777777" w:rsidR="007D5252" w:rsidRDefault="001F4D91">
                  <w:pPr>
                    <w:jc w:val="both"/>
                    <w:rPr>
                      <w:i/>
                      <w:iCs/>
                      <w:szCs w:val="24"/>
                    </w:rPr>
                  </w:pPr>
                  <w:r>
                    <w:rPr>
                      <w:color w:val="000000"/>
                      <w:szCs w:val="24"/>
                    </w:rPr>
                    <w:t>Balas apskaičiuojamas pagal formulę, kurioje P – projekto surinktas balų skaičius, Y – kriterijaus gautas vertinimo balas ir S – kriterijui suteiktas svorio koeficientas: P = Y1 * S1 + Y2 * S2 + Y3 * S3 + Y4 * S4.</w:t>
                  </w:r>
                </w:p>
              </w:tc>
            </w:tr>
            <w:tr w:rsidR="007D5252" w14:paraId="108991F2" w14:textId="77777777">
              <w:tc>
                <w:tcPr>
                  <w:tcW w:w="5000" w:type="pct"/>
                  <w:gridSpan w:val="7"/>
                  <w:tcBorders>
                    <w:top w:val="single" w:sz="6" w:space="0" w:color="000000"/>
                    <w:left w:val="single" w:sz="6" w:space="0" w:color="000000"/>
                    <w:bottom w:val="single" w:sz="6" w:space="0" w:color="000000"/>
                    <w:right w:val="single" w:sz="6" w:space="0" w:color="000000"/>
                  </w:tcBorders>
                </w:tcPr>
                <w:p w14:paraId="54E2815C" w14:textId="77777777" w:rsidR="007D5252" w:rsidRDefault="001F4D91">
                  <w:pPr>
                    <w:jc w:val="both"/>
                    <w:rPr>
                      <w:i/>
                      <w:iCs/>
                      <w:szCs w:val="24"/>
                    </w:rPr>
                  </w:pPr>
                  <w:r>
                    <w:rPr>
                      <w:color w:val="000000"/>
                      <w:szCs w:val="24"/>
                    </w:rPr>
                    <w:t>Jei projektas vertinimo metu nesurenka šiame Aprašo punkte nurodytos minimalios balų sumos, PĮP atmetamas. Kai projektams, surinkusiems vienodą galutinį balų skaičių, nepakanka pagal kvietimą teikti PĮP skirtos finansavimo lėšų sumos, pirmenybė teikiama projektams, surinkusiems daugiau balų pagal pirmąjį šiame Aprašo punkte nurodytą prioritetinį atrankos kriterijų. Jeigu projektai pagal šį prioritetinį atrankos kriterijų įvertinti vienodai, pirmenybė suteikiama projektams, surinkusiems daugiau balų pagal ki</w:t>
                  </w:r>
                  <w:r>
                    <w:rPr>
                      <w:color w:val="000000"/>
                      <w:szCs w:val="24"/>
                    </w:rPr>
                    <w:t>tą iš eilės šiame Aprašo punkte nurodytą prioritetinį atrankos kriterijų. Jeigu projektams suteikti vienodi balai pagal šiame Aprašo punkte nurodytą prioritetinį atrankos kriterijų, šie projektai nurodomi PĮP vertinimo ataskaitos sąraše „Projektai, kuriems rekomenduojama skirti finansavimą“ pagal PĮP pateikimo laiką.</w:t>
                  </w:r>
                </w:p>
              </w:tc>
            </w:tr>
          </w:tbl>
          <w:p w14:paraId="08B0BD7F" w14:textId="77777777" w:rsidR="007D5252" w:rsidRDefault="007D5252">
            <w:pPr>
              <w:jc w:val="both"/>
              <w:rPr>
                <w:i/>
                <w:sz w:val="22"/>
                <w:szCs w:val="22"/>
              </w:rPr>
            </w:pPr>
          </w:p>
        </w:tc>
      </w:tr>
      <w:tr w:rsidR="007D5252" w14:paraId="15A89508" w14:textId="77777777">
        <w:trPr>
          <w:trHeight w:val="309"/>
        </w:trPr>
        <w:tc>
          <w:tcPr>
            <w:tcW w:w="15163" w:type="dxa"/>
          </w:tcPr>
          <w:p w14:paraId="7AA404C2" w14:textId="77777777" w:rsidR="007D5252" w:rsidRDefault="001F4D91">
            <w:pPr>
              <w:jc w:val="both"/>
              <w:rPr>
                <w:bCs/>
                <w:i/>
                <w:szCs w:val="22"/>
              </w:rPr>
            </w:pPr>
            <w:r>
              <w:rPr>
                <w:b/>
                <w:szCs w:val="22"/>
              </w:rPr>
              <w:lastRenderedPageBreak/>
              <w:t>13.</w:t>
            </w:r>
            <w:r>
              <w:rPr>
                <w:bCs/>
                <w:szCs w:val="22"/>
              </w:rPr>
              <w:t xml:space="preserve"> </w:t>
            </w:r>
            <w:r>
              <w:rPr>
                <w:b/>
                <w:szCs w:val="22"/>
              </w:rPr>
              <w:t xml:space="preserve">Jungtinio projekto projektų atrankos kriterijai </w:t>
            </w:r>
            <w:r>
              <w:rPr>
                <w:b/>
                <w:i/>
                <w:iCs/>
                <w:szCs w:val="22"/>
              </w:rPr>
              <w:t>(pildoma tik jungtiniam projektui)</w:t>
            </w:r>
          </w:p>
          <w:p w14:paraId="0157857C" w14:textId="77777777" w:rsidR="007D5252" w:rsidRDefault="001F4D91">
            <w:pPr>
              <w:jc w:val="both"/>
              <w:rPr>
                <w:i/>
                <w:sz w:val="22"/>
                <w:szCs w:val="22"/>
              </w:rPr>
            </w:pPr>
            <w:r>
              <w:rPr>
                <w:iCs/>
              </w:rPr>
              <w:t>Netaikoma.</w:t>
            </w:r>
          </w:p>
        </w:tc>
      </w:tr>
      <w:tr w:rsidR="007D5252" w14:paraId="21063F26" w14:textId="77777777">
        <w:tc>
          <w:tcPr>
            <w:tcW w:w="15163" w:type="dxa"/>
          </w:tcPr>
          <w:p w14:paraId="7F6A031C" w14:textId="77777777" w:rsidR="007D5252" w:rsidRDefault="001F4D91">
            <w:pPr>
              <w:rPr>
                <w:bCs/>
                <w:szCs w:val="24"/>
              </w:rPr>
            </w:pPr>
            <w:r>
              <w:rPr>
                <w:b/>
                <w:szCs w:val="24"/>
              </w:rPr>
              <w:t>14.</w:t>
            </w:r>
            <w:r>
              <w:rPr>
                <w:bCs/>
                <w:szCs w:val="24"/>
              </w:rPr>
              <w:t xml:space="preserve"> </w:t>
            </w:r>
            <w:r>
              <w:rPr>
                <w:b/>
                <w:szCs w:val="24"/>
              </w:rPr>
              <w:t>Reikalavimai įgyvendinus projektų veiklas</w:t>
            </w:r>
          </w:p>
        </w:tc>
      </w:tr>
      <w:tr w:rsidR="007D5252" w14:paraId="3A08E2FB" w14:textId="77777777">
        <w:trPr>
          <w:trHeight w:val="272"/>
        </w:trPr>
        <w:tc>
          <w:tcPr>
            <w:tcW w:w="15163" w:type="dxa"/>
          </w:tcPr>
          <w:p w14:paraId="07B15B51" w14:textId="77777777" w:rsidR="007D5252" w:rsidRDefault="001F4D91">
            <w:pPr>
              <w:jc w:val="both"/>
              <w:rPr>
                <w:i/>
                <w:sz w:val="22"/>
                <w:szCs w:val="22"/>
              </w:rPr>
            </w:pPr>
            <w:r>
              <w:rPr>
                <w:iCs/>
              </w:rPr>
              <w:t>Netaikoma.</w:t>
            </w:r>
          </w:p>
        </w:tc>
      </w:tr>
      <w:tr w:rsidR="007D5252" w14:paraId="362B7883" w14:textId="77777777">
        <w:tc>
          <w:tcPr>
            <w:tcW w:w="15163" w:type="dxa"/>
          </w:tcPr>
          <w:p w14:paraId="01F885A3" w14:textId="77777777" w:rsidR="007D5252" w:rsidRDefault="001F4D91">
            <w:pPr>
              <w:rPr>
                <w:b/>
                <w:szCs w:val="24"/>
              </w:rPr>
            </w:pPr>
            <w:r>
              <w:rPr>
                <w:b/>
                <w:szCs w:val="24"/>
              </w:rPr>
              <w:t>15. Kiti reikalavimai</w:t>
            </w:r>
          </w:p>
        </w:tc>
      </w:tr>
      <w:tr w:rsidR="007D5252" w14:paraId="5B696C64" w14:textId="77777777">
        <w:tc>
          <w:tcPr>
            <w:tcW w:w="15163" w:type="dxa"/>
          </w:tcPr>
          <w:p w14:paraId="3CBAF935" w14:textId="77777777" w:rsidR="007D5252" w:rsidRDefault="001F4D91">
            <w:pPr>
              <w:tabs>
                <w:tab w:val="left" w:pos="35"/>
                <w:tab w:val="left" w:pos="599"/>
              </w:tabs>
              <w:jc w:val="both"/>
              <w:rPr>
                <w:iCs/>
                <w:szCs w:val="24"/>
              </w:rPr>
            </w:pPr>
            <w:r>
              <w:rPr>
                <w:iCs/>
                <w:szCs w:val="24"/>
              </w:rPr>
              <w:t>15.1.</w:t>
            </w:r>
            <w:r>
              <w:rPr>
                <w:iCs/>
                <w:szCs w:val="24"/>
              </w:rPr>
              <w:tab/>
            </w:r>
            <w:r>
              <w:rPr>
                <w:iCs/>
                <w:szCs w:val="24"/>
              </w:rPr>
              <w:t>Projektų įgyvendinimo priežiūrai sudaromas projekto (-ų) priežiūros komitetas, kuris stebi projekto (-ų) įgyvendinimo pažangą ir teikia rekomendacijas dėl projekto (-ų) įgyvendinimo. Projekto (-ų) priežiūros komitetas sudaromas iš administruojančiosios institucijos ir Ministerijos atstovų. Į projekto (-ų) priežiūros komitetą gali būti kviečiami kitų institucijų, įstaigų arba organizacijų atstovai ir socialiniai ir ekonominiai partneriai. Projekto (-ų) priežiūros komiteto sudėtis tvirtinama ekonomikos ir ino</w:t>
            </w:r>
            <w:r>
              <w:rPr>
                <w:iCs/>
                <w:szCs w:val="24"/>
              </w:rPr>
              <w:t>vacijų ministro įsakymu, o jo veiklos principai nustatomi šio komiteto darbo reglamente.</w:t>
            </w:r>
          </w:p>
          <w:p w14:paraId="6BF738E6" w14:textId="77777777" w:rsidR="007D5252" w:rsidRDefault="001F4D91">
            <w:pPr>
              <w:tabs>
                <w:tab w:val="left" w:pos="35"/>
                <w:tab w:val="left" w:pos="599"/>
              </w:tabs>
              <w:jc w:val="both"/>
              <w:rPr>
                <w:iCs/>
                <w:szCs w:val="24"/>
              </w:rPr>
            </w:pPr>
            <w:r>
              <w:rPr>
                <w:iCs/>
                <w:szCs w:val="24"/>
              </w:rPr>
              <w:t>15.2.</w:t>
            </w:r>
            <w:r>
              <w:rPr>
                <w:iCs/>
                <w:szCs w:val="24"/>
              </w:rPr>
              <w:tab/>
              <w:t xml:space="preserve">Jungtinės veiklos (partnerystės) sutartį </w:t>
            </w:r>
            <w:r>
              <w:rPr>
                <w:szCs w:val="24"/>
              </w:rPr>
              <w:t xml:space="preserve">arba </w:t>
            </w:r>
            <w:r>
              <w:t xml:space="preserve">susitarimą tarp pareiškėjo ir </w:t>
            </w:r>
            <w:r>
              <w:rPr>
                <w:color w:val="000000"/>
              </w:rPr>
              <w:t xml:space="preserve">ES BJRS </w:t>
            </w:r>
            <w:r>
              <w:t>užsienio partnerio (-ių)</w:t>
            </w:r>
            <w:r>
              <w:rPr>
                <w:szCs w:val="24"/>
              </w:rPr>
              <w:t xml:space="preserve"> </w:t>
            </w:r>
            <w:r>
              <w:rPr>
                <w:iCs/>
                <w:szCs w:val="24"/>
              </w:rPr>
              <w:t xml:space="preserve">galima keisti po projekto sutarties įsigaliojimo. Galimi tik tokie jungtinės veiklos (partnerystės) sutarties </w:t>
            </w:r>
            <w:r>
              <w:rPr>
                <w:szCs w:val="24"/>
              </w:rPr>
              <w:t xml:space="preserve">arba </w:t>
            </w:r>
            <w:r>
              <w:t xml:space="preserve">susitarimo tarp pareiškėjo ir </w:t>
            </w:r>
            <w:r>
              <w:rPr>
                <w:color w:val="000000"/>
              </w:rPr>
              <w:t xml:space="preserve">ES BJRS </w:t>
            </w:r>
            <w:r>
              <w:t>užsienio partnerio (-ių)</w:t>
            </w:r>
            <w:r>
              <w:rPr>
                <w:szCs w:val="24"/>
              </w:rPr>
              <w:t xml:space="preserve"> </w:t>
            </w:r>
            <w:r>
              <w:rPr>
                <w:iCs/>
                <w:szCs w:val="24"/>
              </w:rPr>
              <w:t xml:space="preserve">pakeitimai, kurie neturėtų esminės įtakos priimant sprendimą dėl projekto finansavimo. Jungtinės veiklos (partnerystės) sutarties </w:t>
            </w:r>
            <w:r>
              <w:rPr>
                <w:szCs w:val="24"/>
              </w:rPr>
              <w:t xml:space="preserve">arba </w:t>
            </w:r>
            <w:r>
              <w:t xml:space="preserve">susitarimo tarp pareiškėjo ir </w:t>
            </w:r>
            <w:r>
              <w:rPr>
                <w:color w:val="000000"/>
              </w:rPr>
              <w:t xml:space="preserve">ES BJRS </w:t>
            </w:r>
            <w:r>
              <w:t>užsienio partnerio (-ių)</w:t>
            </w:r>
            <w:r>
              <w:rPr>
                <w:szCs w:val="24"/>
              </w:rPr>
              <w:t xml:space="preserve"> </w:t>
            </w:r>
            <w:r>
              <w:rPr>
                <w:iCs/>
                <w:szCs w:val="24"/>
              </w:rPr>
              <w:t>pakeitimai turi būti suderinti su administruojančiąja institucija. Jungtinės veiklos (partnerystės) sutarties</w:t>
            </w:r>
            <w:r>
              <w:rPr>
                <w:szCs w:val="24"/>
              </w:rPr>
              <w:t xml:space="preserve"> arba </w:t>
            </w:r>
            <w:r>
              <w:t xml:space="preserve">susitarimo tarp pareiškėjo ir </w:t>
            </w:r>
            <w:r>
              <w:rPr>
                <w:color w:val="000000"/>
              </w:rPr>
              <w:t xml:space="preserve">ES BJRS </w:t>
            </w:r>
            <w:r>
              <w:t>užsienio partnerio (-ių)</w:t>
            </w:r>
            <w:r>
              <w:rPr>
                <w:iCs/>
                <w:szCs w:val="24"/>
              </w:rPr>
              <w:t xml:space="preserve"> pakeitimai turi būti įforminami pakeičiant arba papildant jungtinės veiklos (partnerystės) sutartį</w:t>
            </w:r>
            <w:r>
              <w:rPr>
                <w:szCs w:val="24"/>
              </w:rPr>
              <w:t xml:space="preserve"> arba </w:t>
            </w:r>
            <w:r>
              <w:t xml:space="preserve">susitarimą tarp pareiškėjo ir </w:t>
            </w:r>
            <w:r>
              <w:rPr>
                <w:color w:val="000000"/>
              </w:rPr>
              <w:t xml:space="preserve">ES BJRS </w:t>
            </w:r>
            <w:r>
              <w:t>užsienio partnerio (-ių)</w:t>
            </w:r>
            <w:r>
              <w:rPr>
                <w:iCs/>
                <w:szCs w:val="24"/>
              </w:rPr>
              <w:t>.</w:t>
            </w:r>
          </w:p>
          <w:p w14:paraId="064EB6CF" w14:textId="77777777" w:rsidR="007D5252" w:rsidRDefault="001F4D91">
            <w:pPr>
              <w:tabs>
                <w:tab w:val="left" w:pos="35"/>
                <w:tab w:val="left" w:pos="599"/>
              </w:tabs>
              <w:jc w:val="both"/>
              <w:rPr>
                <w:iCs/>
                <w:szCs w:val="24"/>
              </w:rPr>
            </w:pPr>
            <w:r>
              <w:rPr>
                <w:iCs/>
                <w:szCs w:val="24"/>
              </w:rPr>
              <w:lastRenderedPageBreak/>
              <w:t>15.3.</w:t>
            </w:r>
            <w:r>
              <w:rPr>
                <w:iCs/>
                <w:szCs w:val="24"/>
              </w:rPr>
              <w:tab/>
            </w:r>
            <w:r>
              <w:rPr>
                <w:rFonts w:eastAsia="SimSun"/>
                <w:szCs w:val="24"/>
              </w:rPr>
              <w:t>Projekto vykdytojas projekto sutartyje nustatyta tvarka ir terminais pateikia administruojančiajai institucijai projekto sutartyje nurodytus su projekto vykdymu susijusius dokumentus.</w:t>
            </w:r>
          </w:p>
          <w:p w14:paraId="14C7E25E" w14:textId="77777777" w:rsidR="007D5252" w:rsidRDefault="001F4D91">
            <w:pPr>
              <w:tabs>
                <w:tab w:val="left" w:pos="35"/>
                <w:tab w:val="left" w:pos="599"/>
              </w:tabs>
              <w:jc w:val="both"/>
              <w:rPr>
                <w:iCs/>
                <w:szCs w:val="24"/>
              </w:rPr>
            </w:pPr>
            <w:r>
              <w:rPr>
                <w:iCs/>
                <w:szCs w:val="24"/>
              </w:rPr>
              <w:t>15.4.</w:t>
            </w:r>
            <w:r>
              <w:rPr>
                <w:iCs/>
                <w:szCs w:val="24"/>
              </w:rPr>
              <w:tab/>
              <w:t>Projekto vykdytojas ir partneris (-iai),</w:t>
            </w:r>
            <w:r>
              <w:t xml:space="preserve"> </w:t>
            </w:r>
            <w:r>
              <w:rPr>
                <w:iCs/>
                <w:szCs w:val="24"/>
              </w:rPr>
              <w:t>jei projektas įgyvendinamas su partneriu (-iais), teikdamas informaciją</w:t>
            </w:r>
            <w:r>
              <w:t xml:space="preserve"> </w:t>
            </w:r>
            <w:r>
              <w:rPr>
                <w:iCs/>
                <w:szCs w:val="24"/>
              </w:rPr>
              <w:t>Valstybės duomenų agentūrai statistikos sritį reguliuojančių teisės aktų nustatyta tvarka, įsipareigoja pateikti informaciją ir apie MTEP veiklai skirtas išlaidas.</w:t>
            </w:r>
            <w:r>
              <w:t xml:space="preserve"> </w:t>
            </w:r>
          </w:p>
          <w:p w14:paraId="5343E858" w14:textId="77777777" w:rsidR="007D5252" w:rsidRDefault="001F4D91">
            <w:pPr>
              <w:tabs>
                <w:tab w:val="left" w:pos="35"/>
                <w:tab w:val="left" w:pos="599"/>
              </w:tabs>
              <w:jc w:val="both"/>
              <w:rPr>
                <w:iCs/>
                <w:szCs w:val="24"/>
              </w:rPr>
            </w:pPr>
            <w:r>
              <w:rPr>
                <w:iCs/>
                <w:szCs w:val="24"/>
              </w:rPr>
              <w:t>15.5.</w:t>
            </w:r>
            <w:r>
              <w:rPr>
                <w:iCs/>
                <w:szCs w:val="24"/>
              </w:rPr>
              <w:tab/>
            </w:r>
            <w:r>
              <w:rPr>
                <w:szCs w:val="24"/>
              </w:rPr>
              <w:t>Administruojančiajai institucijai vertinimo, atliekamo vidaus procedūrų nustatyta tvarka, metu nustačius, kad projektas pasižymi didesne įgyvendinimo rizika (įvertinus projekto kritinius taškus, tyrimų plano pagrįstumą ir planuojamų pasiekti rezultatų realistiškumą), tokiam projektui administruojančioji institucija nustato tarpines projekto įgyvendinimo reikšmes, kurių nepasiekus tolesnės projekto veiklos neįgyvendinamos. Tokiu atveju remiamoms veikloms išmokėtos finansavimo lėšos nesusigrąžinamos, o dar ne</w:t>
            </w:r>
            <w:r>
              <w:rPr>
                <w:szCs w:val="24"/>
              </w:rPr>
              <w:t>apmokėtos su įgyvendintomis veiklomis susijusios išlaidos, patirtos iki administruojančiosios institucijos sprendimo nefinansuoti tolesnių projekto veiklų, apmokamos Projektų administravimo ir finansavimo taisyklių VII skyriuje nustatyta tvarka.</w:t>
            </w:r>
          </w:p>
          <w:p w14:paraId="6F355AA6" w14:textId="77777777" w:rsidR="007D5252" w:rsidRDefault="001F4D91">
            <w:pPr>
              <w:tabs>
                <w:tab w:val="left" w:pos="35"/>
                <w:tab w:val="left" w:pos="599"/>
              </w:tabs>
              <w:jc w:val="both"/>
              <w:rPr>
                <w:iCs/>
                <w:szCs w:val="24"/>
              </w:rPr>
            </w:pPr>
            <w:r>
              <w:rPr>
                <w:iCs/>
                <w:szCs w:val="24"/>
              </w:rPr>
              <w:t>15.6.</w:t>
            </w:r>
            <w:r>
              <w:rPr>
                <w:iCs/>
                <w:szCs w:val="24"/>
              </w:rPr>
              <w:tab/>
            </w:r>
            <w:r>
              <w:t>Projekto vykdytojas privalo informuoti administruojančiąją instituciją apie įvykusius arba numatomus projekto planuoto įgyvendinimo nukrypimus Projektų administravimo ir finansavimo taisyklių IV skyriaus antrajame skirsnyje nustatyta tvarka.</w:t>
            </w:r>
          </w:p>
          <w:p w14:paraId="6CE3749C" w14:textId="77777777" w:rsidR="007D5252" w:rsidRDefault="001F4D91">
            <w:pPr>
              <w:tabs>
                <w:tab w:val="left" w:pos="35"/>
                <w:tab w:val="left" w:pos="599"/>
              </w:tabs>
              <w:jc w:val="both"/>
              <w:rPr>
                <w:iCs/>
                <w:szCs w:val="24"/>
              </w:rPr>
            </w:pPr>
            <w:r>
              <w:rPr>
                <w:iCs/>
                <w:szCs w:val="24"/>
              </w:rPr>
              <w:t>15.7.</w:t>
            </w:r>
            <w:r>
              <w:rPr>
                <w:iCs/>
                <w:szCs w:val="24"/>
              </w:rPr>
              <w:tab/>
            </w:r>
            <w:r>
              <w:rPr>
                <w:iCs/>
                <w:szCs w:val="24"/>
              </w:rPr>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p>
          <w:p w14:paraId="6CFD6A7F" w14:textId="77777777" w:rsidR="007D5252" w:rsidRDefault="001F4D91">
            <w:pPr>
              <w:tabs>
                <w:tab w:val="left" w:pos="35"/>
                <w:tab w:val="left" w:pos="599"/>
              </w:tabs>
              <w:jc w:val="both"/>
              <w:rPr>
                <w:iCs/>
                <w:szCs w:val="24"/>
              </w:rPr>
            </w:pPr>
            <w:r>
              <w:rPr>
                <w:iCs/>
                <w:szCs w:val="24"/>
              </w:rPr>
              <w:t>15.8.</w:t>
            </w:r>
            <w:r>
              <w:rPr>
                <w:iCs/>
                <w:szCs w:val="24"/>
              </w:rPr>
              <w:tab/>
            </w:r>
            <w:r>
              <w:t>Tais atvejais, kai projekto vykdytojas nesilaiko projekto sutartyje nustatytų sąlygų ir kai toks nesilaikymas neturi Projektų  administravimo ir finansavimo taisyklių IV skyriaus aštuntajame skirsnyje nustatytų pažeidimo požymių, administruojančioji institucija, priimdama sprendimą dėl projektui skirto finansavimo mažinimo, turi teisę taikyti administruojančiosios institucijos Projektų administravimo ir finansavimo taisyklių IV skyriaus antrajame skirsnyje nustatyta tvarka parengtą ir su Ministerija suderin</w:t>
            </w:r>
            <w:r>
              <w:t>tą projektui skirto finansavimo mažinimo tvarką.</w:t>
            </w:r>
          </w:p>
          <w:p w14:paraId="50EB84A5" w14:textId="77777777" w:rsidR="007D5252" w:rsidRDefault="001F4D91">
            <w:pPr>
              <w:tabs>
                <w:tab w:val="left" w:pos="35"/>
                <w:tab w:val="left" w:pos="599"/>
              </w:tabs>
              <w:jc w:val="both"/>
              <w:rPr>
                <w:iCs/>
                <w:szCs w:val="24"/>
              </w:rPr>
            </w:pPr>
            <w:r>
              <w:rPr>
                <w:iCs/>
                <w:szCs w:val="24"/>
              </w:rPr>
              <w:t>15.9.</w:t>
            </w:r>
            <w:r>
              <w:rPr>
                <w:iCs/>
                <w:szCs w:val="24"/>
              </w:rPr>
              <w:tab/>
              <w:t>Projektų sutartys turi būti pasirašytos ne vėliau kaip per 45 darbo dienas nuo Ministerijos sprendimo dėl projekto finansavimo priėmimo dienos.</w:t>
            </w:r>
          </w:p>
          <w:p w14:paraId="764C872E" w14:textId="77777777" w:rsidR="007D5252" w:rsidRDefault="001F4D91">
            <w:pPr>
              <w:tabs>
                <w:tab w:val="left" w:pos="35"/>
                <w:tab w:val="left" w:pos="599"/>
              </w:tabs>
              <w:jc w:val="both"/>
              <w:rPr>
                <w:iCs/>
                <w:szCs w:val="24"/>
              </w:rPr>
            </w:pPr>
            <w:r>
              <w:rPr>
                <w:iCs/>
                <w:szCs w:val="24"/>
              </w:rPr>
              <w:t>15.10.</w:t>
            </w:r>
            <w:r>
              <w:rPr>
                <w:iCs/>
                <w:szCs w:val="24"/>
              </w:rPr>
              <w:tab/>
            </w:r>
            <w:r>
              <w:rPr>
                <w:iCs/>
                <w:szCs w:val="24"/>
              </w:rPr>
              <w:t xml:space="preserve">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w:t>
            </w:r>
            <w:hyperlink r:id="rId72" w:tgtFrame="_blank" w:history="1">
              <w:r>
                <w:rPr>
                  <w:iCs/>
                  <w:color w:val="0563C1" w:themeColor="hyperlink"/>
                  <w:szCs w:val="24"/>
                  <w:u w:val="single"/>
                </w:rPr>
                <w:t>(ES) Nr. 575/2013</w:t>
              </w:r>
            </w:hyperlink>
            <w:r>
              <w:rPr>
                <w:iCs/>
                <w:szCs w:val="24"/>
              </w:rPr>
              <w:t xml:space="preserve"> dėl riziką ribojančių reikalavimų kredito įstaigoms, kuriuo iš dalies keičiamas Reglamentas </w:t>
            </w:r>
            <w:hyperlink r:id="rId73" w:tgtFrame="_blank" w:history="1">
              <w:r>
                <w:rPr>
                  <w:iCs/>
                  <w:color w:val="0563C1" w:themeColor="hyperlink"/>
                  <w:szCs w:val="24"/>
                  <w:u w:val="single"/>
                </w:rPr>
                <w:t>(ES) Nr. 648/2012</w:t>
              </w:r>
            </w:hyperlink>
            <w:r>
              <w:rPr>
                <w:iCs/>
                <w:szCs w:val="24"/>
              </w:rPr>
              <w:t xml:space="preserve"> su visais pakeitimais,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70EAD65C" w14:textId="77777777" w:rsidR="007D5252" w:rsidRDefault="001F4D91">
            <w:pPr>
              <w:tabs>
                <w:tab w:val="left" w:pos="35"/>
                <w:tab w:val="left" w:pos="599"/>
              </w:tabs>
              <w:jc w:val="both"/>
              <w:rPr>
                <w:iCs/>
                <w:szCs w:val="24"/>
              </w:rPr>
            </w:pPr>
            <w:r>
              <w:rPr>
                <w:iCs/>
                <w:szCs w:val="24"/>
              </w:rPr>
              <w:t>15.11.</w:t>
            </w:r>
            <w:r>
              <w:rPr>
                <w:iCs/>
                <w:szCs w:val="24"/>
              </w:rPr>
              <w:tab/>
            </w:r>
            <w:r>
              <w:t xml:space="preserve">Jei pareiškėjas yra užsienio investuotojas (įmonė), jis turi ne vėliau kaip iki projekto sutarties pasirašymo dienos juridinių asmenų steigimą reguliuojančių teisės aktų nustatyta tvarka Lietuvos Respublikos juridinių asmenų registre įregistruoti privatų juridinį asmenį, kuriam daro lemiamą įtaką, arba filialą, arba įsigyto juridinio asmens, kuriam daro lemiamą įtaką, akcijas ir apie tai informuoti administruojančiąją instituciją. </w:t>
            </w:r>
            <w:r>
              <w:rPr>
                <w:szCs w:val="24"/>
                <w:lang w:eastAsia="lt-LT"/>
              </w:rPr>
              <w:t>Jeigu bus įsigyjamas juridinis asmuo, jis negali būti sunkumų patirianti įmonė.</w:t>
            </w:r>
          </w:p>
          <w:p w14:paraId="7C2E81ED" w14:textId="77777777" w:rsidR="007D5252" w:rsidRDefault="001F4D91">
            <w:pPr>
              <w:tabs>
                <w:tab w:val="left" w:pos="35"/>
                <w:tab w:val="left" w:pos="599"/>
                <w:tab w:val="left" w:pos="757"/>
              </w:tabs>
              <w:jc w:val="both"/>
              <w:rPr>
                <w:iCs/>
                <w:szCs w:val="24"/>
              </w:rPr>
            </w:pPr>
            <w:r>
              <w:rPr>
                <w:iCs/>
                <w:szCs w:val="24"/>
              </w:rPr>
              <w:t>15.12.</w:t>
            </w:r>
            <w:r>
              <w:rPr>
                <w:iCs/>
                <w:szCs w:val="24"/>
              </w:rPr>
              <w:tab/>
            </w:r>
            <w:r>
              <w:rPr>
                <w:iCs/>
                <w:szCs w:val="24"/>
              </w:rPr>
              <w:t xml:space="preserve">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w:t>
            </w:r>
            <w:r>
              <w:rPr>
                <w:iCs/>
                <w:szCs w:val="24"/>
              </w:rPr>
              <w:lastRenderedPageBreak/>
              <w:t>informaciją, administruojančioji institucija vienašališku sprendimu nutraukia projekto sutartį bei susigrąžina visas projekto vykdytojui išmokėtas projekto finansavimo lėšas, jei jos buvo išmokėtos.</w:t>
            </w:r>
          </w:p>
          <w:p w14:paraId="1F3B60B4" w14:textId="77777777" w:rsidR="007D5252" w:rsidRDefault="001F4D91">
            <w:pPr>
              <w:tabs>
                <w:tab w:val="left" w:pos="35"/>
                <w:tab w:val="left" w:pos="599"/>
                <w:tab w:val="left" w:pos="740"/>
              </w:tabs>
              <w:jc w:val="both"/>
              <w:rPr>
                <w:szCs w:val="24"/>
              </w:rPr>
            </w:pPr>
            <w:r>
              <w:rPr>
                <w:szCs w:val="24"/>
              </w:rPr>
              <w:t>15.13.</w:t>
            </w:r>
            <w:r>
              <w:rPr>
                <w:szCs w:val="24"/>
              </w:rPr>
              <w:tab/>
            </w:r>
            <w:r>
              <w:rPr>
                <w:color w:val="242424"/>
                <w:shd w:val="clear" w:color="auto" w:fill="FFFFFF"/>
              </w:rPr>
              <w:t>Jei administruojančioji institucija </w:t>
            </w:r>
            <w:r>
              <w:rPr>
                <w:color w:val="242424"/>
                <w:bdr w:val="none" w:sz="0" w:space="0" w:color="auto" w:frame="1"/>
              </w:rPr>
              <w:t>turi informacijos iš valstybės institucijų dėl neatitikties nacionalinio saugumo reikalavimams</w:t>
            </w:r>
            <w:r>
              <w:rPr>
                <w:color w:val="242424"/>
              </w:rPr>
              <w:t>,</w:t>
            </w:r>
            <w:r>
              <w:rPr>
                <w:color w:val="242424"/>
                <w:shd w:val="clear" w:color="auto" w:fill="FFFFFF"/>
              </w:rPr>
              <w:t xml:space="preserve"> siekiant 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 kreipdamasis į Na</w:t>
            </w:r>
            <w:r>
              <w:rPr>
                <w:color w:val="242424"/>
                <w:shd w:val="clear" w:color="auto" w:fill="FFFFFF"/>
              </w:rPr>
              <w:t>cionaliniam saugumui užtikrinti svarbių objektų apsaugos koordinavimo komisiją. </w:t>
            </w:r>
            <w:r>
              <w:rPr>
                <w:color w:val="242424"/>
                <w:bdr w:val="none" w:sz="0" w:space="0" w:color="auto" w:frame="1"/>
                <w:shd w:val="clear" w:color="auto" w:fill="FFFFFF"/>
              </w:rPr>
              <w:t>Ministerija, gavusi Nacionaliniam saugumui užtikrinti svarbių objektų apsaugos koordinavimo komisijos ir (arba) Lietuvos Respublikos Vyriausybės sprendimą dėl pareiškėjo atitikties nacionalinio saugumo interesams, kaip nustatyta Nacionaliniam saugumui užtikrinti svarbių objektų apsaugos įstatymo 12 straipsnio 15–17 dalyse,  nedelsiant apie tai informuoja administruojančiąją instituciją.</w:t>
            </w:r>
          </w:p>
          <w:p w14:paraId="43F999C1" w14:textId="77777777" w:rsidR="007D5252" w:rsidRDefault="001F4D91">
            <w:pPr>
              <w:tabs>
                <w:tab w:val="left" w:pos="35"/>
                <w:tab w:val="left" w:pos="599"/>
                <w:tab w:val="left" w:pos="740"/>
              </w:tabs>
              <w:jc w:val="both"/>
              <w:rPr>
                <w:iCs/>
                <w:szCs w:val="24"/>
              </w:rPr>
            </w:pPr>
            <w:r>
              <w:rPr>
                <w:iCs/>
                <w:szCs w:val="24"/>
              </w:rPr>
              <w:t>15.14.</w:t>
            </w:r>
            <w:r>
              <w:rPr>
                <w:iCs/>
                <w:szCs w:val="24"/>
              </w:rPr>
              <w:tab/>
            </w:r>
            <w:r>
              <w:rPr>
                <w:iCs/>
                <w:szCs w:val="24"/>
              </w:rPr>
              <w:t xml:space="preserve">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Aprašo reikalavimus atitinkančius projekto finansavimo šaltinių užtikrinimą pagrindžiančius dokumentus. Jei projekto įgyvendinimo metu projekto vykdytojas nepateikia </w:t>
            </w:r>
            <w:r>
              <w:rPr>
                <w:iCs/>
                <w:szCs w:val="24"/>
              </w:rPr>
              <w:t>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98C5C13" w14:textId="77777777" w:rsidR="007D5252" w:rsidRDefault="001F4D91">
            <w:pPr>
              <w:tabs>
                <w:tab w:val="left" w:pos="35"/>
                <w:tab w:val="left" w:pos="740"/>
              </w:tabs>
              <w:jc w:val="both"/>
              <w:rPr>
                <w:iCs/>
                <w:szCs w:val="24"/>
              </w:rPr>
            </w:pPr>
            <w:r>
              <w:rPr>
                <w:iCs/>
                <w:szCs w:val="24"/>
              </w:rPr>
              <w:t>15.15.</w:t>
            </w:r>
            <w:r>
              <w:rPr>
                <w:iCs/>
                <w:szCs w:val="24"/>
              </w:rPr>
              <w:tab/>
              <w:t xml:space="preserve">Projekto vykdytojas sutinka, kad PĮP pateikta informacija, išskyrus informaciją, kuri negali būti atskleista </w:t>
            </w:r>
            <w:r>
              <w:rPr>
                <w:rFonts w:eastAsia="SimSun"/>
                <w:szCs w:val="24"/>
                <w:lang w:eastAsia="lt-LT"/>
              </w:rPr>
              <w:t xml:space="preserve">teisės aktų, reguliuojančių duomenų apsaugą, </w:t>
            </w:r>
            <w:r>
              <w:rPr>
                <w:iCs/>
                <w:szCs w:val="24"/>
              </w:rPr>
              <w:t xml:space="preserve">nustatyta tvarka, administruojančiosios institucijos gali būti viešinama skelbiant su Aprašo įgyvendinimu susijusią informaciją be atskiro pareiškėjo sutikimo. Asmens duomenys, kaip jie apibrėžti 2016 m. balandžio 27 d. Europos Parlamento ir Tarybos reglamente </w:t>
            </w:r>
            <w:hyperlink r:id="rId74" w:tgtFrame="_blank" w:history="1">
              <w:r>
                <w:rPr>
                  <w:iCs/>
                  <w:color w:val="0563C1" w:themeColor="hyperlink"/>
                  <w:szCs w:val="24"/>
                  <w:u w:val="single"/>
                </w:rPr>
                <w:t>(ES) 2016/679</w:t>
              </w:r>
            </w:hyperlink>
            <w:r>
              <w:rPr>
                <w:iCs/>
                <w:szCs w:val="24"/>
              </w:rPr>
              <w:t xml:space="preserve"> dėl fizinių asmenų apsaugos tvarkant asmens duomenis ir dėl laisvo tokių duomenų judėjimo ir kuriuo panaikinama Direktyva </w:t>
            </w:r>
            <w:hyperlink r:id="rId75" w:tgtFrame="_blank" w:history="1">
              <w:r>
                <w:rPr>
                  <w:iCs/>
                  <w:color w:val="0563C1" w:themeColor="hyperlink"/>
                  <w:szCs w:val="24"/>
                  <w:u w:val="single"/>
                </w:rPr>
                <w:t>95/46/EB</w:t>
              </w:r>
            </w:hyperlink>
            <w:r>
              <w:rPr>
                <w:iCs/>
                <w:szCs w:val="24"/>
              </w:rPr>
              <w:t xml:space="preserve"> (Bendrasis duomenų apsaugos reglamentas), nebus viešinami.</w:t>
            </w:r>
          </w:p>
          <w:p w14:paraId="78B5325F" w14:textId="77777777" w:rsidR="007D5252" w:rsidRDefault="001F4D91">
            <w:pPr>
              <w:tabs>
                <w:tab w:val="left" w:pos="35"/>
                <w:tab w:val="left" w:pos="599"/>
                <w:tab w:val="left" w:pos="776"/>
              </w:tabs>
              <w:jc w:val="both"/>
              <w:rPr>
                <w:iCs/>
                <w:szCs w:val="24"/>
              </w:rPr>
            </w:pPr>
            <w:r>
              <w:rPr>
                <w:iCs/>
                <w:szCs w:val="24"/>
              </w:rPr>
              <w:t>15.16.</w:t>
            </w:r>
            <w:r>
              <w:rPr>
                <w:iCs/>
                <w:szCs w:val="24"/>
              </w:rPr>
              <w:tab/>
            </w:r>
            <w:r>
              <w:rPr>
                <w:iCs/>
                <w:szCs w:val="24"/>
              </w:rPr>
              <w:t xml:space="preserve">Duomenų subjektų teisės įgyvendinamos duomenų valdytojo (administruojančiosios institucijos), į kurį kreipiamasi dėl duomenų subjekto teisių įgyvendinimo, nustatyta tvarka, vadovaujantis Reglamentu </w:t>
            </w:r>
            <w:hyperlink r:id="rId76" w:tgtFrame="_blank" w:history="1">
              <w:r>
                <w:rPr>
                  <w:iCs/>
                  <w:color w:val="0563C1" w:themeColor="hyperlink"/>
                  <w:szCs w:val="24"/>
                  <w:u w:val="single"/>
                </w:rPr>
                <w:t>(ES) 2016/679</w:t>
              </w:r>
            </w:hyperlink>
            <w:r>
              <w:rPr>
                <w:iCs/>
                <w:szCs w:val="24"/>
              </w:rPr>
              <w:t>. Informacija apie asmens duomenų tvarkymą ir duomenų subjektų teisių įgyvendinimo tvarką skelbiama duomenų valdytojo (administruojančiosios institucijos) interneto svetainėje.</w:t>
            </w:r>
          </w:p>
          <w:p w14:paraId="5A5A4ED0" w14:textId="77777777" w:rsidR="007D5252" w:rsidRDefault="001F4D91">
            <w:pPr>
              <w:tabs>
                <w:tab w:val="left" w:pos="35"/>
                <w:tab w:val="left" w:pos="740"/>
              </w:tabs>
              <w:jc w:val="both"/>
              <w:rPr>
                <w:iCs/>
                <w:szCs w:val="24"/>
              </w:rPr>
            </w:pPr>
            <w:r>
              <w:rPr>
                <w:iCs/>
                <w:szCs w:val="24"/>
              </w:rPr>
              <w:t xml:space="preserve">5.17.  Administruojančioji institucija, vykdydama jai pagal Aprašą pavestas funkcijas, tvarko PĮP ir kartu su juo pateiktuose dokumentuose nurodytų fizinių asmenų asmens duomenis, taip pat asmens duomenis, kuriuos teisės aktų nustatytais atvejais gauna iš valstybės registrų, valstybės informacinių sistemų ir kitų institucijų. Gali būti tvarkomi fizinių asmenų vardas, pavardė, pareigos, kontaktiniai duomenys </w:t>
            </w:r>
            <w:r>
              <w:rPr>
                <w:color w:val="242424"/>
                <w:szCs w:val="24"/>
                <w:lang w:eastAsia="lt-LT"/>
              </w:rPr>
              <w:t>(telefono numeris, elektroninio pašto adresas), duomenys apie asmens atstovavimo teisę ir ryšius su juridiniais asmenimis</w:t>
            </w:r>
            <w:r>
              <w:rPr>
                <w:i/>
                <w:iCs/>
                <w:color w:val="242424"/>
                <w:szCs w:val="24"/>
                <w:lang w:eastAsia="lt-LT"/>
              </w:rPr>
              <w:t> </w:t>
            </w:r>
            <w:r>
              <w:rPr>
                <w:iCs/>
                <w:szCs w:val="24"/>
              </w:rPr>
              <w:t>(pareigos,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w:t>
            </w:r>
            <w:r>
              <w:rPr>
                <w:iCs/>
                <w:szCs w:val="24"/>
              </w:rPr>
              <w:t xml:space="preserve">ti pareiškėjo ir partnerio (-ių) apskaitos dokumentus, gimimo data arba asmens kodas, kai šių duomenų tvarkymas yra būtinas Projektų administravimo ir finansavimo taisyklėse, Apraše ir, kai </w:t>
            </w:r>
            <w:r>
              <w:rPr>
                <w:iCs/>
                <w:szCs w:val="24"/>
              </w:rPr>
              <w:lastRenderedPageBreak/>
              <w:t>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w:t>
            </w:r>
          </w:p>
          <w:p w14:paraId="558E5568" w14:textId="77777777" w:rsidR="007D5252" w:rsidRDefault="001F4D91">
            <w:pPr>
              <w:tabs>
                <w:tab w:val="left" w:pos="35"/>
                <w:tab w:val="left" w:pos="740"/>
              </w:tabs>
              <w:jc w:val="both"/>
              <w:rPr>
                <w:iCs/>
                <w:szCs w:val="24"/>
              </w:rPr>
            </w:pPr>
            <w:r>
              <w:rPr>
                <w:iCs/>
                <w:szCs w:val="24"/>
              </w:rPr>
              <w:t>5.18. Administruojančioji institucija, atlikdama PĮP vertinimą ir vykdydama projektų administravimo, stebėsenos ir kontrolės funkcijas, šiems tikslams būtinus duomenis, įskaitant Aprašo 15.17 papunktyje nurodytus asmens duomenis, gauna iš pareiškėjo ir (arba) teisės aktų nustatyta tvarka – iš valstybės įmonės Registrų centro Juridinių asmenų registro, Valstybės duomenų agentūros,</w:t>
            </w:r>
            <w:r>
              <w:rPr>
                <w:b/>
                <w:bCs/>
                <w:iCs/>
                <w:szCs w:val="24"/>
              </w:rPr>
              <w:t xml:space="preserve"> </w:t>
            </w:r>
            <w:r>
              <w:rPr>
                <w:iCs/>
                <w:szCs w:val="24"/>
              </w:rPr>
              <w:t>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506F5A6F" w14:textId="77777777" w:rsidR="007D5252" w:rsidRDefault="001F4D91">
            <w:pPr>
              <w:tabs>
                <w:tab w:val="left" w:pos="35"/>
                <w:tab w:val="left" w:pos="740"/>
              </w:tabs>
              <w:jc w:val="both"/>
              <w:rPr>
                <w:iCs/>
                <w:szCs w:val="24"/>
              </w:rPr>
            </w:pPr>
            <w:r>
              <w:rPr>
                <w:iCs/>
                <w:szCs w:val="24"/>
              </w:rPr>
              <w:t xml:space="preserve">5.19. Administruojančioji institucija asmens duomenis tvarko vadovaudamasi Reglamentu </w:t>
            </w:r>
            <w:hyperlink r:id="rId77" w:tgtFrame="_blank" w:history="1">
              <w:r>
                <w:rPr>
                  <w:iCs/>
                  <w:color w:val="0563C1" w:themeColor="hyperlink"/>
                  <w:szCs w:val="24"/>
                  <w:u w:val="single"/>
                </w:rPr>
                <w:t>(ES) 2016/679</w:t>
              </w:r>
            </w:hyperlink>
            <w:r>
              <w:rPr>
                <w:iCs/>
                <w:szCs w:val="24"/>
              </w:rPr>
              <w:t xml:space="preserve"> ir kitais asmens duomenų apsaugą bei tvarkymą reglamentuojančiais teisės aktais.</w:t>
            </w:r>
          </w:p>
          <w:p w14:paraId="5AED447E" w14:textId="77777777" w:rsidR="007D5252" w:rsidRDefault="001F4D91">
            <w:pPr>
              <w:tabs>
                <w:tab w:val="left" w:pos="35"/>
                <w:tab w:val="left" w:pos="740"/>
              </w:tabs>
              <w:jc w:val="both"/>
              <w:rPr>
                <w:iCs/>
                <w:szCs w:val="24"/>
              </w:rPr>
            </w:pPr>
            <w:r>
              <w:rPr>
                <w:iCs/>
                <w:szCs w:val="24"/>
              </w:rPr>
              <w:t>5.20. Asmens duomenys tvarkomi ir saugomi 10 metų nuo paskutinio dokumento pagal Aprašą gavimo datos. Tais atvejais, kai PĮP atmetamas, asmens duomenys saugomi 1 metus nuo sprendimo atmesti PĮP priėmimo dienos.</w:t>
            </w:r>
          </w:p>
        </w:tc>
      </w:tr>
    </w:tbl>
    <w:p w14:paraId="76701144" w14:textId="77777777" w:rsidR="007D5252" w:rsidRDefault="007D5252">
      <w:pPr>
        <w:jc w:val="center"/>
        <w:rPr>
          <w:b/>
          <w:szCs w:val="24"/>
        </w:rPr>
      </w:pPr>
    </w:p>
    <w:p w14:paraId="44534ED8" w14:textId="77777777" w:rsidR="007D5252" w:rsidRDefault="001F4D91">
      <w:pPr>
        <w:jc w:val="center"/>
        <w:rPr>
          <w:b/>
          <w:szCs w:val="24"/>
        </w:rPr>
      </w:pPr>
      <w:r>
        <w:rPr>
          <w:b/>
          <w:szCs w:val="24"/>
        </w:rPr>
        <w:t>III SKYRIUS</w:t>
      </w:r>
    </w:p>
    <w:p w14:paraId="4B049919" w14:textId="77777777" w:rsidR="007D5252" w:rsidRDefault="001F4D91">
      <w:pPr>
        <w:jc w:val="center"/>
        <w:rPr>
          <w:b/>
          <w:szCs w:val="24"/>
        </w:rPr>
      </w:pPr>
      <w:r>
        <w:rPr>
          <w:b/>
          <w:szCs w:val="24"/>
        </w:rPr>
        <w:t>IŠLAIDŲ TINKAMUMO FINANSUOTI REIKALAVIMAI</w:t>
      </w:r>
    </w:p>
    <w:p w14:paraId="0A722BC0" w14:textId="77777777" w:rsidR="007D5252" w:rsidRDefault="007D5252"/>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7D5252" w14:paraId="367BD858" w14:textId="77777777">
        <w:tc>
          <w:tcPr>
            <w:tcW w:w="15134" w:type="dxa"/>
          </w:tcPr>
          <w:p w14:paraId="59052C28" w14:textId="77777777" w:rsidR="007D5252" w:rsidRDefault="001F4D91">
            <w:pPr>
              <w:jc w:val="both"/>
              <w:rPr>
                <w:bCs/>
                <w:szCs w:val="24"/>
              </w:rPr>
            </w:pPr>
            <w:r>
              <w:rPr>
                <w:b/>
                <w:szCs w:val="24"/>
              </w:rPr>
              <w:t>16. Išlaidų tinkamumo finansuoti reikalavimai</w:t>
            </w:r>
          </w:p>
        </w:tc>
      </w:tr>
      <w:tr w:rsidR="007D5252" w14:paraId="32B32EFF" w14:textId="77777777">
        <w:tc>
          <w:tcPr>
            <w:tcW w:w="15134" w:type="dxa"/>
          </w:tcPr>
          <w:p w14:paraId="48276B54" w14:textId="77777777" w:rsidR="007D5252" w:rsidRDefault="001F4D91">
            <w:pPr>
              <w:tabs>
                <w:tab w:val="left" w:pos="35"/>
                <w:tab w:val="left" w:pos="602"/>
              </w:tabs>
              <w:jc w:val="both"/>
              <w:rPr>
                <w:szCs w:val="24"/>
              </w:rPr>
            </w:pPr>
            <w:r>
              <w:rPr>
                <w:szCs w:val="24"/>
              </w:rPr>
              <w:t>16.1.</w:t>
            </w:r>
            <w:r>
              <w:rPr>
                <w:szCs w:val="24"/>
              </w:rPr>
              <w:tab/>
              <w:t>Projekto išlaidos turi atitikti Aprašo 11.3, 11.5, 11.7</w:t>
            </w:r>
            <w:r>
              <w:rPr>
                <w:iCs/>
                <w:szCs w:val="24"/>
              </w:rPr>
              <w:t>–</w:t>
            </w:r>
            <w:r>
              <w:rPr>
                <w:szCs w:val="24"/>
              </w:rPr>
              <w:t>11.9, 11.23 ir 11.28 papunkčiuose nustatytus išlaidų tinkamumo finansuoti reikalavimus ir Projektų administravimo ir finansavimo taisyklių VII skyriuje išdėstytus projekto išlaidoms taikomus reikalavimus. Nustatant projekto išlaidų tinkamumą vadovaujamasi ir Rekomendacijomis.</w:t>
            </w:r>
          </w:p>
          <w:p w14:paraId="2B4D5AAC" w14:textId="77777777" w:rsidR="007D5252" w:rsidRDefault="001F4D91">
            <w:pPr>
              <w:tabs>
                <w:tab w:val="left" w:pos="35"/>
                <w:tab w:val="left" w:pos="602"/>
              </w:tabs>
              <w:jc w:val="both"/>
              <w:rPr>
                <w:szCs w:val="24"/>
              </w:rPr>
            </w:pPr>
            <w:r>
              <w:rPr>
                <w:szCs w:val="24"/>
              </w:rPr>
              <w:t>16.2.</w:t>
            </w:r>
            <w:r>
              <w:rPr>
                <w:szCs w:val="24"/>
              </w:rPr>
              <w:tab/>
            </w:r>
            <w:r>
              <w:rPr>
                <w:rFonts w:eastAsia="Calibri"/>
                <w:szCs w:val="24"/>
              </w:rPr>
              <w:t>Projekto tinkamų finansuoti išlaidų dalis, kurios nepadengia projektui skiriamo finansavimo lėšos, turi būti finansuojama iš projekto vykdytojo (partnerio (-ių)) lėšų.</w:t>
            </w:r>
          </w:p>
          <w:p w14:paraId="519C3434" w14:textId="77777777" w:rsidR="007D5252" w:rsidRDefault="001F4D91">
            <w:pPr>
              <w:tabs>
                <w:tab w:val="left" w:pos="35"/>
                <w:tab w:val="left" w:pos="602"/>
              </w:tabs>
              <w:jc w:val="both"/>
              <w:rPr>
                <w:szCs w:val="24"/>
              </w:rPr>
            </w:pPr>
            <w:r>
              <w:rPr>
                <w:szCs w:val="24"/>
              </w:rPr>
              <w:t>16.3.</w:t>
            </w:r>
            <w:r>
              <w:rPr>
                <w:szCs w:val="24"/>
              </w:rPr>
              <w:tab/>
            </w:r>
            <w:r>
              <w:t>Pareiškėjas ir (arba) partneris (-iai), jei projektas įgyvendinamas su partneriu (-iais), savo iniciatyva ir savo ir (arba) kitų šaltinių lėšomis gali prisidėti prie projekto įgyvendinimo didesne nei reikalaujama lėšų suma.</w:t>
            </w:r>
          </w:p>
          <w:p w14:paraId="708B7FCF" w14:textId="77777777" w:rsidR="007D5252" w:rsidRDefault="001F4D91">
            <w:pPr>
              <w:tabs>
                <w:tab w:val="left" w:pos="35"/>
                <w:tab w:val="left" w:pos="602"/>
              </w:tabs>
              <w:jc w:val="both"/>
              <w:rPr>
                <w:szCs w:val="24"/>
              </w:rPr>
            </w:pPr>
            <w:r>
              <w:rPr>
                <w:szCs w:val="24"/>
              </w:rPr>
              <w:t>16.4.</w:t>
            </w:r>
            <w:r>
              <w:rPr>
                <w:szCs w:val="24"/>
              </w:rPr>
              <w:tab/>
            </w:r>
            <w:r>
              <w:t>Kryžminis finansavimas netaikomas.</w:t>
            </w:r>
            <w:r>
              <w:rPr>
                <w:i/>
                <w:iCs/>
                <w:strike/>
                <w:sz w:val="22"/>
                <w:szCs w:val="22"/>
              </w:rPr>
              <w:t xml:space="preserve"> </w:t>
            </w:r>
          </w:p>
        </w:tc>
      </w:tr>
    </w:tbl>
    <w:p w14:paraId="1F1EBDC9" w14:textId="77777777" w:rsidR="007D5252" w:rsidRDefault="007D5252">
      <w:pPr>
        <w:jc w:val="center"/>
        <w:rPr>
          <w:b/>
          <w:szCs w:val="24"/>
        </w:rPr>
      </w:pPr>
    </w:p>
    <w:p w14:paraId="796396FE" w14:textId="77777777" w:rsidR="007D5252" w:rsidRDefault="001F4D91">
      <w:pPr>
        <w:jc w:val="center"/>
        <w:rPr>
          <w:b/>
          <w:szCs w:val="24"/>
        </w:rPr>
      </w:pPr>
      <w:r>
        <w:rPr>
          <w:b/>
          <w:szCs w:val="24"/>
        </w:rPr>
        <w:t>IV SKYRIUS</w:t>
      </w:r>
    </w:p>
    <w:p w14:paraId="7CA47958" w14:textId="77777777" w:rsidR="007D5252" w:rsidRDefault="001F4D91">
      <w:pPr>
        <w:jc w:val="center"/>
        <w:rPr>
          <w:b/>
          <w:szCs w:val="24"/>
        </w:rPr>
      </w:pPr>
      <w:r>
        <w:rPr>
          <w:b/>
          <w:szCs w:val="24"/>
        </w:rPr>
        <w:t>SUPAPRASTINTAI APMOKAMŲ IŠLAIDŲ DYDŽIAI</w:t>
      </w:r>
    </w:p>
    <w:p w14:paraId="4CD01489" w14:textId="77777777" w:rsidR="007D5252" w:rsidRDefault="007D5252"/>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7D5252" w14:paraId="477A4490" w14:textId="77777777">
        <w:trPr>
          <w:trHeight w:val="349"/>
        </w:trPr>
        <w:tc>
          <w:tcPr>
            <w:tcW w:w="15134" w:type="dxa"/>
          </w:tcPr>
          <w:p w14:paraId="65B0B771" w14:textId="77777777" w:rsidR="007D5252" w:rsidRDefault="001F4D91">
            <w:pPr>
              <w:jc w:val="both"/>
              <w:rPr>
                <w:bCs/>
                <w:szCs w:val="24"/>
              </w:rPr>
            </w:pPr>
            <w:r>
              <w:rPr>
                <w:b/>
                <w:szCs w:val="24"/>
              </w:rPr>
              <w:t>17. Projektų veiklų ir jungtinio projekto projektų įgyvendinimui taikomi supaprastintai apmokamų išlaidų dydžiai</w:t>
            </w:r>
            <w:r>
              <w:rPr>
                <w:b/>
                <w:szCs w:val="24"/>
                <w:vertAlign w:val="superscript"/>
              </w:rPr>
              <w:t>1</w:t>
            </w:r>
          </w:p>
        </w:tc>
      </w:tr>
      <w:tr w:rsidR="007D5252" w14:paraId="64C3A375" w14:textId="77777777">
        <w:tc>
          <w:tcPr>
            <w:tcW w:w="15134" w:type="dxa"/>
          </w:tcPr>
          <w:p w14:paraId="38A53256" w14:textId="77777777" w:rsidR="007D5252" w:rsidRDefault="007D5252">
            <w:pPr>
              <w:jc w:val="both"/>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7D5252" w14:paraId="369E0A29" w14:textId="77777777">
              <w:tc>
                <w:tcPr>
                  <w:tcW w:w="14874" w:type="dxa"/>
                  <w:gridSpan w:val="5"/>
                  <w:tcBorders>
                    <w:top w:val="single" w:sz="4" w:space="0" w:color="auto"/>
                    <w:left w:val="single" w:sz="4" w:space="0" w:color="auto"/>
                    <w:bottom w:val="single" w:sz="4" w:space="0" w:color="auto"/>
                    <w:right w:val="single" w:sz="4" w:space="0" w:color="auto"/>
                  </w:tcBorders>
                </w:tcPr>
                <w:p w14:paraId="3488E7E8" w14:textId="77777777" w:rsidR="007D5252" w:rsidRDefault="001F4D91">
                  <w:pPr>
                    <w:jc w:val="both"/>
                    <w:rPr>
                      <w:b/>
                      <w:bCs/>
                      <w:sz w:val="22"/>
                      <w:szCs w:val="22"/>
                    </w:rPr>
                  </w:pPr>
                  <w:r>
                    <w:rPr>
                      <w:rFonts w:ascii="MS Gothic" w:eastAsia="MS Gothic" w:hAnsi="MS Gothic" w:cs="MS Gothic"/>
                      <w:b/>
                      <w:bCs/>
                      <w:sz w:val="22"/>
                      <w:szCs w:val="22"/>
                    </w:rPr>
                    <w:t>☐</w:t>
                  </w:r>
                  <w:r>
                    <w:rPr>
                      <w:b/>
                      <w:bCs/>
                      <w:sz w:val="22"/>
                      <w:szCs w:val="22"/>
                    </w:rPr>
                    <w:t xml:space="preserve"> Indeksuojama</w:t>
                  </w:r>
                </w:p>
                <w:p w14:paraId="033580E2" w14:textId="77777777" w:rsidR="007D5252" w:rsidRDefault="001F4D91">
                  <w:pPr>
                    <w:jc w:val="both"/>
                    <w:rPr>
                      <w:b/>
                      <w:bCs/>
                      <w:sz w:val="22"/>
                      <w:szCs w:val="22"/>
                    </w:rPr>
                  </w:pPr>
                  <w:r>
                    <w:rPr>
                      <w:rFonts w:ascii="Segoe UI Symbol" w:hAnsi="Segoe UI Symbol" w:cs="Segoe UI Symbol"/>
                      <w:b/>
                      <w:bCs/>
                      <w:szCs w:val="24"/>
                    </w:rPr>
                    <w:lastRenderedPageBreak/>
                    <w:t>☒</w:t>
                  </w:r>
                  <w:r>
                    <w:rPr>
                      <w:b/>
                      <w:bCs/>
                      <w:sz w:val="22"/>
                      <w:szCs w:val="22"/>
                    </w:rPr>
                    <w:t xml:space="preserve"> Neindeksuojama</w:t>
                  </w:r>
                </w:p>
              </w:tc>
            </w:tr>
            <w:tr w:rsidR="007D5252" w14:paraId="5B4AF6B0" w14:textId="77777777">
              <w:tc>
                <w:tcPr>
                  <w:tcW w:w="2974" w:type="dxa"/>
                  <w:tcBorders>
                    <w:top w:val="single" w:sz="4" w:space="0" w:color="auto"/>
                    <w:left w:val="single" w:sz="4" w:space="0" w:color="auto"/>
                    <w:bottom w:val="single" w:sz="4" w:space="0" w:color="auto"/>
                    <w:right w:val="single" w:sz="4" w:space="0" w:color="auto"/>
                  </w:tcBorders>
                  <w:vAlign w:val="center"/>
                </w:tcPr>
                <w:p w14:paraId="67F8993E" w14:textId="77777777" w:rsidR="007D5252" w:rsidRDefault="001F4D91">
                  <w:pPr>
                    <w:jc w:val="center"/>
                    <w:rPr>
                      <w:b/>
                      <w:bCs/>
                      <w:sz w:val="22"/>
                      <w:szCs w:val="22"/>
                    </w:rPr>
                  </w:pPr>
                  <w:r>
                    <w:rPr>
                      <w:b/>
                      <w:bCs/>
                      <w:sz w:val="22"/>
                      <w:szCs w:val="22"/>
                    </w:rPr>
                    <w:lastRenderedPageBreak/>
                    <w:t>Veiklos ir (ar) išlaidos, kurioms taikomi supaprastintai apmokamų išlaidų dydžiai</w:t>
                  </w:r>
                </w:p>
              </w:tc>
              <w:tc>
                <w:tcPr>
                  <w:tcW w:w="2975" w:type="dxa"/>
                  <w:tcBorders>
                    <w:top w:val="single" w:sz="4" w:space="0" w:color="auto"/>
                    <w:left w:val="single" w:sz="4" w:space="0" w:color="auto"/>
                    <w:bottom w:val="single" w:sz="4" w:space="0" w:color="auto"/>
                    <w:right w:val="single" w:sz="4" w:space="0" w:color="auto"/>
                  </w:tcBorders>
                  <w:vAlign w:val="center"/>
                </w:tcPr>
                <w:p w14:paraId="471BC1E7" w14:textId="77777777" w:rsidR="007D5252" w:rsidRDefault="001F4D91">
                  <w:pPr>
                    <w:jc w:val="center"/>
                    <w:rPr>
                      <w:b/>
                      <w:bCs/>
                      <w:sz w:val="22"/>
                      <w:szCs w:val="22"/>
                    </w:rPr>
                  </w:pPr>
                  <w:r>
                    <w:rPr>
                      <w:b/>
                      <w:bCs/>
                      <w:sz w:val="22"/>
                      <w:szCs w:val="22"/>
                    </w:rPr>
                    <w:t>Supaprastintai apmokamų išlaidų dydžio kodas</w:t>
                  </w:r>
                </w:p>
              </w:tc>
              <w:tc>
                <w:tcPr>
                  <w:tcW w:w="2975" w:type="dxa"/>
                  <w:tcBorders>
                    <w:top w:val="single" w:sz="4" w:space="0" w:color="auto"/>
                    <w:left w:val="single" w:sz="4" w:space="0" w:color="auto"/>
                    <w:bottom w:val="single" w:sz="4" w:space="0" w:color="auto"/>
                    <w:right w:val="single" w:sz="4" w:space="0" w:color="auto"/>
                  </w:tcBorders>
                  <w:vAlign w:val="center"/>
                </w:tcPr>
                <w:p w14:paraId="0EEAA7B8" w14:textId="77777777" w:rsidR="007D5252" w:rsidRDefault="001F4D91">
                  <w:pPr>
                    <w:jc w:val="center"/>
                    <w:rPr>
                      <w:b/>
                      <w:bCs/>
                      <w:i/>
                      <w:iCs/>
                      <w:color w:val="808080"/>
                      <w:sz w:val="22"/>
                      <w:szCs w:val="22"/>
                    </w:rPr>
                  </w:pPr>
                  <w:r>
                    <w:rPr>
                      <w:b/>
                      <w:bCs/>
                      <w:sz w:val="22"/>
                      <w:szCs w:val="22"/>
                    </w:rPr>
                    <w:t>Supaprastintai apmokamų išlaidų dydžio versija</w:t>
                  </w:r>
                </w:p>
              </w:tc>
              <w:tc>
                <w:tcPr>
                  <w:tcW w:w="2975" w:type="dxa"/>
                  <w:tcBorders>
                    <w:top w:val="single" w:sz="4" w:space="0" w:color="auto"/>
                    <w:left w:val="single" w:sz="4" w:space="0" w:color="auto"/>
                    <w:bottom w:val="single" w:sz="4" w:space="0" w:color="auto"/>
                    <w:right w:val="single" w:sz="4" w:space="0" w:color="auto"/>
                  </w:tcBorders>
                  <w:vAlign w:val="center"/>
                </w:tcPr>
                <w:p w14:paraId="5B30E76D" w14:textId="77777777" w:rsidR="007D5252" w:rsidRDefault="001F4D91">
                  <w:pPr>
                    <w:jc w:val="center"/>
                    <w:rPr>
                      <w:b/>
                      <w:bCs/>
                      <w:sz w:val="22"/>
                      <w:szCs w:val="22"/>
                    </w:rPr>
                  </w:pPr>
                  <w:r>
                    <w:rPr>
                      <w:b/>
                      <w:bCs/>
                      <w:sz w:val="22"/>
                      <w:szCs w:val="22"/>
                    </w:rPr>
                    <w:t>Supaprastintai apmokamų išlaidų dydžio pavadinimas</w:t>
                  </w:r>
                </w:p>
              </w:tc>
              <w:tc>
                <w:tcPr>
                  <w:tcW w:w="2975" w:type="dxa"/>
                  <w:tcBorders>
                    <w:top w:val="single" w:sz="4" w:space="0" w:color="auto"/>
                    <w:left w:val="single" w:sz="4" w:space="0" w:color="auto"/>
                    <w:bottom w:val="single" w:sz="4" w:space="0" w:color="auto"/>
                    <w:right w:val="single" w:sz="4" w:space="0" w:color="auto"/>
                  </w:tcBorders>
                  <w:vAlign w:val="center"/>
                </w:tcPr>
                <w:p w14:paraId="7E2B3987" w14:textId="77777777" w:rsidR="007D5252" w:rsidRDefault="001F4D91">
                  <w:pPr>
                    <w:jc w:val="center"/>
                    <w:rPr>
                      <w:b/>
                      <w:bCs/>
                      <w:sz w:val="22"/>
                      <w:szCs w:val="22"/>
                    </w:rPr>
                  </w:pPr>
                  <w:r>
                    <w:rPr>
                      <w:b/>
                      <w:bCs/>
                      <w:sz w:val="22"/>
                      <w:szCs w:val="22"/>
                    </w:rPr>
                    <w:t>Papildoma informacija</w:t>
                  </w:r>
                </w:p>
              </w:tc>
            </w:tr>
            <w:tr w:rsidR="007D5252" w14:paraId="60122B1D" w14:textId="77777777">
              <w:tc>
                <w:tcPr>
                  <w:tcW w:w="2974" w:type="dxa"/>
                  <w:tcBorders>
                    <w:top w:val="single" w:sz="4" w:space="0" w:color="auto"/>
                    <w:left w:val="single" w:sz="4" w:space="0" w:color="auto"/>
                    <w:bottom w:val="single" w:sz="4" w:space="0" w:color="auto"/>
                    <w:right w:val="single" w:sz="4" w:space="0" w:color="auto"/>
                  </w:tcBorders>
                </w:tcPr>
                <w:p w14:paraId="65E6A782" w14:textId="77777777" w:rsidR="007D5252" w:rsidRDefault="001F4D91">
                  <w:pPr>
                    <w:jc w:val="center"/>
                    <w:rPr>
                      <w:b/>
                      <w:bCs/>
                      <w:sz w:val="22"/>
                      <w:szCs w:val="22"/>
                    </w:rPr>
                  </w:pPr>
                  <w:r>
                    <w:rPr>
                      <w:szCs w:val="24"/>
                    </w:rPr>
                    <w:t>Patentinės paraiškos pateikimo išlaidos </w:t>
                  </w:r>
                </w:p>
              </w:tc>
              <w:tc>
                <w:tcPr>
                  <w:tcW w:w="2975" w:type="dxa"/>
                  <w:tcBorders>
                    <w:top w:val="single" w:sz="4" w:space="0" w:color="auto"/>
                    <w:left w:val="single" w:sz="4" w:space="0" w:color="auto"/>
                    <w:bottom w:val="single" w:sz="4" w:space="0" w:color="auto"/>
                    <w:right w:val="single" w:sz="4" w:space="0" w:color="auto"/>
                  </w:tcBorders>
                </w:tcPr>
                <w:p w14:paraId="5CB523CE" w14:textId="77777777" w:rsidR="007D5252" w:rsidRDefault="001F4D91">
                  <w:pPr>
                    <w:ind w:firstLine="62"/>
                    <w:jc w:val="center"/>
                    <w:rPr>
                      <w:b/>
                      <w:bCs/>
                      <w:sz w:val="22"/>
                      <w:szCs w:val="22"/>
                    </w:rPr>
                  </w:pPr>
                  <w:r>
                    <w:t>IFS- </w:t>
                  </w:r>
                </w:p>
              </w:tc>
              <w:tc>
                <w:tcPr>
                  <w:tcW w:w="2975" w:type="dxa"/>
                  <w:tcBorders>
                    <w:top w:val="single" w:sz="4" w:space="0" w:color="auto"/>
                    <w:left w:val="single" w:sz="4" w:space="0" w:color="auto"/>
                    <w:bottom w:val="single" w:sz="4" w:space="0" w:color="auto"/>
                    <w:right w:val="single" w:sz="4" w:space="0" w:color="auto"/>
                  </w:tcBorders>
                </w:tcPr>
                <w:p w14:paraId="2C2B8029" w14:textId="77777777" w:rsidR="007D5252" w:rsidRDefault="001F4D91">
                  <w:pPr>
                    <w:jc w:val="center"/>
                    <w:rPr>
                      <w:b/>
                      <w:bCs/>
                      <w:sz w:val="22"/>
                      <w:szCs w:val="22"/>
                    </w:rPr>
                  </w:pPr>
                  <w:r>
                    <w:rPr>
                      <w:szCs w:val="24"/>
                    </w:rPr>
                    <w:t>- </w:t>
                  </w:r>
                </w:p>
              </w:tc>
              <w:tc>
                <w:tcPr>
                  <w:tcW w:w="2975" w:type="dxa"/>
                  <w:tcBorders>
                    <w:top w:val="single" w:sz="4" w:space="0" w:color="auto"/>
                    <w:left w:val="single" w:sz="4" w:space="0" w:color="auto"/>
                    <w:bottom w:val="single" w:sz="4" w:space="0" w:color="auto"/>
                    <w:right w:val="single" w:sz="4" w:space="0" w:color="auto"/>
                  </w:tcBorders>
                </w:tcPr>
                <w:p w14:paraId="1BE07512" w14:textId="77777777" w:rsidR="007D5252" w:rsidRDefault="001F4D91">
                  <w:pPr>
                    <w:jc w:val="center"/>
                    <w:rPr>
                      <w:b/>
                      <w:bCs/>
                      <w:sz w:val="22"/>
                      <w:szCs w:val="22"/>
                    </w:rPr>
                  </w:pPr>
                  <w:r>
                    <w:rPr>
                      <w:szCs w:val="24"/>
                    </w:rPr>
                    <w:t>Individuali fiksuotoji suma nustatoma atliekant PĮP vertinimą, kaip nustatyta Administravimo taisyklių 166.2 papunktyje. </w:t>
                  </w:r>
                </w:p>
              </w:tc>
              <w:tc>
                <w:tcPr>
                  <w:tcW w:w="2975" w:type="dxa"/>
                  <w:tcBorders>
                    <w:top w:val="single" w:sz="4" w:space="0" w:color="auto"/>
                    <w:left w:val="single" w:sz="4" w:space="0" w:color="auto"/>
                    <w:bottom w:val="single" w:sz="4" w:space="0" w:color="auto"/>
                    <w:right w:val="single" w:sz="4" w:space="0" w:color="auto"/>
                  </w:tcBorders>
                </w:tcPr>
                <w:p w14:paraId="0CF7F4A8" w14:textId="77777777" w:rsidR="007D5252" w:rsidRDefault="001F4D91">
                  <w:pPr>
                    <w:jc w:val="center"/>
                    <w:rPr>
                      <w:rFonts w:eastAsia="Calibri"/>
                      <w:szCs w:val="24"/>
                    </w:rPr>
                  </w:pPr>
                  <w:r>
                    <w:rPr>
                      <w:rFonts w:eastAsia="Calibri"/>
                      <w:szCs w:val="24"/>
                    </w:rPr>
                    <w:t>Fiksuotoji suma nustatoma pagal mažiausios kainos komercinį pasiūlymą.</w:t>
                  </w:r>
                </w:p>
                <w:p w14:paraId="1F717E97" w14:textId="77777777" w:rsidR="007D5252" w:rsidRDefault="007D5252">
                  <w:pPr>
                    <w:jc w:val="center"/>
                    <w:rPr>
                      <w:b/>
                      <w:bCs/>
                      <w:sz w:val="22"/>
                      <w:szCs w:val="22"/>
                    </w:rPr>
                  </w:pPr>
                </w:p>
              </w:tc>
            </w:tr>
            <w:tr w:rsidR="007D5252" w14:paraId="66CD2E89" w14:textId="77777777">
              <w:tc>
                <w:tcPr>
                  <w:tcW w:w="2974" w:type="dxa"/>
                  <w:tcBorders>
                    <w:top w:val="single" w:sz="6" w:space="0" w:color="auto"/>
                    <w:left w:val="single" w:sz="6" w:space="0" w:color="auto"/>
                    <w:bottom w:val="single" w:sz="6" w:space="0" w:color="auto"/>
                    <w:right w:val="single" w:sz="6" w:space="0" w:color="auto"/>
                  </w:tcBorders>
                </w:tcPr>
                <w:p w14:paraId="340CE395" w14:textId="77777777" w:rsidR="007D5252" w:rsidRDefault="001F4D91">
                  <w:pPr>
                    <w:jc w:val="center"/>
                    <w:textAlignment w:val="baseline"/>
                    <w:rPr>
                      <w:szCs w:val="24"/>
                      <w:lang w:eastAsia="lt-LT"/>
                    </w:rPr>
                  </w:pPr>
                  <w:r>
                    <w:rPr>
                      <w:szCs w:val="24"/>
                      <w:lang w:eastAsia="lt-LT"/>
                    </w:rPr>
                    <w:t>Išlaidos, susijusios su patento gavimu </w:t>
                  </w:r>
                </w:p>
                <w:p w14:paraId="6D83A21E" w14:textId="77777777" w:rsidR="007D5252" w:rsidRDefault="007D5252">
                  <w:pPr>
                    <w:ind w:firstLine="62"/>
                    <w:jc w:val="center"/>
                    <w:rPr>
                      <w:i/>
                      <w:iCs/>
                      <w:sz w:val="20"/>
                    </w:rPr>
                  </w:pPr>
                </w:p>
              </w:tc>
              <w:tc>
                <w:tcPr>
                  <w:tcW w:w="2975" w:type="dxa"/>
                  <w:tcBorders>
                    <w:top w:val="single" w:sz="6" w:space="0" w:color="auto"/>
                    <w:left w:val="single" w:sz="6" w:space="0" w:color="auto"/>
                    <w:bottom w:val="single" w:sz="6" w:space="0" w:color="auto"/>
                    <w:right w:val="single" w:sz="6" w:space="0" w:color="auto"/>
                  </w:tcBorders>
                </w:tcPr>
                <w:p w14:paraId="6DEF54AD" w14:textId="77777777" w:rsidR="007D5252" w:rsidRDefault="001F4D91">
                  <w:pPr>
                    <w:ind w:firstLine="62"/>
                    <w:jc w:val="center"/>
                    <w:rPr>
                      <w:i/>
                      <w:iCs/>
                      <w:sz w:val="20"/>
                    </w:rPr>
                  </w:pPr>
                  <w:r>
                    <w:t>IFS- </w:t>
                  </w:r>
                </w:p>
              </w:tc>
              <w:tc>
                <w:tcPr>
                  <w:tcW w:w="2975" w:type="dxa"/>
                  <w:tcBorders>
                    <w:top w:val="single" w:sz="6" w:space="0" w:color="auto"/>
                    <w:left w:val="single" w:sz="6" w:space="0" w:color="auto"/>
                    <w:bottom w:val="single" w:sz="6" w:space="0" w:color="auto"/>
                    <w:right w:val="single" w:sz="6" w:space="0" w:color="auto"/>
                  </w:tcBorders>
                </w:tcPr>
                <w:p w14:paraId="119073C0" w14:textId="77777777" w:rsidR="007D5252" w:rsidRDefault="001F4D91">
                  <w:pPr>
                    <w:ind w:firstLine="62"/>
                    <w:jc w:val="center"/>
                    <w:textAlignment w:val="baseline"/>
                    <w:rPr>
                      <w:szCs w:val="24"/>
                      <w:lang w:eastAsia="lt-LT"/>
                    </w:rPr>
                  </w:pPr>
                  <w:r>
                    <w:rPr>
                      <w:szCs w:val="24"/>
                      <w:lang w:eastAsia="lt-LT"/>
                    </w:rPr>
                    <w:t>- </w:t>
                  </w:r>
                </w:p>
              </w:tc>
              <w:tc>
                <w:tcPr>
                  <w:tcW w:w="2975" w:type="dxa"/>
                  <w:tcBorders>
                    <w:top w:val="single" w:sz="6" w:space="0" w:color="auto"/>
                    <w:left w:val="single" w:sz="6" w:space="0" w:color="auto"/>
                    <w:bottom w:val="single" w:sz="6" w:space="0" w:color="auto"/>
                    <w:right w:val="single" w:sz="6" w:space="0" w:color="auto"/>
                  </w:tcBorders>
                </w:tcPr>
                <w:p w14:paraId="6DB54CD0" w14:textId="77777777" w:rsidR="007D5252" w:rsidRDefault="001F4D91">
                  <w:pPr>
                    <w:jc w:val="center"/>
                    <w:rPr>
                      <w:i/>
                      <w:iCs/>
                      <w:sz w:val="20"/>
                    </w:rPr>
                  </w:pPr>
                  <w:r>
                    <w:rPr>
                      <w:szCs w:val="24"/>
                    </w:rPr>
                    <w:t>Individuali fiksuotoji suma nustatoma atliekant PĮP vertinimą, kaip nustatyta Administravimo taisyklių 166.2 papunktyje. </w:t>
                  </w:r>
                </w:p>
              </w:tc>
              <w:tc>
                <w:tcPr>
                  <w:tcW w:w="2975" w:type="dxa"/>
                  <w:tcBorders>
                    <w:top w:val="single" w:sz="6" w:space="0" w:color="auto"/>
                    <w:left w:val="single" w:sz="6" w:space="0" w:color="auto"/>
                    <w:bottom w:val="single" w:sz="6" w:space="0" w:color="auto"/>
                    <w:right w:val="single" w:sz="6" w:space="0" w:color="auto"/>
                  </w:tcBorders>
                </w:tcPr>
                <w:p w14:paraId="5F50AD04" w14:textId="77777777" w:rsidR="007D5252" w:rsidRDefault="001F4D91">
                  <w:pPr>
                    <w:jc w:val="center"/>
                    <w:rPr>
                      <w:szCs w:val="24"/>
                    </w:rPr>
                  </w:pPr>
                  <w:r>
                    <w:rPr>
                      <w:rFonts w:eastAsia="Calibri"/>
                      <w:szCs w:val="24"/>
                    </w:rPr>
                    <w:t>Fiksuotoji suma nustatoma pagal mažiausios kainos komercinį pasiūlymą.</w:t>
                  </w:r>
                </w:p>
                <w:p w14:paraId="350A4A32" w14:textId="77777777" w:rsidR="007D5252" w:rsidRDefault="007D5252">
                  <w:pPr>
                    <w:jc w:val="center"/>
                    <w:rPr>
                      <w:i/>
                      <w:iCs/>
                      <w:sz w:val="20"/>
                    </w:rPr>
                  </w:pPr>
                </w:p>
              </w:tc>
            </w:tr>
            <w:tr w:rsidR="007D5252" w14:paraId="6E1A4C75" w14:textId="77777777">
              <w:tc>
                <w:tcPr>
                  <w:tcW w:w="2974" w:type="dxa"/>
                  <w:tcBorders>
                    <w:top w:val="single" w:sz="4" w:space="0" w:color="auto"/>
                    <w:left w:val="single" w:sz="4" w:space="0" w:color="auto"/>
                    <w:bottom w:val="single" w:sz="4" w:space="0" w:color="auto"/>
                    <w:right w:val="single" w:sz="4" w:space="0" w:color="auto"/>
                  </w:tcBorders>
                </w:tcPr>
                <w:p w14:paraId="687F3DD2" w14:textId="77777777" w:rsidR="007D5252" w:rsidRDefault="001F4D91">
                  <w:pPr>
                    <w:jc w:val="center"/>
                    <w:rPr>
                      <w:szCs w:val="24"/>
                    </w:rPr>
                  </w:pPr>
                  <w:r>
                    <w:rPr>
                      <w:szCs w:val="24"/>
                    </w:rPr>
                    <w:t xml:space="preserve">Išlaidos, susijusios su projekto metu sukurto produkto parengimu rinkai </w:t>
                  </w:r>
                </w:p>
                <w:p w14:paraId="74738B62" w14:textId="77777777" w:rsidR="007D5252" w:rsidRDefault="007D5252">
                  <w:pPr>
                    <w:jc w:val="center"/>
                    <w:rPr>
                      <w:b/>
                      <w:bCs/>
                      <w:sz w:val="22"/>
                      <w:szCs w:val="22"/>
                    </w:rPr>
                  </w:pPr>
                </w:p>
              </w:tc>
              <w:tc>
                <w:tcPr>
                  <w:tcW w:w="2975" w:type="dxa"/>
                  <w:tcBorders>
                    <w:top w:val="single" w:sz="4" w:space="0" w:color="auto"/>
                    <w:left w:val="single" w:sz="4" w:space="0" w:color="auto"/>
                    <w:bottom w:val="single" w:sz="4" w:space="0" w:color="auto"/>
                    <w:right w:val="single" w:sz="4" w:space="0" w:color="auto"/>
                  </w:tcBorders>
                </w:tcPr>
                <w:p w14:paraId="0FB7369A" w14:textId="77777777" w:rsidR="007D5252" w:rsidRDefault="001F4D91">
                  <w:pPr>
                    <w:jc w:val="center"/>
                    <w:rPr>
                      <w:b/>
                      <w:bCs/>
                      <w:sz w:val="22"/>
                      <w:szCs w:val="22"/>
                    </w:rPr>
                  </w:pPr>
                  <w:r>
                    <w:rPr>
                      <w:szCs w:val="24"/>
                    </w:rPr>
                    <w:t>IFS-</w:t>
                  </w:r>
                </w:p>
              </w:tc>
              <w:tc>
                <w:tcPr>
                  <w:tcW w:w="2975" w:type="dxa"/>
                  <w:tcBorders>
                    <w:top w:val="single" w:sz="4" w:space="0" w:color="auto"/>
                    <w:left w:val="single" w:sz="4" w:space="0" w:color="auto"/>
                    <w:bottom w:val="single" w:sz="4" w:space="0" w:color="auto"/>
                    <w:right w:val="single" w:sz="4" w:space="0" w:color="auto"/>
                  </w:tcBorders>
                </w:tcPr>
                <w:p w14:paraId="02B65923" w14:textId="77777777" w:rsidR="007D5252" w:rsidRDefault="001F4D91">
                  <w:pPr>
                    <w:jc w:val="center"/>
                    <w:rPr>
                      <w:b/>
                      <w:bCs/>
                      <w:sz w:val="22"/>
                      <w:szCs w:val="22"/>
                    </w:rPr>
                  </w:pPr>
                  <w:r>
                    <w:t>-</w:t>
                  </w:r>
                </w:p>
              </w:tc>
              <w:tc>
                <w:tcPr>
                  <w:tcW w:w="2975" w:type="dxa"/>
                  <w:tcBorders>
                    <w:top w:val="single" w:sz="4" w:space="0" w:color="auto"/>
                    <w:left w:val="single" w:sz="4" w:space="0" w:color="auto"/>
                    <w:bottom w:val="single" w:sz="4" w:space="0" w:color="auto"/>
                    <w:right w:val="single" w:sz="4" w:space="0" w:color="auto"/>
                  </w:tcBorders>
                </w:tcPr>
                <w:p w14:paraId="2886471E" w14:textId="77777777" w:rsidR="007D5252" w:rsidRDefault="001F4D91">
                  <w:pPr>
                    <w:jc w:val="center"/>
                    <w:rPr>
                      <w:b/>
                      <w:bCs/>
                      <w:sz w:val="22"/>
                      <w:szCs w:val="22"/>
                    </w:rPr>
                  </w:pPr>
                  <w:r>
                    <w:rPr>
                      <w:szCs w:val="24"/>
                    </w:rPr>
                    <w:t>Individuali fiksuotoji suma nustatoma atliekant PĮP vertinimą, kaip nustatyta Administravimo taisyklių 166.2 papunktyje.</w:t>
                  </w:r>
                </w:p>
              </w:tc>
              <w:tc>
                <w:tcPr>
                  <w:tcW w:w="2975" w:type="dxa"/>
                  <w:tcBorders>
                    <w:top w:val="single" w:sz="4" w:space="0" w:color="auto"/>
                    <w:left w:val="single" w:sz="4" w:space="0" w:color="auto"/>
                    <w:bottom w:val="single" w:sz="4" w:space="0" w:color="auto"/>
                    <w:right w:val="single" w:sz="4" w:space="0" w:color="auto"/>
                  </w:tcBorders>
                </w:tcPr>
                <w:p w14:paraId="4263149B" w14:textId="77777777" w:rsidR="007D5252" w:rsidRDefault="001F4D91">
                  <w:pPr>
                    <w:jc w:val="center"/>
                    <w:rPr>
                      <w:b/>
                      <w:bCs/>
                      <w:sz w:val="22"/>
                      <w:szCs w:val="22"/>
                    </w:rPr>
                  </w:pPr>
                  <w:r>
                    <w:rPr>
                      <w:rFonts w:eastAsia="Calibri"/>
                      <w:szCs w:val="24"/>
                    </w:rPr>
                    <w:t>Fiksuotoji suma nustatoma pagal mažiausios kainos komercinį pasiūlymą.</w:t>
                  </w:r>
                </w:p>
              </w:tc>
            </w:tr>
            <w:tr w:rsidR="007D5252" w14:paraId="751FE458" w14:textId="77777777">
              <w:tc>
                <w:tcPr>
                  <w:tcW w:w="2974" w:type="dxa"/>
                  <w:tcBorders>
                    <w:top w:val="single" w:sz="4" w:space="0" w:color="auto"/>
                    <w:left w:val="single" w:sz="4" w:space="0" w:color="auto"/>
                    <w:bottom w:val="single" w:sz="4" w:space="0" w:color="auto"/>
                    <w:right w:val="single" w:sz="4" w:space="0" w:color="auto"/>
                  </w:tcBorders>
                </w:tcPr>
                <w:p w14:paraId="01F40FA8" w14:textId="77777777" w:rsidR="007D5252" w:rsidRDefault="001F4D91">
                  <w:pPr>
                    <w:jc w:val="center"/>
                    <w:rPr>
                      <w:szCs w:val="24"/>
                    </w:rPr>
                  </w:pPr>
                  <w:r>
                    <w:rPr>
                      <w:szCs w:val="24"/>
                    </w:rPr>
                    <w:t>Netiesioginės projekto išlaidos</w:t>
                  </w:r>
                </w:p>
                <w:p w14:paraId="0B0949EB" w14:textId="77777777" w:rsidR="007D5252" w:rsidRDefault="007D5252">
                  <w:pPr>
                    <w:jc w:val="center"/>
                    <w:rPr>
                      <w:szCs w:val="24"/>
                    </w:rPr>
                  </w:pPr>
                </w:p>
                <w:p w14:paraId="7E658473" w14:textId="77777777" w:rsidR="007D5252" w:rsidRDefault="007D5252">
                  <w:pPr>
                    <w:jc w:val="center"/>
                    <w:rPr>
                      <w:szCs w:val="24"/>
                    </w:rPr>
                  </w:pPr>
                </w:p>
                <w:p w14:paraId="17973CF0" w14:textId="77777777" w:rsidR="007D5252" w:rsidRDefault="007D5252">
                  <w:pPr>
                    <w:jc w:val="center"/>
                    <w:rPr>
                      <w:szCs w:val="24"/>
                    </w:rPr>
                  </w:pPr>
                </w:p>
                <w:p w14:paraId="20096F9F" w14:textId="77777777" w:rsidR="007D5252" w:rsidRDefault="007D5252">
                  <w:pPr>
                    <w:rPr>
                      <w:szCs w:val="24"/>
                    </w:rPr>
                  </w:pPr>
                </w:p>
              </w:tc>
              <w:tc>
                <w:tcPr>
                  <w:tcW w:w="2975" w:type="dxa"/>
                  <w:tcBorders>
                    <w:top w:val="single" w:sz="4" w:space="0" w:color="auto"/>
                    <w:left w:val="single" w:sz="4" w:space="0" w:color="auto"/>
                    <w:bottom w:val="single" w:sz="4" w:space="0" w:color="auto"/>
                    <w:right w:val="single" w:sz="4" w:space="0" w:color="auto"/>
                  </w:tcBorders>
                </w:tcPr>
                <w:p w14:paraId="250BF597" w14:textId="77777777" w:rsidR="007D5252" w:rsidRDefault="001F4D91">
                  <w:pPr>
                    <w:jc w:val="center"/>
                    <w:rPr>
                      <w:szCs w:val="24"/>
                    </w:rPr>
                  </w:pPr>
                  <w:r>
                    <w:rPr>
                      <w:szCs w:val="24"/>
                    </w:rPr>
                    <w:t>FN-01</w:t>
                  </w:r>
                </w:p>
                <w:p w14:paraId="56D958A1" w14:textId="77777777" w:rsidR="007D5252" w:rsidRDefault="007D5252">
                  <w:pPr>
                    <w:jc w:val="center"/>
                    <w:rPr>
                      <w:szCs w:val="24"/>
                    </w:rPr>
                  </w:pPr>
                </w:p>
                <w:p w14:paraId="6B29E9DC" w14:textId="77777777" w:rsidR="007D5252" w:rsidRDefault="007D5252">
                  <w:pPr>
                    <w:jc w:val="center"/>
                    <w:rPr>
                      <w:szCs w:val="24"/>
                    </w:rPr>
                  </w:pPr>
                </w:p>
                <w:p w14:paraId="41FD80CD" w14:textId="77777777" w:rsidR="007D5252" w:rsidRDefault="007D5252">
                  <w:pPr>
                    <w:jc w:val="center"/>
                    <w:rPr>
                      <w:szCs w:val="24"/>
                    </w:rPr>
                  </w:pPr>
                </w:p>
                <w:p w14:paraId="35431742" w14:textId="77777777" w:rsidR="007D5252" w:rsidRDefault="007D5252">
                  <w:pPr>
                    <w:jc w:val="center"/>
                    <w:rPr>
                      <w:szCs w:val="24"/>
                    </w:rPr>
                  </w:pPr>
                </w:p>
                <w:p w14:paraId="69E01032" w14:textId="77777777" w:rsidR="007D5252" w:rsidRDefault="007D5252">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53DA4A78" w14:textId="77777777" w:rsidR="007D5252" w:rsidRDefault="001F4D91">
                  <w:pPr>
                    <w:jc w:val="center"/>
                    <w:rPr>
                      <w:szCs w:val="24"/>
                    </w:rPr>
                  </w:pPr>
                  <w:r>
                    <w:rPr>
                      <w:szCs w:val="24"/>
                    </w:rPr>
                    <w:t>01</w:t>
                  </w:r>
                </w:p>
                <w:p w14:paraId="7867C48B" w14:textId="77777777" w:rsidR="007D5252" w:rsidRDefault="007D5252">
                  <w:pPr>
                    <w:jc w:val="center"/>
                    <w:rPr>
                      <w:szCs w:val="24"/>
                    </w:rPr>
                  </w:pPr>
                </w:p>
                <w:p w14:paraId="3FEBF85D" w14:textId="77777777" w:rsidR="007D5252" w:rsidRDefault="007D5252">
                  <w:pPr>
                    <w:jc w:val="center"/>
                    <w:rPr>
                      <w:szCs w:val="24"/>
                    </w:rPr>
                  </w:pPr>
                </w:p>
                <w:p w14:paraId="5AA3E8F7" w14:textId="77777777" w:rsidR="007D5252" w:rsidRDefault="007D5252">
                  <w:pPr>
                    <w:jc w:val="center"/>
                    <w:rPr>
                      <w:szCs w:val="24"/>
                    </w:rPr>
                  </w:pPr>
                </w:p>
                <w:p w14:paraId="5D2D3C1F" w14:textId="77777777" w:rsidR="007D5252" w:rsidRDefault="007D5252">
                  <w:pPr>
                    <w:jc w:val="center"/>
                    <w:rPr>
                      <w:szCs w:val="24"/>
                    </w:rPr>
                  </w:pPr>
                </w:p>
                <w:p w14:paraId="2B685CC9" w14:textId="77777777" w:rsidR="007D5252" w:rsidRDefault="007D5252">
                  <w:pPr>
                    <w:rPr>
                      <w:szCs w:val="24"/>
                    </w:rPr>
                  </w:pPr>
                </w:p>
              </w:tc>
              <w:tc>
                <w:tcPr>
                  <w:tcW w:w="2975" w:type="dxa"/>
                  <w:tcBorders>
                    <w:top w:val="single" w:sz="4" w:space="0" w:color="auto"/>
                    <w:left w:val="single" w:sz="4" w:space="0" w:color="auto"/>
                    <w:bottom w:val="single" w:sz="4" w:space="0" w:color="auto"/>
                    <w:right w:val="single" w:sz="4" w:space="0" w:color="auto"/>
                  </w:tcBorders>
                </w:tcPr>
                <w:p w14:paraId="5DBC5798" w14:textId="77777777" w:rsidR="007D5252" w:rsidRDefault="001F4D91">
                  <w:pPr>
                    <w:jc w:val="center"/>
                    <w:rPr>
                      <w:szCs w:val="24"/>
                    </w:rPr>
                  </w:pPr>
                  <w:r>
                    <w:rPr>
                      <w:szCs w:val="24"/>
                    </w:rPr>
                    <w:t>7 proc. netiesioginių išlaidų fiksuotoji norma</w:t>
                  </w:r>
                </w:p>
                <w:p w14:paraId="1D79547D" w14:textId="77777777" w:rsidR="007D5252" w:rsidRDefault="007D5252">
                  <w:pPr>
                    <w:jc w:val="center"/>
                    <w:rPr>
                      <w:szCs w:val="24"/>
                    </w:rPr>
                  </w:pPr>
                </w:p>
                <w:p w14:paraId="52AAF2F6" w14:textId="77777777" w:rsidR="007D5252" w:rsidRDefault="007D5252">
                  <w:pPr>
                    <w:jc w:val="center"/>
                    <w:rPr>
                      <w:szCs w:val="24"/>
                    </w:rPr>
                  </w:pPr>
                </w:p>
                <w:p w14:paraId="0337A003" w14:textId="77777777" w:rsidR="007D5252" w:rsidRDefault="007D5252">
                  <w:pPr>
                    <w:jc w:val="center"/>
                    <w:rPr>
                      <w:szCs w:val="24"/>
                    </w:rPr>
                  </w:pPr>
                </w:p>
                <w:p w14:paraId="08024200" w14:textId="77777777" w:rsidR="007D5252" w:rsidRDefault="007D5252">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59AAA23D" w14:textId="77777777" w:rsidR="007D5252" w:rsidRDefault="001F4D91">
                  <w:pPr>
                    <w:jc w:val="center"/>
                    <w:rPr>
                      <w:color w:val="000000"/>
                      <w:szCs w:val="24"/>
                    </w:rPr>
                  </w:pPr>
                  <w:r>
                    <w:rPr>
                      <w:color w:val="000000"/>
                      <w:szCs w:val="24"/>
                    </w:rPr>
                    <w:t>Netiesioginės projekto išlaidos skaičiuojamos nuo tinkamų finansuoti tiesioginių projekto išlaidų.</w:t>
                  </w:r>
                </w:p>
                <w:p w14:paraId="021EDD64" w14:textId="77777777" w:rsidR="007D5252" w:rsidRDefault="001F4D91">
                  <w:pPr>
                    <w:jc w:val="center"/>
                    <w:rPr>
                      <w:color w:val="000000"/>
                      <w:szCs w:val="24"/>
                    </w:rPr>
                  </w:pPr>
                  <w:r>
                    <w:rPr>
                      <w:color w:val="000000"/>
                      <w:szCs w:val="24"/>
                    </w:rPr>
                    <w:t>Fiksuotoji norma apmokama Administravimo taisyklių 172.1 papunktyje nustatyta tvarka.</w:t>
                  </w:r>
                </w:p>
              </w:tc>
            </w:tr>
            <w:tr w:rsidR="007D5252" w14:paraId="0F6DE443" w14:textId="77777777">
              <w:tc>
                <w:tcPr>
                  <w:tcW w:w="2974" w:type="dxa"/>
                  <w:tcBorders>
                    <w:top w:val="single" w:sz="4" w:space="0" w:color="auto"/>
                    <w:left w:val="single" w:sz="4" w:space="0" w:color="auto"/>
                    <w:bottom w:val="single" w:sz="4" w:space="0" w:color="auto"/>
                    <w:right w:val="single" w:sz="4" w:space="0" w:color="auto"/>
                  </w:tcBorders>
                </w:tcPr>
                <w:p w14:paraId="63880BD0" w14:textId="77777777" w:rsidR="007D5252" w:rsidRDefault="001F4D91">
                  <w:pPr>
                    <w:jc w:val="center"/>
                    <w:rPr>
                      <w:szCs w:val="24"/>
                    </w:rPr>
                  </w:pPr>
                  <w:r>
                    <w:rPr>
                      <w:szCs w:val="24"/>
                    </w:rPr>
                    <w:t>Darbuotojo, vykdančio įmonės mokslinių tyrimų ir eksperimentinės plėtros veiklas, darbo užmokestis</w:t>
                  </w:r>
                </w:p>
              </w:tc>
              <w:tc>
                <w:tcPr>
                  <w:tcW w:w="2975" w:type="dxa"/>
                  <w:tcBorders>
                    <w:top w:val="single" w:sz="4" w:space="0" w:color="auto"/>
                    <w:left w:val="single" w:sz="4" w:space="0" w:color="auto"/>
                    <w:bottom w:val="single" w:sz="4" w:space="0" w:color="auto"/>
                    <w:right w:val="single" w:sz="4" w:space="0" w:color="auto"/>
                  </w:tcBorders>
                </w:tcPr>
                <w:p w14:paraId="753A2777" w14:textId="77777777" w:rsidR="007D5252" w:rsidRDefault="001F4D91">
                  <w:pPr>
                    <w:jc w:val="center"/>
                    <w:rPr>
                      <w:szCs w:val="24"/>
                    </w:rPr>
                  </w:pPr>
                  <w:r>
                    <w:rPr>
                      <w:szCs w:val="24"/>
                    </w:rPr>
                    <w:t>FĮ-79-01</w:t>
                  </w:r>
                </w:p>
              </w:tc>
              <w:tc>
                <w:tcPr>
                  <w:tcW w:w="2975" w:type="dxa"/>
                  <w:tcBorders>
                    <w:top w:val="single" w:sz="4" w:space="0" w:color="auto"/>
                    <w:left w:val="single" w:sz="4" w:space="0" w:color="auto"/>
                    <w:bottom w:val="single" w:sz="4" w:space="0" w:color="auto"/>
                    <w:right w:val="single" w:sz="4" w:space="0" w:color="auto"/>
                  </w:tcBorders>
                </w:tcPr>
                <w:p w14:paraId="5308F891" w14:textId="77777777" w:rsidR="007D5252" w:rsidRDefault="001F4D91">
                  <w:pPr>
                    <w:jc w:val="center"/>
                    <w:rPr>
                      <w:szCs w:val="24"/>
                    </w:rPr>
                  </w:pPr>
                  <w:r>
                    <w:rPr>
                      <w:szCs w:val="24"/>
                    </w:rPr>
                    <w:t>02</w:t>
                  </w:r>
                </w:p>
              </w:tc>
              <w:tc>
                <w:tcPr>
                  <w:tcW w:w="2975" w:type="dxa"/>
                  <w:tcBorders>
                    <w:top w:val="single" w:sz="4" w:space="0" w:color="auto"/>
                    <w:left w:val="single" w:sz="4" w:space="0" w:color="auto"/>
                    <w:bottom w:val="single" w:sz="4" w:space="0" w:color="auto"/>
                    <w:right w:val="single" w:sz="4" w:space="0" w:color="auto"/>
                  </w:tcBorders>
                </w:tcPr>
                <w:p w14:paraId="1A34A1BA" w14:textId="77777777" w:rsidR="007D5252" w:rsidRDefault="001F4D91">
                  <w:pPr>
                    <w:jc w:val="center"/>
                    <w:rPr>
                      <w:szCs w:val="24"/>
                    </w:rPr>
                  </w:pPr>
                  <w:r>
                    <w:rPr>
                      <w:szCs w:val="24"/>
                    </w:rPr>
                    <w:t xml:space="preserve">Darbuotojo, vykdančio įmonės </w:t>
                  </w:r>
                  <w:r>
                    <w:rPr>
                      <w:color w:val="000000"/>
                      <w:szCs w:val="24"/>
                    </w:rPr>
                    <w:t xml:space="preserve"> MTEP </w:t>
                  </w:r>
                  <w:r>
                    <w:rPr>
                      <w:szCs w:val="24"/>
                    </w:rPr>
                    <w:t>veiklas, darbo užmokesčio fiksuotasis vieneto įkainis</w:t>
                  </w:r>
                </w:p>
              </w:tc>
              <w:tc>
                <w:tcPr>
                  <w:tcW w:w="2975" w:type="dxa"/>
                  <w:tcBorders>
                    <w:top w:val="single" w:sz="4" w:space="0" w:color="auto"/>
                    <w:left w:val="single" w:sz="4" w:space="0" w:color="auto"/>
                    <w:bottom w:val="single" w:sz="4" w:space="0" w:color="auto"/>
                    <w:right w:val="single" w:sz="4" w:space="0" w:color="auto"/>
                  </w:tcBorders>
                </w:tcPr>
                <w:p w14:paraId="702D283F" w14:textId="77777777" w:rsidR="007D5252" w:rsidRDefault="001F4D91">
                  <w:pPr>
                    <w:jc w:val="center"/>
                    <w:rPr>
                      <w:color w:val="000000"/>
                      <w:szCs w:val="24"/>
                    </w:rPr>
                  </w:pPr>
                  <w:r>
                    <w:rPr>
                      <w:color w:val="000000"/>
                      <w:szCs w:val="24"/>
                    </w:rPr>
                    <w:t xml:space="preserve">Fiksuotasis vieneto įkainis taikomas darbuotojo, vykdančio MTEP veiklas ir įdarbinto Lietuvoje </w:t>
                  </w:r>
                  <w:r>
                    <w:rPr>
                      <w:color w:val="000000"/>
                      <w:szCs w:val="24"/>
                    </w:rPr>
                    <w:lastRenderedPageBreak/>
                    <w:t>registruotoje įmonėje, darbo užmokesčio išlaidoms (įskaitant išlaidas su darbo santykiais susijusiems darbdavio įsipareigojimams, išlaidas už kasmetines atostogas, papildomas poilsio dienas bei pirmas dvi ligos dienas, kurias apmoka darbdavys) apmokėti.</w:t>
                  </w:r>
                </w:p>
              </w:tc>
            </w:tr>
            <w:tr w:rsidR="007D5252" w14:paraId="1F575B19" w14:textId="77777777">
              <w:trPr>
                <w:trHeight w:val="1585"/>
              </w:trPr>
              <w:tc>
                <w:tcPr>
                  <w:tcW w:w="14874" w:type="dxa"/>
                  <w:gridSpan w:val="5"/>
                  <w:tcBorders>
                    <w:top w:val="single" w:sz="4" w:space="0" w:color="auto"/>
                    <w:left w:val="single" w:sz="4" w:space="0" w:color="auto"/>
                    <w:bottom w:val="single" w:sz="4" w:space="0" w:color="auto"/>
                    <w:right w:val="single" w:sz="4" w:space="0" w:color="auto"/>
                  </w:tcBorders>
                </w:tcPr>
                <w:p w14:paraId="05DA9D0F" w14:textId="77777777" w:rsidR="007D5252" w:rsidRDefault="001F4D91">
                  <w:pPr>
                    <w:rPr>
                      <w:b/>
                      <w:bCs/>
                      <w:iCs/>
                      <w:sz w:val="22"/>
                      <w:szCs w:val="22"/>
                    </w:rPr>
                  </w:pPr>
                  <w:r>
                    <w:rPr>
                      <w:b/>
                      <w:bCs/>
                      <w:iCs/>
                      <w:sz w:val="22"/>
                      <w:szCs w:val="22"/>
                    </w:rPr>
                    <w:lastRenderedPageBreak/>
                    <w:t>Pastabos:</w:t>
                  </w:r>
                </w:p>
                <w:p w14:paraId="2EC7FD33" w14:textId="77777777" w:rsidR="007D5252" w:rsidRDefault="001F4D91">
                  <w:pPr>
                    <w:jc w:val="both"/>
                    <w:rPr>
                      <w:iCs/>
                      <w:sz w:val="22"/>
                      <w:szCs w:val="22"/>
                    </w:rPr>
                  </w:pPr>
                  <w:r>
                    <w:rPr>
                      <w:color w:val="000000"/>
                      <w:sz w:val="22"/>
                      <w:szCs w:val="22"/>
                    </w:rPr>
                    <w:t xml:space="preserve">1. </w:t>
                  </w:r>
                  <w:r>
                    <w:rPr>
                      <w:iCs/>
                      <w:sz w:val="22"/>
                      <w:szCs w:val="22"/>
                    </w:rPr>
                    <w:t xml:space="preserve">Supaprastintai apmokamų išlaidų dydžiai yra nurodyti Europos socialinio fondo agentūros interneto svetainės </w:t>
                  </w:r>
                  <w:r>
                    <w:rPr>
                      <w:sz w:val="22"/>
                      <w:szCs w:val="22"/>
                    </w:rPr>
                    <w:t xml:space="preserve">https://www.esf.lt/projektai/supaprastintu-mokejimu-centras/ </w:t>
                  </w:r>
                  <w:r>
                    <w:rPr>
                      <w:iCs/>
                      <w:sz w:val="22"/>
                      <w:szCs w:val="22"/>
                    </w:rPr>
                    <w:t>skiltyje „Supaprastintų mokėjimų centras“, pasirenkant: „Parengti fiksuotųjų dydžių tyrimai“ ir „ESIF lėšomis finansuojamoms veikloms“.</w:t>
                  </w:r>
                </w:p>
                <w:p w14:paraId="49496292" w14:textId="77777777" w:rsidR="007D5252" w:rsidRDefault="001F4D91">
                  <w:pPr>
                    <w:jc w:val="both"/>
                    <w:rPr>
                      <w:iCs/>
                      <w:sz w:val="22"/>
                      <w:szCs w:val="22"/>
                    </w:rPr>
                  </w:pPr>
                  <w:r>
                    <w:rPr>
                      <w:color w:val="000000"/>
                      <w:sz w:val="22"/>
                      <w:szCs w:val="22"/>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bl>
          <w:p w14:paraId="754EA2AC" w14:textId="77777777" w:rsidR="007D5252" w:rsidRDefault="007D5252">
            <w:pPr>
              <w:jc w:val="both"/>
              <w:rPr>
                <w:i/>
                <w:iCs/>
                <w:sz w:val="22"/>
                <w:szCs w:val="22"/>
              </w:rPr>
            </w:pPr>
          </w:p>
        </w:tc>
      </w:tr>
    </w:tbl>
    <w:p w14:paraId="4062ACD3" w14:textId="77777777" w:rsidR="007D5252" w:rsidRDefault="007D5252">
      <w:pPr>
        <w:spacing w:line="276" w:lineRule="auto"/>
        <w:jc w:val="center"/>
        <w:rPr>
          <w:rFonts w:eastAsia="Calibri"/>
          <w:szCs w:val="24"/>
        </w:rPr>
      </w:pPr>
    </w:p>
    <w:p w14:paraId="248CF505" w14:textId="77777777" w:rsidR="007D5252" w:rsidRDefault="001F4D91">
      <w:pPr>
        <w:spacing w:line="276" w:lineRule="auto"/>
        <w:jc w:val="center"/>
        <w:rPr>
          <w:rFonts w:eastAsia="Calibri"/>
          <w:szCs w:val="24"/>
        </w:rPr>
        <w:sectPr w:rsidR="007D5252">
          <w:headerReference w:type="even" r:id="rId78"/>
          <w:headerReference w:type="default" r:id="rId79"/>
          <w:footerReference w:type="even" r:id="rId80"/>
          <w:footerReference w:type="default" r:id="rId81"/>
          <w:headerReference w:type="first" r:id="rId82"/>
          <w:footerReference w:type="first" r:id="rId83"/>
          <w:pgSz w:w="16838" w:h="11906" w:orient="landscape"/>
          <w:pgMar w:top="1701" w:right="567" w:bottom="1134" w:left="1134" w:header="567" w:footer="567" w:gutter="0"/>
          <w:pgNumType w:start="1"/>
          <w:cols w:space="1296"/>
          <w:titlePg/>
          <w:docGrid w:linePitch="360"/>
        </w:sectPr>
      </w:pPr>
      <w:r>
        <w:rPr>
          <w:rFonts w:eastAsia="Calibri"/>
          <w:szCs w:val="24"/>
        </w:rPr>
        <w:t>–––––––––––––––––––––––––––––</w:t>
      </w:r>
    </w:p>
    <w:p w14:paraId="4EA0768A" w14:textId="77777777" w:rsidR="007D5252" w:rsidRDefault="007D5252">
      <w:pPr>
        <w:tabs>
          <w:tab w:val="center" w:pos="4819"/>
          <w:tab w:val="right" w:pos="9638"/>
        </w:tabs>
      </w:pPr>
    </w:p>
    <w:p w14:paraId="7CF06F09" w14:textId="77777777" w:rsidR="007D5252" w:rsidRDefault="001F4D91">
      <w:pPr>
        <w:ind w:left="8789" w:right="-31"/>
      </w:pPr>
      <w:r>
        <w:t xml:space="preserve">2022–2030 metų ekonomikos transformacijos ir konkurencingumo plėtros programos pažangos priemonės Nr. 05-001-01-05-07 „Sukurti nuoseklią inovacinės veiklos skatinimo sistemą“ </w:t>
      </w:r>
      <w:r>
        <w:rPr>
          <w:szCs w:val="24"/>
        </w:rPr>
        <w:t>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„Skatinti aukštos pridėtinės ver</w:t>
      </w:r>
      <w:r>
        <w:rPr>
          <w:szCs w:val="24"/>
        </w:rPr>
        <w:t xml:space="preserve">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w:t>
      </w:r>
      <w:r>
        <w:t>projektų finansavimo sąlygų aprašo</w:t>
      </w:r>
    </w:p>
    <w:p w14:paraId="2EE0A37B" w14:textId="77777777" w:rsidR="007D5252" w:rsidRDefault="001F4D91">
      <w:pPr>
        <w:ind w:left="8789"/>
        <w:jc w:val="both"/>
      </w:pPr>
      <w:r>
        <w:t>1 priedas</w:t>
      </w:r>
    </w:p>
    <w:p w14:paraId="7AEC7F38" w14:textId="77777777" w:rsidR="007D5252" w:rsidRDefault="007D5252">
      <w:pPr>
        <w:jc w:val="center"/>
        <w:rPr>
          <w:rFonts w:eastAsia="Calibri"/>
          <w:b/>
          <w:bCs/>
          <w:szCs w:val="24"/>
        </w:rPr>
      </w:pPr>
    </w:p>
    <w:p w14:paraId="5DD989DE" w14:textId="77777777" w:rsidR="007D5252" w:rsidRDefault="001F4D91">
      <w:pPr>
        <w:jc w:val="center"/>
        <w:rPr>
          <w:rFonts w:eastAsia="Calibri"/>
          <w:b/>
          <w:bCs/>
        </w:rPr>
      </w:pPr>
      <w:r>
        <w:rPr>
          <w:rFonts w:eastAsia="Calibri"/>
          <w:b/>
          <w:bCs/>
        </w:rPr>
        <w:t xml:space="preserve">PROJEKTO (ĮSKAITANT JUNGTINĮ PROJEKTĄ) ATITIKTIES REIKŠMINGOS ŽALOS NEDARYMO HORIZONTALIAJAM PRINCIPUI VERTINIMO REIKALAVIMŲ APRAŠAS </w:t>
      </w:r>
    </w:p>
    <w:p w14:paraId="7D8AF3AB" w14:textId="77777777" w:rsidR="007D5252" w:rsidRDefault="007D5252">
      <w:pPr>
        <w:jc w:val="center"/>
        <w:rPr>
          <w:rFonts w:eastAsia="Calibri"/>
          <w:b/>
          <w:bCs/>
          <w:szCs w:val="24"/>
        </w:rPr>
      </w:pPr>
    </w:p>
    <w:p w14:paraId="56B2E826" w14:textId="77777777" w:rsidR="007D5252" w:rsidRDefault="001F4D91">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 xml:space="preserve">): </w:t>
      </w:r>
    </w:p>
    <w:p w14:paraId="2880CB8E" w14:textId="77777777" w:rsidR="007D5252" w:rsidRDefault="001F4D91">
      <w:pPr>
        <w:spacing w:line="276" w:lineRule="auto"/>
        <w:jc w:val="both"/>
        <w:rPr>
          <w:rFonts w:eastAsia="Calibri"/>
          <w:bCs/>
          <w:szCs w:val="24"/>
        </w:rPr>
      </w:pPr>
      <w:r>
        <w:rPr>
          <w:rFonts w:ascii="Wingdings 2" w:eastAsia="Wingdings 2" w:hAnsi="Wingdings 2" w:cs="Wingdings 2"/>
        </w:rPr>
        <w:t></w:t>
      </w:r>
      <w:r>
        <w:t xml:space="preserve"> </w:t>
      </w:r>
      <w:r>
        <w:rPr>
          <w:rFonts w:eastAsia="Calibri"/>
          <w:bCs/>
          <w:szCs w:val="24"/>
        </w:rPr>
        <w:t>Ekonomikos gaivinimo ir atsparumo didinimo priemonė (toliau – EGADP)</w:t>
      </w:r>
    </w:p>
    <w:p w14:paraId="700DC094" w14:textId="77777777" w:rsidR="007D5252" w:rsidRDefault="001F4D91">
      <w:pPr>
        <w:spacing w:line="276" w:lineRule="auto"/>
        <w:jc w:val="both"/>
        <w:rPr>
          <w:rFonts w:eastAsia="Calibri"/>
          <w:bCs/>
          <w:szCs w:val="24"/>
        </w:rPr>
      </w:pPr>
      <w:r>
        <w:rPr>
          <w:rFonts w:ascii="Wingdings" w:eastAsia="Wingdings" w:hAnsi="Wingdings" w:cs="Wingdings"/>
        </w:rPr>
        <w:t></w:t>
      </w:r>
      <w:r>
        <w:t xml:space="preserve"> Europos Sąjungos fondų i</w:t>
      </w:r>
      <w:r>
        <w:rPr>
          <w:rFonts w:eastAsia="Calibri"/>
          <w:bCs/>
          <w:szCs w:val="24"/>
        </w:rPr>
        <w:t>nvesticijų programa (toliau – ESFIP)</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378"/>
        <w:gridCol w:w="4395"/>
      </w:tblGrid>
      <w:tr w:rsidR="007D5252" w14:paraId="612D7141" w14:textId="77777777">
        <w:tc>
          <w:tcPr>
            <w:tcW w:w="3828" w:type="dxa"/>
          </w:tcPr>
          <w:p w14:paraId="5AA1DE3B" w14:textId="77777777" w:rsidR="007D5252" w:rsidRDefault="001F4D91">
            <w:pPr>
              <w:jc w:val="center"/>
              <w:rPr>
                <w:rFonts w:eastAsia="Calibri"/>
                <w:b/>
                <w:szCs w:val="24"/>
              </w:rPr>
            </w:pPr>
            <w:r>
              <w:rPr>
                <w:rFonts w:eastAsia="Calibri"/>
                <w:b/>
                <w:szCs w:val="24"/>
              </w:rPr>
              <w:t>Aplinkos tikslai</w:t>
            </w:r>
          </w:p>
          <w:p w14:paraId="0ED77001" w14:textId="77777777" w:rsidR="007D5252" w:rsidRDefault="001F4D91">
            <w:pPr>
              <w:jc w:val="both"/>
              <w:rPr>
                <w:rFonts w:eastAsia="Calibri"/>
                <w:b/>
                <w:szCs w:val="24"/>
              </w:rPr>
            </w:pPr>
            <w:r>
              <w:rPr>
                <w:rFonts w:eastAsia="Calibri"/>
                <w:i/>
                <w:szCs w:val="24"/>
              </w:rPr>
              <w:t xml:space="preserve">(pagal 2020 m. birželio 18 d. Europos Parlamento ir Tarybos reglamentą </w:t>
            </w:r>
            <w:hyperlink r:id="rId84" w:tgtFrame="_blank" w:history="1">
              <w:r>
                <w:rPr>
                  <w:rFonts w:eastAsia="Calibri"/>
                  <w:i/>
                  <w:color w:val="0563C1" w:themeColor="hyperlink"/>
                  <w:szCs w:val="24"/>
                  <w:u w:val="single"/>
                </w:rPr>
                <w:t>(ES) 2020/852</w:t>
              </w:r>
            </w:hyperlink>
            <w:r>
              <w:rPr>
                <w:rFonts w:eastAsia="Calibri"/>
                <w:i/>
                <w:szCs w:val="24"/>
              </w:rPr>
              <w:t xml:space="preserve"> dėl sistemos tvariam investavimui palengvinti sukūrimo, </w:t>
            </w:r>
            <w:r>
              <w:rPr>
                <w:rFonts w:eastAsia="Calibri"/>
                <w:i/>
                <w:szCs w:val="24"/>
              </w:rPr>
              <w:lastRenderedPageBreak/>
              <w:t xml:space="preserve">kuriuo iš dalies keičiamas Reglamentas </w:t>
            </w:r>
            <w:hyperlink r:id="rId85" w:tgtFrame="_blank" w:history="1">
              <w:r>
                <w:rPr>
                  <w:rFonts w:eastAsia="Calibri"/>
                  <w:i/>
                  <w:color w:val="0563C1" w:themeColor="hyperlink"/>
                  <w:szCs w:val="24"/>
                  <w:u w:val="single"/>
                </w:rPr>
                <w:t>(ES) 2019/2088</w:t>
              </w:r>
            </w:hyperlink>
            <w:r>
              <w:rPr>
                <w:rFonts w:eastAsia="Calibri"/>
                <w:i/>
                <w:szCs w:val="24"/>
              </w:rPr>
              <w:t>)</w:t>
            </w:r>
          </w:p>
        </w:tc>
        <w:tc>
          <w:tcPr>
            <w:tcW w:w="6378" w:type="dxa"/>
          </w:tcPr>
          <w:p w14:paraId="79F07F6C" w14:textId="77777777" w:rsidR="007D5252" w:rsidRDefault="001F4D91">
            <w:pPr>
              <w:ind w:firstLine="62"/>
              <w:jc w:val="center"/>
              <w:rPr>
                <w:rFonts w:eastAsia="Calibri"/>
                <w:strike/>
                <w:szCs w:val="24"/>
              </w:rPr>
            </w:pPr>
            <w:r>
              <w:rPr>
                <w:rFonts w:eastAsia="Calibri"/>
                <w:b/>
                <w:bCs/>
                <w:szCs w:val="24"/>
              </w:rPr>
              <w:lastRenderedPageBreak/>
              <w:t>Su Europos Komisija suderintas</w:t>
            </w:r>
            <w:r>
              <w:rPr>
                <w:rFonts w:eastAsia="Calibri"/>
                <w:bCs/>
                <w:szCs w:val="24"/>
              </w:rPr>
              <w:t xml:space="preserve"> </w:t>
            </w:r>
            <w:r>
              <w:rPr>
                <w:rFonts w:eastAsia="Calibri"/>
                <w:b/>
                <w:bCs/>
                <w:szCs w:val="24"/>
              </w:rPr>
              <w:t>pagrindimas</w:t>
            </w:r>
          </w:p>
          <w:p w14:paraId="1A5540C2" w14:textId="77777777" w:rsidR="007D5252" w:rsidRDefault="001F4D91">
            <w:pPr>
              <w:jc w:val="both"/>
              <w:rPr>
                <w:rFonts w:eastAsia="Calibri"/>
                <w:szCs w:val="24"/>
              </w:rPr>
            </w:pPr>
            <w:r>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53A202F4" w14:textId="77777777" w:rsidR="007D5252" w:rsidRDefault="001F4D91">
            <w:pPr>
              <w:jc w:val="both"/>
              <w:rPr>
                <w:rFonts w:eastAsia="Calibri"/>
                <w:b/>
                <w:szCs w:val="24"/>
              </w:rPr>
            </w:pPr>
            <w:r>
              <w:rPr>
                <w:rFonts w:eastAsia="Calibri"/>
                <w:bCs/>
                <w:i/>
                <w:szCs w:val="24"/>
              </w:rPr>
              <w:lastRenderedPageBreak/>
              <w:t>(papildomai gali būti nurodomi nacionaliniai teisės aktai, kuriais įgyvendinami vertinimo anketose minimi Europos Sąjungos teisės aktai)</w:t>
            </w:r>
          </w:p>
        </w:tc>
        <w:tc>
          <w:tcPr>
            <w:tcW w:w="4395" w:type="dxa"/>
          </w:tcPr>
          <w:p w14:paraId="0958387D" w14:textId="77777777" w:rsidR="007D5252" w:rsidRDefault="001F4D91">
            <w:pPr>
              <w:jc w:val="center"/>
              <w:rPr>
                <w:rFonts w:eastAsia="Calibri"/>
                <w:i/>
                <w:sz w:val="20"/>
              </w:rPr>
            </w:pPr>
            <w:r>
              <w:rPr>
                <w:rFonts w:eastAsia="Calibri"/>
                <w:b/>
                <w:szCs w:val="24"/>
              </w:rPr>
              <w:lastRenderedPageBreak/>
              <w:t>Pagrindimo dokumentai</w:t>
            </w:r>
          </w:p>
          <w:p w14:paraId="187BD1D4" w14:textId="77777777" w:rsidR="007D5252" w:rsidRDefault="001F4D91">
            <w:pPr>
              <w:jc w:val="both"/>
              <w:rPr>
                <w:rFonts w:eastAsia="Calibri"/>
                <w:i/>
                <w:szCs w:val="24"/>
              </w:rPr>
            </w:pPr>
            <w:r>
              <w:rPr>
                <w:rFonts w:eastAsia="Calibri"/>
                <w:i/>
                <w:szCs w:val="24"/>
              </w:rPr>
              <w:t>(nurodomas dokumentas, kuris bus vertinamas siekiant įvertinti projekto atitiktį aplinkos tikslams, arba pateikiama šią atitiktį pagrindžianti informacija)</w:t>
            </w:r>
          </w:p>
        </w:tc>
      </w:tr>
      <w:tr w:rsidR="007D5252" w14:paraId="5BA1AE4B" w14:textId="77777777">
        <w:tc>
          <w:tcPr>
            <w:tcW w:w="3828" w:type="dxa"/>
          </w:tcPr>
          <w:p w14:paraId="275EB025" w14:textId="77777777" w:rsidR="007D5252" w:rsidRDefault="001F4D91">
            <w:pPr>
              <w:tabs>
                <w:tab w:val="left" w:pos="289"/>
              </w:tabs>
              <w:ind w:firstLine="5"/>
              <w:jc w:val="both"/>
              <w:rPr>
                <w:rFonts w:eastAsia="Calibri"/>
                <w:szCs w:val="24"/>
              </w:rPr>
            </w:pPr>
            <w:r>
              <w:rPr>
                <w:rFonts w:eastAsia="Calibri"/>
                <w:szCs w:val="24"/>
              </w:rPr>
              <w:t>1.</w:t>
            </w:r>
            <w:r>
              <w:rPr>
                <w:rFonts w:eastAsia="Calibri"/>
                <w:szCs w:val="24"/>
              </w:rPr>
              <w:tab/>
              <w:t>Klimato kaitos švelninimas</w:t>
            </w:r>
          </w:p>
        </w:tc>
        <w:tc>
          <w:tcPr>
            <w:tcW w:w="6378" w:type="dxa"/>
          </w:tcPr>
          <w:p w14:paraId="769833A2" w14:textId="77777777" w:rsidR="007D5252" w:rsidRDefault="001F4D91">
            <w:pPr>
              <w:jc w:val="both"/>
              <w:rPr>
                <w:bCs/>
                <w:szCs w:val="24"/>
              </w:rPr>
            </w:pPr>
            <w:r>
              <w:rPr>
                <w:rFonts w:eastAsia="Calibri"/>
                <w:bCs/>
                <w:szCs w:val="24"/>
              </w:rPr>
              <w:t>Vertinama, kad planuojama įgyvendinti projekto veikla (-os)</w:t>
            </w:r>
            <w:r>
              <w:rPr>
                <w:szCs w:val="24"/>
              </w:rPr>
              <w:t xml:space="preserve"> dėl savo pobūdžio</w:t>
            </w:r>
            <w:r>
              <w:rPr>
                <w:rFonts w:eastAsia="Calibri"/>
                <w:bCs/>
                <w:szCs w:val="24"/>
              </w:rPr>
              <w:t xml:space="preserve"> neturės jokio neigiamo tiesioginio ir netiesioginio poveikio klimato kaitos švelninimo tikslui, nes nenumatoma, kad įgyvendinant projekto veiklą  būtų kuriama tokia infrastruktūra, kuri galėtų turėti ženklų poveikį klimato kaitai ir išsiskirtų šiltnamio efektą sukeliančios dujos.</w:t>
            </w:r>
          </w:p>
          <w:p w14:paraId="4801D6E5" w14:textId="77777777" w:rsidR="007D5252" w:rsidRDefault="001F4D91">
            <w:pPr>
              <w:jc w:val="both"/>
              <w:rPr>
                <w:bCs/>
                <w:szCs w:val="24"/>
              </w:rPr>
            </w:pPr>
            <w:r>
              <w:rPr>
                <w:bCs/>
                <w:szCs w:val="24"/>
              </w:rPr>
              <w:t>Taip pat bus nustatytas reikalavimas, kad projekto vykdytojas laikytųsi Europos Sąjungos (toliau – ES) ir nacionalinių aplinkosaugos teisės aktų bei sandoriams nustatytų tvarumo reikalavimų.</w:t>
            </w:r>
          </w:p>
          <w:p w14:paraId="099DF193" w14:textId="77777777" w:rsidR="007D5252" w:rsidRDefault="001F4D91">
            <w:pPr>
              <w:jc w:val="both"/>
              <w:rPr>
                <w:bCs/>
                <w:szCs w:val="24"/>
              </w:rPr>
            </w:pPr>
            <w:r>
              <w:rPr>
                <w:rFonts w:eastAsia="Calibri"/>
                <w:bCs/>
                <w:szCs w:val="24"/>
              </w:rPr>
              <w:t xml:space="preserve">Įgyvendinant projekto veiklą (-as) bus nustatytas projekto vykdytojo ir finansinių tarpininkų įsipareigojimas laikytis 2021 m. liepos 13 d. Komisijos pranešime </w:t>
            </w:r>
            <w:r>
              <w:rPr>
                <w:rFonts w:eastAsia="Calibri"/>
                <w:bCs/>
                <w:iCs/>
                <w:szCs w:val="24"/>
              </w:rPr>
              <w:t>–</w:t>
            </w:r>
            <w:r>
              <w:rPr>
                <w:rFonts w:eastAsia="Calibri"/>
                <w:bCs/>
                <w:szCs w:val="24"/>
              </w:rPr>
              <w:t xml:space="preserve"> „InvestEU“ fondo remiamų operacijų tvarumo patikros techninės gairės“ (2021/C 280/01) nustatytų reikalavimų. </w:t>
            </w:r>
            <w:r>
              <w:rPr>
                <w:bCs/>
                <w:szCs w:val="24"/>
              </w:rPr>
              <w:t>Taip pat bus numatytas reikalavimas, kad įgaliotas subjektas a</w:t>
            </w:r>
            <w:r>
              <w:rPr>
                <w:bCs/>
              </w:rPr>
              <w:t>r</w:t>
            </w:r>
            <w:r>
              <w:rPr>
                <w:bCs/>
                <w:szCs w:val="24"/>
              </w:rPr>
              <w:t> finansinis tarpininkas patikrintų, ar projekto vykdytojas ar naudos gavėjas laikosi ES ir nacionalinių aplinkosaugos teisės aktų bei sandoriams nustatytų tvarumo reikalavimų.</w:t>
            </w:r>
          </w:p>
          <w:p w14:paraId="0B495AD7" w14:textId="77777777" w:rsidR="007D5252" w:rsidRDefault="001F4D91">
            <w:pPr>
              <w:jc w:val="both"/>
              <w:rPr>
                <w:rFonts w:eastAsia="Calibri"/>
                <w:bCs/>
                <w:szCs w:val="24"/>
              </w:rPr>
            </w:pPr>
            <w:r>
              <w:rPr>
                <w:rFonts w:eastAsia="Calibri"/>
                <w:bCs/>
                <w:szCs w:val="24"/>
              </w:rPr>
              <w:t>Tais atvejais, kai veiklą įgyvendins labai mažos įmonės, mažos įmonės ir vidutinės įmonės, kurių pajamos sudaro daugiau negu 50 proc. iš veiklos, įtrauktos į išimčių sąrašą, tokiems subjektams bus nustatytas reikalavimas patvirtinti ir paskelbti žaliosios transformacijos („perėjimo prie ekologiško veikimo“) planus.</w:t>
            </w:r>
          </w:p>
          <w:p w14:paraId="182E93B2" w14:textId="77777777" w:rsidR="007D5252" w:rsidRDefault="001F4D91">
            <w:pPr>
              <w:jc w:val="both"/>
              <w:rPr>
                <w:rFonts w:eastAsia="Calibri"/>
                <w:bCs/>
                <w:szCs w:val="24"/>
              </w:rPr>
            </w:pPr>
            <w:r>
              <w:rPr>
                <w:rFonts w:eastAsia="Calibri"/>
                <w:bCs/>
                <w:szCs w:val="24"/>
              </w:rPr>
              <w:t xml:space="preserve">Įgyvendinant projekto veiklą (-as) bus vadovaujamasi 2021 m. birželio 4 d. Komisijos deleguoto reglamento </w:t>
            </w:r>
            <w:hyperlink r:id="rId86" w:tgtFrame="_blank" w:history="1">
              <w:r>
                <w:rPr>
                  <w:rFonts w:eastAsia="Calibri"/>
                  <w:bCs/>
                  <w:color w:val="0563C1" w:themeColor="hyperlink"/>
                  <w:szCs w:val="24"/>
                  <w:u w:val="single"/>
                </w:rPr>
                <w:t>(ES) 2021/2139</w:t>
              </w:r>
            </w:hyperlink>
            <w:r>
              <w:rPr>
                <w:rFonts w:eastAsia="Calibri"/>
                <w:bCs/>
                <w:szCs w:val="24"/>
              </w:rPr>
              <w:t xml:space="preserve">, kuriuo Europos Parlamento ir Tarybos reglamentas </w:t>
            </w:r>
            <w:hyperlink r:id="rId87" w:tgtFrame="_blank" w:history="1">
              <w:r>
                <w:rPr>
                  <w:rFonts w:eastAsia="Calibri"/>
                  <w:bCs/>
                  <w:color w:val="0563C1" w:themeColor="hyperlink"/>
                  <w:szCs w:val="24"/>
                  <w:u w:val="single"/>
                </w:rPr>
                <w:t>(ES) 2020/852</w:t>
              </w:r>
            </w:hyperlink>
            <w:r>
              <w:rPr>
                <w:rFonts w:eastAsia="Calibri"/>
                <w:bCs/>
                <w:szCs w:val="24"/>
              </w:rPr>
              <w:t xml:space="preserve"> papildomas nustatant techninės analizės kriterijus, pagal kuriuos nustatoma, kokiomis sąlygomis ekonominė veikla laikoma svariai prisidedančia prie klimato kaitos švelninimo </w:t>
            </w:r>
            <w:r>
              <w:rPr>
                <w:rFonts w:eastAsia="Calibri"/>
                <w:bCs/>
                <w:szCs w:val="24"/>
              </w:rPr>
              <w:lastRenderedPageBreak/>
              <w:t>arba prisitaikymo prie jos ir ar ta ekonominė veikla nedaro reikšmingos žalos kitiems aplinkos tikslams, su paskutiniais pakeitimais, padarytais</w:t>
            </w:r>
            <w:r>
              <w:t xml:space="preserve"> </w:t>
            </w:r>
            <w:r>
              <w:rPr>
                <w:rFonts w:eastAsia="Calibri"/>
                <w:bCs/>
                <w:szCs w:val="24"/>
              </w:rPr>
              <w:t xml:space="preserve">2025 m. liepos 4 d. Komisijos deleguotuoju reglamentu </w:t>
            </w:r>
            <w:hyperlink r:id="rId88" w:tgtFrame="_blank" w:history="1">
              <w:r>
                <w:rPr>
                  <w:rFonts w:eastAsia="Calibri"/>
                  <w:bCs/>
                  <w:color w:val="0563C1" w:themeColor="hyperlink"/>
                  <w:szCs w:val="24"/>
                  <w:u w:val="single"/>
                </w:rPr>
                <w:t>(ES)</w:t>
              </w:r>
              <w:r>
                <w:rPr>
                  <w:color w:val="0563C1" w:themeColor="hyperlink"/>
                  <w:u w:val="single"/>
                </w:rPr>
                <w:t xml:space="preserve"> 2026/73</w:t>
              </w:r>
            </w:hyperlink>
            <w:r>
              <w:rPr>
                <w:rFonts w:eastAsia="Calibri"/>
                <w:bCs/>
                <w:szCs w:val="24"/>
              </w:rPr>
              <w:t xml:space="preserve">, I priedo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 (pvz., įsigyjant informacinių technologijų (toliau – IT) įrangą, taikomi Deleguotojo reglamento </w:t>
            </w:r>
            <w:hyperlink r:id="rId89" w:tgtFrame="_blank" w:history="1">
              <w:r>
                <w:rPr>
                  <w:rFonts w:eastAsia="Calibri"/>
                  <w:bCs/>
                  <w:color w:val="0563C1" w:themeColor="hyperlink"/>
                  <w:szCs w:val="24"/>
                  <w:u w:val="single"/>
                </w:rPr>
                <w:t>(ES) 2021/2139</w:t>
              </w:r>
            </w:hyperlink>
            <w:r>
              <w:rPr>
                <w:rFonts w:eastAsia="Calibri"/>
                <w:bCs/>
                <w:szCs w:val="24"/>
              </w:rPr>
              <w:t xml:space="preserve"> I priedo 8 skyriuje, </w:t>
            </w:r>
            <w:r>
              <w:rPr>
                <w:color w:val="000000"/>
                <w:szCs w:val="24"/>
              </w:rPr>
              <w:t xml:space="preserve">vykdant mokslinių tyrimų ir eksperimentinės plėtros veiklą, – Deleguotojo reglamento </w:t>
            </w:r>
            <w:hyperlink r:id="rId90" w:tgtFrame="_blank" w:history="1">
              <w:r>
                <w:rPr>
                  <w:color w:val="0563C1" w:themeColor="hyperlink"/>
                  <w:szCs w:val="24"/>
                  <w:u w:val="single"/>
                </w:rPr>
                <w:t>(ES) 2021/2139</w:t>
              </w:r>
            </w:hyperlink>
            <w:r>
              <w:rPr>
                <w:color w:val="000000"/>
                <w:szCs w:val="24"/>
              </w:rPr>
              <w:t xml:space="preserve"> I priedo 9</w:t>
            </w:r>
            <w:r>
              <w:rPr>
                <w:rFonts w:eastAsia="Calibri"/>
                <w:bCs/>
                <w:szCs w:val="24"/>
              </w:rPr>
              <w:t> skyriaus atitinkamuose skirsniuose nustatyti techninės analizės kriterijai ir t. t.), ir tai nurodoma atitinkamuose dokumentuose (pvz., pirkimo ir kituose pagrindžiančiuose dokumentuose).</w:t>
            </w:r>
          </w:p>
        </w:tc>
        <w:tc>
          <w:tcPr>
            <w:tcW w:w="4395" w:type="dxa"/>
          </w:tcPr>
          <w:p w14:paraId="4DE4BFDF" w14:textId="77777777" w:rsidR="007D5252" w:rsidRDefault="001F4D91">
            <w:pPr>
              <w:tabs>
                <w:tab w:val="left" w:pos="589"/>
              </w:tabs>
              <w:jc w:val="both"/>
            </w:pPr>
            <w:r>
              <w:lastRenderedPageBreak/>
              <w:t xml:space="preserve">Pateikiama Projekto veiklų atitikties reikšmingos žalos nedarymo horizontaliajam principui deklaracija, pateikta 2022–2030 metų ekonomikos transformacijos ir konkurencingumo plėtros programos pažangos priemonės </w:t>
            </w:r>
            <w:r>
              <w:br/>
              <w:t xml:space="preserve">Nr. 05-001-01-05-07 „Sukurti nuoseklią inovacinės veiklos skatinimo sistemą“ veiklos </w:t>
            </w:r>
            <w:r>
              <w:rPr>
                <w:szCs w:val="24"/>
              </w:rPr>
              <w:t>„Skatinti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„Skatinti aukštos pridėtinės vertės ties</w:t>
            </w:r>
            <w:r>
              <w:rPr>
                <w:szCs w:val="24"/>
              </w:rPr>
              <w:t>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t xml:space="preserve"> projektų finansavimo sąlygų aprašo 5 priede (toliau   – Deklaracija). Atitiktį šiam </w:t>
            </w:r>
            <w:r>
              <w:lastRenderedPageBreak/>
              <w:t>aplinkos tikslui patvirtina Deklaracijos 3 punktas.</w:t>
            </w:r>
          </w:p>
        </w:tc>
      </w:tr>
      <w:tr w:rsidR="007D5252" w14:paraId="2BCEEBC8" w14:textId="77777777">
        <w:tc>
          <w:tcPr>
            <w:tcW w:w="3828" w:type="dxa"/>
          </w:tcPr>
          <w:p w14:paraId="64A85CBE" w14:textId="77777777" w:rsidR="007D5252" w:rsidRDefault="001F4D91">
            <w:pPr>
              <w:tabs>
                <w:tab w:val="left" w:pos="289"/>
              </w:tabs>
              <w:ind w:firstLine="5"/>
              <w:jc w:val="both"/>
              <w:rPr>
                <w:rFonts w:eastAsia="Calibri"/>
                <w:szCs w:val="24"/>
              </w:rPr>
            </w:pPr>
            <w:r>
              <w:rPr>
                <w:rFonts w:eastAsia="Calibri"/>
                <w:szCs w:val="24"/>
              </w:rPr>
              <w:lastRenderedPageBreak/>
              <w:t>2.</w:t>
            </w:r>
            <w:r>
              <w:rPr>
                <w:rFonts w:eastAsia="Calibri"/>
                <w:szCs w:val="24"/>
              </w:rPr>
              <w:tab/>
              <w:t>Prisitaikymas prie klimato kaitos</w:t>
            </w:r>
          </w:p>
        </w:tc>
        <w:tc>
          <w:tcPr>
            <w:tcW w:w="6378" w:type="dxa"/>
          </w:tcPr>
          <w:p w14:paraId="29FADBA3" w14:textId="77777777" w:rsidR="007D5252" w:rsidRDefault="001F4D91">
            <w:pPr>
              <w:jc w:val="both"/>
              <w:rPr>
                <w:bCs/>
                <w:szCs w:val="24"/>
              </w:rPr>
            </w:pPr>
            <w:r>
              <w:rPr>
                <w:bCs/>
                <w:szCs w:val="24"/>
              </w:rPr>
              <w:t xml:space="preserve">Vertinama, kad planuojama įgyvendinti projekto veikla (-os) </w:t>
            </w:r>
            <w:r>
              <w:rPr>
                <w:szCs w:val="24"/>
              </w:rPr>
              <w:t>neturės jokio neigiamo tiesioginio ir netiesioginio poveikio prisitaikymo prie klimato kaitos tikslui, nes neplanuojama kurti jokios infrastruktūros (vykdyti naujos statybos ar modernizuoti infrastruktūros), o planuojama įsigyti įranga turės atitikti visuotinai ES taikomus standartus ir utilizuojama taikant visus būtinus reikalavimus</w:t>
            </w:r>
            <w:r>
              <w:rPr>
                <w:bCs/>
                <w:szCs w:val="24"/>
              </w:rPr>
              <w:t>.</w:t>
            </w:r>
          </w:p>
          <w:p w14:paraId="17C8C44C" w14:textId="77777777" w:rsidR="007D5252" w:rsidRDefault="001F4D91">
            <w:pPr>
              <w:jc w:val="both"/>
              <w:rPr>
                <w:rFonts w:eastAsia="Calibri"/>
                <w:bCs/>
                <w:szCs w:val="24"/>
              </w:rPr>
            </w:pPr>
            <w:r>
              <w:rPr>
                <w:bCs/>
                <w:szCs w:val="24"/>
              </w:rPr>
              <w:t xml:space="preserve">Įgyvendinant projekto veiklą (-as) bus vadovaujamasi Deleguotojo reglamento </w:t>
            </w:r>
            <w:hyperlink r:id="rId91" w:tgtFrame="_blank" w:history="1">
              <w:r>
                <w:rPr>
                  <w:bCs/>
                  <w:color w:val="0563C1" w:themeColor="hyperlink"/>
                  <w:szCs w:val="24"/>
                  <w:u w:val="single"/>
                </w:rPr>
                <w:t>(ES) 2021/2139</w:t>
              </w:r>
            </w:hyperlink>
            <w:r>
              <w:rPr>
                <w:bCs/>
                <w:szCs w:val="24"/>
              </w:rPr>
              <w:t xml:space="preserve"> II priedo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 (pvz., įsigyjant IT įrangą, taikomi Deleguotojo reglamento </w:t>
            </w:r>
            <w:hyperlink r:id="rId92" w:tgtFrame="_blank" w:history="1">
              <w:r>
                <w:rPr>
                  <w:bCs/>
                  <w:color w:val="0563C1" w:themeColor="hyperlink"/>
                  <w:szCs w:val="24"/>
                  <w:u w:val="single"/>
                </w:rPr>
                <w:t>(ES) 2021/2139</w:t>
              </w:r>
            </w:hyperlink>
            <w:r>
              <w:rPr>
                <w:bCs/>
                <w:szCs w:val="24"/>
              </w:rPr>
              <w:t xml:space="preserve"> </w:t>
            </w:r>
            <w:r>
              <w:rPr>
                <w:rFonts w:eastAsia="Calibri"/>
                <w:bCs/>
                <w:szCs w:val="24"/>
              </w:rPr>
              <w:t>II priedo 8 skyriaus</w:t>
            </w:r>
            <w:r>
              <w:rPr>
                <w:bCs/>
                <w:szCs w:val="24"/>
              </w:rPr>
              <w:t xml:space="preserve"> atitinkamuose skirsniuose nustatyti techninės analizės kriterijai ir t. t.),</w:t>
            </w:r>
            <w:r>
              <w:t xml:space="preserve"> </w:t>
            </w:r>
            <w:r>
              <w:rPr>
                <w:bCs/>
                <w:szCs w:val="24"/>
              </w:rPr>
              <w:t xml:space="preserve">vykdant mokslinių tyrimų ir </w:t>
            </w:r>
            <w:r>
              <w:rPr>
                <w:bCs/>
                <w:szCs w:val="24"/>
              </w:rPr>
              <w:lastRenderedPageBreak/>
              <w:t xml:space="preserve">eksperimentinės plėtros veiklą, – Deleguotojo reglamento </w:t>
            </w:r>
            <w:hyperlink r:id="rId93" w:tgtFrame="_blank" w:history="1">
              <w:r>
                <w:rPr>
                  <w:bCs/>
                  <w:color w:val="0563C1" w:themeColor="hyperlink"/>
                  <w:szCs w:val="24"/>
                  <w:u w:val="single"/>
                </w:rPr>
                <w:t>(ES) 2021/2139</w:t>
              </w:r>
            </w:hyperlink>
            <w:r>
              <w:rPr>
                <w:bCs/>
                <w:szCs w:val="24"/>
              </w:rPr>
              <w:t xml:space="preserve"> II priedo 9 skyriaus atitinkamuose skirsniuose nustatyti techninės analizės kriterijai ir t. t.) ir tai nurodoma atitinkamuose dokumentuose (pvz., pirkimo ir </w:t>
            </w:r>
            <w:r>
              <w:t xml:space="preserve">kituose pagrindžiančiuose </w:t>
            </w:r>
            <w:r>
              <w:rPr>
                <w:bCs/>
                <w:szCs w:val="24"/>
              </w:rPr>
              <w:t>dokumentuose).</w:t>
            </w:r>
          </w:p>
        </w:tc>
        <w:tc>
          <w:tcPr>
            <w:tcW w:w="4395" w:type="dxa"/>
          </w:tcPr>
          <w:p w14:paraId="0C1F6769" w14:textId="77777777" w:rsidR="007D5252" w:rsidRDefault="001F4D91">
            <w:pPr>
              <w:jc w:val="both"/>
            </w:pPr>
            <w:r>
              <w:rPr>
                <w:bCs/>
                <w:szCs w:val="24"/>
              </w:rPr>
              <w:lastRenderedPageBreak/>
              <w:t xml:space="preserve">Pateikiama </w:t>
            </w:r>
            <w:r>
              <w:t xml:space="preserve">Deklaracija. Atitiktį šiam aplinkos tikslui patvirtina Deklaracijos </w:t>
            </w:r>
            <w:r>
              <w:br/>
              <w:t>3 punktas.</w:t>
            </w:r>
          </w:p>
        </w:tc>
      </w:tr>
      <w:tr w:rsidR="007D5252" w14:paraId="0EF4F7C8" w14:textId="77777777">
        <w:tc>
          <w:tcPr>
            <w:tcW w:w="3828" w:type="dxa"/>
          </w:tcPr>
          <w:p w14:paraId="3C3819D2" w14:textId="77777777" w:rsidR="007D5252" w:rsidRDefault="001F4D91">
            <w:pPr>
              <w:tabs>
                <w:tab w:val="left" w:pos="289"/>
              </w:tabs>
              <w:ind w:firstLine="5"/>
              <w:jc w:val="both"/>
              <w:rPr>
                <w:rFonts w:eastAsia="Calibri"/>
                <w:szCs w:val="24"/>
              </w:rPr>
            </w:pPr>
            <w:r>
              <w:rPr>
                <w:rFonts w:eastAsia="Calibri"/>
                <w:szCs w:val="24"/>
              </w:rPr>
              <w:t>3.</w:t>
            </w:r>
            <w:r>
              <w:rPr>
                <w:rFonts w:eastAsia="Calibri"/>
                <w:szCs w:val="24"/>
              </w:rPr>
              <w:tab/>
              <w:t>Tausus vandens ir jūrų išteklių naudojimas ir apsauga</w:t>
            </w:r>
          </w:p>
        </w:tc>
        <w:tc>
          <w:tcPr>
            <w:tcW w:w="6378" w:type="dxa"/>
          </w:tcPr>
          <w:p w14:paraId="4F434FAD" w14:textId="77777777" w:rsidR="007D5252" w:rsidRDefault="001F4D91">
            <w:pPr>
              <w:jc w:val="both"/>
              <w:rPr>
                <w:szCs w:val="24"/>
              </w:rPr>
            </w:pPr>
            <w:r>
              <w:rPr>
                <w:bCs/>
                <w:szCs w:val="24"/>
              </w:rPr>
              <w:t xml:space="preserve">Vertinama, kad planuojama įgyvendinti projekto veikla (-os) neturės jokio neigiamo tiesioginio ir netiesioginio poveikio šiam aplinkos tikslui, nes nenumatoma kurti jokios infrastruktūros šalia vandens telkinių, kuri galėtų turėti įtakos tausiam vandens ir jūrų išteklių naudojimui, </w:t>
            </w:r>
            <w:r>
              <w:rPr>
                <w:szCs w:val="24"/>
              </w:rPr>
              <w:t>o planuojama įsigyti įranga turės atitikti visuotinai ES taikomus standartus ir utilizuojama taikant visus būtinus reikalavimus.</w:t>
            </w:r>
          </w:p>
          <w:p w14:paraId="64547723" w14:textId="77777777" w:rsidR="007D5252" w:rsidRDefault="001F4D91">
            <w:pPr>
              <w:jc w:val="both"/>
              <w:rPr>
                <w:rFonts w:eastAsia="Calibri"/>
                <w:bCs/>
                <w:iCs/>
                <w:szCs w:val="24"/>
              </w:rPr>
            </w:pPr>
            <w:r>
              <w:rPr>
                <w:iCs/>
                <w:color w:val="000000"/>
                <w:szCs w:val="24"/>
              </w:rPr>
              <w:t xml:space="preserve">Įgyvendinant projekto veiklą (-as) bus vadovaujamasi Deleguotojo reglamento </w:t>
            </w:r>
            <w:hyperlink r:id="rId94" w:tgtFrame="_blank" w:history="1">
              <w:r>
                <w:rPr>
                  <w:iCs/>
                  <w:color w:val="0563C1" w:themeColor="hyperlink"/>
                  <w:szCs w:val="24"/>
                  <w:u w:val="single"/>
                </w:rPr>
                <w:t>(ES) 2021/2139</w:t>
              </w:r>
            </w:hyperlink>
            <w:r>
              <w:rPr>
                <w:iCs/>
                <w:color w:val="000000"/>
                <w:szCs w:val="24"/>
              </w:rPr>
              <w:t xml:space="preserve"> I ir II priedų atitinkamuose skirsniuose (pvz., įsigyjant IT įrangą, taikomi </w:t>
            </w:r>
            <w:r>
              <w:rPr>
                <w:rFonts w:eastAsia="Calibri"/>
                <w:bCs/>
                <w:iCs/>
                <w:szCs w:val="24"/>
              </w:rPr>
              <w:t xml:space="preserve">Deleguotojo reglamento </w:t>
            </w:r>
            <w:hyperlink r:id="rId95" w:tgtFrame="_blank" w:history="1">
              <w:r>
                <w:rPr>
                  <w:rFonts w:eastAsia="Calibri"/>
                  <w:bCs/>
                  <w:iCs/>
                  <w:color w:val="0563C1" w:themeColor="hyperlink"/>
                  <w:szCs w:val="24"/>
                  <w:u w:val="single"/>
                </w:rPr>
                <w:t>(ES) 2021/2139</w:t>
              </w:r>
            </w:hyperlink>
            <w:r>
              <w:rPr>
                <w:rFonts w:eastAsia="Calibri"/>
                <w:bCs/>
                <w:iCs/>
                <w:szCs w:val="24"/>
              </w:rPr>
              <w:t xml:space="preserve"> I ir II priedų </w:t>
            </w:r>
            <w:r>
              <w:rPr>
                <w:iCs/>
                <w:color w:val="000000"/>
                <w:szCs w:val="24"/>
              </w:rPr>
              <w:t xml:space="preserve">8 skyriaus atitinkamuose skirsniuose, vykdant mokslinių tyrimų ir eksperimentinės plėtros veiklą, – </w:t>
            </w:r>
            <w:r>
              <w:rPr>
                <w:rFonts w:eastAsia="Calibri"/>
                <w:bCs/>
                <w:iCs/>
                <w:szCs w:val="24"/>
              </w:rPr>
              <w:t xml:space="preserve">Deleguotojo reglamento </w:t>
            </w:r>
            <w:hyperlink r:id="rId96" w:tgtFrame="_blank" w:history="1">
              <w:r>
                <w:rPr>
                  <w:rFonts w:eastAsia="Calibri"/>
                  <w:bCs/>
                  <w:iCs/>
                  <w:color w:val="0563C1" w:themeColor="hyperlink"/>
                  <w:szCs w:val="24"/>
                  <w:u w:val="single"/>
                </w:rPr>
                <w:t>(ES) 2021/2139</w:t>
              </w:r>
            </w:hyperlink>
            <w:r>
              <w:rPr>
                <w:rFonts w:eastAsia="Calibri"/>
                <w:bCs/>
                <w:iCs/>
                <w:szCs w:val="24"/>
              </w:rPr>
              <w:t xml:space="preserve"> I ir II priedų 9</w:t>
            </w:r>
            <w:r>
              <w:rPr>
                <w:iCs/>
                <w:color w:val="000000"/>
                <w:szCs w:val="24"/>
              </w:rPr>
              <w:t xml:space="preserve"> skyriaus atitinkamuose skirsniuose nustatyti techninės analizės kriterijai ir t. t.) nustatytais reikalavimais </w:t>
            </w:r>
            <w:r>
              <w:rPr>
                <w:bCs/>
                <w:szCs w:val="24"/>
              </w:rPr>
              <w:t>ir tai nurodoma</w:t>
            </w:r>
            <w:r>
              <w:rPr>
                <w:szCs w:val="24"/>
              </w:rPr>
              <w:t xml:space="preserve"> atitinkamuose dokumentuose</w:t>
            </w:r>
            <w:r>
              <w:rPr>
                <w:iCs/>
                <w:color w:val="000000"/>
                <w:szCs w:val="24"/>
              </w:rPr>
              <w:t xml:space="preserve"> (pvz., pirkimo ir kituose </w:t>
            </w:r>
            <w:r>
              <w:rPr>
                <w:rFonts w:eastAsia="Calibri"/>
                <w:bCs/>
                <w:iCs/>
                <w:szCs w:val="24"/>
              </w:rPr>
              <w:t>pagrindžiančiuose</w:t>
            </w:r>
            <w:r>
              <w:rPr>
                <w:iCs/>
                <w:color w:val="000000"/>
                <w:szCs w:val="24"/>
              </w:rPr>
              <w:t xml:space="preserve"> dokumentuose).</w:t>
            </w:r>
          </w:p>
        </w:tc>
        <w:tc>
          <w:tcPr>
            <w:tcW w:w="4395" w:type="dxa"/>
          </w:tcPr>
          <w:p w14:paraId="176B6B02" w14:textId="77777777" w:rsidR="007D5252" w:rsidRDefault="001F4D91">
            <w:pPr>
              <w:jc w:val="both"/>
              <w:rPr>
                <w:rFonts w:eastAsia="Calibri"/>
                <w:bCs/>
                <w:szCs w:val="24"/>
              </w:rPr>
            </w:pPr>
            <w:r>
              <w:rPr>
                <w:bCs/>
                <w:szCs w:val="24"/>
              </w:rPr>
              <w:t xml:space="preserve">Pateikiama </w:t>
            </w:r>
            <w:r>
              <w:t xml:space="preserve">Deklaracija. Atitiktį šiam aplinkos tikslui patvirtina Deklaracijos </w:t>
            </w:r>
            <w:r>
              <w:br/>
              <w:t>3 punktas.</w:t>
            </w:r>
          </w:p>
        </w:tc>
      </w:tr>
      <w:tr w:rsidR="007D5252" w14:paraId="36568175" w14:textId="77777777">
        <w:tc>
          <w:tcPr>
            <w:tcW w:w="3828" w:type="dxa"/>
          </w:tcPr>
          <w:p w14:paraId="66D27524" w14:textId="77777777" w:rsidR="007D5252" w:rsidRDefault="001F4D91">
            <w:pPr>
              <w:tabs>
                <w:tab w:val="left" w:pos="289"/>
              </w:tabs>
              <w:ind w:firstLine="5"/>
              <w:jc w:val="both"/>
              <w:rPr>
                <w:rFonts w:eastAsia="Calibri"/>
                <w:szCs w:val="24"/>
              </w:rPr>
            </w:pPr>
            <w:r>
              <w:rPr>
                <w:rFonts w:eastAsia="Calibri"/>
                <w:szCs w:val="24"/>
              </w:rPr>
              <w:t>4.</w:t>
            </w:r>
            <w:r>
              <w:rPr>
                <w:rFonts w:eastAsia="Calibri"/>
                <w:szCs w:val="24"/>
              </w:rPr>
              <w:tab/>
            </w:r>
            <w:r>
              <w:rPr>
                <w:rFonts w:eastAsia="Calibri"/>
                <w:szCs w:val="24"/>
              </w:rPr>
              <w:t>Perėjimas prie žiedinės ekonomikos, įskaitant atliekų prevenciją ir perdirbimą</w:t>
            </w:r>
          </w:p>
        </w:tc>
        <w:tc>
          <w:tcPr>
            <w:tcW w:w="6378" w:type="dxa"/>
          </w:tcPr>
          <w:p w14:paraId="32E4DCD7" w14:textId="77777777" w:rsidR="007D5252" w:rsidRDefault="001F4D91">
            <w:pPr>
              <w:jc w:val="both"/>
              <w:rPr>
                <w:szCs w:val="24"/>
              </w:rPr>
            </w:pPr>
            <w:r>
              <w:rPr>
                <w:rFonts w:eastAsia="Calibri"/>
                <w:bCs/>
                <w:szCs w:val="24"/>
              </w:rPr>
              <w:t xml:space="preserve">Vertinama, kad planuojama įgyvendinti projekto veikla (-os) </w:t>
            </w:r>
            <w:r>
              <w:rPr>
                <w:szCs w:val="24"/>
              </w:rPr>
              <w:t>neturės jokio neigiamo tiesioginio ir netiesioginio poveikio žiedinės ekonomikos, įskaitant atliekų prevenciją ir perdirbimą, tikslui, o planuojama įsigyti įranga turės atitikti visuotinai ES taikomus standartus ir utilizuojama taikant visus būtinus reikalavimus.</w:t>
            </w:r>
          </w:p>
          <w:p w14:paraId="10F8FA20" w14:textId="77777777" w:rsidR="007D5252" w:rsidRDefault="001F4D91">
            <w:pPr>
              <w:jc w:val="both"/>
              <w:rPr>
                <w:szCs w:val="24"/>
              </w:rPr>
            </w:pPr>
            <w:r>
              <w:rPr>
                <w:color w:val="000000"/>
                <w:szCs w:val="24"/>
              </w:rPr>
              <w:t xml:space="preserve">Įgyvendinant projekto veiklą (-as), bus vadovaujamasi Deleguotojo reglamento </w:t>
            </w:r>
            <w:hyperlink r:id="rId97" w:tgtFrame="_blank" w:history="1">
              <w:r>
                <w:rPr>
                  <w:color w:val="0563C1" w:themeColor="hyperlink"/>
                  <w:szCs w:val="24"/>
                  <w:u w:val="single"/>
                </w:rPr>
                <w:t>(ES) 2021/2139</w:t>
              </w:r>
            </w:hyperlink>
            <w:r>
              <w:rPr>
                <w:color w:val="000000"/>
                <w:szCs w:val="24"/>
              </w:rPr>
              <w:t xml:space="preserve"> I  ir II priedų atitinkamuose skyriuose (pvz., įsigyjant IT įrangą, taikomi Deleguotojo reglamento </w:t>
            </w:r>
            <w:hyperlink r:id="rId98" w:tgtFrame="_blank" w:history="1">
              <w:r>
                <w:rPr>
                  <w:color w:val="0563C1" w:themeColor="hyperlink"/>
                  <w:szCs w:val="24"/>
                  <w:u w:val="single"/>
                </w:rPr>
                <w:t>(ES) 2021/2139</w:t>
              </w:r>
            </w:hyperlink>
            <w:r>
              <w:rPr>
                <w:color w:val="000000"/>
                <w:szCs w:val="24"/>
              </w:rPr>
              <w:t xml:space="preserve"> I ir II priedų 8 skyriaus atitinkamuose skirsniuose, vykdant mokslinių tyrimų ir </w:t>
            </w:r>
            <w:r>
              <w:rPr>
                <w:color w:val="000000"/>
                <w:szCs w:val="24"/>
              </w:rPr>
              <w:lastRenderedPageBreak/>
              <w:t xml:space="preserve">eksperimentinės plėtros veiklą, – Deleguotojo reglamento </w:t>
            </w:r>
            <w:hyperlink r:id="rId99" w:tgtFrame="_blank" w:history="1">
              <w:r>
                <w:rPr>
                  <w:color w:val="0563C1" w:themeColor="hyperlink"/>
                  <w:szCs w:val="24"/>
                  <w:u w:val="single"/>
                </w:rPr>
                <w:t>(ES) 2021/2139</w:t>
              </w:r>
            </w:hyperlink>
            <w:r>
              <w:rPr>
                <w:color w:val="000000"/>
                <w:szCs w:val="24"/>
              </w:rPr>
              <w:t xml:space="preserve"> I ir II priedų 9 skyriaus atitinkamuose skirsniuose nustatyti techninės analizės kriterijai ir t. t.) nustatytais reikalavimais, </w:t>
            </w:r>
            <w:r>
              <w:rPr>
                <w:bCs/>
                <w:szCs w:val="24"/>
              </w:rPr>
              <w:t xml:space="preserve">ir tai nurodoma atitinkamuose dokumentuose </w:t>
            </w:r>
            <w:r>
              <w:rPr>
                <w:color w:val="000000"/>
                <w:szCs w:val="24"/>
              </w:rPr>
              <w:t xml:space="preserve">(pvz., pirkimo dokumentuose ir kituose </w:t>
            </w:r>
            <w:r>
              <w:rPr>
                <w:rFonts w:eastAsia="Calibri"/>
                <w:bCs/>
                <w:szCs w:val="24"/>
              </w:rPr>
              <w:t>pagrindžiančiuose</w:t>
            </w:r>
            <w:r>
              <w:rPr>
                <w:color w:val="000000"/>
                <w:szCs w:val="24"/>
              </w:rPr>
              <w:t xml:space="preserve"> dokumentuose). </w:t>
            </w:r>
          </w:p>
        </w:tc>
        <w:tc>
          <w:tcPr>
            <w:tcW w:w="4395" w:type="dxa"/>
          </w:tcPr>
          <w:p w14:paraId="3AA0652F" w14:textId="77777777" w:rsidR="007D5252" w:rsidRDefault="001F4D91">
            <w:pPr>
              <w:jc w:val="both"/>
              <w:rPr>
                <w:rFonts w:eastAsia="Calibri"/>
                <w:szCs w:val="24"/>
              </w:rPr>
            </w:pPr>
            <w:r>
              <w:rPr>
                <w:bCs/>
                <w:szCs w:val="24"/>
              </w:rPr>
              <w:lastRenderedPageBreak/>
              <w:t xml:space="preserve">Pateikiama </w:t>
            </w:r>
            <w:r>
              <w:t xml:space="preserve">Deklaracija. Atitiktį šiam aplinkos tikslui patvirtina Deklaracijos </w:t>
            </w:r>
            <w:r>
              <w:br/>
              <w:t>3 punktas.</w:t>
            </w:r>
          </w:p>
        </w:tc>
      </w:tr>
      <w:tr w:rsidR="007D5252" w14:paraId="5B9B3D2E" w14:textId="77777777">
        <w:tc>
          <w:tcPr>
            <w:tcW w:w="3828" w:type="dxa"/>
          </w:tcPr>
          <w:p w14:paraId="2FB146FD" w14:textId="77777777" w:rsidR="007D5252" w:rsidRDefault="001F4D91">
            <w:pPr>
              <w:tabs>
                <w:tab w:val="left" w:pos="289"/>
              </w:tabs>
              <w:ind w:firstLine="5"/>
              <w:jc w:val="both"/>
              <w:rPr>
                <w:rFonts w:eastAsia="Calibri"/>
                <w:szCs w:val="24"/>
              </w:rPr>
            </w:pPr>
            <w:r>
              <w:rPr>
                <w:rFonts w:eastAsia="Calibri"/>
                <w:szCs w:val="24"/>
              </w:rPr>
              <w:t>5.</w:t>
            </w:r>
            <w:r>
              <w:rPr>
                <w:rFonts w:eastAsia="Calibri"/>
                <w:szCs w:val="24"/>
              </w:rPr>
              <w:tab/>
            </w:r>
            <w:r>
              <w:rPr>
                <w:rFonts w:eastAsia="Calibri"/>
                <w:bCs/>
                <w:szCs w:val="24"/>
              </w:rPr>
              <w:t>Oro, vandens ar žemės taršos prevencija ir kontrolė</w:t>
            </w:r>
          </w:p>
        </w:tc>
        <w:tc>
          <w:tcPr>
            <w:tcW w:w="6378" w:type="dxa"/>
          </w:tcPr>
          <w:p w14:paraId="3EFD1773" w14:textId="77777777" w:rsidR="007D5252" w:rsidRDefault="001F4D91">
            <w:pPr>
              <w:jc w:val="both"/>
              <w:rPr>
                <w:szCs w:val="24"/>
              </w:rPr>
            </w:pPr>
            <w:r>
              <w:rPr>
                <w:szCs w:val="24"/>
              </w:rPr>
              <w:t>Vertinama, kad planuojama įgyvendinti projekto veikla (-os) neturės reikšmingo neigiamo tiesioginio ir netiesioginio poveikio šiam aplinkos tikslui, o planuojama įsigyti įranga turės atitikti visuotinai ES taikomus standartus ir utilizuojama taikant visus būtinus reikalavimus.</w:t>
            </w:r>
          </w:p>
          <w:p w14:paraId="0E7971D2" w14:textId="77777777" w:rsidR="007D5252" w:rsidRDefault="001F4D91">
            <w:pPr>
              <w:jc w:val="both"/>
              <w:rPr>
                <w:szCs w:val="24"/>
              </w:rPr>
            </w:pPr>
            <w:r>
              <w:rPr>
                <w:color w:val="000000"/>
                <w:szCs w:val="24"/>
              </w:rPr>
              <w:t xml:space="preserve">Įgyvendinant projekto veiklą (-as), bus vadovaujamasi Deleguotojo reglamento </w:t>
            </w:r>
            <w:hyperlink r:id="rId100" w:tgtFrame="_blank" w:history="1">
              <w:r>
                <w:rPr>
                  <w:color w:val="0563C1" w:themeColor="hyperlink"/>
                  <w:szCs w:val="24"/>
                  <w:u w:val="single"/>
                </w:rPr>
                <w:t>(ES) 2021/2139</w:t>
              </w:r>
            </w:hyperlink>
            <w:r>
              <w:rPr>
                <w:color w:val="000000"/>
                <w:szCs w:val="24"/>
              </w:rPr>
              <w:t xml:space="preserve"> I ir II priedų atitinkamuose skyriuose (pvz., įsigyjant IT įrangą, taikomi Deleguotojo reglamento </w:t>
            </w:r>
            <w:hyperlink r:id="rId101" w:tgtFrame="_blank" w:history="1">
              <w:r>
                <w:rPr>
                  <w:color w:val="0563C1" w:themeColor="hyperlink"/>
                  <w:szCs w:val="24"/>
                  <w:u w:val="single"/>
                </w:rPr>
                <w:t>(ES) 2021/2139</w:t>
              </w:r>
            </w:hyperlink>
            <w:r>
              <w:rPr>
                <w:color w:val="000000"/>
                <w:szCs w:val="24"/>
              </w:rPr>
              <w:t xml:space="preserve"> I ir II priedų 8 skyriaus atitinkamuose skirsniuose, vykdant mokslinių tyrimų ir eksperimentinės plėtros veiklą, – Deleguotojo reglamento </w:t>
            </w:r>
            <w:hyperlink r:id="rId102" w:tgtFrame="_blank" w:history="1">
              <w:r>
                <w:rPr>
                  <w:color w:val="0563C1" w:themeColor="hyperlink"/>
                  <w:szCs w:val="24"/>
                  <w:u w:val="single"/>
                </w:rPr>
                <w:t>(ES) 2021/2139</w:t>
              </w:r>
            </w:hyperlink>
            <w:r>
              <w:rPr>
                <w:color w:val="000000"/>
                <w:szCs w:val="24"/>
              </w:rPr>
              <w:t xml:space="preserve"> I ir II priedų 9 skyriaus atitinkamuose skirsniuose nustatyti techninės analizės kriterijai ir t. t.) nustatytais reikalavimais </w:t>
            </w:r>
            <w:r>
              <w:rPr>
                <w:bCs/>
                <w:szCs w:val="24"/>
              </w:rPr>
              <w:t>ir tai nurodoma</w:t>
            </w:r>
            <w:r>
              <w:rPr>
                <w:szCs w:val="24"/>
              </w:rPr>
              <w:t xml:space="preserve"> atitinkamuose</w:t>
            </w:r>
            <w:r>
              <w:rPr>
                <w:color w:val="000000"/>
                <w:szCs w:val="24"/>
              </w:rPr>
              <w:t xml:space="preserve"> dokumentuose (pvz., pirkimo ir kituose </w:t>
            </w:r>
            <w:r>
              <w:rPr>
                <w:rFonts w:eastAsia="Calibri"/>
                <w:bCs/>
                <w:szCs w:val="24"/>
              </w:rPr>
              <w:t>pagrindžiančiuose</w:t>
            </w:r>
            <w:r>
              <w:rPr>
                <w:color w:val="000000"/>
                <w:szCs w:val="24"/>
              </w:rPr>
              <w:t xml:space="preserve"> dokumentuose).</w:t>
            </w:r>
          </w:p>
        </w:tc>
        <w:tc>
          <w:tcPr>
            <w:tcW w:w="4395" w:type="dxa"/>
          </w:tcPr>
          <w:p w14:paraId="64102D00" w14:textId="77777777" w:rsidR="007D5252" w:rsidRDefault="001F4D91">
            <w:pPr>
              <w:jc w:val="both"/>
              <w:rPr>
                <w:rFonts w:eastAsia="Calibri"/>
                <w:szCs w:val="24"/>
              </w:rPr>
            </w:pPr>
            <w:r>
              <w:rPr>
                <w:bCs/>
                <w:szCs w:val="24"/>
              </w:rPr>
              <w:t xml:space="preserve">Pateikiama </w:t>
            </w:r>
            <w:r>
              <w:t xml:space="preserve">Deklaracija. Atitiktį šiam aplinkos tikslui patvirtina Deklaracijos </w:t>
            </w:r>
            <w:r>
              <w:br/>
              <w:t>3 punktas.</w:t>
            </w:r>
          </w:p>
        </w:tc>
      </w:tr>
      <w:tr w:rsidR="007D5252" w14:paraId="3FE86507" w14:textId="77777777">
        <w:tc>
          <w:tcPr>
            <w:tcW w:w="3828" w:type="dxa"/>
          </w:tcPr>
          <w:p w14:paraId="6D86E1EE" w14:textId="77777777" w:rsidR="007D5252" w:rsidRDefault="001F4D91">
            <w:pPr>
              <w:tabs>
                <w:tab w:val="left" w:pos="289"/>
              </w:tabs>
              <w:ind w:left="5" w:firstLine="5"/>
              <w:jc w:val="both"/>
              <w:rPr>
                <w:rFonts w:eastAsia="Calibri"/>
                <w:szCs w:val="24"/>
              </w:rPr>
            </w:pPr>
            <w:r>
              <w:rPr>
                <w:rFonts w:eastAsia="Calibri"/>
                <w:szCs w:val="24"/>
              </w:rPr>
              <w:t>6.</w:t>
            </w:r>
            <w:r>
              <w:rPr>
                <w:rFonts w:eastAsia="Calibri"/>
                <w:szCs w:val="24"/>
              </w:rPr>
              <w:tab/>
              <w:t>Biologinės įvairovės ir ekosistemų apsauga ir atkūrimas</w:t>
            </w:r>
          </w:p>
        </w:tc>
        <w:tc>
          <w:tcPr>
            <w:tcW w:w="6378" w:type="dxa"/>
          </w:tcPr>
          <w:p w14:paraId="6A964797" w14:textId="77777777" w:rsidR="007D5252" w:rsidRDefault="001F4D91">
            <w:pPr>
              <w:jc w:val="both"/>
              <w:rPr>
                <w:szCs w:val="24"/>
              </w:rPr>
            </w:pPr>
            <w:r>
              <w:rPr>
                <w:rFonts w:eastAsia="Calibri"/>
                <w:bCs/>
                <w:szCs w:val="24"/>
              </w:rPr>
              <w:t xml:space="preserve">Vertinama, kad planuojama įgyvendinti projekto veikla (-os) </w:t>
            </w:r>
            <w:r>
              <w:rPr>
                <w:szCs w:val="24"/>
              </w:rPr>
              <w:t>neturės jokio neigiamo tiesioginio ir netiesioginio poveikio šiam aplinkos tikslui, nes nenumatoma kurti ar modernizuoti infrastruktūros „Natura 2000“, UNESCO pasaulinio paveldo ar kitose saugomose teritorijose.</w:t>
            </w:r>
          </w:p>
          <w:p w14:paraId="22456DDC" w14:textId="77777777" w:rsidR="007D5252" w:rsidRDefault="001F4D91">
            <w:pPr>
              <w:jc w:val="both"/>
              <w:rPr>
                <w:szCs w:val="24"/>
              </w:rPr>
            </w:pPr>
            <w:r>
              <w:rPr>
                <w:iCs/>
                <w:color w:val="000000"/>
                <w:szCs w:val="24"/>
              </w:rPr>
              <w:t xml:space="preserve">Įgyvendinant projekto veiklą (-as), bus vadovaujamasi Deleguotojo reglamento </w:t>
            </w:r>
            <w:hyperlink r:id="rId103" w:tgtFrame="_blank" w:history="1">
              <w:r>
                <w:rPr>
                  <w:iCs/>
                  <w:color w:val="0563C1" w:themeColor="hyperlink"/>
                  <w:szCs w:val="24"/>
                  <w:u w:val="single"/>
                </w:rPr>
                <w:t>(ES) 2021</w:t>
              </w:r>
              <w:r>
                <w:rPr>
                  <w:color w:val="0563C1" w:themeColor="hyperlink"/>
                  <w:szCs w:val="24"/>
                  <w:u w:val="single"/>
                </w:rPr>
                <w:t>/2139</w:t>
              </w:r>
            </w:hyperlink>
            <w:r>
              <w:rPr>
                <w:color w:val="000000"/>
                <w:szCs w:val="24"/>
              </w:rPr>
              <w:t xml:space="preserve"> I ir II priedų atitinkamuose skirsniuose (pvz., įsigyjant IT įrangą, taikomi Deleguotojo reglamento </w:t>
            </w:r>
            <w:hyperlink r:id="rId104" w:tgtFrame="_blank" w:history="1">
              <w:r>
                <w:rPr>
                  <w:color w:val="0563C1" w:themeColor="hyperlink"/>
                  <w:szCs w:val="24"/>
                  <w:u w:val="single"/>
                </w:rPr>
                <w:t>(ES) 2021/2139</w:t>
              </w:r>
            </w:hyperlink>
            <w:r>
              <w:rPr>
                <w:color w:val="000000"/>
                <w:szCs w:val="24"/>
              </w:rPr>
              <w:t xml:space="preserve"> I ir II priedų 8 skyriaus atitinkamuose skirsniuose, vykdant mokslinių tyrimų ir eksperimentinės plėtros veiklą, – Deleguotojo reglamento </w:t>
            </w:r>
            <w:hyperlink r:id="rId105" w:tgtFrame="_blank" w:history="1">
              <w:r>
                <w:rPr>
                  <w:color w:val="0563C1" w:themeColor="hyperlink"/>
                  <w:szCs w:val="24"/>
                  <w:u w:val="single"/>
                </w:rPr>
                <w:t>(ES) 2021/2139</w:t>
              </w:r>
            </w:hyperlink>
            <w:r>
              <w:rPr>
                <w:color w:val="000000"/>
                <w:szCs w:val="24"/>
              </w:rPr>
              <w:t xml:space="preserve"> I ir II priedų 9 skyriaus atitinkamuose skirsniuose </w:t>
            </w:r>
            <w:r>
              <w:rPr>
                <w:color w:val="000000"/>
                <w:szCs w:val="24"/>
              </w:rPr>
              <w:lastRenderedPageBreak/>
              <w:t xml:space="preserve">nustatyti techninės analizės kriterijai ir t. t.) nustatytais reikalavimais </w:t>
            </w:r>
            <w:r>
              <w:rPr>
                <w:bCs/>
                <w:szCs w:val="24"/>
              </w:rPr>
              <w:t>ir tai nurodoma</w:t>
            </w:r>
            <w:r>
              <w:rPr>
                <w:szCs w:val="24"/>
              </w:rPr>
              <w:t xml:space="preserve"> atitinkamuose dokumentuose </w:t>
            </w:r>
            <w:r>
              <w:rPr>
                <w:color w:val="000000"/>
                <w:szCs w:val="24"/>
              </w:rPr>
              <w:t xml:space="preserve">(pvz., pirkimo ir kituose </w:t>
            </w:r>
            <w:r>
              <w:rPr>
                <w:rFonts w:eastAsia="Calibri"/>
                <w:bCs/>
                <w:szCs w:val="24"/>
              </w:rPr>
              <w:t>pagrindžiančiuose</w:t>
            </w:r>
            <w:r>
              <w:rPr>
                <w:color w:val="000000"/>
                <w:szCs w:val="24"/>
              </w:rPr>
              <w:t xml:space="preserve"> dokumentuose).</w:t>
            </w:r>
          </w:p>
        </w:tc>
        <w:tc>
          <w:tcPr>
            <w:tcW w:w="4395" w:type="dxa"/>
          </w:tcPr>
          <w:p w14:paraId="5C944A04" w14:textId="77777777" w:rsidR="007D5252" w:rsidRDefault="001F4D91">
            <w:pPr>
              <w:jc w:val="both"/>
              <w:rPr>
                <w:rFonts w:eastAsia="Calibri"/>
                <w:szCs w:val="24"/>
              </w:rPr>
            </w:pPr>
            <w:r>
              <w:rPr>
                <w:bCs/>
                <w:szCs w:val="24"/>
              </w:rPr>
              <w:lastRenderedPageBreak/>
              <w:t xml:space="preserve">Pateikiama </w:t>
            </w:r>
            <w:r>
              <w:t xml:space="preserve">Deklaracija. Atitiktį šiam aplinkos tikslui patvirtina Deklaracijos </w:t>
            </w:r>
            <w:r>
              <w:br/>
              <w:t>3 punktas.</w:t>
            </w:r>
          </w:p>
        </w:tc>
      </w:tr>
    </w:tbl>
    <w:p w14:paraId="517894C2" w14:textId="77777777" w:rsidR="007D5252" w:rsidRDefault="007D5252">
      <w:pPr>
        <w:spacing w:line="276" w:lineRule="auto"/>
        <w:jc w:val="center"/>
        <w:rPr>
          <w:szCs w:val="24"/>
        </w:rPr>
      </w:pPr>
    </w:p>
    <w:p w14:paraId="19EFC0CD" w14:textId="77777777" w:rsidR="007D5252" w:rsidRDefault="001F4D91">
      <w:pPr>
        <w:spacing w:line="276" w:lineRule="auto"/>
        <w:jc w:val="center"/>
        <w:rPr>
          <w:rFonts w:ascii="Calibri" w:eastAsia="Calibri" w:hAnsi="Calibri"/>
          <w:sz w:val="22"/>
          <w:szCs w:val="22"/>
        </w:rPr>
        <w:sectPr w:rsidR="007D5252">
          <w:headerReference w:type="default" r:id="rId106"/>
          <w:pgSz w:w="16838" w:h="11906" w:orient="landscape"/>
          <w:pgMar w:top="1701" w:right="1134" w:bottom="851" w:left="1134" w:header="567" w:footer="567" w:gutter="0"/>
          <w:pgNumType w:start="1"/>
          <w:cols w:space="1296"/>
          <w:titlePg/>
          <w:docGrid w:linePitch="360"/>
        </w:sectPr>
      </w:pPr>
      <w:r>
        <w:rPr>
          <w:rFonts w:ascii="Calibri" w:eastAsia="Calibri" w:hAnsi="Calibri"/>
          <w:sz w:val="22"/>
          <w:szCs w:val="22"/>
        </w:rPr>
        <w:t>_______________________________</w:t>
      </w:r>
    </w:p>
    <w:p w14:paraId="1DC448A6" w14:textId="77777777" w:rsidR="007D5252" w:rsidRDefault="007D5252">
      <w:pPr>
        <w:tabs>
          <w:tab w:val="center" w:pos="4819"/>
          <w:tab w:val="right" w:pos="9638"/>
        </w:tabs>
      </w:pPr>
    </w:p>
    <w:p w14:paraId="0E23C96C" w14:textId="77777777" w:rsidR="007D5252" w:rsidRDefault="001F4D91">
      <w:pPr>
        <w:ind w:left="9639" w:right="536"/>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0DF2E1CB" w14:textId="77777777" w:rsidR="007D5252" w:rsidRDefault="001F4D91">
      <w:pPr>
        <w:ind w:left="9639" w:right="536"/>
        <w:jc w:val="both"/>
      </w:pPr>
      <w:r>
        <w:t>2 priedas</w:t>
      </w:r>
    </w:p>
    <w:p w14:paraId="39CCED02" w14:textId="77777777" w:rsidR="007D5252" w:rsidRDefault="007D5252">
      <w:pPr>
        <w:ind w:left="9639"/>
        <w:jc w:val="both"/>
      </w:pPr>
    </w:p>
    <w:p w14:paraId="05AD2B6A" w14:textId="77777777" w:rsidR="007D5252" w:rsidRDefault="007D5252">
      <w:pPr>
        <w:jc w:val="center"/>
        <w:rPr>
          <w:szCs w:val="24"/>
        </w:rPr>
      </w:pPr>
    </w:p>
    <w:p w14:paraId="5F673222" w14:textId="77777777" w:rsidR="007D5252" w:rsidRDefault="001F4D91">
      <w:pPr>
        <w:tabs>
          <w:tab w:val="left" w:pos="8310"/>
        </w:tabs>
        <w:jc w:val="center"/>
        <w:rPr>
          <w:b/>
          <w:bCs/>
          <w:szCs w:val="24"/>
        </w:rPr>
      </w:pPr>
      <w:r>
        <w:rPr>
          <w:b/>
          <w:bCs/>
          <w:szCs w:val="24"/>
        </w:rPr>
        <w:t xml:space="preserve">(Projektų atitikties valstybės pagalbos taisyklėms patikros lapo forma) </w:t>
      </w:r>
    </w:p>
    <w:p w14:paraId="14FB3E23" w14:textId="77777777" w:rsidR="007D5252" w:rsidRDefault="007D5252">
      <w:pPr>
        <w:tabs>
          <w:tab w:val="left" w:pos="8310"/>
        </w:tabs>
        <w:jc w:val="center"/>
        <w:rPr>
          <w:szCs w:val="24"/>
        </w:rPr>
      </w:pPr>
    </w:p>
    <w:p w14:paraId="058B7AE4" w14:textId="77777777" w:rsidR="007D5252" w:rsidRDefault="001F4D91">
      <w:pPr>
        <w:jc w:val="center"/>
        <w:rPr>
          <w:rFonts w:eastAsia="Calibri"/>
          <w:b/>
          <w:bCs/>
          <w:caps/>
          <w:szCs w:val="24"/>
        </w:rPr>
      </w:pPr>
      <w:r>
        <w:rPr>
          <w:rFonts w:eastAsia="Calibri"/>
          <w:b/>
          <w:bCs/>
          <w:caps/>
          <w:szCs w:val="24"/>
        </w:rPr>
        <w:t>PROJEKTŲ ATITIKTIES VALSTYBĖS PAGALBOS TAISYKLĖMS Patikros lapas</w:t>
      </w:r>
    </w:p>
    <w:p w14:paraId="52F63CD1" w14:textId="77777777" w:rsidR="007D5252" w:rsidRDefault="007D5252">
      <w:pPr>
        <w:rPr>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7D5252" w14:paraId="3AEB23DB" w14:textId="77777777">
        <w:trPr>
          <w:trHeight w:val="309"/>
        </w:trPr>
        <w:tc>
          <w:tcPr>
            <w:tcW w:w="14601" w:type="dxa"/>
            <w:shd w:val="clear" w:color="auto" w:fill="D9D9D9"/>
            <w:hideMark/>
          </w:tcPr>
          <w:p w14:paraId="4B87FC69" w14:textId="77777777" w:rsidR="007D5252" w:rsidRDefault="001F4D91">
            <w:pPr>
              <w:jc w:val="both"/>
            </w:pPr>
            <w:r>
              <w:rPr>
                <w:rFonts w:eastAsia="Calibri"/>
                <w:b/>
                <w:bCs/>
                <w:szCs w:val="24"/>
                <w:lang w:eastAsia="lt-LT"/>
              </w:rPr>
              <w:t>1. Priemonės teisinis pagrindas</w:t>
            </w:r>
          </w:p>
        </w:tc>
      </w:tr>
      <w:tr w:rsidR="007D5252" w14:paraId="3C6D9F00" w14:textId="77777777">
        <w:trPr>
          <w:trHeight w:val="657"/>
        </w:trPr>
        <w:tc>
          <w:tcPr>
            <w:tcW w:w="14601" w:type="dxa"/>
          </w:tcPr>
          <w:p w14:paraId="69CB6EFC" w14:textId="77777777" w:rsidR="007D5252" w:rsidRDefault="001F4D91">
            <w:pPr>
              <w:jc w:val="both"/>
            </w:pPr>
            <w:r>
              <w:rPr>
                <w:rFonts w:eastAsia="Calibri"/>
                <w:bCs/>
                <w:szCs w:val="24"/>
                <w:lang w:eastAsia="lt-LT"/>
              </w:rPr>
              <w:t xml:space="preserve">2014 m. birželio 17 d. Komisijos reglamentas </w:t>
            </w:r>
            <w:hyperlink r:id="rId107" w:tgtFrame="_blank" w:history="1">
              <w:r>
                <w:rPr>
                  <w:rFonts w:eastAsia="Calibri"/>
                  <w:bCs/>
                  <w:color w:val="0563C1" w:themeColor="hyperlink"/>
                  <w:szCs w:val="24"/>
                  <w:u w:val="single"/>
                  <w:lang w:eastAsia="lt-LT"/>
                </w:rPr>
                <w:t>(ES) Nr. 651/2014</w:t>
              </w:r>
            </w:hyperlink>
            <w:r>
              <w:rPr>
                <w:rFonts w:eastAsia="Calibri"/>
                <w:bCs/>
                <w:szCs w:val="24"/>
                <w:lang w:eastAsia="lt-LT"/>
              </w:rPr>
              <w:t xml:space="preserve">, kuriuo tam tikrų kategorijų pagalba skelbiama suderinama su vidaus rinka taikant Sutarties 107 ir 108 straipsnius, su paskutiniais pakeitimais, padarytais 2023 m. birželio 23 d. Komisijos reglamentu </w:t>
            </w:r>
            <w:hyperlink r:id="rId108" w:tgtFrame="_blank" w:history="1">
              <w:r>
                <w:rPr>
                  <w:rFonts w:eastAsia="Calibri"/>
                  <w:bCs/>
                  <w:color w:val="0563C1" w:themeColor="hyperlink"/>
                  <w:szCs w:val="24"/>
                  <w:u w:val="single"/>
                  <w:lang w:eastAsia="lt-LT"/>
                </w:rPr>
                <w:t>(ES) 2023/1315</w:t>
              </w:r>
            </w:hyperlink>
          </w:p>
        </w:tc>
      </w:tr>
    </w:tbl>
    <w:p w14:paraId="54799A97" w14:textId="77777777" w:rsidR="007D5252" w:rsidRDefault="007D5252">
      <w:pPr>
        <w:jc w:val="center"/>
        <w:rPr>
          <w:rFonts w:eastAsia="Calibri"/>
          <w:cap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062"/>
      </w:tblGrid>
      <w:tr w:rsidR="007D5252" w14:paraId="3D4403F7" w14:textId="77777777">
        <w:tc>
          <w:tcPr>
            <w:tcW w:w="146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82C79A8" w14:textId="77777777" w:rsidR="007D5252" w:rsidRDefault="001F4D91">
            <w:pPr>
              <w:jc w:val="both"/>
            </w:pPr>
            <w:r>
              <w:rPr>
                <w:rFonts w:eastAsia="Calibri"/>
                <w:b/>
                <w:bCs/>
                <w:szCs w:val="24"/>
                <w:lang w:eastAsia="lt-LT"/>
              </w:rPr>
              <w:t xml:space="preserve">2. Duomenys apie </w:t>
            </w:r>
            <w:r>
              <w:rPr>
                <w:rFonts w:eastAsia="Calibri"/>
                <w:b/>
                <w:bCs/>
                <w:iCs/>
                <w:szCs w:val="24"/>
                <w:lang w:eastAsia="lt-LT"/>
              </w:rPr>
              <w:t>projekto įgyvendinimo planą (toliau – PĮP)</w:t>
            </w:r>
            <w:r>
              <w:rPr>
                <w:rFonts w:eastAsia="Calibri"/>
                <w:b/>
                <w:bCs/>
                <w:szCs w:val="24"/>
                <w:lang w:eastAsia="lt-LT"/>
              </w:rPr>
              <w:t xml:space="preserve"> / projektą </w:t>
            </w:r>
          </w:p>
        </w:tc>
      </w:tr>
      <w:tr w:rsidR="007D5252" w14:paraId="164634EF" w14:textId="77777777">
        <w:tc>
          <w:tcPr>
            <w:tcW w:w="3539" w:type="dxa"/>
            <w:tcBorders>
              <w:top w:val="single" w:sz="4" w:space="0" w:color="auto"/>
              <w:left w:val="single" w:sz="4" w:space="0" w:color="auto"/>
              <w:bottom w:val="single" w:sz="4" w:space="0" w:color="auto"/>
              <w:right w:val="single" w:sz="4" w:space="0" w:color="auto"/>
            </w:tcBorders>
            <w:hideMark/>
          </w:tcPr>
          <w:p w14:paraId="7558DDB7" w14:textId="77777777" w:rsidR="007D5252" w:rsidRDefault="001F4D91">
            <w:pPr>
              <w:jc w:val="both"/>
            </w:pPr>
            <w:r>
              <w:rPr>
                <w:rFonts w:eastAsia="Calibri"/>
                <w:b/>
                <w:bCs/>
                <w:szCs w:val="24"/>
                <w:lang w:eastAsia="lt-LT"/>
              </w:rPr>
              <w:t xml:space="preserve">PĮP / projekto numeris </w:t>
            </w:r>
          </w:p>
        </w:tc>
        <w:tc>
          <w:tcPr>
            <w:tcW w:w="11062" w:type="dxa"/>
            <w:tcBorders>
              <w:top w:val="single" w:sz="4" w:space="0" w:color="auto"/>
              <w:left w:val="single" w:sz="4" w:space="0" w:color="auto"/>
              <w:bottom w:val="single" w:sz="4" w:space="0" w:color="auto"/>
              <w:right w:val="single" w:sz="4" w:space="0" w:color="auto"/>
            </w:tcBorders>
          </w:tcPr>
          <w:p w14:paraId="6D3E9E27" w14:textId="77777777" w:rsidR="007D5252" w:rsidRDefault="007D5252">
            <w:pPr>
              <w:jc w:val="both"/>
              <w:rPr>
                <w:szCs w:val="24"/>
                <w:lang w:eastAsia="lt-LT"/>
              </w:rPr>
            </w:pPr>
          </w:p>
        </w:tc>
      </w:tr>
      <w:tr w:rsidR="007D5252" w14:paraId="514A9BCC" w14:textId="77777777">
        <w:tc>
          <w:tcPr>
            <w:tcW w:w="3539" w:type="dxa"/>
            <w:tcBorders>
              <w:top w:val="single" w:sz="4" w:space="0" w:color="auto"/>
              <w:left w:val="single" w:sz="4" w:space="0" w:color="auto"/>
              <w:bottom w:val="single" w:sz="4" w:space="0" w:color="auto"/>
              <w:right w:val="single" w:sz="4" w:space="0" w:color="auto"/>
            </w:tcBorders>
            <w:hideMark/>
          </w:tcPr>
          <w:p w14:paraId="1E69648E" w14:textId="77777777" w:rsidR="007D5252" w:rsidRDefault="001F4D91">
            <w:pPr>
              <w:jc w:val="both"/>
            </w:pPr>
            <w:r>
              <w:rPr>
                <w:rFonts w:eastAsia="Calibri"/>
                <w:b/>
                <w:bCs/>
                <w:szCs w:val="24"/>
                <w:lang w:eastAsia="lt-LT"/>
              </w:rPr>
              <w:t xml:space="preserve">Pareiškėjo / projekto vykdytojo pavadinimas </w:t>
            </w:r>
          </w:p>
        </w:tc>
        <w:tc>
          <w:tcPr>
            <w:tcW w:w="11062" w:type="dxa"/>
            <w:tcBorders>
              <w:top w:val="single" w:sz="4" w:space="0" w:color="auto"/>
              <w:left w:val="single" w:sz="4" w:space="0" w:color="auto"/>
              <w:bottom w:val="single" w:sz="4" w:space="0" w:color="auto"/>
              <w:right w:val="single" w:sz="4" w:space="0" w:color="auto"/>
            </w:tcBorders>
          </w:tcPr>
          <w:p w14:paraId="4C436A1C" w14:textId="77777777" w:rsidR="007D5252" w:rsidRDefault="007D5252">
            <w:pPr>
              <w:jc w:val="both"/>
              <w:rPr>
                <w:szCs w:val="24"/>
                <w:lang w:eastAsia="lt-LT"/>
              </w:rPr>
            </w:pPr>
          </w:p>
        </w:tc>
      </w:tr>
      <w:tr w:rsidR="007D5252" w14:paraId="3AE6FEF8" w14:textId="77777777">
        <w:tc>
          <w:tcPr>
            <w:tcW w:w="3539" w:type="dxa"/>
            <w:tcBorders>
              <w:top w:val="single" w:sz="4" w:space="0" w:color="auto"/>
              <w:left w:val="single" w:sz="4" w:space="0" w:color="auto"/>
              <w:bottom w:val="single" w:sz="4" w:space="0" w:color="auto"/>
              <w:right w:val="single" w:sz="4" w:space="0" w:color="auto"/>
            </w:tcBorders>
            <w:hideMark/>
          </w:tcPr>
          <w:p w14:paraId="3647C2F7" w14:textId="77777777" w:rsidR="007D5252" w:rsidRDefault="001F4D91">
            <w:pPr>
              <w:jc w:val="both"/>
            </w:pPr>
            <w:r>
              <w:rPr>
                <w:rFonts w:eastAsia="Calibri"/>
                <w:b/>
                <w:bCs/>
                <w:szCs w:val="24"/>
                <w:lang w:eastAsia="lt-LT"/>
              </w:rPr>
              <w:t xml:space="preserve">Projekto pavadinimas </w:t>
            </w:r>
          </w:p>
        </w:tc>
        <w:tc>
          <w:tcPr>
            <w:tcW w:w="11062" w:type="dxa"/>
            <w:tcBorders>
              <w:top w:val="single" w:sz="4" w:space="0" w:color="auto"/>
              <w:left w:val="single" w:sz="4" w:space="0" w:color="auto"/>
              <w:bottom w:val="single" w:sz="4" w:space="0" w:color="auto"/>
              <w:right w:val="single" w:sz="4" w:space="0" w:color="auto"/>
            </w:tcBorders>
          </w:tcPr>
          <w:p w14:paraId="7A0F601C" w14:textId="77777777" w:rsidR="007D5252" w:rsidRDefault="007D5252">
            <w:pPr>
              <w:jc w:val="both"/>
              <w:rPr>
                <w:b/>
                <w:bCs/>
                <w:szCs w:val="24"/>
                <w:lang w:eastAsia="lt-LT"/>
              </w:rPr>
            </w:pPr>
          </w:p>
        </w:tc>
      </w:tr>
    </w:tbl>
    <w:p w14:paraId="4AD0400B" w14:textId="77777777" w:rsidR="007D5252" w:rsidRDefault="007D5252">
      <w:pPr>
        <w:jc w:val="center"/>
        <w:rPr>
          <w:rFonts w:eastAsia="Calibri"/>
          <w:caps/>
          <w:szCs w:val="24"/>
        </w:rPr>
      </w:pPr>
    </w:p>
    <w:tbl>
      <w:tblPr>
        <w:tblW w:w="14576" w:type="dxa"/>
        <w:tblInd w:w="-5" w:type="dxa"/>
        <w:tblLook w:val="04A0" w:firstRow="1" w:lastRow="0" w:firstColumn="1" w:lastColumn="0" w:noHBand="0" w:noVBand="1"/>
      </w:tblPr>
      <w:tblGrid>
        <w:gridCol w:w="704"/>
        <w:gridCol w:w="7234"/>
        <w:gridCol w:w="1276"/>
        <w:gridCol w:w="1276"/>
        <w:gridCol w:w="4086"/>
      </w:tblGrid>
      <w:tr w:rsidR="007D5252" w14:paraId="51F672F5" w14:textId="77777777">
        <w:tc>
          <w:tcPr>
            <w:tcW w:w="1457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35B891" w14:textId="77777777" w:rsidR="007D5252" w:rsidRDefault="001F4D91">
            <w:pPr>
              <w:jc w:val="both"/>
            </w:pPr>
            <w:r>
              <w:rPr>
                <w:b/>
                <w:bCs/>
                <w:szCs w:val="24"/>
              </w:rPr>
              <w:t xml:space="preserve">3. PĮP / projekto patikra dėl atitikties Reglamentui </w:t>
            </w:r>
            <w:hyperlink r:id="rId109" w:tgtFrame="_blank" w:history="1">
              <w:r>
                <w:rPr>
                  <w:b/>
                  <w:bCs/>
                  <w:color w:val="0563C1" w:themeColor="hyperlink"/>
                  <w:szCs w:val="24"/>
                  <w:u w:val="single"/>
                </w:rPr>
                <w:t>(ES) Nr. 651/2014</w:t>
              </w:r>
            </w:hyperlink>
          </w:p>
        </w:tc>
      </w:tr>
      <w:tr w:rsidR="007D5252" w14:paraId="51E7BE9F" w14:textId="77777777">
        <w:tc>
          <w:tcPr>
            <w:tcW w:w="704" w:type="dxa"/>
            <w:tcBorders>
              <w:top w:val="single" w:sz="4" w:space="0" w:color="auto"/>
              <w:left w:val="single" w:sz="4" w:space="0" w:color="auto"/>
              <w:bottom w:val="single" w:sz="4" w:space="0" w:color="auto"/>
              <w:right w:val="single" w:sz="4" w:space="0" w:color="auto"/>
            </w:tcBorders>
            <w:hideMark/>
          </w:tcPr>
          <w:p w14:paraId="76A50A80" w14:textId="77777777" w:rsidR="007D5252" w:rsidRDefault="001F4D91">
            <w:pPr>
              <w:rPr>
                <w:b/>
                <w:szCs w:val="24"/>
              </w:rPr>
            </w:pPr>
            <w:r>
              <w:rPr>
                <w:b/>
                <w:szCs w:val="24"/>
              </w:rPr>
              <w:t>Eil.</w:t>
            </w:r>
          </w:p>
          <w:p w14:paraId="3490C71D" w14:textId="77777777" w:rsidR="007D5252" w:rsidRDefault="001F4D91">
            <w:pPr>
              <w:rPr>
                <w:b/>
                <w:szCs w:val="24"/>
              </w:rPr>
            </w:pPr>
            <w:r>
              <w:rPr>
                <w:b/>
                <w:szCs w:val="24"/>
              </w:rPr>
              <w:t>Nr.</w:t>
            </w:r>
          </w:p>
        </w:tc>
        <w:tc>
          <w:tcPr>
            <w:tcW w:w="7234" w:type="dxa"/>
            <w:tcBorders>
              <w:top w:val="single" w:sz="4" w:space="0" w:color="auto"/>
              <w:left w:val="single" w:sz="4" w:space="0" w:color="auto"/>
              <w:bottom w:val="single" w:sz="4" w:space="0" w:color="auto"/>
              <w:right w:val="single" w:sz="4" w:space="0" w:color="auto"/>
            </w:tcBorders>
            <w:vAlign w:val="center"/>
            <w:hideMark/>
          </w:tcPr>
          <w:p w14:paraId="31336BB1" w14:textId="77777777" w:rsidR="007D5252" w:rsidRDefault="001F4D91">
            <w:pPr>
              <w:jc w:val="center"/>
              <w:rPr>
                <w:b/>
                <w:szCs w:val="24"/>
              </w:rPr>
            </w:pPr>
            <w:r>
              <w:rPr>
                <w:b/>
                <w:szCs w:val="24"/>
              </w:rPr>
              <w:t>Klausimai</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1CB73C12" w14:textId="77777777" w:rsidR="007D5252" w:rsidRDefault="001F4D91">
            <w:pPr>
              <w:ind w:hanging="5"/>
              <w:jc w:val="center"/>
              <w:rPr>
                <w:b/>
                <w:szCs w:val="24"/>
              </w:rPr>
            </w:pPr>
            <w:r>
              <w:rPr>
                <w:b/>
                <w:szCs w:val="24"/>
              </w:rPr>
              <w:t>Rezultatas</w:t>
            </w:r>
          </w:p>
        </w:tc>
        <w:tc>
          <w:tcPr>
            <w:tcW w:w="4086" w:type="dxa"/>
            <w:tcBorders>
              <w:top w:val="single" w:sz="4" w:space="0" w:color="auto"/>
              <w:left w:val="single" w:sz="4" w:space="0" w:color="auto"/>
              <w:bottom w:val="single" w:sz="4" w:space="0" w:color="auto"/>
              <w:right w:val="single" w:sz="4" w:space="0" w:color="auto"/>
            </w:tcBorders>
            <w:vAlign w:val="center"/>
            <w:hideMark/>
          </w:tcPr>
          <w:p w14:paraId="3C883F0E" w14:textId="77777777" w:rsidR="007D5252" w:rsidRDefault="001F4D91">
            <w:pPr>
              <w:ind w:firstLine="28"/>
              <w:jc w:val="center"/>
              <w:rPr>
                <w:b/>
                <w:szCs w:val="24"/>
              </w:rPr>
            </w:pPr>
            <w:r>
              <w:rPr>
                <w:b/>
                <w:szCs w:val="24"/>
              </w:rPr>
              <w:t>Pastabos</w:t>
            </w:r>
          </w:p>
        </w:tc>
      </w:tr>
      <w:tr w:rsidR="007D5252" w14:paraId="03330C5C" w14:textId="77777777">
        <w:tc>
          <w:tcPr>
            <w:tcW w:w="704" w:type="dxa"/>
            <w:vMerge w:val="restart"/>
            <w:tcBorders>
              <w:top w:val="single" w:sz="4" w:space="0" w:color="auto"/>
              <w:left w:val="single" w:sz="4" w:space="0" w:color="auto"/>
              <w:right w:val="single" w:sz="4" w:space="0" w:color="auto"/>
            </w:tcBorders>
          </w:tcPr>
          <w:p w14:paraId="4288BEFD" w14:textId="77777777" w:rsidR="007D5252" w:rsidRDefault="001F4D91">
            <w:pPr>
              <w:jc w:val="both"/>
              <w:rPr>
                <w:szCs w:val="24"/>
              </w:rPr>
            </w:pPr>
            <w:r>
              <w:rPr>
                <w:szCs w:val="24"/>
                <w:lang w:val="en-US" w:eastAsia="lt-LT"/>
              </w:rPr>
              <w:t>3.1.</w:t>
            </w:r>
          </w:p>
        </w:tc>
        <w:tc>
          <w:tcPr>
            <w:tcW w:w="7234" w:type="dxa"/>
            <w:tcBorders>
              <w:top w:val="single" w:sz="4" w:space="0" w:color="auto"/>
              <w:left w:val="single" w:sz="4" w:space="0" w:color="auto"/>
              <w:bottom w:val="single" w:sz="4" w:space="0" w:color="auto"/>
              <w:right w:val="single" w:sz="4" w:space="0" w:color="auto"/>
            </w:tcBorders>
          </w:tcPr>
          <w:p w14:paraId="1313D8F6" w14:textId="77777777" w:rsidR="007D5252" w:rsidRDefault="001F4D91">
            <w:pPr>
              <w:jc w:val="both"/>
              <w:rPr>
                <w:szCs w:val="24"/>
              </w:rPr>
            </w:pPr>
            <w:r>
              <w:rPr>
                <w:color w:val="000000"/>
                <w:szCs w:val="24"/>
                <w:lang w:eastAsia="lt-LT"/>
              </w:rPr>
              <w:t>Kokiai kategorijai priskiriamas pareiškėjas? (pasirinkti tik vieną variantą)</w:t>
            </w:r>
          </w:p>
        </w:tc>
        <w:tc>
          <w:tcPr>
            <w:tcW w:w="1276" w:type="dxa"/>
            <w:tcBorders>
              <w:top w:val="single" w:sz="4" w:space="0" w:color="auto"/>
              <w:left w:val="single" w:sz="4" w:space="0" w:color="auto"/>
              <w:bottom w:val="single" w:sz="4" w:space="0" w:color="auto"/>
              <w:right w:val="single" w:sz="4" w:space="0" w:color="auto"/>
            </w:tcBorders>
          </w:tcPr>
          <w:p w14:paraId="7B77222A" w14:textId="77777777" w:rsidR="007D5252" w:rsidRDefault="007D5252">
            <w:pPr>
              <w:jc w:val="both"/>
              <w:rPr>
                <w:szCs w:val="24"/>
              </w:rPr>
            </w:pPr>
          </w:p>
        </w:tc>
        <w:tc>
          <w:tcPr>
            <w:tcW w:w="1276" w:type="dxa"/>
            <w:tcBorders>
              <w:top w:val="single" w:sz="4" w:space="0" w:color="auto"/>
              <w:left w:val="single" w:sz="4" w:space="0" w:color="auto"/>
              <w:bottom w:val="single" w:sz="4" w:space="0" w:color="auto"/>
              <w:right w:val="single" w:sz="4" w:space="0" w:color="auto"/>
            </w:tcBorders>
          </w:tcPr>
          <w:p w14:paraId="2466AC6E" w14:textId="77777777" w:rsidR="007D5252" w:rsidRDefault="007D5252">
            <w:pPr>
              <w:ind w:hanging="5"/>
              <w:jc w:val="both"/>
              <w:rPr>
                <w:szCs w:val="24"/>
              </w:rPr>
            </w:pPr>
          </w:p>
        </w:tc>
        <w:tc>
          <w:tcPr>
            <w:tcW w:w="4086" w:type="dxa"/>
            <w:tcBorders>
              <w:top w:val="single" w:sz="4" w:space="0" w:color="auto"/>
              <w:left w:val="single" w:sz="4" w:space="0" w:color="auto"/>
              <w:bottom w:val="single" w:sz="4" w:space="0" w:color="auto"/>
              <w:right w:val="single" w:sz="4" w:space="0" w:color="auto"/>
            </w:tcBorders>
          </w:tcPr>
          <w:p w14:paraId="11F1C584" w14:textId="77777777" w:rsidR="007D5252" w:rsidRDefault="007D5252">
            <w:pPr>
              <w:ind w:firstLine="851"/>
              <w:jc w:val="both"/>
              <w:rPr>
                <w:szCs w:val="24"/>
              </w:rPr>
            </w:pPr>
          </w:p>
        </w:tc>
      </w:tr>
      <w:tr w:rsidR="007D5252" w14:paraId="0C7E0D16" w14:textId="77777777">
        <w:tc>
          <w:tcPr>
            <w:tcW w:w="704" w:type="dxa"/>
            <w:vMerge/>
            <w:tcBorders>
              <w:left w:val="single" w:sz="4" w:space="0" w:color="auto"/>
              <w:right w:val="single" w:sz="4" w:space="0" w:color="auto"/>
            </w:tcBorders>
          </w:tcPr>
          <w:p w14:paraId="586DC9C3"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06E21B5B" w14:textId="77777777" w:rsidR="007D5252" w:rsidRDefault="001F4D91">
            <w:pPr>
              <w:jc w:val="both"/>
              <w:rPr>
                <w:szCs w:val="24"/>
              </w:rPr>
            </w:pPr>
            <w:r>
              <w:rPr>
                <w:color w:val="000000"/>
                <w:szCs w:val="24"/>
                <w:lang w:eastAsia="lt-LT"/>
              </w:rPr>
              <w:t>□ Labai maža įmonė</w:t>
            </w:r>
          </w:p>
        </w:tc>
        <w:tc>
          <w:tcPr>
            <w:tcW w:w="1276" w:type="dxa"/>
            <w:tcBorders>
              <w:top w:val="single" w:sz="4" w:space="0" w:color="auto"/>
              <w:left w:val="single" w:sz="4" w:space="0" w:color="auto"/>
              <w:bottom w:val="single" w:sz="4" w:space="0" w:color="auto"/>
              <w:right w:val="single" w:sz="4" w:space="0" w:color="auto"/>
            </w:tcBorders>
          </w:tcPr>
          <w:p w14:paraId="2B40308D"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5893576E" w14:textId="77777777" w:rsidR="007D5252" w:rsidRDefault="001F4D91">
            <w:pPr>
              <w:ind w:hanging="5"/>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278DF85F" w14:textId="77777777" w:rsidR="007D5252" w:rsidRDefault="007D5252">
            <w:pPr>
              <w:ind w:firstLine="851"/>
              <w:jc w:val="both"/>
              <w:rPr>
                <w:szCs w:val="24"/>
              </w:rPr>
            </w:pPr>
          </w:p>
        </w:tc>
      </w:tr>
      <w:tr w:rsidR="007D5252" w14:paraId="3E936A75" w14:textId="77777777">
        <w:tc>
          <w:tcPr>
            <w:tcW w:w="704" w:type="dxa"/>
            <w:vMerge/>
            <w:tcBorders>
              <w:left w:val="single" w:sz="4" w:space="0" w:color="auto"/>
              <w:right w:val="single" w:sz="4" w:space="0" w:color="auto"/>
            </w:tcBorders>
          </w:tcPr>
          <w:p w14:paraId="5AC8BDC9"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6225BC15" w14:textId="77777777" w:rsidR="007D5252" w:rsidRDefault="001F4D91">
            <w:pPr>
              <w:jc w:val="both"/>
              <w:rPr>
                <w:szCs w:val="24"/>
              </w:rPr>
            </w:pPr>
            <w:r>
              <w:rPr>
                <w:color w:val="000000"/>
                <w:szCs w:val="24"/>
                <w:lang w:eastAsia="lt-LT"/>
              </w:rPr>
              <w:t xml:space="preserve">□ Maža įmonė </w:t>
            </w:r>
          </w:p>
        </w:tc>
        <w:tc>
          <w:tcPr>
            <w:tcW w:w="1276" w:type="dxa"/>
            <w:tcBorders>
              <w:top w:val="single" w:sz="4" w:space="0" w:color="auto"/>
              <w:left w:val="single" w:sz="4" w:space="0" w:color="auto"/>
              <w:bottom w:val="single" w:sz="4" w:space="0" w:color="auto"/>
              <w:right w:val="single" w:sz="4" w:space="0" w:color="auto"/>
            </w:tcBorders>
          </w:tcPr>
          <w:p w14:paraId="5CAD5954"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0148D458" w14:textId="77777777" w:rsidR="007D5252" w:rsidRDefault="001F4D91">
            <w:pPr>
              <w:ind w:hanging="5"/>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6206EBDD" w14:textId="77777777" w:rsidR="007D5252" w:rsidRDefault="007D5252">
            <w:pPr>
              <w:ind w:firstLine="851"/>
              <w:jc w:val="both"/>
              <w:rPr>
                <w:szCs w:val="24"/>
              </w:rPr>
            </w:pPr>
          </w:p>
        </w:tc>
      </w:tr>
      <w:tr w:rsidR="007D5252" w14:paraId="12A82EE9" w14:textId="77777777">
        <w:tc>
          <w:tcPr>
            <w:tcW w:w="704" w:type="dxa"/>
            <w:vMerge/>
            <w:tcBorders>
              <w:left w:val="single" w:sz="4" w:space="0" w:color="auto"/>
              <w:bottom w:val="single" w:sz="4" w:space="0" w:color="auto"/>
              <w:right w:val="single" w:sz="4" w:space="0" w:color="auto"/>
            </w:tcBorders>
          </w:tcPr>
          <w:p w14:paraId="3867E265"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04651902" w14:textId="77777777" w:rsidR="007D5252" w:rsidRDefault="001F4D91">
            <w:pPr>
              <w:jc w:val="both"/>
              <w:rPr>
                <w:szCs w:val="24"/>
              </w:rPr>
            </w:pPr>
            <w:r>
              <w:rPr>
                <w:color w:val="000000"/>
                <w:szCs w:val="24"/>
                <w:lang w:eastAsia="lt-LT"/>
              </w:rPr>
              <w:t>□ Vidutinė įmonė</w:t>
            </w:r>
          </w:p>
        </w:tc>
        <w:tc>
          <w:tcPr>
            <w:tcW w:w="1276" w:type="dxa"/>
            <w:tcBorders>
              <w:top w:val="single" w:sz="4" w:space="0" w:color="auto"/>
              <w:left w:val="single" w:sz="4" w:space="0" w:color="auto"/>
              <w:bottom w:val="single" w:sz="4" w:space="0" w:color="auto"/>
              <w:right w:val="single" w:sz="4" w:space="0" w:color="auto"/>
            </w:tcBorders>
          </w:tcPr>
          <w:p w14:paraId="357D0CD0"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19614C0D" w14:textId="77777777" w:rsidR="007D5252" w:rsidRDefault="001F4D91">
            <w:pPr>
              <w:ind w:hanging="5"/>
              <w:jc w:val="both"/>
              <w:rPr>
                <w:szCs w:val="24"/>
              </w:rPr>
            </w:pPr>
            <w:r>
              <w:rPr>
                <w:color w:val="000000"/>
                <w:szCs w:val="24"/>
                <w:lang w:eastAsia="lt-LT"/>
              </w:rPr>
              <w:t>□ Ne</w:t>
            </w:r>
          </w:p>
        </w:tc>
        <w:tc>
          <w:tcPr>
            <w:tcW w:w="4086" w:type="dxa"/>
            <w:tcBorders>
              <w:top w:val="single" w:sz="4" w:space="0" w:color="auto"/>
              <w:left w:val="single" w:sz="4" w:space="0" w:color="auto"/>
              <w:bottom w:val="single" w:sz="4" w:space="0" w:color="auto"/>
              <w:right w:val="single" w:sz="4" w:space="0" w:color="auto"/>
            </w:tcBorders>
          </w:tcPr>
          <w:p w14:paraId="44AF42F3" w14:textId="77777777" w:rsidR="007D5252" w:rsidRDefault="007D5252">
            <w:pPr>
              <w:ind w:firstLine="851"/>
              <w:jc w:val="both"/>
              <w:rPr>
                <w:szCs w:val="24"/>
              </w:rPr>
            </w:pPr>
          </w:p>
        </w:tc>
      </w:tr>
      <w:tr w:rsidR="007D5252" w14:paraId="44DB19E5" w14:textId="77777777">
        <w:tc>
          <w:tcPr>
            <w:tcW w:w="704" w:type="dxa"/>
            <w:tcBorders>
              <w:left w:val="single" w:sz="4" w:space="0" w:color="auto"/>
              <w:bottom w:val="single" w:sz="4" w:space="0" w:color="auto"/>
              <w:right w:val="single" w:sz="4" w:space="0" w:color="auto"/>
            </w:tcBorders>
          </w:tcPr>
          <w:p w14:paraId="591C50D2"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2E5580A0" w14:textId="77777777" w:rsidR="007D5252" w:rsidRDefault="001F4D91">
            <w:pPr>
              <w:jc w:val="both"/>
              <w:rPr>
                <w:color w:val="000000"/>
                <w:szCs w:val="24"/>
                <w:lang w:eastAsia="lt-LT"/>
              </w:rPr>
            </w:pPr>
            <w:r>
              <w:rPr>
                <w:color w:val="000000"/>
                <w:szCs w:val="24"/>
                <w:lang w:eastAsia="lt-LT"/>
              </w:rPr>
              <w:t>□ Didelė įmonė</w:t>
            </w:r>
          </w:p>
        </w:tc>
        <w:tc>
          <w:tcPr>
            <w:tcW w:w="1276" w:type="dxa"/>
            <w:tcBorders>
              <w:top w:val="single" w:sz="4" w:space="0" w:color="auto"/>
              <w:left w:val="single" w:sz="4" w:space="0" w:color="auto"/>
              <w:bottom w:val="single" w:sz="4" w:space="0" w:color="auto"/>
              <w:right w:val="single" w:sz="4" w:space="0" w:color="auto"/>
            </w:tcBorders>
          </w:tcPr>
          <w:p w14:paraId="21344907" w14:textId="77777777" w:rsidR="007D5252" w:rsidRDefault="001F4D91">
            <w:pPr>
              <w:jc w:val="both"/>
              <w:rPr>
                <w:szCs w:val="24"/>
                <w:lang w:eastAsia="lt-LT"/>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6DE24F48" w14:textId="77777777" w:rsidR="007D5252" w:rsidRDefault="001F4D91">
            <w:pPr>
              <w:ind w:hanging="5"/>
              <w:jc w:val="both"/>
              <w:rPr>
                <w:color w:val="000000"/>
                <w:szCs w:val="24"/>
                <w:lang w:eastAsia="lt-LT"/>
              </w:rPr>
            </w:pPr>
            <w:r>
              <w:rPr>
                <w:color w:val="000000"/>
                <w:szCs w:val="24"/>
                <w:lang w:eastAsia="lt-LT"/>
              </w:rPr>
              <w:t>□ Ne</w:t>
            </w:r>
          </w:p>
        </w:tc>
        <w:tc>
          <w:tcPr>
            <w:tcW w:w="4086" w:type="dxa"/>
            <w:tcBorders>
              <w:top w:val="single" w:sz="4" w:space="0" w:color="auto"/>
              <w:left w:val="single" w:sz="4" w:space="0" w:color="auto"/>
              <w:bottom w:val="single" w:sz="4" w:space="0" w:color="auto"/>
              <w:right w:val="single" w:sz="4" w:space="0" w:color="auto"/>
            </w:tcBorders>
          </w:tcPr>
          <w:p w14:paraId="1E0870C6" w14:textId="77777777" w:rsidR="007D5252" w:rsidRDefault="007D5252">
            <w:pPr>
              <w:ind w:firstLine="851"/>
              <w:jc w:val="both"/>
              <w:rPr>
                <w:szCs w:val="24"/>
              </w:rPr>
            </w:pPr>
          </w:p>
        </w:tc>
      </w:tr>
      <w:tr w:rsidR="007D5252" w14:paraId="121D1F2E" w14:textId="77777777">
        <w:tc>
          <w:tcPr>
            <w:tcW w:w="704" w:type="dxa"/>
            <w:tcBorders>
              <w:left w:val="single" w:sz="4" w:space="0" w:color="auto"/>
              <w:bottom w:val="single" w:sz="4" w:space="0" w:color="auto"/>
              <w:right w:val="single" w:sz="4" w:space="0" w:color="auto"/>
            </w:tcBorders>
          </w:tcPr>
          <w:p w14:paraId="247D4859" w14:textId="77777777" w:rsidR="007D5252" w:rsidRDefault="001F4D91">
            <w:pPr>
              <w:jc w:val="both"/>
              <w:rPr>
                <w:szCs w:val="24"/>
              </w:rPr>
            </w:pPr>
            <w:r>
              <w:rPr>
                <w:szCs w:val="24"/>
              </w:rPr>
              <w:t>3.2.</w:t>
            </w:r>
          </w:p>
        </w:tc>
        <w:tc>
          <w:tcPr>
            <w:tcW w:w="7234" w:type="dxa"/>
            <w:tcBorders>
              <w:top w:val="single" w:sz="4" w:space="0" w:color="auto"/>
              <w:left w:val="single" w:sz="4" w:space="0" w:color="auto"/>
              <w:bottom w:val="single" w:sz="4" w:space="0" w:color="auto"/>
              <w:right w:val="single" w:sz="4" w:space="0" w:color="auto"/>
            </w:tcBorders>
          </w:tcPr>
          <w:p w14:paraId="754D5638" w14:textId="77777777" w:rsidR="007D5252" w:rsidRDefault="001F4D91">
            <w:pPr>
              <w:jc w:val="both"/>
              <w:rPr>
                <w:color w:val="000000"/>
                <w:szCs w:val="24"/>
                <w:lang w:eastAsia="lt-LT"/>
              </w:rPr>
            </w:pPr>
            <w:r>
              <w:rPr>
                <w:color w:val="000000"/>
                <w:szCs w:val="24"/>
                <w:lang w:eastAsia="lt-LT"/>
              </w:rPr>
              <w:t>Kokiai kategorijai priskiriamas partneris? (pasirinkti tik vieną variantą)</w:t>
            </w:r>
          </w:p>
        </w:tc>
        <w:tc>
          <w:tcPr>
            <w:tcW w:w="1276" w:type="dxa"/>
            <w:tcBorders>
              <w:top w:val="single" w:sz="4" w:space="0" w:color="auto"/>
              <w:left w:val="single" w:sz="4" w:space="0" w:color="auto"/>
              <w:bottom w:val="single" w:sz="4" w:space="0" w:color="auto"/>
              <w:right w:val="single" w:sz="4" w:space="0" w:color="auto"/>
            </w:tcBorders>
          </w:tcPr>
          <w:p w14:paraId="32F1A505" w14:textId="77777777" w:rsidR="007D5252" w:rsidRDefault="007D5252">
            <w:pPr>
              <w:jc w:val="both"/>
              <w:rPr>
                <w:szCs w:val="24"/>
                <w:lang w:eastAsia="lt-LT"/>
              </w:rPr>
            </w:pPr>
          </w:p>
        </w:tc>
        <w:tc>
          <w:tcPr>
            <w:tcW w:w="1276" w:type="dxa"/>
            <w:tcBorders>
              <w:top w:val="single" w:sz="4" w:space="0" w:color="auto"/>
              <w:left w:val="single" w:sz="4" w:space="0" w:color="auto"/>
              <w:bottom w:val="single" w:sz="4" w:space="0" w:color="auto"/>
              <w:right w:val="single" w:sz="4" w:space="0" w:color="auto"/>
            </w:tcBorders>
          </w:tcPr>
          <w:p w14:paraId="7B548243" w14:textId="77777777" w:rsidR="007D5252" w:rsidRDefault="007D5252">
            <w:pPr>
              <w:ind w:hanging="5"/>
              <w:jc w:val="both"/>
              <w:rPr>
                <w:color w:val="000000"/>
                <w:szCs w:val="24"/>
                <w:lang w:eastAsia="lt-LT"/>
              </w:rPr>
            </w:pPr>
          </w:p>
        </w:tc>
        <w:tc>
          <w:tcPr>
            <w:tcW w:w="4086" w:type="dxa"/>
            <w:tcBorders>
              <w:top w:val="single" w:sz="4" w:space="0" w:color="auto"/>
              <w:left w:val="single" w:sz="4" w:space="0" w:color="auto"/>
              <w:bottom w:val="single" w:sz="4" w:space="0" w:color="auto"/>
              <w:right w:val="single" w:sz="4" w:space="0" w:color="auto"/>
            </w:tcBorders>
          </w:tcPr>
          <w:p w14:paraId="74162F2F" w14:textId="77777777" w:rsidR="007D5252" w:rsidRDefault="007D5252">
            <w:pPr>
              <w:ind w:firstLine="851"/>
              <w:jc w:val="both"/>
              <w:rPr>
                <w:szCs w:val="24"/>
              </w:rPr>
            </w:pPr>
          </w:p>
        </w:tc>
      </w:tr>
      <w:tr w:rsidR="007D5252" w14:paraId="33F7EE60" w14:textId="77777777">
        <w:tc>
          <w:tcPr>
            <w:tcW w:w="704" w:type="dxa"/>
            <w:tcBorders>
              <w:left w:val="single" w:sz="4" w:space="0" w:color="auto"/>
              <w:bottom w:val="single" w:sz="4" w:space="0" w:color="auto"/>
              <w:right w:val="single" w:sz="4" w:space="0" w:color="auto"/>
            </w:tcBorders>
          </w:tcPr>
          <w:p w14:paraId="0241D9FE"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3354942E" w14:textId="77777777" w:rsidR="007D5252" w:rsidRDefault="001F4D91">
            <w:pPr>
              <w:jc w:val="both"/>
              <w:rPr>
                <w:color w:val="000000"/>
                <w:szCs w:val="24"/>
                <w:lang w:eastAsia="lt-LT"/>
              </w:rPr>
            </w:pPr>
            <w:r>
              <w:t>□ Labai maža įmonė</w:t>
            </w:r>
          </w:p>
        </w:tc>
        <w:tc>
          <w:tcPr>
            <w:tcW w:w="1276" w:type="dxa"/>
            <w:tcBorders>
              <w:top w:val="single" w:sz="4" w:space="0" w:color="auto"/>
              <w:left w:val="single" w:sz="4" w:space="0" w:color="auto"/>
              <w:bottom w:val="single" w:sz="4" w:space="0" w:color="auto"/>
              <w:right w:val="single" w:sz="4" w:space="0" w:color="auto"/>
            </w:tcBorders>
          </w:tcPr>
          <w:p w14:paraId="4EC57750" w14:textId="77777777" w:rsidR="007D5252" w:rsidRDefault="001F4D91">
            <w:pPr>
              <w:jc w:val="both"/>
              <w:rPr>
                <w:szCs w:val="24"/>
                <w:lang w:eastAsia="lt-LT"/>
              </w:rPr>
            </w:pPr>
            <w:r>
              <w:t>□ Taip</w:t>
            </w:r>
          </w:p>
        </w:tc>
        <w:tc>
          <w:tcPr>
            <w:tcW w:w="1276" w:type="dxa"/>
            <w:tcBorders>
              <w:top w:val="single" w:sz="4" w:space="0" w:color="auto"/>
              <w:left w:val="single" w:sz="4" w:space="0" w:color="auto"/>
              <w:bottom w:val="single" w:sz="4" w:space="0" w:color="auto"/>
              <w:right w:val="single" w:sz="4" w:space="0" w:color="auto"/>
            </w:tcBorders>
          </w:tcPr>
          <w:p w14:paraId="087F174D" w14:textId="77777777" w:rsidR="007D5252" w:rsidRDefault="001F4D91">
            <w:pPr>
              <w:ind w:hanging="5"/>
              <w:jc w:val="both"/>
              <w:rPr>
                <w:color w:val="000000"/>
                <w:szCs w:val="24"/>
                <w:lang w:eastAsia="lt-LT"/>
              </w:rPr>
            </w:pPr>
            <w:r>
              <w:t xml:space="preserve">□ Ne </w:t>
            </w:r>
          </w:p>
        </w:tc>
        <w:tc>
          <w:tcPr>
            <w:tcW w:w="4086" w:type="dxa"/>
            <w:tcBorders>
              <w:top w:val="single" w:sz="4" w:space="0" w:color="auto"/>
              <w:left w:val="single" w:sz="4" w:space="0" w:color="auto"/>
              <w:bottom w:val="single" w:sz="4" w:space="0" w:color="auto"/>
              <w:right w:val="single" w:sz="4" w:space="0" w:color="auto"/>
            </w:tcBorders>
          </w:tcPr>
          <w:p w14:paraId="0EAD9348" w14:textId="77777777" w:rsidR="007D5252" w:rsidRDefault="007D5252">
            <w:pPr>
              <w:ind w:firstLine="851"/>
              <w:jc w:val="both"/>
              <w:rPr>
                <w:szCs w:val="24"/>
              </w:rPr>
            </w:pPr>
          </w:p>
        </w:tc>
      </w:tr>
      <w:tr w:rsidR="007D5252" w14:paraId="097F9026" w14:textId="77777777">
        <w:tc>
          <w:tcPr>
            <w:tcW w:w="704" w:type="dxa"/>
            <w:tcBorders>
              <w:left w:val="single" w:sz="4" w:space="0" w:color="auto"/>
              <w:bottom w:val="single" w:sz="4" w:space="0" w:color="auto"/>
              <w:right w:val="single" w:sz="4" w:space="0" w:color="auto"/>
            </w:tcBorders>
          </w:tcPr>
          <w:p w14:paraId="49809BB6" w14:textId="77777777" w:rsidR="007D5252" w:rsidRDefault="007D5252">
            <w:pPr>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65E26FDA" w14:textId="77777777" w:rsidR="007D5252" w:rsidRDefault="001F4D91">
            <w:pPr>
              <w:jc w:val="both"/>
              <w:rPr>
                <w:color w:val="000000"/>
                <w:szCs w:val="24"/>
                <w:lang w:eastAsia="lt-LT"/>
              </w:rPr>
            </w:pPr>
            <w:r>
              <w:t>□ Maža įmonė</w:t>
            </w:r>
          </w:p>
        </w:tc>
        <w:tc>
          <w:tcPr>
            <w:tcW w:w="1276" w:type="dxa"/>
            <w:tcBorders>
              <w:top w:val="single" w:sz="4" w:space="0" w:color="auto"/>
              <w:left w:val="single" w:sz="4" w:space="0" w:color="auto"/>
              <w:bottom w:val="single" w:sz="4" w:space="0" w:color="auto"/>
              <w:right w:val="single" w:sz="4" w:space="0" w:color="auto"/>
            </w:tcBorders>
          </w:tcPr>
          <w:p w14:paraId="3AE9FD20" w14:textId="77777777" w:rsidR="007D5252" w:rsidRDefault="001F4D91">
            <w:pPr>
              <w:jc w:val="both"/>
              <w:rPr>
                <w:szCs w:val="24"/>
                <w:lang w:eastAsia="lt-LT"/>
              </w:rPr>
            </w:pPr>
            <w:r>
              <w:t>□ Taip</w:t>
            </w:r>
          </w:p>
        </w:tc>
        <w:tc>
          <w:tcPr>
            <w:tcW w:w="1276" w:type="dxa"/>
            <w:tcBorders>
              <w:top w:val="single" w:sz="4" w:space="0" w:color="auto"/>
              <w:left w:val="single" w:sz="4" w:space="0" w:color="auto"/>
              <w:bottom w:val="single" w:sz="4" w:space="0" w:color="auto"/>
              <w:right w:val="single" w:sz="4" w:space="0" w:color="auto"/>
            </w:tcBorders>
          </w:tcPr>
          <w:p w14:paraId="3DA082ED" w14:textId="77777777" w:rsidR="007D5252" w:rsidRDefault="001F4D91">
            <w:pPr>
              <w:ind w:hanging="5"/>
              <w:jc w:val="both"/>
              <w:rPr>
                <w:color w:val="000000"/>
                <w:szCs w:val="24"/>
                <w:lang w:eastAsia="lt-LT"/>
              </w:rPr>
            </w:pPr>
            <w:r>
              <w:t xml:space="preserve">□ Ne </w:t>
            </w:r>
          </w:p>
        </w:tc>
        <w:tc>
          <w:tcPr>
            <w:tcW w:w="4086" w:type="dxa"/>
            <w:tcBorders>
              <w:top w:val="single" w:sz="4" w:space="0" w:color="auto"/>
              <w:left w:val="single" w:sz="4" w:space="0" w:color="auto"/>
              <w:bottom w:val="single" w:sz="4" w:space="0" w:color="auto"/>
              <w:right w:val="single" w:sz="4" w:space="0" w:color="auto"/>
            </w:tcBorders>
          </w:tcPr>
          <w:p w14:paraId="51CB90D1" w14:textId="77777777" w:rsidR="007D5252" w:rsidRDefault="007D5252">
            <w:pPr>
              <w:ind w:firstLine="851"/>
              <w:jc w:val="both"/>
              <w:rPr>
                <w:szCs w:val="24"/>
              </w:rPr>
            </w:pPr>
          </w:p>
        </w:tc>
      </w:tr>
      <w:tr w:rsidR="007D5252" w14:paraId="7401D8AC" w14:textId="77777777">
        <w:tc>
          <w:tcPr>
            <w:tcW w:w="704" w:type="dxa"/>
            <w:tcBorders>
              <w:left w:val="single" w:sz="4" w:space="0" w:color="auto"/>
              <w:bottom w:val="single" w:sz="4" w:space="0" w:color="auto"/>
              <w:right w:val="single" w:sz="4" w:space="0" w:color="auto"/>
            </w:tcBorders>
          </w:tcPr>
          <w:p w14:paraId="7DC9BCB2" w14:textId="77777777" w:rsidR="007D5252" w:rsidRDefault="007D5252">
            <w:pPr>
              <w:jc w:val="both"/>
              <w:rPr>
                <w:szCs w:val="24"/>
                <w:lang w:val="en-US"/>
              </w:rPr>
            </w:pPr>
          </w:p>
        </w:tc>
        <w:tc>
          <w:tcPr>
            <w:tcW w:w="7234" w:type="dxa"/>
            <w:tcBorders>
              <w:top w:val="single" w:sz="4" w:space="0" w:color="auto"/>
              <w:left w:val="single" w:sz="4" w:space="0" w:color="auto"/>
              <w:bottom w:val="single" w:sz="4" w:space="0" w:color="auto"/>
              <w:right w:val="single" w:sz="4" w:space="0" w:color="auto"/>
            </w:tcBorders>
          </w:tcPr>
          <w:p w14:paraId="3F58F006" w14:textId="77777777" w:rsidR="007D5252" w:rsidRDefault="001F4D91">
            <w:pPr>
              <w:jc w:val="both"/>
              <w:rPr>
                <w:color w:val="000000"/>
                <w:szCs w:val="24"/>
                <w:lang w:eastAsia="lt-LT"/>
              </w:rPr>
            </w:pPr>
            <w:r>
              <w:t>□ Vidutinė įmonė</w:t>
            </w:r>
          </w:p>
        </w:tc>
        <w:tc>
          <w:tcPr>
            <w:tcW w:w="1276" w:type="dxa"/>
            <w:tcBorders>
              <w:top w:val="single" w:sz="4" w:space="0" w:color="auto"/>
              <w:left w:val="single" w:sz="4" w:space="0" w:color="auto"/>
              <w:bottom w:val="single" w:sz="4" w:space="0" w:color="auto"/>
              <w:right w:val="single" w:sz="4" w:space="0" w:color="auto"/>
            </w:tcBorders>
          </w:tcPr>
          <w:p w14:paraId="51FCFDA8" w14:textId="77777777" w:rsidR="007D5252" w:rsidRDefault="001F4D91">
            <w:pPr>
              <w:jc w:val="both"/>
              <w:rPr>
                <w:szCs w:val="24"/>
                <w:lang w:eastAsia="lt-LT"/>
              </w:rPr>
            </w:pPr>
            <w:r>
              <w:t>□ Taip</w:t>
            </w:r>
          </w:p>
        </w:tc>
        <w:tc>
          <w:tcPr>
            <w:tcW w:w="1276" w:type="dxa"/>
            <w:tcBorders>
              <w:top w:val="single" w:sz="4" w:space="0" w:color="auto"/>
              <w:left w:val="single" w:sz="4" w:space="0" w:color="auto"/>
              <w:bottom w:val="single" w:sz="4" w:space="0" w:color="auto"/>
              <w:right w:val="single" w:sz="4" w:space="0" w:color="auto"/>
            </w:tcBorders>
          </w:tcPr>
          <w:p w14:paraId="719BE9F3" w14:textId="77777777" w:rsidR="007D5252" w:rsidRDefault="001F4D91">
            <w:pPr>
              <w:ind w:hanging="5"/>
              <w:jc w:val="both"/>
              <w:rPr>
                <w:color w:val="000000"/>
                <w:szCs w:val="24"/>
                <w:lang w:eastAsia="lt-LT"/>
              </w:rPr>
            </w:pPr>
            <w:r>
              <w:t xml:space="preserve">□ Ne </w:t>
            </w:r>
          </w:p>
        </w:tc>
        <w:tc>
          <w:tcPr>
            <w:tcW w:w="4086" w:type="dxa"/>
            <w:tcBorders>
              <w:top w:val="single" w:sz="4" w:space="0" w:color="auto"/>
              <w:left w:val="single" w:sz="4" w:space="0" w:color="auto"/>
              <w:bottom w:val="single" w:sz="4" w:space="0" w:color="auto"/>
              <w:right w:val="single" w:sz="4" w:space="0" w:color="auto"/>
            </w:tcBorders>
          </w:tcPr>
          <w:p w14:paraId="056AF9E7" w14:textId="77777777" w:rsidR="007D5252" w:rsidRDefault="007D5252">
            <w:pPr>
              <w:ind w:firstLine="851"/>
              <w:jc w:val="both"/>
              <w:rPr>
                <w:szCs w:val="24"/>
              </w:rPr>
            </w:pPr>
          </w:p>
        </w:tc>
      </w:tr>
      <w:tr w:rsidR="007D5252" w14:paraId="5CB34C88" w14:textId="77777777">
        <w:tc>
          <w:tcPr>
            <w:tcW w:w="704" w:type="dxa"/>
            <w:tcBorders>
              <w:left w:val="single" w:sz="4" w:space="0" w:color="auto"/>
              <w:bottom w:val="single" w:sz="4" w:space="0" w:color="auto"/>
              <w:right w:val="single" w:sz="4" w:space="0" w:color="auto"/>
            </w:tcBorders>
          </w:tcPr>
          <w:p w14:paraId="05E242D0" w14:textId="77777777" w:rsidR="007D5252" w:rsidRDefault="007D5252">
            <w:pPr>
              <w:jc w:val="both"/>
              <w:rPr>
                <w:szCs w:val="24"/>
                <w:lang w:val="en-US"/>
              </w:rPr>
            </w:pPr>
          </w:p>
        </w:tc>
        <w:tc>
          <w:tcPr>
            <w:tcW w:w="7234" w:type="dxa"/>
            <w:tcBorders>
              <w:top w:val="single" w:sz="4" w:space="0" w:color="auto"/>
              <w:left w:val="single" w:sz="4" w:space="0" w:color="auto"/>
              <w:bottom w:val="single" w:sz="4" w:space="0" w:color="auto"/>
              <w:right w:val="single" w:sz="4" w:space="0" w:color="auto"/>
            </w:tcBorders>
          </w:tcPr>
          <w:p w14:paraId="5429D0A5" w14:textId="77777777" w:rsidR="007D5252" w:rsidRDefault="001F4D91">
            <w:pPr>
              <w:jc w:val="both"/>
              <w:rPr>
                <w:color w:val="000000"/>
                <w:szCs w:val="24"/>
                <w:lang w:eastAsia="lt-LT"/>
              </w:rPr>
            </w:pPr>
            <w:r>
              <w:t xml:space="preserve">□ Didelė įmonė </w:t>
            </w:r>
          </w:p>
        </w:tc>
        <w:tc>
          <w:tcPr>
            <w:tcW w:w="1276" w:type="dxa"/>
            <w:tcBorders>
              <w:top w:val="single" w:sz="4" w:space="0" w:color="auto"/>
              <w:left w:val="single" w:sz="4" w:space="0" w:color="auto"/>
              <w:bottom w:val="single" w:sz="4" w:space="0" w:color="auto"/>
              <w:right w:val="single" w:sz="4" w:space="0" w:color="auto"/>
            </w:tcBorders>
          </w:tcPr>
          <w:p w14:paraId="633634CA" w14:textId="77777777" w:rsidR="007D5252" w:rsidRDefault="001F4D91">
            <w:pPr>
              <w:jc w:val="both"/>
              <w:rPr>
                <w:szCs w:val="24"/>
                <w:lang w:eastAsia="lt-LT"/>
              </w:rPr>
            </w:pPr>
            <w:r>
              <w:t>□ Taip</w:t>
            </w:r>
          </w:p>
        </w:tc>
        <w:tc>
          <w:tcPr>
            <w:tcW w:w="1276" w:type="dxa"/>
            <w:tcBorders>
              <w:top w:val="single" w:sz="4" w:space="0" w:color="auto"/>
              <w:left w:val="single" w:sz="4" w:space="0" w:color="auto"/>
              <w:bottom w:val="single" w:sz="4" w:space="0" w:color="auto"/>
              <w:right w:val="single" w:sz="4" w:space="0" w:color="auto"/>
            </w:tcBorders>
          </w:tcPr>
          <w:p w14:paraId="319403F9" w14:textId="77777777" w:rsidR="007D5252" w:rsidRDefault="001F4D91">
            <w:pPr>
              <w:ind w:hanging="5"/>
              <w:jc w:val="both"/>
              <w:rPr>
                <w:color w:val="000000"/>
                <w:szCs w:val="24"/>
                <w:lang w:eastAsia="lt-LT"/>
              </w:rPr>
            </w:pPr>
            <w:r>
              <w:t xml:space="preserve">□ Ne </w:t>
            </w:r>
          </w:p>
        </w:tc>
        <w:tc>
          <w:tcPr>
            <w:tcW w:w="4086" w:type="dxa"/>
            <w:tcBorders>
              <w:top w:val="single" w:sz="4" w:space="0" w:color="auto"/>
              <w:left w:val="single" w:sz="4" w:space="0" w:color="auto"/>
              <w:bottom w:val="single" w:sz="4" w:space="0" w:color="auto"/>
              <w:right w:val="single" w:sz="4" w:space="0" w:color="auto"/>
            </w:tcBorders>
          </w:tcPr>
          <w:p w14:paraId="16693217" w14:textId="77777777" w:rsidR="007D5252" w:rsidRDefault="007D5252">
            <w:pPr>
              <w:ind w:firstLine="851"/>
              <w:jc w:val="both"/>
              <w:rPr>
                <w:szCs w:val="24"/>
              </w:rPr>
            </w:pPr>
          </w:p>
        </w:tc>
      </w:tr>
      <w:tr w:rsidR="007D5252" w14:paraId="784DBD1E" w14:textId="77777777">
        <w:tc>
          <w:tcPr>
            <w:tcW w:w="704" w:type="dxa"/>
            <w:tcBorders>
              <w:top w:val="single" w:sz="4" w:space="0" w:color="auto"/>
              <w:left w:val="single" w:sz="4" w:space="0" w:color="auto"/>
              <w:bottom w:val="single" w:sz="4" w:space="0" w:color="auto"/>
              <w:right w:val="single" w:sz="4" w:space="0" w:color="auto"/>
            </w:tcBorders>
          </w:tcPr>
          <w:p w14:paraId="658BF5BD" w14:textId="77777777" w:rsidR="007D5252" w:rsidRDefault="001F4D91">
            <w:pPr>
              <w:jc w:val="both"/>
              <w:rPr>
                <w:szCs w:val="24"/>
              </w:rPr>
            </w:pPr>
            <w:r>
              <w:rPr>
                <w:szCs w:val="24"/>
              </w:rPr>
              <w:t xml:space="preserve">3.3. </w:t>
            </w:r>
          </w:p>
        </w:tc>
        <w:tc>
          <w:tcPr>
            <w:tcW w:w="7234" w:type="dxa"/>
            <w:tcBorders>
              <w:top w:val="single" w:sz="4" w:space="0" w:color="auto"/>
              <w:left w:val="single" w:sz="4" w:space="0" w:color="auto"/>
              <w:bottom w:val="single" w:sz="4" w:space="0" w:color="auto"/>
              <w:right w:val="single" w:sz="4" w:space="0" w:color="auto"/>
            </w:tcBorders>
          </w:tcPr>
          <w:p w14:paraId="455F48EC" w14:textId="77777777" w:rsidR="007D5252" w:rsidRDefault="001F4D91">
            <w:pPr>
              <w:jc w:val="both"/>
              <w:rPr>
                <w:szCs w:val="24"/>
              </w:rPr>
            </w:pPr>
            <w:r>
              <w:rPr>
                <w:szCs w:val="24"/>
              </w:rPr>
              <w:t xml:space="preserve">Ar teikiama valstybės pagalba atitinka Reglamento </w:t>
            </w:r>
            <w:hyperlink r:id="rId110" w:tgtFrame="_blank" w:history="1">
              <w:r>
                <w:rPr>
                  <w:color w:val="0563C1" w:themeColor="hyperlink"/>
                  <w:szCs w:val="24"/>
                  <w:u w:val="single"/>
                </w:rPr>
                <w:t>(ES) Nr. 651/2014</w:t>
              </w:r>
            </w:hyperlink>
            <w:r>
              <w:rPr>
                <w:szCs w:val="24"/>
              </w:rPr>
              <w:t xml:space="preserve"> 1 straipsnio 2 dalies nuostatas?</w:t>
            </w:r>
          </w:p>
        </w:tc>
        <w:tc>
          <w:tcPr>
            <w:tcW w:w="1276" w:type="dxa"/>
            <w:tcBorders>
              <w:top w:val="single" w:sz="4" w:space="0" w:color="auto"/>
              <w:left w:val="single" w:sz="4" w:space="0" w:color="auto"/>
              <w:bottom w:val="single" w:sz="4" w:space="0" w:color="auto"/>
              <w:right w:val="single" w:sz="4" w:space="0" w:color="auto"/>
            </w:tcBorders>
          </w:tcPr>
          <w:p w14:paraId="737D69D6"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2D522A5C"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442FC963" w14:textId="77777777" w:rsidR="007D5252" w:rsidRDefault="007D5252">
            <w:pPr>
              <w:ind w:firstLine="851"/>
              <w:jc w:val="both"/>
              <w:rPr>
                <w:szCs w:val="24"/>
              </w:rPr>
            </w:pPr>
          </w:p>
        </w:tc>
      </w:tr>
      <w:tr w:rsidR="007D5252" w14:paraId="09F74458" w14:textId="77777777">
        <w:tc>
          <w:tcPr>
            <w:tcW w:w="704" w:type="dxa"/>
            <w:tcBorders>
              <w:top w:val="single" w:sz="4" w:space="0" w:color="auto"/>
              <w:left w:val="single" w:sz="4" w:space="0" w:color="auto"/>
              <w:bottom w:val="single" w:sz="4" w:space="0" w:color="auto"/>
              <w:right w:val="single" w:sz="4" w:space="0" w:color="auto"/>
            </w:tcBorders>
          </w:tcPr>
          <w:p w14:paraId="595D2627" w14:textId="77777777" w:rsidR="007D5252" w:rsidRDefault="001F4D91">
            <w:pPr>
              <w:jc w:val="both"/>
              <w:rPr>
                <w:szCs w:val="24"/>
              </w:rPr>
            </w:pPr>
            <w:r>
              <w:rPr>
                <w:szCs w:val="24"/>
              </w:rPr>
              <w:t xml:space="preserve">3.4. </w:t>
            </w:r>
          </w:p>
        </w:tc>
        <w:tc>
          <w:tcPr>
            <w:tcW w:w="7234" w:type="dxa"/>
            <w:tcBorders>
              <w:top w:val="single" w:sz="4" w:space="0" w:color="auto"/>
              <w:left w:val="single" w:sz="4" w:space="0" w:color="auto"/>
              <w:bottom w:val="single" w:sz="4" w:space="0" w:color="auto"/>
              <w:right w:val="single" w:sz="4" w:space="0" w:color="auto"/>
            </w:tcBorders>
          </w:tcPr>
          <w:p w14:paraId="658D828D" w14:textId="77777777" w:rsidR="007D5252" w:rsidRDefault="001F4D91">
            <w:pPr>
              <w:jc w:val="both"/>
            </w:pPr>
            <w:r>
              <w:rPr>
                <w:szCs w:val="24"/>
              </w:rPr>
              <w:t xml:space="preserve">Ar teikiama valstybės pagalba atitinka Reglamento </w:t>
            </w:r>
            <w:hyperlink r:id="rId111" w:tgtFrame="_blank" w:history="1">
              <w:r>
                <w:rPr>
                  <w:color w:val="0563C1" w:themeColor="hyperlink"/>
                  <w:szCs w:val="24"/>
                  <w:u w:val="single"/>
                </w:rPr>
                <w:t>(ES) Nr. 651/2014</w:t>
              </w:r>
            </w:hyperlink>
            <w:r>
              <w:rPr>
                <w:szCs w:val="24"/>
              </w:rPr>
              <w:t xml:space="preserve"> 1 straipsnio 3 dalies nuostatas?</w:t>
            </w:r>
          </w:p>
        </w:tc>
        <w:tc>
          <w:tcPr>
            <w:tcW w:w="1276" w:type="dxa"/>
            <w:tcBorders>
              <w:top w:val="single" w:sz="4" w:space="0" w:color="auto"/>
              <w:left w:val="single" w:sz="4" w:space="0" w:color="auto"/>
              <w:bottom w:val="single" w:sz="4" w:space="0" w:color="auto"/>
              <w:right w:val="single" w:sz="4" w:space="0" w:color="auto"/>
            </w:tcBorders>
          </w:tcPr>
          <w:p w14:paraId="00D65A01"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3A4798BA"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67BAF288" w14:textId="77777777" w:rsidR="007D5252" w:rsidRDefault="007D5252">
            <w:pPr>
              <w:ind w:firstLine="851"/>
              <w:jc w:val="both"/>
              <w:rPr>
                <w:szCs w:val="24"/>
              </w:rPr>
            </w:pPr>
          </w:p>
        </w:tc>
      </w:tr>
      <w:tr w:rsidR="007D5252" w14:paraId="07975B80" w14:textId="77777777">
        <w:tc>
          <w:tcPr>
            <w:tcW w:w="704" w:type="dxa"/>
            <w:tcBorders>
              <w:top w:val="single" w:sz="4" w:space="0" w:color="auto"/>
              <w:left w:val="single" w:sz="4" w:space="0" w:color="auto"/>
              <w:bottom w:val="single" w:sz="4" w:space="0" w:color="auto"/>
              <w:right w:val="single" w:sz="4" w:space="0" w:color="auto"/>
            </w:tcBorders>
          </w:tcPr>
          <w:p w14:paraId="6E059DE3" w14:textId="77777777" w:rsidR="007D5252" w:rsidRDefault="001F4D91">
            <w:pPr>
              <w:jc w:val="both"/>
              <w:rPr>
                <w:szCs w:val="24"/>
              </w:rPr>
            </w:pPr>
            <w:r>
              <w:rPr>
                <w:szCs w:val="24"/>
              </w:rPr>
              <w:t xml:space="preserve">3.5. </w:t>
            </w:r>
          </w:p>
        </w:tc>
        <w:tc>
          <w:tcPr>
            <w:tcW w:w="7234" w:type="dxa"/>
            <w:tcBorders>
              <w:top w:val="single" w:sz="4" w:space="0" w:color="auto"/>
              <w:left w:val="single" w:sz="4" w:space="0" w:color="auto"/>
              <w:bottom w:val="single" w:sz="4" w:space="0" w:color="auto"/>
              <w:right w:val="single" w:sz="4" w:space="0" w:color="auto"/>
            </w:tcBorders>
          </w:tcPr>
          <w:p w14:paraId="6886F6F6" w14:textId="77777777" w:rsidR="007D5252" w:rsidRDefault="001F4D91">
            <w:pPr>
              <w:jc w:val="both"/>
            </w:pPr>
            <w:r>
              <w:rPr>
                <w:szCs w:val="24"/>
              </w:rPr>
              <w:t xml:space="preserve">Ar teikiama valstybės pagalba atitinka Reglamento </w:t>
            </w:r>
            <w:hyperlink r:id="rId112" w:tgtFrame="_blank" w:history="1">
              <w:r>
                <w:rPr>
                  <w:color w:val="0563C1" w:themeColor="hyperlink"/>
                  <w:szCs w:val="24"/>
                  <w:u w:val="single"/>
                </w:rPr>
                <w:t>(ES) Nr. 651/2014</w:t>
              </w:r>
            </w:hyperlink>
            <w:r>
              <w:rPr>
                <w:szCs w:val="24"/>
              </w:rPr>
              <w:t xml:space="preserve"> 1 straipsnio 4 dalies nuostatas?</w:t>
            </w:r>
          </w:p>
        </w:tc>
        <w:tc>
          <w:tcPr>
            <w:tcW w:w="1276" w:type="dxa"/>
            <w:tcBorders>
              <w:top w:val="single" w:sz="4" w:space="0" w:color="auto"/>
              <w:left w:val="single" w:sz="4" w:space="0" w:color="auto"/>
              <w:bottom w:val="single" w:sz="4" w:space="0" w:color="auto"/>
              <w:right w:val="single" w:sz="4" w:space="0" w:color="auto"/>
            </w:tcBorders>
          </w:tcPr>
          <w:p w14:paraId="1CBD31FB"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21333244"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441C2A80" w14:textId="77777777" w:rsidR="007D5252" w:rsidRDefault="007D5252">
            <w:pPr>
              <w:ind w:firstLine="851"/>
              <w:jc w:val="both"/>
              <w:rPr>
                <w:szCs w:val="24"/>
              </w:rPr>
            </w:pPr>
          </w:p>
        </w:tc>
      </w:tr>
      <w:tr w:rsidR="007D5252" w14:paraId="62C2DE1C" w14:textId="77777777">
        <w:tc>
          <w:tcPr>
            <w:tcW w:w="704" w:type="dxa"/>
            <w:tcBorders>
              <w:top w:val="single" w:sz="4" w:space="0" w:color="auto"/>
              <w:left w:val="single" w:sz="4" w:space="0" w:color="auto"/>
              <w:bottom w:val="single" w:sz="4" w:space="0" w:color="auto"/>
              <w:right w:val="single" w:sz="4" w:space="0" w:color="auto"/>
            </w:tcBorders>
          </w:tcPr>
          <w:p w14:paraId="549DFFA9" w14:textId="77777777" w:rsidR="007D5252" w:rsidRDefault="001F4D91">
            <w:pPr>
              <w:jc w:val="both"/>
              <w:rPr>
                <w:szCs w:val="24"/>
              </w:rPr>
            </w:pPr>
            <w:r>
              <w:rPr>
                <w:szCs w:val="24"/>
              </w:rPr>
              <w:t xml:space="preserve">3.6. </w:t>
            </w:r>
          </w:p>
        </w:tc>
        <w:tc>
          <w:tcPr>
            <w:tcW w:w="7234" w:type="dxa"/>
            <w:tcBorders>
              <w:top w:val="single" w:sz="4" w:space="0" w:color="auto"/>
              <w:left w:val="single" w:sz="4" w:space="0" w:color="auto"/>
              <w:bottom w:val="single" w:sz="4" w:space="0" w:color="auto"/>
              <w:right w:val="single" w:sz="4" w:space="0" w:color="auto"/>
            </w:tcBorders>
          </w:tcPr>
          <w:p w14:paraId="4C65DF25" w14:textId="77777777" w:rsidR="007D5252" w:rsidRDefault="001F4D91">
            <w:pPr>
              <w:jc w:val="both"/>
            </w:pPr>
            <w:r>
              <w:rPr>
                <w:szCs w:val="24"/>
              </w:rPr>
              <w:t xml:space="preserve">Ar teikiama valstybės pagalba atitinka Reglamento </w:t>
            </w:r>
            <w:hyperlink r:id="rId113" w:tgtFrame="_blank" w:history="1">
              <w:r>
                <w:rPr>
                  <w:color w:val="0563C1" w:themeColor="hyperlink"/>
                  <w:szCs w:val="24"/>
                  <w:u w:val="single"/>
                </w:rPr>
                <w:t>(ES) Nr. 651/2014</w:t>
              </w:r>
            </w:hyperlink>
            <w:r>
              <w:rPr>
                <w:szCs w:val="24"/>
              </w:rPr>
              <w:t xml:space="preserve"> 1 straipsnio 5 dalies nuostatas?</w:t>
            </w:r>
          </w:p>
        </w:tc>
        <w:tc>
          <w:tcPr>
            <w:tcW w:w="1276" w:type="dxa"/>
            <w:tcBorders>
              <w:top w:val="single" w:sz="4" w:space="0" w:color="auto"/>
              <w:left w:val="single" w:sz="4" w:space="0" w:color="auto"/>
              <w:bottom w:val="single" w:sz="4" w:space="0" w:color="auto"/>
              <w:right w:val="single" w:sz="4" w:space="0" w:color="auto"/>
            </w:tcBorders>
          </w:tcPr>
          <w:p w14:paraId="7B2E65BB"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3E01A83A"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609F851F" w14:textId="77777777" w:rsidR="007D5252" w:rsidRDefault="007D5252">
            <w:pPr>
              <w:ind w:firstLine="851"/>
              <w:jc w:val="both"/>
              <w:rPr>
                <w:szCs w:val="24"/>
              </w:rPr>
            </w:pPr>
          </w:p>
        </w:tc>
      </w:tr>
      <w:tr w:rsidR="007D5252" w14:paraId="5798D7BE" w14:textId="77777777">
        <w:tc>
          <w:tcPr>
            <w:tcW w:w="704" w:type="dxa"/>
            <w:tcBorders>
              <w:top w:val="single" w:sz="4" w:space="0" w:color="auto"/>
              <w:left w:val="single" w:sz="4" w:space="0" w:color="auto"/>
              <w:bottom w:val="single" w:sz="4" w:space="0" w:color="auto"/>
              <w:right w:val="single" w:sz="4" w:space="0" w:color="auto"/>
            </w:tcBorders>
          </w:tcPr>
          <w:p w14:paraId="68CFCEEE" w14:textId="77777777" w:rsidR="007D5252" w:rsidRDefault="001F4D91">
            <w:pPr>
              <w:jc w:val="both"/>
              <w:rPr>
                <w:szCs w:val="24"/>
              </w:rPr>
            </w:pPr>
            <w:r>
              <w:rPr>
                <w:szCs w:val="24"/>
              </w:rPr>
              <w:t xml:space="preserve">3.7. </w:t>
            </w:r>
          </w:p>
        </w:tc>
        <w:tc>
          <w:tcPr>
            <w:tcW w:w="7234" w:type="dxa"/>
            <w:tcBorders>
              <w:top w:val="single" w:sz="4" w:space="0" w:color="auto"/>
              <w:left w:val="single" w:sz="4" w:space="0" w:color="auto"/>
              <w:bottom w:val="single" w:sz="4" w:space="0" w:color="auto"/>
              <w:right w:val="single" w:sz="4" w:space="0" w:color="auto"/>
            </w:tcBorders>
          </w:tcPr>
          <w:p w14:paraId="07427CD8" w14:textId="77777777" w:rsidR="007D5252" w:rsidRDefault="001F4D91">
            <w:pPr>
              <w:jc w:val="both"/>
              <w:rPr>
                <w:bCs/>
                <w:szCs w:val="24"/>
              </w:rPr>
            </w:pPr>
            <w:r>
              <w:rPr>
                <w:bCs/>
                <w:szCs w:val="24"/>
              </w:rPr>
              <w:t xml:space="preserve">Ar teikiama valstybės pagalba atitinka Reglamento </w:t>
            </w:r>
            <w:hyperlink r:id="rId114" w:tgtFrame="_blank" w:history="1">
              <w:r>
                <w:rPr>
                  <w:bCs/>
                  <w:color w:val="0563C1" w:themeColor="hyperlink"/>
                  <w:szCs w:val="24"/>
                  <w:u w:val="single"/>
                </w:rPr>
                <w:t>(ES) Nr. 651/2014</w:t>
              </w:r>
            </w:hyperlink>
            <w:r>
              <w:rPr>
                <w:bCs/>
                <w:szCs w:val="24"/>
              </w:rPr>
              <w:t xml:space="preserve"> 4 straipsnio 1 dalies nuostatas?</w:t>
            </w:r>
          </w:p>
        </w:tc>
        <w:tc>
          <w:tcPr>
            <w:tcW w:w="1276" w:type="dxa"/>
            <w:tcBorders>
              <w:top w:val="single" w:sz="4" w:space="0" w:color="auto"/>
              <w:left w:val="single" w:sz="4" w:space="0" w:color="auto"/>
              <w:bottom w:val="single" w:sz="4" w:space="0" w:color="auto"/>
              <w:right w:val="single" w:sz="4" w:space="0" w:color="auto"/>
            </w:tcBorders>
          </w:tcPr>
          <w:p w14:paraId="1CBC3207" w14:textId="77777777" w:rsidR="007D5252" w:rsidRDefault="001F4D91">
            <w:pPr>
              <w:jc w:val="both"/>
              <w:rPr>
                <w:szCs w:val="24"/>
              </w:rPr>
            </w:pPr>
            <w:r>
              <w:rPr>
                <w:szCs w:val="24"/>
              </w:rPr>
              <w:t xml:space="preserve">□ Taip </w:t>
            </w:r>
          </w:p>
        </w:tc>
        <w:tc>
          <w:tcPr>
            <w:tcW w:w="1276" w:type="dxa"/>
            <w:tcBorders>
              <w:top w:val="single" w:sz="4" w:space="0" w:color="auto"/>
              <w:left w:val="single" w:sz="4" w:space="0" w:color="auto"/>
              <w:bottom w:val="single" w:sz="4" w:space="0" w:color="auto"/>
              <w:right w:val="single" w:sz="4" w:space="0" w:color="auto"/>
            </w:tcBorders>
          </w:tcPr>
          <w:p w14:paraId="7AD7FBEC" w14:textId="77777777" w:rsidR="007D5252" w:rsidRDefault="001F4D91">
            <w:pPr>
              <w:ind w:firstLine="59"/>
              <w:jc w:val="both"/>
              <w:rPr>
                <w:szCs w:val="24"/>
              </w:rPr>
            </w:pPr>
            <w:r>
              <w:rPr>
                <w:szCs w:val="24"/>
              </w:rPr>
              <w:t xml:space="preserve">□ Ne </w:t>
            </w:r>
          </w:p>
        </w:tc>
        <w:tc>
          <w:tcPr>
            <w:tcW w:w="4086" w:type="dxa"/>
            <w:tcBorders>
              <w:top w:val="single" w:sz="4" w:space="0" w:color="auto"/>
              <w:left w:val="single" w:sz="4" w:space="0" w:color="auto"/>
              <w:bottom w:val="single" w:sz="4" w:space="0" w:color="auto"/>
              <w:right w:val="single" w:sz="4" w:space="0" w:color="auto"/>
            </w:tcBorders>
          </w:tcPr>
          <w:p w14:paraId="4AE89494" w14:textId="77777777" w:rsidR="007D5252" w:rsidRDefault="007D5252">
            <w:pPr>
              <w:ind w:firstLine="851"/>
              <w:jc w:val="both"/>
              <w:rPr>
                <w:szCs w:val="24"/>
              </w:rPr>
            </w:pPr>
          </w:p>
        </w:tc>
      </w:tr>
      <w:tr w:rsidR="007D5252" w14:paraId="0DD57368" w14:textId="77777777">
        <w:tc>
          <w:tcPr>
            <w:tcW w:w="704" w:type="dxa"/>
            <w:tcBorders>
              <w:top w:val="single" w:sz="4" w:space="0" w:color="auto"/>
              <w:left w:val="single" w:sz="4" w:space="0" w:color="auto"/>
              <w:bottom w:val="single" w:sz="4" w:space="0" w:color="auto"/>
              <w:right w:val="single" w:sz="4" w:space="0" w:color="auto"/>
            </w:tcBorders>
          </w:tcPr>
          <w:p w14:paraId="1D997608" w14:textId="77777777" w:rsidR="007D5252" w:rsidRDefault="001F4D91">
            <w:pPr>
              <w:jc w:val="both"/>
              <w:rPr>
                <w:szCs w:val="24"/>
              </w:rPr>
            </w:pPr>
            <w:r>
              <w:rPr>
                <w:szCs w:val="24"/>
              </w:rPr>
              <w:lastRenderedPageBreak/>
              <w:t>3.8.</w:t>
            </w:r>
          </w:p>
        </w:tc>
        <w:tc>
          <w:tcPr>
            <w:tcW w:w="7234" w:type="dxa"/>
            <w:tcBorders>
              <w:top w:val="single" w:sz="4" w:space="0" w:color="auto"/>
              <w:left w:val="single" w:sz="4" w:space="0" w:color="auto"/>
              <w:bottom w:val="single" w:sz="4" w:space="0" w:color="auto"/>
              <w:right w:val="single" w:sz="4" w:space="0" w:color="auto"/>
            </w:tcBorders>
          </w:tcPr>
          <w:p w14:paraId="2351DADD" w14:textId="77777777" w:rsidR="007D5252" w:rsidRDefault="001F4D91">
            <w:pPr>
              <w:jc w:val="both"/>
            </w:pPr>
            <w:r>
              <w:rPr>
                <w:bCs/>
                <w:szCs w:val="24"/>
              </w:rPr>
              <w:t xml:space="preserve">Ar teikiama valstybės pagalba atitinka Reglamento </w:t>
            </w:r>
            <w:hyperlink r:id="rId115" w:tgtFrame="_blank" w:history="1">
              <w:r>
                <w:rPr>
                  <w:bCs/>
                  <w:color w:val="0563C1" w:themeColor="hyperlink"/>
                  <w:szCs w:val="24"/>
                  <w:u w:val="single"/>
                </w:rPr>
                <w:t>(ES) Nr. 651/2014</w:t>
              </w:r>
            </w:hyperlink>
            <w:r>
              <w:rPr>
                <w:bCs/>
                <w:szCs w:val="24"/>
              </w:rPr>
              <w:t xml:space="preserve"> 4 straipsnio 2 dalies nuostatas, t. y. projektas nėra dirbtinai skaidomas?</w:t>
            </w:r>
          </w:p>
        </w:tc>
        <w:tc>
          <w:tcPr>
            <w:tcW w:w="1276" w:type="dxa"/>
            <w:tcBorders>
              <w:top w:val="single" w:sz="4" w:space="0" w:color="auto"/>
              <w:left w:val="single" w:sz="4" w:space="0" w:color="auto"/>
              <w:bottom w:val="single" w:sz="4" w:space="0" w:color="auto"/>
              <w:right w:val="single" w:sz="4" w:space="0" w:color="auto"/>
            </w:tcBorders>
          </w:tcPr>
          <w:p w14:paraId="16460E7A"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18A62F05"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3A669E58" w14:textId="77777777" w:rsidR="007D5252" w:rsidRDefault="007D5252">
            <w:pPr>
              <w:ind w:firstLine="851"/>
              <w:jc w:val="both"/>
              <w:rPr>
                <w:szCs w:val="24"/>
              </w:rPr>
            </w:pPr>
          </w:p>
        </w:tc>
      </w:tr>
      <w:tr w:rsidR="007D5252" w14:paraId="0EF22AE1" w14:textId="77777777">
        <w:tc>
          <w:tcPr>
            <w:tcW w:w="704" w:type="dxa"/>
            <w:tcBorders>
              <w:top w:val="single" w:sz="4" w:space="0" w:color="auto"/>
              <w:left w:val="single" w:sz="4" w:space="0" w:color="auto"/>
              <w:bottom w:val="single" w:sz="4" w:space="0" w:color="auto"/>
              <w:right w:val="single" w:sz="4" w:space="0" w:color="auto"/>
            </w:tcBorders>
          </w:tcPr>
          <w:p w14:paraId="50B923AA" w14:textId="77777777" w:rsidR="007D5252" w:rsidRDefault="001F4D91">
            <w:pPr>
              <w:jc w:val="both"/>
              <w:rPr>
                <w:szCs w:val="24"/>
              </w:rPr>
            </w:pPr>
            <w:r>
              <w:rPr>
                <w:szCs w:val="24"/>
              </w:rPr>
              <w:t>3.9.</w:t>
            </w:r>
          </w:p>
        </w:tc>
        <w:tc>
          <w:tcPr>
            <w:tcW w:w="7234" w:type="dxa"/>
            <w:tcBorders>
              <w:top w:val="single" w:sz="4" w:space="0" w:color="auto"/>
              <w:left w:val="single" w:sz="4" w:space="0" w:color="auto"/>
              <w:bottom w:val="single" w:sz="4" w:space="0" w:color="auto"/>
              <w:right w:val="single" w:sz="4" w:space="0" w:color="auto"/>
            </w:tcBorders>
          </w:tcPr>
          <w:p w14:paraId="699A0427" w14:textId="77777777" w:rsidR="007D5252" w:rsidRDefault="001F4D91">
            <w:pPr>
              <w:jc w:val="both"/>
            </w:pPr>
            <w:r>
              <w:rPr>
                <w:bCs/>
                <w:szCs w:val="24"/>
              </w:rPr>
              <w:t xml:space="preserve">Ar yra pagrįstas valstybės pagalbos skatinamasis poveikis pagal Reglamento </w:t>
            </w:r>
            <w:hyperlink r:id="rId116" w:tgtFrame="_blank" w:history="1">
              <w:r>
                <w:rPr>
                  <w:bCs/>
                  <w:color w:val="0563C1" w:themeColor="hyperlink"/>
                  <w:szCs w:val="24"/>
                  <w:u w:val="single"/>
                </w:rPr>
                <w:t>(ES) Nr. 651/2014</w:t>
              </w:r>
            </w:hyperlink>
            <w:r>
              <w:rPr>
                <w:bCs/>
                <w:szCs w:val="24"/>
              </w:rPr>
              <w:t xml:space="preserve"> 6 straipsnio </w:t>
            </w:r>
            <w:r>
              <w:rPr>
                <w:szCs w:val="24"/>
              </w:rPr>
              <w:t>2 dalį</w:t>
            </w:r>
            <w:r>
              <w:rPr>
                <w:bCs/>
                <w:szCs w:val="24"/>
              </w:rPr>
              <w:t>?</w:t>
            </w:r>
          </w:p>
        </w:tc>
        <w:tc>
          <w:tcPr>
            <w:tcW w:w="1276" w:type="dxa"/>
            <w:tcBorders>
              <w:top w:val="single" w:sz="4" w:space="0" w:color="auto"/>
              <w:left w:val="single" w:sz="4" w:space="0" w:color="auto"/>
              <w:bottom w:val="single" w:sz="4" w:space="0" w:color="auto"/>
              <w:right w:val="single" w:sz="4" w:space="0" w:color="auto"/>
            </w:tcBorders>
          </w:tcPr>
          <w:p w14:paraId="549E2C60"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53194168"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0AEF0727" w14:textId="77777777" w:rsidR="007D5252" w:rsidRDefault="007D5252">
            <w:pPr>
              <w:ind w:firstLine="851"/>
              <w:jc w:val="both"/>
              <w:rPr>
                <w:szCs w:val="24"/>
              </w:rPr>
            </w:pPr>
          </w:p>
        </w:tc>
      </w:tr>
      <w:tr w:rsidR="007D5252" w14:paraId="66C54843" w14:textId="77777777">
        <w:tc>
          <w:tcPr>
            <w:tcW w:w="704" w:type="dxa"/>
            <w:tcBorders>
              <w:top w:val="single" w:sz="4" w:space="0" w:color="auto"/>
              <w:left w:val="single" w:sz="4" w:space="0" w:color="auto"/>
              <w:bottom w:val="single" w:sz="4" w:space="0" w:color="auto"/>
              <w:right w:val="single" w:sz="4" w:space="0" w:color="auto"/>
            </w:tcBorders>
          </w:tcPr>
          <w:p w14:paraId="7B63A6B1" w14:textId="77777777" w:rsidR="007D5252" w:rsidRDefault="001F4D91">
            <w:pPr>
              <w:jc w:val="both"/>
              <w:rPr>
                <w:szCs w:val="24"/>
              </w:rPr>
            </w:pPr>
            <w:r>
              <w:rPr>
                <w:szCs w:val="24"/>
              </w:rPr>
              <w:t>3.10.</w:t>
            </w:r>
          </w:p>
        </w:tc>
        <w:tc>
          <w:tcPr>
            <w:tcW w:w="7234" w:type="dxa"/>
            <w:tcBorders>
              <w:top w:val="single" w:sz="4" w:space="0" w:color="auto"/>
              <w:left w:val="single" w:sz="4" w:space="0" w:color="auto"/>
              <w:bottom w:val="single" w:sz="4" w:space="0" w:color="auto"/>
              <w:right w:val="single" w:sz="4" w:space="0" w:color="auto"/>
            </w:tcBorders>
          </w:tcPr>
          <w:p w14:paraId="38FED3E8" w14:textId="77777777" w:rsidR="007D5252" w:rsidRDefault="001F4D91">
            <w:pPr>
              <w:jc w:val="both"/>
            </w:pPr>
            <w:r>
              <w:rPr>
                <w:szCs w:val="24"/>
                <w:shd w:val="clear" w:color="auto" w:fill="FFFFFF"/>
              </w:rPr>
              <w:t>Ar apskaičiuojant valstybės pagalbos intensyvumą ir tinkamas finansuoti išlaidas</w:t>
            </w:r>
            <w:r>
              <w:rPr>
                <w:szCs w:val="24"/>
              </w:rPr>
              <w:t xml:space="preserve"> vadovaujamasi Reglamento </w:t>
            </w:r>
            <w:hyperlink r:id="rId117" w:tgtFrame="_blank" w:history="1">
              <w:r>
                <w:rPr>
                  <w:color w:val="0563C1" w:themeColor="hyperlink"/>
                  <w:szCs w:val="24"/>
                  <w:u w:val="single"/>
                </w:rPr>
                <w:t>(ES) Nr. 651/2014</w:t>
              </w:r>
            </w:hyperlink>
            <w:r>
              <w:rPr>
                <w:szCs w:val="24"/>
              </w:rPr>
              <w:t xml:space="preserve"> 7 straipsnio 1 dalimi?</w:t>
            </w:r>
          </w:p>
        </w:tc>
        <w:tc>
          <w:tcPr>
            <w:tcW w:w="1276" w:type="dxa"/>
            <w:tcBorders>
              <w:top w:val="single" w:sz="4" w:space="0" w:color="auto"/>
              <w:left w:val="single" w:sz="4" w:space="0" w:color="auto"/>
              <w:bottom w:val="single" w:sz="4" w:space="0" w:color="auto"/>
              <w:right w:val="single" w:sz="4" w:space="0" w:color="auto"/>
            </w:tcBorders>
          </w:tcPr>
          <w:p w14:paraId="23142BA6"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57DB33E7" w14:textId="77777777" w:rsidR="007D5252" w:rsidRDefault="001F4D91">
            <w:pPr>
              <w:ind w:hanging="5"/>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0F631264" w14:textId="77777777" w:rsidR="007D5252" w:rsidRDefault="007D5252">
            <w:pPr>
              <w:ind w:firstLine="851"/>
              <w:jc w:val="both"/>
              <w:rPr>
                <w:szCs w:val="24"/>
              </w:rPr>
            </w:pPr>
          </w:p>
        </w:tc>
      </w:tr>
      <w:tr w:rsidR="007D5252" w14:paraId="5CFE5510" w14:textId="77777777">
        <w:tc>
          <w:tcPr>
            <w:tcW w:w="704" w:type="dxa"/>
            <w:tcBorders>
              <w:top w:val="single" w:sz="4" w:space="0" w:color="auto"/>
              <w:left w:val="single" w:sz="4" w:space="0" w:color="auto"/>
              <w:bottom w:val="single" w:sz="4" w:space="0" w:color="auto"/>
              <w:right w:val="single" w:sz="4" w:space="0" w:color="auto"/>
            </w:tcBorders>
            <w:hideMark/>
          </w:tcPr>
          <w:p w14:paraId="39722C8C" w14:textId="77777777" w:rsidR="007D5252" w:rsidRDefault="001F4D91">
            <w:pPr>
              <w:ind w:right="-465"/>
              <w:jc w:val="both"/>
              <w:rPr>
                <w:szCs w:val="24"/>
              </w:rPr>
            </w:pPr>
            <w:r>
              <w:rPr>
                <w:szCs w:val="24"/>
              </w:rPr>
              <w:t>3.11.</w:t>
            </w:r>
          </w:p>
        </w:tc>
        <w:tc>
          <w:tcPr>
            <w:tcW w:w="7234" w:type="dxa"/>
            <w:tcBorders>
              <w:top w:val="single" w:sz="4" w:space="0" w:color="auto"/>
              <w:left w:val="single" w:sz="4" w:space="0" w:color="auto"/>
              <w:bottom w:val="single" w:sz="4" w:space="0" w:color="auto"/>
              <w:right w:val="single" w:sz="4" w:space="0" w:color="auto"/>
            </w:tcBorders>
            <w:hideMark/>
          </w:tcPr>
          <w:p w14:paraId="6C23DA83" w14:textId="77777777" w:rsidR="007D5252" w:rsidRDefault="001F4D91">
            <w:pPr>
              <w:jc w:val="both"/>
              <w:rPr>
                <w:bCs/>
                <w:szCs w:val="24"/>
              </w:rPr>
            </w:pPr>
            <w:r>
              <w:rPr>
                <w:bCs/>
                <w:szCs w:val="24"/>
              </w:rPr>
              <w:t xml:space="preserve">Ar yra laikomasi valstybės pagalbos sumavimo reikalavimų, nustatytų Reglamento </w:t>
            </w:r>
            <w:hyperlink r:id="rId118" w:tgtFrame="_blank" w:history="1">
              <w:r>
                <w:rPr>
                  <w:bCs/>
                  <w:color w:val="0563C1" w:themeColor="hyperlink"/>
                  <w:szCs w:val="24"/>
                  <w:u w:val="single"/>
                </w:rPr>
                <w:t>(ES) Nr. 651/2014</w:t>
              </w:r>
            </w:hyperlink>
            <w:r>
              <w:rPr>
                <w:bCs/>
                <w:szCs w:val="24"/>
              </w:rPr>
              <w:t xml:space="preserve"> 8 straipsnyje?</w:t>
            </w:r>
          </w:p>
        </w:tc>
        <w:tc>
          <w:tcPr>
            <w:tcW w:w="1276" w:type="dxa"/>
            <w:tcBorders>
              <w:top w:val="single" w:sz="4" w:space="0" w:color="auto"/>
              <w:left w:val="single" w:sz="4" w:space="0" w:color="auto"/>
              <w:bottom w:val="single" w:sz="4" w:space="0" w:color="auto"/>
              <w:right w:val="single" w:sz="4" w:space="0" w:color="auto"/>
            </w:tcBorders>
          </w:tcPr>
          <w:p w14:paraId="3682C3C2" w14:textId="77777777" w:rsidR="007D5252" w:rsidRDefault="001F4D91">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519CC02B" w14:textId="77777777" w:rsidR="007D5252" w:rsidRDefault="001F4D91">
            <w:pPr>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05851188" w14:textId="77777777" w:rsidR="007D5252" w:rsidRDefault="007D5252">
            <w:pPr>
              <w:ind w:firstLine="851"/>
              <w:jc w:val="both"/>
              <w:rPr>
                <w:szCs w:val="24"/>
              </w:rPr>
            </w:pPr>
          </w:p>
        </w:tc>
      </w:tr>
      <w:tr w:rsidR="007D5252" w14:paraId="3D5C1EBA" w14:textId="77777777">
        <w:tc>
          <w:tcPr>
            <w:tcW w:w="704" w:type="dxa"/>
            <w:tcBorders>
              <w:top w:val="single" w:sz="4" w:space="0" w:color="auto"/>
              <w:left w:val="single" w:sz="4" w:space="0" w:color="auto"/>
              <w:bottom w:val="single" w:sz="4" w:space="0" w:color="auto"/>
              <w:right w:val="single" w:sz="4" w:space="0" w:color="auto"/>
            </w:tcBorders>
          </w:tcPr>
          <w:p w14:paraId="24122BAB" w14:textId="77777777" w:rsidR="007D5252" w:rsidRDefault="001F4D91">
            <w:pPr>
              <w:ind w:right="-465"/>
              <w:jc w:val="both"/>
              <w:rPr>
                <w:szCs w:val="24"/>
              </w:rPr>
            </w:pPr>
            <w:r>
              <w:rPr>
                <w:szCs w:val="24"/>
                <w:lang w:eastAsia="lt-LT"/>
              </w:rPr>
              <w:t>3.12.</w:t>
            </w:r>
          </w:p>
        </w:tc>
        <w:tc>
          <w:tcPr>
            <w:tcW w:w="7234" w:type="dxa"/>
            <w:tcBorders>
              <w:top w:val="single" w:sz="4" w:space="0" w:color="auto"/>
              <w:left w:val="single" w:sz="4" w:space="0" w:color="auto"/>
              <w:bottom w:val="single" w:sz="4" w:space="0" w:color="auto"/>
              <w:right w:val="single" w:sz="4" w:space="0" w:color="auto"/>
            </w:tcBorders>
          </w:tcPr>
          <w:p w14:paraId="68220554" w14:textId="77777777" w:rsidR="007D5252" w:rsidRDefault="001F4D91">
            <w:pPr>
              <w:jc w:val="both"/>
              <w:rPr>
                <w:rFonts w:eastAsia="Calibri"/>
                <w:bCs/>
                <w:szCs w:val="24"/>
                <w:lang w:eastAsia="lt-LT"/>
              </w:rPr>
            </w:pPr>
            <w:r>
              <w:rPr>
                <w:color w:val="000000"/>
                <w:szCs w:val="24"/>
                <w:lang w:eastAsia="lt-LT"/>
              </w:rPr>
              <w:t xml:space="preserve">Ar teikiama valstybės pagalba atitinka Reglamento </w:t>
            </w:r>
            <w:hyperlink r:id="rId119" w:tgtFrame="_blank" w:history="1">
              <w:r>
                <w:rPr>
                  <w:color w:val="0563C1" w:themeColor="hyperlink"/>
                  <w:szCs w:val="24"/>
                  <w:u w:val="single"/>
                  <w:lang w:eastAsia="lt-LT"/>
                </w:rPr>
                <w:t>(ES) Nr. 651/2014</w:t>
              </w:r>
            </w:hyperlink>
            <w:r>
              <w:rPr>
                <w:color w:val="000000"/>
                <w:szCs w:val="24"/>
                <w:lang w:eastAsia="lt-LT"/>
              </w:rPr>
              <w:t xml:space="preserve"> 25 straipsnio 2 dalies b ir (ar) c punktus?</w:t>
            </w:r>
          </w:p>
        </w:tc>
        <w:tc>
          <w:tcPr>
            <w:tcW w:w="1276" w:type="dxa"/>
            <w:tcBorders>
              <w:top w:val="single" w:sz="4" w:space="0" w:color="auto"/>
              <w:left w:val="single" w:sz="4" w:space="0" w:color="auto"/>
              <w:bottom w:val="single" w:sz="4" w:space="0" w:color="auto"/>
              <w:right w:val="single" w:sz="4" w:space="0" w:color="auto"/>
            </w:tcBorders>
          </w:tcPr>
          <w:p w14:paraId="7C3348EB"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568164AB" w14:textId="77777777" w:rsidR="007D5252" w:rsidRDefault="001F4D91">
            <w:pPr>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3CFFD35B" w14:textId="77777777" w:rsidR="007D5252" w:rsidRDefault="007D5252">
            <w:pPr>
              <w:ind w:firstLine="851"/>
              <w:jc w:val="both"/>
              <w:rPr>
                <w:szCs w:val="24"/>
              </w:rPr>
            </w:pPr>
          </w:p>
        </w:tc>
      </w:tr>
      <w:tr w:rsidR="007D5252" w14:paraId="48E3ACB4" w14:textId="77777777">
        <w:tc>
          <w:tcPr>
            <w:tcW w:w="704" w:type="dxa"/>
            <w:tcBorders>
              <w:top w:val="single" w:sz="4" w:space="0" w:color="auto"/>
              <w:left w:val="single" w:sz="4" w:space="0" w:color="auto"/>
              <w:bottom w:val="single" w:sz="4" w:space="0" w:color="auto"/>
              <w:right w:val="single" w:sz="4" w:space="0" w:color="auto"/>
            </w:tcBorders>
          </w:tcPr>
          <w:p w14:paraId="1213A927" w14:textId="77777777" w:rsidR="007D5252" w:rsidRDefault="001F4D91">
            <w:pPr>
              <w:ind w:right="-465"/>
              <w:jc w:val="both"/>
              <w:rPr>
                <w:szCs w:val="24"/>
              </w:rPr>
            </w:pPr>
            <w:r>
              <w:rPr>
                <w:szCs w:val="24"/>
                <w:lang w:eastAsia="lt-LT"/>
              </w:rPr>
              <w:t>3.13.</w:t>
            </w:r>
          </w:p>
        </w:tc>
        <w:tc>
          <w:tcPr>
            <w:tcW w:w="7234" w:type="dxa"/>
            <w:tcBorders>
              <w:top w:val="single" w:sz="4" w:space="0" w:color="auto"/>
              <w:left w:val="single" w:sz="4" w:space="0" w:color="auto"/>
              <w:bottom w:val="single" w:sz="4" w:space="0" w:color="auto"/>
              <w:right w:val="single" w:sz="4" w:space="0" w:color="auto"/>
            </w:tcBorders>
          </w:tcPr>
          <w:p w14:paraId="174D0002" w14:textId="77777777" w:rsidR="007D5252" w:rsidRDefault="001F4D91">
            <w:pPr>
              <w:jc w:val="both"/>
              <w:rPr>
                <w:rFonts w:eastAsia="Calibri"/>
                <w:bCs/>
                <w:szCs w:val="24"/>
                <w:lang w:eastAsia="lt-LT"/>
              </w:rPr>
            </w:pPr>
            <w:r>
              <w:rPr>
                <w:color w:val="000000"/>
                <w:szCs w:val="24"/>
                <w:lang w:eastAsia="lt-LT"/>
              </w:rPr>
              <w:t xml:space="preserve">Ar teikiama valstybės pagalba tinkamoms finansuoti išlaidoms, nurodytoms Reglamento </w:t>
            </w:r>
            <w:hyperlink r:id="rId120" w:tgtFrame="_blank" w:history="1">
              <w:r>
                <w:rPr>
                  <w:color w:val="0563C1" w:themeColor="hyperlink"/>
                  <w:szCs w:val="24"/>
                  <w:u w:val="single"/>
                  <w:lang w:eastAsia="lt-LT"/>
                </w:rPr>
                <w:t>(</w:t>
              </w:r>
              <w:r>
                <w:rPr>
                  <w:rFonts w:eastAsia="Calibri"/>
                  <w:color w:val="0563C1" w:themeColor="hyperlink"/>
                  <w:szCs w:val="24"/>
                  <w:u w:val="single"/>
                </w:rPr>
                <w:t>ES) Nr. 651/2014</w:t>
              </w:r>
            </w:hyperlink>
            <w:r>
              <w:rPr>
                <w:rFonts w:eastAsia="Calibri"/>
                <w:color w:val="000000"/>
                <w:szCs w:val="24"/>
              </w:rPr>
              <w:t xml:space="preserve"> </w:t>
            </w:r>
            <w:r>
              <w:rPr>
                <w:color w:val="000000"/>
                <w:szCs w:val="24"/>
                <w:lang w:eastAsia="lt-LT"/>
              </w:rPr>
              <w:t>25 straipsnio 3 dalyje?</w:t>
            </w:r>
          </w:p>
        </w:tc>
        <w:tc>
          <w:tcPr>
            <w:tcW w:w="1276" w:type="dxa"/>
            <w:tcBorders>
              <w:top w:val="single" w:sz="4" w:space="0" w:color="auto"/>
              <w:left w:val="single" w:sz="4" w:space="0" w:color="auto"/>
              <w:bottom w:val="single" w:sz="4" w:space="0" w:color="auto"/>
              <w:right w:val="single" w:sz="4" w:space="0" w:color="auto"/>
            </w:tcBorders>
          </w:tcPr>
          <w:p w14:paraId="0006011B"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01651B04" w14:textId="77777777" w:rsidR="007D5252" w:rsidRDefault="001F4D91">
            <w:pPr>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1ECA1065" w14:textId="77777777" w:rsidR="007D5252" w:rsidRDefault="007D5252">
            <w:pPr>
              <w:ind w:firstLine="851"/>
              <w:jc w:val="both"/>
              <w:rPr>
                <w:szCs w:val="24"/>
              </w:rPr>
            </w:pPr>
          </w:p>
        </w:tc>
      </w:tr>
      <w:tr w:rsidR="007D5252" w14:paraId="35032283" w14:textId="77777777">
        <w:tc>
          <w:tcPr>
            <w:tcW w:w="704" w:type="dxa"/>
            <w:tcBorders>
              <w:top w:val="single" w:sz="4" w:space="0" w:color="auto"/>
              <w:left w:val="single" w:sz="4" w:space="0" w:color="auto"/>
              <w:bottom w:val="single" w:sz="4" w:space="0" w:color="auto"/>
              <w:right w:val="single" w:sz="4" w:space="0" w:color="auto"/>
            </w:tcBorders>
          </w:tcPr>
          <w:p w14:paraId="61655286" w14:textId="77777777" w:rsidR="007D5252" w:rsidRDefault="001F4D91">
            <w:pPr>
              <w:ind w:right="-465"/>
              <w:jc w:val="both"/>
              <w:rPr>
                <w:szCs w:val="24"/>
              </w:rPr>
            </w:pPr>
            <w:r>
              <w:rPr>
                <w:szCs w:val="24"/>
                <w:lang w:eastAsia="lt-LT"/>
              </w:rPr>
              <w:t>3.14.</w:t>
            </w:r>
          </w:p>
        </w:tc>
        <w:tc>
          <w:tcPr>
            <w:tcW w:w="7234" w:type="dxa"/>
            <w:tcBorders>
              <w:top w:val="single" w:sz="4" w:space="0" w:color="auto"/>
              <w:left w:val="single" w:sz="4" w:space="0" w:color="auto"/>
              <w:bottom w:val="single" w:sz="4" w:space="0" w:color="auto"/>
              <w:right w:val="single" w:sz="4" w:space="0" w:color="auto"/>
            </w:tcBorders>
          </w:tcPr>
          <w:p w14:paraId="071BD66B" w14:textId="77777777" w:rsidR="007D5252" w:rsidRDefault="001F4D91">
            <w:pPr>
              <w:jc w:val="both"/>
              <w:rPr>
                <w:rFonts w:eastAsia="Calibri"/>
                <w:bCs/>
                <w:szCs w:val="24"/>
                <w:lang w:eastAsia="lt-LT"/>
              </w:rPr>
            </w:pPr>
            <w:r>
              <w:rPr>
                <w:color w:val="000000"/>
                <w:szCs w:val="24"/>
                <w:lang w:eastAsia="lt-LT"/>
              </w:rPr>
              <w:t xml:space="preserve">Ar valstybės pagalbos intensyvumas atitinka Reglamento </w:t>
            </w:r>
            <w:hyperlink r:id="rId121" w:tgtFrame="_blank" w:history="1">
              <w:r>
                <w:rPr>
                  <w:color w:val="0563C1" w:themeColor="hyperlink"/>
                  <w:szCs w:val="24"/>
                  <w:u w:val="single"/>
                  <w:lang w:eastAsia="lt-LT"/>
                </w:rPr>
                <w:t>(</w:t>
              </w:r>
              <w:r>
                <w:rPr>
                  <w:rFonts w:eastAsia="Calibri"/>
                  <w:color w:val="0563C1" w:themeColor="hyperlink"/>
                  <w:szCs w:val="24"/>
                  <w:u w:val="single"/>
                </w:rPr>
                <w:t>ES) Nr. 651/2014</w:t>
              </w:r>
            </w:hyperlink>
            <w:r>
              <w:rPr>
                <w:color w:val="000000"/>
                <w:szCs w:val="24"/>
                <w:lang w:eastAsia="lt-LT"/>
              </w:rPr>
              <w:t xml:space="preserve"> 25 straipsnio 5 dalies b ir (ar) c punktus?</w:t>
            </w:r>
          </w:p>
        </w:tc>
        <w:tc>
          <w:tcPr>
            <w:tcW w:w="1276" w:type="dxa"/>
            <w:tcBorders>
              <w:top w:val="single" w:sz="4" w:space="0" w:color="auto"/>
              <w:left w:val="single" w:sz="4" w:space="0" w:color="auto"/>
              <w:bottom w:val="single" w:sz="4" w:space="0" w:color="auto"/>
              <w:right w:val="single" w:sz="4" w:space="0" w:color="auto"/>
            </w:tcBorders>
          </w:tcPr>
          <w:p w14:paraId="51FD8463"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05CCA8AE" w14:textId="77777777" w:rsidR="007D5252" w:rsidRDefault="001F4D91">
            <w:pPr>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176FBF1B" w14:textId="77777777" w:rsidR="007D5252" w:rsidRDefault="007D5252">
            <w:pPr>
              <w:ind w:firstLine="851"/>
              <w:jc w:val="both"/>
              <w:rPr>
                <w:szCs w:val="24"/>
              </w:rPr>
            </w:pPr>
          </w:p>
        </w:tc>
      </w:tr>
      <w:tr w:rsidR="007D5252" w14:paraId="5227F1D6" w14:textId="77777777">
        <w:tc>
          <w:tcPr>
            <w:tcW w:w="704" w:type="dxa"/>
            <w:tcBorders>
              <w:top w:val="single" w:sz="4" w:space="0" w:color="auto"/>
              <w:left w:val="single" w:sz="4" w:space="0" w:color="auto"/>
              <w:bottom w:val="single" w:sz="4" w:space="0" w:color="auto"/>
              <w:right w:val="single" w:sz="4" w:space="0" w:color="auto"/>
            </w:tcBorders>
          </w:tcPr>
          <w:p w14:paraId="544FBBCD" w14:textId="77777777" w:rsidR="007D5252" w:rsidRDefault="001F4D91">
            <w:pPr>
              <w:ind w:right="-465"/>
              <w:jc w:val="both"/>
              <w:rPr>
                <w:szCs w:val="24"/>
              </w:rPr>
            </w:pPr>
            <w:r>
              <w:rPr>
                <w:szCs w:val="24"/>
                <w:lang w:eastAsia="lt-LT"/>
              </w:rPr>
              <w:t>3.15.</w:t>
            </w:r>
          </w:p>
        </w:tc>
        <w:tc>
          <w:tcPr>
            <w:tcW w:w="7234" w:type="dxa"/>
            <w:tcBorders>
              <w:top w:val="single" w:sz="4" w:space="0" w:color="auto"/>
              <w:left w:val="single" w:sz="4" w:space="0" w:color="auto"/>
              <w:bottom w:val="single" w:sz="4" w:space="0" w:color="auto"/>
              <w:right w:val="single" w:sz="4" w:space="0" w:color="auto"/>
            </w:tcBorders>
          </w:tcPr>
          <w:p w14:paraId="11E49ADE" w14:textId="77777777" w:rsidR="007D5252" w:rsidRDefault="001F4D91">
            <w:pPr>
              <w:jc w:val="both"/>
              <w:rPr>
                <w:rFonts w:eastAsia="Calibri"/>
                <w:bCs/>
                <w:szCs w:val="24"/>
                <w:lang w:eastAsia="lt-LT"/>
              </w:rPr>
            </w:pPr>
            <w:r>
              <w:rPr>
                <w:color w:val="000000"/>
                <w:szCs w:val="24"/>
                <w:lang w:eastAsia="lt-LT"/>
              </w:rPr>
              <w:t xml:space="preserve">Ar valstybės pagalbos dydis atitinka Reglamento </w:t>
            </w:r>
            <w:hyperlink r:id="rId122" w:tgtFrame="_blank" w:history="1">
              <w:r>
                <w:rPr>
                  <w:color w:val="0563C1" w:themeColor="hyperlink"/>
                  <w:szCs w:val="24"/>
                  <w:u w:val="single"/>
                  <w:lang w:eastAsia="lt-LT"/>
                </w:rPr>
                <w:t>(ES) Nr. 651/2014</w:t>
              </w:r>
            </w:hyperlink>
            <w:r>
              <w:rPr>
                <w:color w:val="000000"/>
                <w:szCs w:val="24"/>
                <w:lang w:eastAsia="lt-LT"/>
              </w:rPr>
              <w:t xml:space="preserve"> 25 straipsnio 6 dalies nuostatas? (jei taikoma)?</w:t>
            </w:r>
          </w:p>
        </w:tc>
        <w:tc>
          <w:tcPr>
            <w:tcW w:w="1276" w:type="dxa"/>
            <w:tcBorders>
              <w:top w:val="single" w:sz="4" w:space="0" w:color="auto"/>
              <w:left w:val="single" w:sz="4" w:space="0" w:color="auto"/>
              <w:bottom w:val="single" w:sz="4" w:space="0" w:color="auto"/>
              <w:right w:val="single" w:sz="4" w:space="0" w:color="auto"/>
            </w:tcBorders>
          </w:tcPr>
          <w:p w14:paraId="0A15DFA3" w14:textId="77777777" w:rsidR="007D5252" w:rsidRDefault="001F4D91">
            <w:pPr>
              <w:jc w:val="both"/>
              <w:rPr>
                <w:szCs w:val="24"/>
              </w:rPr>
            </w:pPr>
            <w:r>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04313168" w14:textId="77777777" w:rsidR="007D5252" w:rsidRDefault="001F4D91">
            <w:pPr>
              <w:jc w:val="both"/>
              <w:rPr>
                <w:szCs w:val="24"/>
              </w:rPr>
            </w:pPr>
            <w:r>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6E41174E" w14:textId="77777777" w:rsidR="007D5252" w:rsidRDefault="007D5252">
            <w:pPr>
              <w:ind w:firstLine="851"/>
              <w:jc w:val="both"/>
              <w:rPr>
                <w:szCs w:val="24"/>
              </w:rPr>
            </w:pPr>
          </w:p>
        </w:tc>
      </w:tr>
    </w:tbl>
    <w:p w14:paraId="61758B29" w14:textId="77777777" w:rsidR="007D5252" w:rsidRDefault="007D5252">
      <w:pPr>
        <w:rPr>
          <w:szCs w:val="24"/>
          <w:lang w:eastAsia="lt-LT"/>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6"/>
        <w:gridCol w:w="1679"/>
        <w:gridCol w:w="699"/>
        <w:gridCol w:w="718"/>
        <w:gridCol w:w="1134"/>
        <w:gridCol w:w="460"/>
        <w:gridCol w:w="3935"/>
      </w:tblGrid>
      <w:tr w:rsidR="007D5252" w14:paraId="4977CFBF" w14:textId="77777777">
        <w:tc>
          <w:tcPr>
            <w:tcW w:w="14601" w:type="dxa"/>
            <w:gridSpan w:val="7"/>
            <w:shd w:val="pct20" w:color="auto" w:fill="auto"/>
          </w:tcPr>
          <w:p w14:paraId="75689DBA" w14:textId="77777777" w:rsidR="007D5252" w:rsidRDefault="001F4D91">
            <w:r>
              <w:rPr>
                <w:rFonts w:eastAsia="Calibri"/>
                <w:b/>
                <w:bCs/>
                <w:szCs w:val="24"/>
              </w:rPr>
              <w:t xml:space="preserve">4. Finansavimo atitikties </w:t>
            </w:r>
            <w:r>
              <w:rPr>
                <w:rFonts w:eastAsia="Calibri"/>
                <w:b/>
                <w:szCs w:val="24"/>
              </w:rPr>
              <w:t xml:space="preserve">Reglamentui </w:t>
            </w:r>
            <w:hyperlink r:id="rId123" w:tgtFrame="_blank" w:history="1">
              <w:r>
                <w:rPr>
                  <w:rFonts w:eastAsia="Calibri"/>
                  <w:b/>
                  <w:color w:val="0563C1" w:themeColor="hyperlink"/>
                  <w:szCs w:val="24"/>
                  <w:u w:val="single"/>
                </w:rPr>
                <w:t>(ES) Nr. 651/2014</w:t>
              </w:r>
            </w:hyperlink>
            <w:r>
              <w:rPr>
                <w:rFonts w:eastAsia="Calibri"/>
                <w:b/>
                <w:bCs/>
                <w:szCs w:val="24"/>
                <w:lang w:eastAsia="lt-LT"/>
              </w:rPr>
              <w:t xml:space="preserve"> </w:t>
            </w:r>
            <w:r>
              <w:rPr>
                <w:rFonts w:eastAsia="Calibri"/>
                <w:b/>
                <w:bCs/>
                <w:szCs w:val="24"/>
              </w:rPr>
              <w:t>vertinimas</w:t>
            </w:r>
            <w:r>
              <w:rPr>
                <w:rFonts w:eastAsia="Calibri"/>
                <w:bCs/>
                <w:szCs w:val="24"/>
              </w:rPr>
              <w:t xml:space="preserve"> </w:t>
            </w:r>
          </w:p>
        </w:tc>
      </w:tr>
      <w:tr w:rsidR="007D5252" w14:paraId="7E1968EC" w14:textId="77777777">
        <w:trPr>
          <w:trHeight w:val="301"/>
        </w:trPr>
        <w:tc>
          <w:tcPr>
            <w:tcW w:w="7655" w:type="dxa"/>
            <w:gridSpan w:val="2"/>
          </w:tcPr>
          <w:p w14:paraId="1469B0E0" w14:textId="77777777" w:rsidR="007D5252" w:rsidRDefault="001F4D91">
            <w:pPr>
              <w:jc w:val="both"/>
            </w:pPr>
            <w:r>
              <w:rPr>
                <w:rFonts w:eastAsia="Calibri"/>
                <w:szCs w:val="24"/>
              </w:rPr>
              <w:t xml:space="preserve">Ar teikiamas finansavimas atitinka Reglamentą </w:t>
            </w:r>
            <w:hyperlink r:id="rId124" w:tgtFrame="_blank" w:history="1">
              <w:r>
                <w:rPr>
                  <w:rFonts w:eastAsia="Calibri"/>
                  <w:color w:val="0563C1" w:themeColor="hyperlink"/>
                  <w:szCs w:val="24"/>
                  <w:u w:val="single"/>
                </w:rPr>
                <w:t>(ES) Nr. 651/2014</w:t>
              </w:r>
            </w:hyperlink>
            <w:r>
              <w:rPr>
                <w:rFonts w:eastAsia="Calibri"/>
                <w:szCs w:val="24"/>
              </w:rPr>
              <w:t>?</w:t>
            </w:r>
          </w:p>
        </w:tc>
        <w:tc>
          <w:tcPr>
            <w:tcW w:w="1417" w:type="dxa"/>
            <w:gridSpan w:val="2"/>
          </w:tcPr>
          <w:p w14:paraId="35B336BA" w14:textId="77777777" w:rsidR="007D5252" w:rsidRDefault="001F4D91">
            <w:r>
              <w:rPr>
                <w:szCs w:val="24"/>
              </w:rPr>
              <w:t xml:space="preserve">□ </w:t>
            </w:r>
            <w:r>
              <w:rPr>
                <w:rFonts w:eastAsia="Calibri"/>
                <w:szCs w:val="24"/>
                <w:lang w:eastAsia="lt-LT"/>
              </w:rPr>
              <w:t>Taip</w:t>
            </w:r>
          </w:p>
        </w:tc>
        <w:tc>
          <w:tcPr>
            <w:tcW w:w="1134" w:type="dxa"/>
          </w:tcPr>
          <w:p w14:paraId="37473DA3" w14:textId="77777777" w:rsidR="007D5252" w:rsidRDefault="001F4D91">
            <w:r>
              <w:rPr>
                <w:szCs w:val="24"/>
              </w:rPr>
              <w:t xml:space="preserve">□ </w:t>
            </w:r>
            <w:r>
              <w:rPr>
                <w:rFonts w:eastAsia="Calibri"/>
                <w:szCs w:val="24"/>
                <w:lang w:eastAsia="lt-LT"/>
              </w:rPr>
              <w:t>Ne</w:t>
            </w:r>
          </w:p>
        </w:tc>
        <w:tc>
          <w:tcPr>
            <w:tcW w:w="4395" w:type="dxa"/>
            <w:gridSpan w:val="2"/>
          </w:tcPr>
          <w:p w14:paraId="4314554E" w14:textId="77777777" w:rsidR="007D5252" w:rsidRDefault="007D5252">
            <w:pPr>
              <w:rPr>
                <w:szCs w:val="24"/>
                <w:lang w:eastAsia="lt-LT"/>
              </w:rPr>
            </w:pPr>
          </w:p>
        </w:tc>
      </w:tr>
      <w:tr w:rsidR="007D5252" w14:paraId="16BBD0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2"/>
        </w:trPr>
        <w:tc>
          <w:tcPr>
            <w:tcW w:w="5976" w:type="dxa"/>
          </w:tcPr>
          <w:p w14:paraId="2FDB32E7" w14:textId="77777777" w:rsidR="007D5252" w:rsidRDefault="007D5252">
            <w:pPr>
              <w:rPr>
                <w:i/>
                <w:kern w:val="2"/>
                <w:szCs w:val="22"/>
              </w:rPr>
            </w:pPr>
          </w:p>
          <w:p w14:paraId="073C837D" w14:textId="77777777" w:rsidR="007D5252" w:rsidRDefault="001F4D91">
            <w:pPr>
              <w:rPr>
                <w:kern w:val="2"/>
                <w:szCs w:val="22"/>
              </w:rPr>
            </w:pPr>
            <w:r>
              <w:rPr>
                <w:i/>
                <w:kern w:val="2"/>
                <w:szCs w:val="22"/>
              </w:rPr>
              <w:t xml:space="preserve">__________________________________ </w:t>
            </w:r>
          </w:p>
          <w:p w14:paraId="378D1566" w14:textId="77777777" w:rsidR="007D5252" w:rsidRDefault="001F4D91">
            <w:pPr>
              <w:rPr>
                <w:kern w:val="2"/>
                <w:szCs w:val="22"/>
              </w:rPr>
            </w:pPr>
            <w:r>
              <w:rPr>
                <w:i/>
                <w:kern w:val="2"/>
                <w:szCs w:val="22"/>
              </w:rPr>
              <w:t xml:space="preserve">(vertintojo pareigos, vardas ir pavardė) </w:t>
            </w:r>
          </w:p>
        </w:tc>
        <w:tc>
          <w:tcPr>
            <w:tcW w:w="2378" w:type="dxa"/>
            <w:gridSpan w:val="2"/>
          </w:tcPr>
          <w:p w14:paraId="3A7AAC5E" w14:textId="77777777" w:rsidR="007D5252" w:rsidRDefault="007D5252">
            <w:pPr>
              <w:rPr>
                <w:i/>
                <w:kern w:val="2"/>
                <w:szCs w:val="22"/>
              </w:rPr>
            </w:pPr>
          </w:p>
          <w:p w14:paraId="0F33627A" w14:textId="77777777" w:rsidR="007D5252" w:rsidRDefault="001F4D91">
            <w:pPr>
              <w:ind w:firstLine="310"/>
              <w:rPr>
                <w:kern w:val="2"/>
                <w:szCs w:val="22"/>
              </w:rPr>
            </w:pPr>
            <w:r>
              <w:rPr>
                <w:i/>
                <w:kern w:val="2"/>
                <w:szCs w:val="22"/>
              </w:rPr>
              <w:t xml:space="preserve">____________ </w:t>
            </w:r>
          </w:p>
          <w:p w14:paraId="41558B02" w14:textId="77777777" w:rsidR="007D5252" w:rsidRDefault="001F4D91">
            <w:pPr>
              <w:tabs>
                <w:tab w:val="left" w:pos="764"/>
              </w:tabs>
              <w:ind w:firstLine="620"/>
              <w:rPr>
                <w:kern w:val="2"/>
                <w:szCs w:val="22"/>
              </w:rPr>
            </w:pPr>
            <w:r>
              <w:rPr>
                <w:i/>
                <w:kern w:val="2"/>
                <w:szCs w:val="22"/>
              </w:rPr>
              <w:t xml:space="preserve">(parašas) </w:t>
            </w:r>
          </w:p>
        </w:tc>
        <w:tc>
          <w:tcPr>
            <w:tcW w:w="2312" w:type="dxa"/>
            <w:gridSpan w:val="3"/>
          </w:tcPr>
          <w:p w14:paraId="09C29768" w14:textId="77777777" w:rsidR="007D5252" w:rsidRDefault="007D5252">
            <w:pPr>
              <w:rPr>
                <w:i/>
                <w:kern w:val="2"/>
                <w:szCs w:val="22"/>
              </w:rPr>
            </w:pPr>
          </w:p>
          <w:p w14:paraId="093735CB" w14:textId="77777777" w:rsidR="007D5252" w:rsidRDefault="001F4D91">
            <w:pPr>
              <w:rPr>
                <w:kern w:val="2"/>
                <w:szCs w:val="22"/>
              </w:rPr>
            </w:pPr>
            <w:r>
              <w:rPr>
                <w:i/>
                <w:kern w:val="2"/>
                <w:szCs w:val="22"/>
              </w:rPr>
              <w:t xml:space="preserve">____________ </w:t>
            </w:r>
          </w:p>
          <w:p w14:paraId="26176B63" w14:textId="77777777" w:rsidR="007D5252" w:rsidRDefault="001F4D91">
            <w:pPr>
              <w:ind w:firstLine="434"/>
              <w:rPr>
                <w:i/>
                <w:kern w:val="2"/>
                <w:szCs w:val="22"/>
              </w:rPr>
            </w:pPr>
            <w:r>
              <w:rPr>
                <w:i/>
                <w:kern w:val="2"/>
                <w:szCs w:val="22"/>
              </w:rPr>
              <w:t xml:space="preserve">(data) </w:t>
            </w:r>
          </w:p>
        </w:tc>
        <w:tc>
          <w:tcPr>
            <w:tcW w:w="3935" w:type="dxa"/>
          </w:tcPr>
          <w:p w14:paraId="6B7F891B" w14:textId="77777777" w:rsidR="007D5252" w:rsidRDefault="007D5252">
            <w:pPr>
              <w:rPr>
                <w:rFonts w:eastAsia="Calibri"/>
                <w:i/>
                <w:kern w:val="3"/>
                <w:sz w:val="22"/>
                <w:szCs w:val="24"/>
              </w:rPr>
            </w:pPr>
          </w:p>
        </w:tc>
      </w:tr>
      <w:tr w:rsidR="007D5252" w14:paraId="6AB40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46"/>
        </w:trPr>
        <w:tc>
          <w:tcPr>
            <w:tcW w:w="10666" w:type="dxa"/>
            <w:gridSpan w:val="6"/>
          </w:tcPr>
          <w:p w14:paraId="3E345313" w14:textId="77777777" w:rsidR="007D5252" w:rsidRDefault="007D5252">
            <w:pPr>
              <w:rPr>
                <w:b/>
                <w:kern w:val="2"/>
                <w:szCs w:val="22"/>
              </w:rPr>
            </w:pPr>
          </w:p>
          <w:p w14:paraId="7863E5F4" w14:textId="77777777" w:rsidR="007D5252" w:rsidRDefault="001F4D91">
            <w:pPr>
              <w:rPr>
                <w:kern w:val="2"/>
                <w:szCs w:val="22"/>
              </w:rPr>
            </w:pPr>
            <w:r>
              <w:rPr>
                <w:b/>
                <w:kern w:val="2"/>
                <w:szCs w:val="22"/>
              </w:rPr>
              <w:t xml:space="preserve">Patikros peržiūra: </w:t>
            </w:r>
          </w:p>
          <w:p w14:paraId="2B79AA9E" w14:textId="77777777" w:rsidR="007D5252" w:rsidRDefault="001F4D91">
            <w:pPr>
              <w:rPr>
                <w:kern w:val="2"/>
                <w:szCs w:val="22"/>
              </w:rPr>
            </w:pPr>
            <w:r>
              <w:rPr>
                <w:kern w:val="2"/>
                <w:szCs w:val="22"/>
              </w:rPr>
              <w:t xml:space="preserve">□ Vertintojo išvadai pritarti </w:t>
            </w:r>
          </w:p>
          <w:p w14:paraId="7593354E" w14:textId="77777777" w:rsidR="007D5252" w:rsidRDefault="001F4D91">
            <w:pPr>
              <w:rPr>
                <w:kern w:val="2"/>
                <w:szCs w:val="22"/>
              </w:rPr>
            </w:pPr>
            <w:r>
              <w:rPr>
                <w:kern w:val="2"/>
                <w:szCs w:val="22"/>
              </w:rPr>
              <w:t xml:space="preserve">□ Vertintojo išvadai nepritarti </w:t>
            </w:r>
          </w:p>
          <w:p w14:paraId="2B70DD3C" w14:textId="77777777" w:rsidR="007D5252" w:rsidRDefault="007D5252">
            <w:pPr>
              <w:rPr>
                <w:i/>
                <w:kern w:val="2"/>
                <w:szCs w:val="22"/>
              </w:rPr>
            </w:pPr>
          </w:p>
          <w:p w14:paraId="23E40FDB" w14:textId="77777777" w:rsidR="007D5252" w:rsidRDefault="001F4D91">
            <w:pPr>
              <w:rPr>
                <w:i/>
                <w:kern w:val="2"/>
                <w:szCs w:val="22"/>
              </w:rPr>
            </w:pPr>
            <w:r>
              <w:rPr>
                <w:i/>
                <w:kern w:val="2"/>
                <w:szCs w:val="22"/>
              </w:rPr>
              <w:t>Pastabos:_______________________________________________________________________</w:t>
            </w:r>
          </w:p>
          <w:p w14:paraId="7F40FBDA" w14:textId="77777777" w:rsidR="007D5252" w:rsidRDefault="007D5252">
            <w:pPr>
              <w:ind w:firstLine="62"/>
              <w:rPr>
                <w:kern w:val="2"/>
                <w:szCs w:val="22"/>
              </w:rPr>
            </w:pPr>
          </w:p>
        </w:tc>
        <w:tc>
          <w:tcPr>
            <w:tcW w:w="3935" w:type="dxa"/>
          </w:tcPr>
          <w:p w14:paraId="7B0ADC58" w14:textId="77777777" w:rsidR="007D5252" w:rsidRDefault="007D5252">
            <w:pPr>
              <w:rPr>
                <w:kern w:val="2"/>
                <w:sz w:val="22"/>
                <w:szCs w:val="22"/>
              </w:rPr>
            </w:pPr>
          </w:p>
        </w:tc>
      </w:tr>
      <w:tr w:rsidR="007D5252" w14:paraId="7F30D2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9"/>
        </w:trPr>
        <w:tc>
          <w:tcPr>
            <w:tcW w:w="5976" w:type="dxa"/>
          </w:tcPr>
          <w:p w14:paraId="17DAF611" w14:textId="77777777" w:rsidR="007D5252" w:rsidRDefault="001F4D91">
            <w:pPr>
              <w:ind w:right="-401"/>
              <w:rPr>
                <w:kern w:val="2"/>
                <w:szCs w:val="22"/>
              </w:rPr>
            </w:pPr>
            <w:r>
              <w:rPr>
                <w:i/>
                <w:kern w:val="2"/>
                <w:szCs w:val="22"/>
              </w:rPr>
              <w:t xml:space="preserve">________________________________________________ (vertintojo tiesioginio vadovo pareigos, vardas ir pavardė) </w:t>
            </w:r>
          </w:p>
        </w:tc>
        <w:tc>
          <w:tcPr>
            <w:tcW w:w="2378" w:type="dxa"/>
            <w:gridSpan w:val="2"/>
          </w:tcPr>
          <w:p w14:paraId="461E9EA0" w14:textId="77777777" w:rsidR="007D5252" w:rsidRDefault="001F4D91">
            <w:pPr>
              <w:ind w:firstLine="558"/>
              <w:rPr>
                <w:kern w:val="2"/>
                <w:szCs w:val="22"/>
              </w:rPr>
            </w:pPr>
            <w:r>
              <w:rPr>
                <w:i/>
                <w:kern w:val="2"/>
                <w:szCs w:val="22"/>
              </w:rPr>
              <w:t xml:space="preserve">____________   </w:t>
            </w:r>
          </w:p>
          <w:p w14:paraId="1FB83FA9" w14:textId="77777777" w:rsidR="007D5252" w:rsidRDefault="001F4D91">
            <w:pPr>
              <w:ind w:firstLine="744"/>
              <w:rPr>
                <w:kern w:val="2"/>
                <w:szCs w:val="22"/>
              </w:rPr>
            </w:pPr>
            <w:r>
              <w:rPr>
                <w:i/>
                <w:kern w:val="2"/>
                <w:szCs w:val="22"/>
              </w:rPr>
              <w:t xml:space="preserve">(parašas) </w:t>
            </w:r>
          </w:p>
        </w:tc>
        <w:tc>
          <w:tcPr>
            <w:tcW w:w="2312" w:type="dxa"/>
            <w:gridSpan w:val="3"/>
          </w:tcPr>
          <w:p w14:paraId="7A6F0092" w14:textId="77777777" w:rsidR="007D5252" w:rsidRDefault="001F4D91">
            <w:pPr>
              <w:rPr>
                <w:kern w:val="2"/>
                <w:szCs w:val="22"/>
              </w:rPr>
            </w:pPr>
            <w:r>
              <w:rPr>
                <w:i/>
                <w:kern w:val="2"/>
                <w:szCs w:val="22"/>
              </w:rPr>
              <w:t xml:space="preserve">____________ </w:t>
            </w:r>
          </w:p>
          <w:p w14:paraId="0F75DA80" w14:textId="77777777" w:rsidR="007D5252" w:rsidRDefault="001F4D91">
            <w:pPr>
              <w:ind w:firstLine="434"/>
              <w:rPr>
                <w:kern w:val="2"/>
                <w:szCs w:val="22"/>
              </w:rPr>
            </w:pPr>
            <w:r>
              <w:rPr>
                <w:i/>
                <w:kern w:val="2"/>
                <w:szCs w:val="22"/>
              </w:rPr>
              <w:t xml:space="preserve">(data) </w:t>
            </w:r>
          </w:p>
        </w:tc>
        <w:tc>
          <w:tcPr>
            <w:tcW w:w="3935" w:type="dxa"/>
          </w:tcPr>
          <w:p w14:paraId="374C24E9" w14:textId="77777777" w:rsidR="007D5252" w:rsidRDefault="007D5252">
            <w:pPr>
              <w:rPr>
                <w:kern w:val="2"/>
                <w:sz w:val="22"/>
                <w:szCs w:val="22"/>
              </w:rPr>
            </w:pPr>
          </w:p>
        </w:tc>
      </w:tr>
    </w:tbl>
    <w:p w14:paraId="0EFF4975" w14:textId="77777777" w:rsidR="007D5252" w:rsidRDefault="007D5252"/>
    <w:p w14:paraId="72B1BD61" w14:textId="77777777" w:rsidR="007D5252" w:rsidRDefault="001F4D91">
      <w:pPr>
        <w:jc w:val="center"/>
        <w:rPr>
          <w:bCs/>
          <w:szCs w:val="24"/>
        </w:rPr>
      </w:pPr>
      <w:r>
        <w:rPr>
          <w:bCs/>
          <w:szCs w:val="24"/>
        </w:rPr>
        <w:t>_______________________________</w:t>
      </w:r>
    </w:p>
    <w:p w14:paraId="27BB3511" w14:textId="77777777" w:rsidR="007D5252" w:rsidRDefault="007D5252">
      <w:pPr>
        <w:jc w:val="center"/>
        <w:rPr>
          <w:bCs/>
          <w:szCs w:val="24"/>
        </w:rPr>
      </w:pPr>
    </w:p>
    <w:p w14:paraId="53EF8658" w14:textId="77777777" w:rsidR="007D5252" w:rsidRDefault="007D5252">
      <w:pPr>
        <w:jc w:val="center"/>
        <w:rPr>
          <w:bCs/>
          <w:szCs w:val="24"/>
        </w:rPr>
        <w:sectPr w:rsidR="007D5252">
          <w:pgSz w:w="16838" w:h="11906" w:orient="landscape"/>
          <w:pgMar w:top="1701" w:right="567" w:bottom="1134" w:left="1134" w:header="567" w:footer="567" w:gutter="0"/>
          <w:pgNumType w:start="1"/>
          <w:cols w:space="1296"/>
          <w:titlePg/>
          <w:docGrid w:linePitch="360"/>
        </w:sectPr>
      </w:pPr>
    </w:p>
    <w:p w14:paraId="2701CE83" w14:textId="77777777" w:rsidR="007D5252" w:rsidRDefault="007D5252">
      <w:pPr>
        <w:tabs>
          <w:tab w:val="center" w:pos="4819"/>
          <w:tab w:val="right" w:pos="9638"/>
        </w:tabs>
      </w:pPr>
    </w:p>
    <w:p w14:paraId="0B5C4AB0" w14:textId="77777777" w:rsidR="007D5252" w:rsidRDefault="001F4D91">
      <w:pPr>
        <w:ind w:left="9639" w:right="536"/>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6EAA0645" w14:textId="77777777" w:rsidR="007D5252" w:rsidRDefault="001F4D91">
      <w:pPr>
        <w:ind w:left="9639" w:right="536"/>
      </w:pPr>
      <w:r>
        <w:rPr>
          <w:lang w:val="fr-FR"/>
        </w:rPr>
        <w:t>3</w:t>
      </w:r>
      <w:r>
        <w:t xml:space="preserve"> priedas</w:t>
      </w:r>
    </w:p>
    <w:p w14:paraId="0BBF7816" w14:textId="77777777" w:rsidR="007D5252" w:rsidRDefault="007D5252">
      <w:pPr>
        <w:ind w:left="9639"/>
      </w:pPr>
    </w:p>
    <w:p w14:paraId="4B6E9093" w14:textId="77777777" w:rsidR="007D5252" w:rsidRDefault="007D5252">
      <w:pPr>
        <w:ind w:left="9639"/>
      </w:pPr>
    </w:p>
    <w:p w14:paraId="6BAD3429" w14:textId="77777777" w:rsidR="007D5252" w:rsidRDefault="001F4D91">
      <w:pPr>
        <w:jc w:val="center"/>
        <w:rPr>
          <w:rFonts w:eastAsia="Calibri"/>
          <w:b/>
          <w:bCs/>
          <w:caps/>
          <w:color w:val="000000"/>
          <w:szCs w:val="24"/>
        </w:rPr>
      </w:pPr>
      <w:r>
        <w:rPr>
          <w:rFonts w:eastAsia="Calibri"/>
          <w:b/>
          <w:bCs/>
          <w:caps/>
          <w:color w:val="000000"/>
          <w:szCs w:val="24"/>
        </w:rPr>
        <w:t>(P</w:t>
      </w:r>
      <w:r>
        <w:rPr>
          <w:rFonts w:eastAsia="Calibri"/>
          <w:b/>
          <w:bCs/>
          <w:color w:val="000000"/>
          <w:szCs w:val="24"/>
        </w:rPr>
        <w:t xml:space="preserve">rojektų atitikties </w:t>
      </w:r>
      <w:r>
        <w:rPr>
          <w:rFonts w:eastAsia="Calibri"/>
          <w:b/>
          <w:bCs/>
          <w:i/>
          <w:iCs/>
          <w:color w:val="000000"/>
          <w:szCs w:val="24"/>
        </w:rPr>
        <w:t>de minimis</w:t>
      </w:r>
      <w:r>
        <w:rPr>
          <w:rFonts w:eastAsia="Calibri"/>
          <w:b/>
          <w:bCs/>
          <w:color w:val="000000"/>
          <w:szCs w:val="24"/>
        </w:rPr>
        <w:t xml:space="preserve"> pagalbos taisyklėms patikros lapo forma)</w:t>
      </w:r>
    </w:p>
    <w:p w14:paraId="6EB70426" w14:textId="77777777" w:rsidR="007D5252" w:rsidRDefault="007D5252">
      <w:pPr>
        <w:jc w:val="center"/>
        <w:rPr>
          <w:b/>
          <w:caps/>
          <w:color w:val="000000"/>
          <w:szCs w:val="24"/>
        </w:rPr>
      </w:pPr>
    </w:p>
    <w:p w14:paraId="7E271E5C" w14:textId="77777777" w:rsidR="007D5252" w:rsidRDefault="001F4D91">
      <w:pPr>
        <w:jc w:val="center"/>
        <w:rPr>
          <w:b/>
          <w:caps/>
          <w:color w:val="000000"/>
          <w:szCs w:val="24"/>
        </w:rPr>
      </w:pPr>
      <w:r>
        <w:rPr>
          <w:b/>
          <w:caps/>
          <w:color w:val="000000"/>
          <w:szCs w:val="24"/>
        </w:rPr>
        <w:t xml:space="preserve">PROJEKTŲ ATITIKTIES </w:t>
      </w:r>
      <w:r>
        <w:rPr>
          <w:b/>
          <w:i/>
          <w:caps/>
          <w:color w:val="000000"/>
          <w:szCs w:val="24"/>
        </w:rPr>
        <w:t xml:space="preserve">de minimis </w:t>
      </w:r>
      <w:r>
        <w:rPr>
          <w:b/>
          <w:caps/>
          <w:color w:val="000000"/>
          <w:szCs w:val="24"/>
        </w:rPr>
        <w:t>PAGALBOS TAISYKLĖMS Patikros lapas</w:t>
      </w:r>
    </w:p>
    <w:p w14:paraId="3DC4B9AA" w14:textId="77777777" w:rsidR="007D5252" w:rsidRDefault="007D5252">
      <w:pPr>
        <w:spacing w:line="276" w:lineRule="auto"/>
        <w:rPr>
          <w:b/>
          <w:caps/>
          <w:color w:val="000000"/>
          <w:szCs w:val="24"/>
        </w:rPr>
      </w:pP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2"/>
      </w:tblGrid>
      <w:tr w:rsidR="007D5252" w14:paraId="6C29DEB7" w14:textId="77777777">
        <w:trPr>
          <w:trHeight w:val="305"/>
        </w:trPr>
        <w:tc>
          <w:tcPr>
            <w:tcW w:w="14562" w:type="dxa"/>
            <w:shd w:val="clear" w:color="auto" w:fill="BFBFBF" w:themeFill="background1" w:themeFillShade="BF"/>
          </w:tcPr>
          <w:p w14:paraId="3F138D8B" w14:textId="77777777" w:rsidR="007D5252" w:rsidRDefault="001F4D91">
            <w:pPr>
              <w:jc w:val="both"/>
              <w:rPr>
                <w:color w:val="000000"/>
                <w:szCs w:val="24"/>
                <w:lang w:eastAsia="lt-LT"/>
              </w:rPr>
            </w:pPr>
            <w:r>
              <w:rPr>
                <w:b/>
                <w:bCs/>
                <w:color w:val="000000"/>
                <w:szCs w:val="24"/>
                <w:lang w:eastAsia="lt-LT"/>
              </w:rPr>
              <w:t>1. Priemonės teisinis pagrindas</w:t>
            </w:r>
          </w:p>
        </w:tc>
      </w:tr>
      <w:tr w:rsidR="007D5252" w14:paraId="700E1C0B" w14:textId="77777777">
        <w:trPr>
          <w:trHeight w:val="638"/>
        </w:trPr>
        <w:tc>
          <w:tcPr>
            <w:tcW w:w="14562" w:type="dxa"/>
          </w:tcPr>
          <w:p w14:paraId="1D520ECA" w14:textId="77777777" w:rsidR="007D5252" w:rsidRDefault="001F4D91">
            <w:pPr>
              <w:jc w:val="both"/>
              <w:rPr>
                <w:color w:val="FF0000"/>
                <w:szCs w:val="24"/>
                <w:lang w:eastAsia="lt-LT"/>
              </w:rPr>
            </w:pPr>
            <w:r>
              <w:rPr>
                <w:szCs w:val="24"/>
              </w:rPr>
              <w:t xml:space="preserve">2023 m. gruodžio 13 d. Komisijos reglamentas </w:t>
            </w:r>
            <w:hyperlink r:id="rId125" w:tgtFrame="_blank" w:history="1">
              <w:r>
                <w:rPr>
                  <w:color w:val="0563C1" w:themeColor="hyperlink"/>
                  <w:szCs w:val="24"/>
                  <w:u w:val="single"/>
                </w:rPr>
                <w:t>(ES) 2023/2831</w:t>
              </w:r>
            </w:hyperlink>
            <w:r>
              <w:rPr>
                <w:szCs w:val="24"/>
              </w:rPr>
              <w:t xml:space="preserve"> dėl Sutarties dėl Europos Sąjungos veikimo 107 ir 108 straipsnių taikymo </w:t>
            </w:r>
            <w:r>
              <w:rPr>
                <w:i/>
                <w:iCs/>
                <w:szCs w:val="24"/>
              </w:rPr>
              <w:t>de minimis</w:t>
            </w:r>
            <w:r>
              <w:rPr>
                <w:szCs w:val="24"/>
              </w:rPr>
              <w:t xml:space="preserve"> pagalbai </w:t>
            </w:r>
          </w:p>
        </w:tc>
      </w:tr>
    </w:tbl>
    <w:p w14:paraId="6856C8D5" w14:textId="77777777" w:rsidR="007D5252" w:rsidRDefault="007D5252">
      <w:pPr>
        <w:jc w:val="center"/>
        <w:rPr>
          <w:rFonts w:eastAsia="Calibri"/>
          <w:caps/>
          <w:szCs w:val="24"/>
        </w:rPr>
      </w:pPr>
    </w:p>
    <w:tbl>
      <w:tblPr>
        <w:tblW w:w="146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650"/>
      </w:tblGrid>
      <w:tr w:rsidR="007D5252" w14:paraId="55E04953" w14:textId="77777777">
        <w:trPr>
          <w:trHeight w:val="280"/>
        </w:trPr>
        <w:tc>
          <w:tcPr>
            <w:tcW w:w="14612" w:type="dxa"/>
            <w:gridSpan w:val="2"/>
            <w:shd w:val="clear" w:color="auto" w:fill="BFBFBF" w:themeFill="background1" w:themeFillShade="BF"/>
          </w:tcPr>
          <w:p w14:paraId="64637083" w14:textId="77777777" w:rsidR="007D5252" w:rsidRDefault="001F4D91">
            <w:pPr>
              <w:jc w:val="both"/>
              <w:rPr>
                <w:color w:val="000000"/>
                <w:szCs w:val="24"/>
                <w:lang w:eastAsia="lt-LT"/>
              </w:rPr>
            </w:pPr>
            <w:r>
              <w:rPr>
                <w:b/>
                <w:bCs/>
                <w:color w:val="000000"/>
                <w:szCs w:val="24"/>
                <w:lang w:eastAsia="lt-LT"/>
              </w:rPr>
              <w:t>2. Duomenys apie projekto įgyvendinimo planą (toliau – PĮP) / projektą</w:t>
            </w:r>
          </w:p>
        </w:tc>
      </w:tr>
      <w:tr w:rsidR="007D5252" w14:paraId="3D1705A7" w14:textId="77777777">
        <w:trPr>
          <w:trHeight w:val="259"/>
        </w:trPr>
        <w:tc>
          <w:tcPr>
            <w:tcW w:w="4962" w:type="dxa"/>
          </w:tcPr>
          <w:p w14:paraId="1869D909" w14:textId="77777777" w:rsidR="007D5252" w:rsidRDefault="001F4D91">
            <w:pPr>
              <w:spacing w:line="360" w:lineRule="auto"/>
              <w:jc w:val="both"/>
              <w:rPr>
                <w:color w:val="000000"/>
                <w:szCs w:val="24"/>
                <w:lang w:eastAsia="lt-LT"/>
              </w:rPr>
            </w:pPr>
            <w:r>
              <w:rPr>
                <w:b/>
                <w:bCs/>
                <w:color w:val="000000"/>
                <w:szCs w:val="24"/>
                <w:lang w:eastAsia="lt-LT"/>
              </w:rPr>
              <w:t xml:space="preserve">PĮP / projekto numeris </w:t>
            </w:r>
          </w:p>
        </w:tc>
        <w:tc>
          <w:tcPr>
            <w:tcW w:w="9650" w:type="dxa"/>
          </w:tcPr>
          <w:p w14:paraId="2FB7E69E" w14:textId="77777777" w:rsidR="007D5252" w:rsidRDefault="007D5252">
            <w:pPr>
              <w:spacing w:line="360" w:lineRule="auto"/>
              <w:jc w:val="both"/>
              <w:rPr>
                <w:color w:val="000000"/>
                <w:szCs w:val="24"/>
                <w:lang w:eastAsia="lt-LT"/>
              </w:rPr>
            </w:pPr>
          </w:p>
        </w:tc>
      </w:tr>
      <w:tr w:rsidR="007D5252" w14:paraId="3F7E239E" w14:textId="77777777">
        <w:trPr>
          <w:trHeight w:val="252"/>
        </w:trPr>
        <w:tc>
          <w:tcPr>
            <w:tcW w:w="4962" w:type="dxa"/>
          </w:tcPr>
          <w:p w14:paraId="3740B1BC" w14:textId="77777777" w:rsidR="007D5252" w:rsidRDefault="001F4D91">
            <w:pPr>
              <w:spacing w:line="360" w:lineRule="auto"/>
              <w:rPr>
                <w:color w:val="000000"/>
                <w:szCs w:val="24"/>
                <w:lang w:eastAsia="lt-LT"/>
              </w:rPr>
            </w:pPr>
            <w:r>
              <w:rPr>
                <w:b/>
                <w:bCs/>
                <w:color w:val="000000"/>
                <w:szCs w:val="24"/>
                <w:lang w:eastAsia="lt-LT"/>
              </w:rPr>
              <w:t xml:space="preserve">Pareiškėjo / projekto vykdytojo pavadinimas </w:t>
            </w:r>
          </w:p>
        </w:tc>
        <w:tc>
          <w:tcPr>
            <w:tcW w:w="9650" w:type="dxa"/>
          </w:tcPr>
          <w:p w14:paraId="47EF3983" w14:textId="77777777" w:rsidR="007D5252" w:rsidRDefault="007D5252">
            <w:pPr>
              <w:spacing w:line="360" w:lineRule="auto"/>
              <w:jc w:val="both"/>
              <w:rPr>
                <w:color w:val="000000"/>
                <w:szCs w:val="24"/>
                <w:lang w:eastAsia="lt-LT"/>
              </w:rPr>
            </w:pPr>
          </w:p>
        </w:tc>
      </w:tr>
      <w:tr w:rsidR="007D5252" w14:paraId="082A8B14" w14:textId="77777777">
        <w:trPr>
          <w:trHeight w:val="280"/>
        </w:trPr>
        <w:tc>
          <w:tcPr>
            <w:tcW w:w="4962" w:type="dxa"/>
          </w:tcPr>
          <w:p w14:paraId="652933BF" w14:textId="77777777" w:rsidR="007D5252" w:rsidRDefault="001F4D91">
            <w:pPr>
              <w:spacing w:line="360" w:lineRule="auto"/>
              <w:jc w:val="both"/>
              <w:rPr>
                <w:color w:val="000000"/>
                <w:szCs w:val="24"/>
                <w:lang w:eastAsia="lt-LT"/>
              </w:rPr>
            </w:pPr>
            <w:r>
              <w:rPr>
                <w:b/>
                <w:bCs/>
                <w:color w:val="000000"/>
                <w:szCs w:val="24"/>
                <w:lang w:eastAsia="lt-LT"/>
              </w:rPr>
              <w:t xml:space="preserve">Projekto pavadinimas </w:t>
            </w:r>
          </w:p>
        </w:tc>
        <w:tc>
          <w:tcPr>
            <w:tcW w:w="9650" w:type="dxa"/>
          </w:tcPr>
          <w:p w14:paraId="78B30DEF" w14:textId="77777777" w:rsidR="007D5252" w:rsidRDefault="007D5252">
            <w:pPr>
              <w:spacing w:line="360" w:lineRule="auto"/>
              <w:jc w:val="both"/>
              <w:rPr>
                <w:b/>
                <w:bCs/>
                <w:color w:val="000000"/>
                <w:szCs w:val="24"/>
                <w:lang w:eastAsia="lt-LT"/>
              </w:rPr>
            </w:pPr>
          </w:p>
        </w:tc>
      </w:tr>
    </w:tbl>
    <w:p w14:paraId="63263E7A" w14:textId="77777777" w:rsidR="007D5252" w:rsidRDefault="007D5252">
      <w:pPr>
        <w:rPr>
          <w:szCs w:val="24"/>
        </w:rPr>
      </w:pPr>
    </w:p>
    <w:p w14:paraId="4D37C1B6" w14:textId="77777777" w:rsidR="007D5252" w:rsidRDefault="007D5252">
      <w:pPr>
        <w:rPr>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448"/>
        <w:gridCol w:w="2445"/>
        <w:gridCol w:w="1612"/>
        <w:gridCol w:w="602"/>
        <w:gridCol w:w="107"/>
        <w:gridCol w:w="567"/>
        <w:gridCol w:w="425"/>
        <w:gridCol w:w="851"/>
        <w:gridCol w:w="2835"/>
      </w:tblGrid>
      <w:tr w:rsidR="007D5252" w14:paraId="350FE6C8" w14:textId="77777777">
        <w:tc>
          <w:tcPr>
            <w:tcW w:w="14596"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0F3277" w14:textId="77777777" w:rsidR="007D5252" w:rsidRDefault="001F4D91">
            <w:pPr>
              <w:jc w:val="both"/>
              <w:rPr>
                <w:rFonts w:eastAsia="Calibri"/>
                <w:b/>
                <w:bCs/>
                <w:color w:val="000000"/>
                <w:szCs w:val="24"/>
                <w:lang w:eastAsia="lt-LT"/>
              </w:rPr>
            </w:pPr>
            <w:r>
              <w:rPr>
                <w:rFonts w:eastAsia="Calibri"/>
                <w:b/>
                <w:bCs/>
                <w:color w:val="000000"/>
                <w:szCs w:val="24"/>
                <w:lang w:eastAsia="lt-LT"/>
              </w:rPr>
              <w:t xml:space="preserve">3. PĮP / projekto patikra dėl atitikties Reglamentui </w:t>
            </w:r>
            <w:hyperlink r:id="rId126" w:tgtFrame="_blank" w:history="1">
              <w:r>
                <w:rPr>
                  <w:rFonts w:eastAsia="Calibri"/>
                  <w:b/>
                  <w:bCs/>
                  <w:color w:val="0563C1" w:themeColor="hyperlink"/>
                  <w:szCs w:val="24"/>
                  <w:u w:val="single"/>
                  <w:lang w:eastAsia="lt-LT"/>
                </w:rPr>
                <w:t>(ES) 2023/2831</w:t>
              </w:r>
            </w:hyperlink>
          </w:p>
        </w:tc>
      </w:tr>
      <w:tr w:rsidR="007D5252" w14:paraId="65B9BD28" w14:textId="77777777">
        <w:trPr>
          <w:trHeight w:val="329"/>
        </w:trPr>
        <w:tc>
          <w:tcPr>
            <w:tcW w:w="704" w:type="dxa"/>
            <w:vMerge w:val="restart"/>
            <w:tcBorders>
              <w:top w:val="single" w:sz="4" w:space="0" w:color="auto"/>
              <w:left w:val="single" w:sz="4" w:space="0" w:color="auto"/>
              <w:right w:val="single" w:sz="4" w:space="0" w:color="auto"/>
            </w:tcBorders>
            <w:hideMark/>
          </w:tcPr>
          <w:p w14:paraId="3E1561B2" w14:textId="77777777" w:rsidR="007D5252" w:rsidRDefault="001F4D91">
            <w:pPr>
              <w:ind w:right="11"/>
              <w:jc w:val="center"/>
              <w:rPr>
                <w:b/>
                <w:bCs/>
                <w:szCs w:val="24"/>
                <w:lang w:eastAsia="lt-LT"/>
              </w:rPr>
            </w:pPr>
            <w:r>
              <w:rPr>
                <w:b/>
                <w:bCs/>
                <w:szCs w:val="24"/>
                <w:lang w:eastAsia="lt-LT"/>
              </w:rPr>
              <w:t>Eil.</w:t>
            </w:r>
          </w:p>
          <w:p w14:paraId="5551B7BD" w14:textId="77777777" w:rsidR="007D5252" w:rsidRDefault="001F4D91">
            <w:pPr>
              <w:ind w:right="11"/>
              <w:jc w:val="center"/>
              <w:rPr>
                <w:b/>
                <w:bCs/>
                <w:szCs w:val="24"/>
                <w:lang w:eastAsia="lt-LT"/>
              </w:rPr>
            </w:pPr>
            <w:r>
              <w:rPr>
                <w:b/>
                <w:bCs/>
                <w:szCs w:val="24"/>
                <w:lang w:eastAsia="lt-LT"/>
              </w:rPr>
              <w:t>Nr.</w:t>
            </w:r>
          </w:p>
        </w:tc>
        <w:tc>
          <w:tcPr>
            <w:tcW w:w="8505" w:type="dxa"/>
            <w:gridSpan w:val="3"/>
            <w:vMerge w:val="restart"/>
            <w:tcBorders>
              <w:top w:val="single" w:sz="4" w:space="0" w:color="auto"/>
              <w:left w:val="single" w:sz="4" w:space="0" w:color="auto"/>
              <w:right w:val="single" w:sz="4" w:space="0" w:color="auto"/>
            </w:tcBorders>
            <w:hideMark/>
          </w:tcPr>
          <w:p w14:paraId="3B02B1D7" w14:textId="77777777" w:rsidR="007D5252" w:rsidRDefault="001F4D91">
            <w:pPr>
              <w:ind w:firstLine="34"/>
              <w:jc w:val="center"/>
              <w:rPr>
                <w:b/>
                <w:bCs/>
                <w:szCs w:val="24"/>
                <w:lang w:eastAsia="lt-LT"/>
              </w:rPr>
            </w:pPr>
            <w:r>
              <w:rPr>
                <w:b/>
                <w:bCs/>
                <w:szCs w:val="24"/>
                <w:lang w:eastAsia="lt-LT"/>
              </w:rPr>
              <w:t>Klausimai</w:t>
            </w:r>
          </w:p>
        </w:tc>
        <w:tc>
          <w:tcPr>
            <w:tcW w:w="2552" w:type="dxa"/>
            <w:gridSpan w:val="5"/>
            <w:tcBorders>
              <w:top w:val="single" w:sz="4" w:space="0" w:color="auto"/>
              <w:left w:val="single" w:sz="4" w:space="0" w:color="auto"/>
              <w:bottom w:val="single" w:sz="4" w:space="0" w:color="auto"/>
              <w:right w:val="single" w:sz="4" w:space="0" w:color="auto"/>
            </w:tcBorders>
            <w:hideMark/>
          </w:tcPr>
          <w:p w14:paraId="716D5952" w14:textId="77777777" w:rsidR="007D5252" w:rsidRDefault="001F4D91">
            <w:pPr>
              <w:jc w:val="center"/>
              <w:rPr>
                <w:b/>
                <w:bCs/>
                <w:szCs w:val="24"/>
                <w:lang w:eastAsia="lt-LT"/>
              </w:rPr>
            </w:pPr>
            <w:r>
              <w:rPr>
                <w:b/>
                <w:bCs/>
                <w:szCs w:val="24"/>
                <w:lang w:eastAsia="lt-LT"/>
              </w:rPr>
              <w:t>Rezultatas</w:t>
            </w:r>
          </w:p>
        </w:tc>
        <w:tc>
          <w:tcPr>
            <w:tcW w:w="2835" w:type="dxa"/>
            <w:vMerge w:val="restart"/>
            <w:tcBorders>
              <w:top w:val="single" w:sz="4" w:space="0" w:color="auto"/>
              <w:left w:val="single" w:sz="4" w:space="0" w:color="auto"/>
              <w:right w:val="single" w:sz="4" w:space="0" w:color="auto"/>
            </w:tcBorders>
            <w:hideMark/>
          </w:tcPr>
          <w:p w14:paraId="0B08A54A" w14:textId="77777777" w:rsidR="007D5252" w:rsidRDefault="001F4D91">
            <w:pPr>
              <w:jc w:val="center"/>
              <w:rPr>
                <w:b/>
                <w:bCs/>
                <w:szCs w:val="24"/>
                <w:lang w:eastAsia="lt-LT"/>
              </w:rPr>
            </w:pPr>
            <w:r>
              <w:rPr>
                <w:b/>
                <w:bCs/>
                <w:szCs w:val="24"/>
                <w:lang w:eastAsia="lt-LT"/>
              </w:rPr>
              <w:t>Pastabos</w:t>
            </w:r>
          </w:p>
        </w:tc>
      </w:tr>
      <w:tr w:rsidR="007D5252" w14:paraId="64BC9025" w14:textId="77777777">
        <w:tc>
          <w:tcPr>
            <w:tcW w:w="704" w:type="dxa"/>
            <w:vMerge/>
            <w:tcBorders>
              <w:left w:val="single" w:sz="4" w:space="0" w:color="auto"/>
              <w:bottom w:val="single" w:sz="4" w:space="0" w:color="auto"/>
              <w:right w:val="single" w:sz="4" w:space="0" w:color="auto"/>
            </w:tcBorders>
          </w:tcPr>
          <w:p w14:paraId="219A86FE" w14:textId="77777777" w:rsidR="007D5252" w:rsidRDefault="007D5252">
            <w:pPr>
              <w:jc w:val="both"/>
              <w:rPr>
                <w:b/>
                <w:bCs/>
                <w:szCs w:val="24"/>
                <w:lang w:eastAsia="lt-LT"/>
              </w:rPr>
            </w:pPr>
          </w:p>
        </w:tc>
        <w:tc>
          <w:tcPr>
            <w:tcW w:w="8505" w:type="dxa"/>
            <w:gridSpan w:val="3"/>
            <w:vMerge/>
            <w:tcBorders>
              <w:left w:val="single" w:sz="4" w:space="0" w:color="auto"/>
              <w:bottom w:val="single" w:sz="4" w:space="0" w:color="auto"/>
              <w:right w:val="single" w:sz="4" w:space="0" w:color="auto"/>
            </w:tcBorders>
          </w:tcPr>
          <w:p w14:paraId="4039817C" w14:textId="77777777" w:rsidR="007D5252" w:rsidRDefault="007D5252">
            <w:pPr>
              <w:jc w:val="both"/>
              <w:rPr>
                <w:rFonts w:eastAsia="Calibri"/>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tcPr>
          <w:p w14:paraId="79294943" w14:textId="77777777" w:rsidR="007D5252" w:rsidRDefault="001F4D91">
            <w:pPr>
              <w:jc w:val="both"/>
              <w:rPr>
                <w:bCs/>
                <w:color w:val="000000"/>
                <w:szCs w:val="24"/>
                <w:lang w:eastAsia="lt-LT"/>
              </w:rPr>
            </w:pPr>
            <w:r>
              <w:rPr>
                <w:bCs/>
                <w:color w:val="000000"/>
                <w:szCs w:val="24"/>
                <w:lang w:eastAsia="lt-LT"/>
              </w:rPr>
              <w:t>Taip</w:t>
            </w:r>
          </w:p>
        </w:tc>
        <w:tc>
          <w:tcPr>
            <w:tcW w:w="567" w:type="dxa"/>
            <w:tcBorders>
              <w:top w:val="single" w:sz="4" w:space="0" w:color="auto"/>
              <w:left w:val="single" w:sz="4" w:space="0" w:color="auto"/>
              <w:bottom w:val="single" w:sz="4" w:space="0" w:color="auto"/>
              <w:right w:val="single" w:sz="4" w:space="0" w:color="auto"/>
            </w:tcBorders>
          </w:tcPr>
          <w:p w14:paraId="3FEC79AA" w14:textId="77777777" w:rsidR="007D5252" w:rsidRDefault="001F4D91">
            <w:pPr>
              <w:jc w:val="both"/>
              <w:rPr>
                <w:bCs/>
                <w:color w:val="000000"/>
                <w:szCs w:val="24"/>
                <w:lang w:eastAsia="lt-LT"/>
              </w:rPr>
            </w:pPr>
            <w:r>
              <w:rPr>
                <w:bCs/>
                <w:color w:val="000000"/>
                <w:szCs w:val="24"/>
                <w:lang w:eastAsia="lt-LT"/>
              </w:rPr>
              <w:t>Ne</w:t>
            </w:r>
          </w:p>
        </w:tc>
        <w:tc>
          <w:tcPr>
            <w:tcW w:w="1276" w:type="dxa"/>
            <w:gridSpan w:val="2"/>
            <w:tcBorders>
              <w:top w:val="single" w:sz="4" w:space="0" w:color="auto"/>
              <w:left w:val="single" w:sz="4" w:space="0" w:color="auto"/>
              <w:bottom w:val="single" w:sz="4" w:space="0" w:color="auto"/>
              <w:right w:val="single" w:sz="4" w:space="0" w:color="auto"/>
            </w:tcBorders>
          </w:tcPr>
          <w:p w14:paraId="6E043F01" w14:textId="77777777" w:rsidR="007D5252" w:rsidRDefault="001F4D91">
            <w:pPr>
              <w:jc w:val="both"/>
              <w:rPr>
                <w:bCs/>
                <w:color w:val="000000"/>
                <w:szCs w:val="24"/>
                <w:lang w:eastAsia="lt-LT"/>
              </w:rPr>
            </w:pPr>
            <w:r>
              <w:rPr>
                <w:bCs/>
                <w:color w:val="000000"/>
                <w:szCs w:val="24"/>
                <w:lang w:eastAsia="lt-LT"/>
              </w:rPr>
              <w:t>Netaikoma</w:t>
            </w:r>
          </w:p>
        </w:tc>
        <w:tc>
          <w:tcPr>
            <w:tcW w:w="2835" w:type="dxa"/>
            <w:vMerge/>
            <w:tcBorders>
              <w:left w:val="single" w:sz="4" w:space="0" w:color="auto"/>
              <w:bottom w:val="single" w:sz="4" w:space="0" w:color="auto"/>
              <w:right w:val="single" w:sz="4" w:space="0" w:color="auto"/>
            </w:tcBorders>
          </w:tcPr>
          <w:p w14:paraId="33F1F7CF" w14:textId="77777777" w:rsidR="007D5252" w:rsidRDefault="007D5252">
            <w:pPr>
              <w:jc w:val="both"/>
              <w:rPr>
                <w:bCs/>
                <w:color w:val="000000"/>
                <w:szCs w:val="24"/>
                <w:lang w:eastAsia="lt-LT"/>
              </w:rPr>
            </w:pPr>
          </w:p>
        </w:tc>
      </w:tr>
      <w:tr w:rsidR="007D5252" w14:paraId="3BDCBC61" w14:textId="77777777">
        <w:tc>
          <w:tcPr>
            <w:tcW w:w="704" w:type="dxa"/>
            <w:tcBorders>
              <w:top w:val="single" w:sz="4" w:space="0" w:color="auto"/>
              <w:left w:val="single" w:sz="4" w:space="0" w:color="auto"/>
              <w:bottom w:val="single" w:sz="4" w:space="0" w:color="auto"/>
              <w:right w:val="single" w:sz="4" w:space="0" w:color="auto"/>
            </w:tcBorders>
          </w:tcPr>
          <w:p w14:paraId="30F2D460" w14:textId="77777777" w:rsidR="007D5252" w:rsidRDefault="001F4D91">
            <w:pPr>
              <w:jc w:val="both"/>
              <w:rPr>
                <w:bCs/>
                <w:szCs w:val="24"/>
                <w:lang w:eastAsia="lt-LT"/>
              </w:rPr>
            </w:pPr>
            <w:r>
              <w:rPr>
                <w:bCs/>
                <w:szCs w:val="24"/>
                <w:lang w:eastAsia="lt-LT"/>
              </w:rPr>
              <w:t>3.1.</w:t>
            </w:r>
          </w:p>
        </w:tc>
        <w:tc>
          <w:tcPr>
            <w:tcW w:w="8505" w:type="dxa"/>
            <w:gridSpan w:val="3"/>
            <w:tcBorders>
              <w:top w:val="single" w:sz="4" w:space="0" w:color="auto"/>
              <w:left w:val="single" w:sz="4" w:space="0" w:color="auto"/>
              <w:bottom w:val="single" w:sz="4" w:space="0" w:color="auto"/>
              <w:right w:val="single" w:sz="4" w:space="0" w:color="auto"/>
            </w:tcBorders>
          </w:tcPr>
          <w:p w14:paraId="6ECA4728" w14:textId="77777777" w:rsidR="007D5252" w:rsidRDefault="001F4D91">
            <w:pPr>
              <w:jc w:val="both"/>
              <w:rPr>
                <w:szCs w:val="24"/>
                <w:lang w:eastAsia="lt-LT"/>
              </w:rPr>
            </w:pPr>
            <w:r>
              <w:rPr>
                <w:szCs w:val="24"/>
                <w:lang w:eastAsia="lt-LT"/>
              </w:rPr>
              <w:t xml:space="preserve">Ar pareiškėjas / projekto vykdytojas vykdo </w:t>
            </w:r>
            <w:r>
              <w:rPr>
                <w:szCs w:val="24"/>
              </w:rPr>
              <w:t>pirminės žvejybos ir akvakultūros produktų gamybos veiklą</w:t>
            </w:r>
            <w:r>
              <w:rPr>
                <w:szCs w:val="24"/>
                <w:lang w:eastAsia="lt-LT"/>
              </w:rPr>
              <w:t>?</w:t>
            </w:r>
          </w:p>
        </w:tc>
        <w:tc>
          <w:tcPr>
            <w:tcW w:w="709" w:type="dxa"/>
            <w:gridSpan w:val="2"/>
            <w:tcBorders>
              <w:top w:val="single" w:sz="4" w:space="0" w:color="auto"/>
              <w:left w:val="single" w:sz="4" w:space="0" w:color="auto"/>
              <w:bottom w:val="single" w:sz="4" w:space="0" w:color="auto"/>
              <w:right w:val="single" w:sz="4" w:space="0" w:color="auto"/>
            </w:tcBorders>
          </w:tcPr>
          <w:p w14:paraId="6118B307" w14:textId="77777777" w:rsidR="007D5252" w:rsidRDefault="001F4D91">
            <w:pPr>
              <w:jc w:val="both"/>
              <w:rPr>
                <w:bCs/>
                <w:color w:val="000000"/>
                <w:szCs w:val="24"/>
                <w:lang w:eastAsia="lt-LT"/>
              </w:rPr>
            </w:pPr>
            <w:r>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0B990A28" w14:textId="77777777" w:rsidR="007D5252" w:rsidRDefault="001F4D91">
            <w:pPr>
              <w:jc w:val="both"/>
              <w:rPr>
                <w:bCs/>
                <w:color w:val="000000"/>
                <w:szCs w:val="24"/>
                <w:lang w:eastAsia="lt-LT"/>
              </w:rPr>
            </w:pPr>
            <w:r>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0927689E"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47E51ED5" w14:textId="77777777" w:rsidR="007D5252" w:rsidRDefault="007D5252">
            <w:pPr>
              <w:jc w:val="both"/>
              <w:rPr>
                <w:bCs/>
                <w:color w:val="000000"/>
                <w:szCs w:val="24"/>
                <w:lang w:eastAsia="lt-LT"/>
              </w:rPr>
            </w:pPr>
          </w:p>
        </w:tc>
      </w:tr>
      <w:tr w:rsidR="007D5252" w14:paraId="14E91044" w14:textId="77777777">
        <w:tc>
          <w:tcPr>
            <w:tcW w:w="704" w:type="dxa"/>
            <w:tcBorders>
              <w:top w:val="single" w:sz="4" w:space="0" w:color="auto"/>
              <w:left w:val="single" w:sz="4" w:space="0" w:color="auto"/>
              <w:bottom w:val="single" w:sz="4" w:space="0" w:color="auto"/>
              <w:right w:val="single" w:sz="4" w:space="0" w:color="auto"/>
            </w:tcBorders>
          </w:tcPr>
          <w:p w14:paraId="1E339767" w14:textId="77777777" w:rsidR="007D5252" w:rsidRDefault="001F4D91">
            <w:pPr>
              <w:jc w:val="both"/>
              <w:rPr>
                <w:bCs/>
                <w:szCs w:val="24"/>
                <w:lang w:eastAsia="lt-LT"/>
              </w:rPr>
            </w:pPr>
            <w:r>
              <w:rPr>
                <w:bCs/>
                <w:szCs w:val="24"/>
                <w:lang w:eastAsia="lt-LT"/>
              </w:rPr>
              <w:t>3.2.</w:t>
            </w:r>
          </w:p>
        </w:tc>
        <w:tc>
          <w:tcPr>
            <w:tcW w:w="8505" w:type="dxa"/>
            <w:gridSpan w:val="3"/>
            <w:tcBorders>
              <w:top w:val="single" w:sz="4" w:space="0" w:color="auto"/>
              <w:left w:val="single" w:sz="4" w:space="0" w:color="auto"/>
              <w:bottom w:val="single" w:sz="4" w:space="0" w:color="auto"/>
              <w:right w:val="single" w:sz="4" w:space="0" w:color="auto"/>
            </w:tcBorders>
          </w:tcPr>
          <w:p w14:paraId="3C440CCE" w14:textId="77777777" w:rsidR="007D5252" w:rsidRDefault="001F4D91">
            <w:pPr>
              <w:jc w:val="both"/>
              <w:rPr>
                <w:szCs w:val="24"/>
                <w:lang w:eastAsia="lt-LT"/>
              </w:rPr>
            </w:pPr>
            <w:r>
              <w:rPr>
                <w:szCs w:val="24"/>
              </w:rPr>
              <w:t>Ar pareiškėjas / projekto vykdytojas vykdo žvejybos ir akvakultūros produktų perdirbimo ir prekybos veiklą, kai pagalbos dydis nustatomas pagal įsigytų arba rinkai pateiktų produktų kainą arba kiekį?</w:t>
            </w:r>
          </w:p>
        </w:tc>
        <w:tc>
          <w:tcPr>
            <w:tcW w:w="709" w:type="dxa"/>
            <w:gridSpan w:val="2"/>
            <w:tcBorders>
              <w:top w:val="single" w:sz="4" w:space="0" w:color="auto"/>
              <w:left w:val="single" w:sz="4" w:space="0" w:color="auto"/>
              <w:bottom w:val="single" w:sz="4" w:space="0" w:color="auto"/>
              <w:right w:val="single" w:sz="4" w:space="0" w:color="auto"/>
            </w:tcBorders>
          </w:tcPr>
          <w:p w14:paraId="19AC1221" w14:textId="77777777" w:rsidR="007D5252" w:rsidRDefault="001F4D91">
            <w:pPr>
              <w:jc w:val="both"/>
              <w:rPr>
                <w:bCs/>
                <w:color w:val="000000"/>
                <w:szCs w:val="24"/>
                <w:lang w:eastAsia="lt-LT"/>
              </w:rPr>
            </w:pPr>
            <w:r>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794046EA" w14:textId="77777777" w:rsidR="007D5252" w:rsidRDefault="001F4D91">
            <w:pPr>
              <w:jc w:val="both"/>
              <w:rPr>
                <w:bCs/>
                <w:color w:val="000000"/>
                <w:szCs w:val="24"/>
                <w:lang w:eastAsia="lt-LT"/>
              </w:rPr>
            </w:pPr>
            <w:r>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31ED716D"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7D252428" w14:textId="77777777" w:rsidR="007D5252" w:rsidRDefault="007D5252">
            <w:pPr>
              <w:jc w:val="both"/>
              <w:rPr>
                <w:bCs/>
                <w:color w:val="000000"/>
                <w:szCs w:val="24"/>
                <w:lang w:eastAsia="lt-LT"/>
              </w:rPr>
            </w:pPr>
          </w:p>
        </w:tc>
      </w:tr>
      <w:tr w:rsidR="007D5252" w14:paraId="40FDD08C" w14:textId="77777777">
        <w:tc>
          <w:tcPr>
            <w:tcW w:w="704" w:type="dxa"/>
            <w:tcBorders>
              <w:top w:val="single" w:sz="4" w:space="0" w:color="auto"/>
              <w:left w:val="single" w:sz="4" w:space="0" w:color="auto"/>
              <w:bottom w:val="single" w:sz="4" w:space="0" w:color="auto"/>
              <w:right w:val="single" w:sz="4" w:space="0" w:color="auto"/>
            </w:tcBorders>
          </w:tcPr>
          <w:p w14:paraId="4C21AC63" w14:textId="77777777" w:rsidR="007D5252" w:rsidRDefault="001F4D91">
            <w:pPr>
              <w:jc w:val="both"/>
              <w:rPr>
                <w:bCs/>
                <w:szCs w:val="24"/>
                <w:lang w:eastAsia="lt-LT"/>
              </w:rPr>
            </w:pPr>
            <w:r>
              <w:rPr>
                <w:bCs/>
                <w:szCs w:val="24"/>
                <w:lang w:val="en-US" w:eastAsia="lt-LT"/>
              </w:rPr>
              <w:t>3.3.</w:t>
            </w:r>
          </w:p>
        </w:tc>
        <w:tc>
          <w:tcPr>
            <w:tcW w:w="8505" w:type="dxa"/>
            <w:gridSpan w:val="3"/>
            <w:tcBorders>
              <w:top w:val="single" w:sz="4" w:space="0" w:color="auto"/>
              <w:left w:val="single" w:sz="4" w:space="0" w:color="auto"/>
              <w:bottom w:val="single" w:sz="4" w:space="0" w:color="auto"/>
              <w:right w:val="single" w:sz="4" w:space="0" w:color="auto"/>
            </w:tcBorders>
          </w:tcPr>
          <w:p w14:paraId="42DF27D5" w14:textId="77777777" w:rsidR="007D5252" w:rsidRDefault="001F4D91">
            <w:pPr>
              <w:jc w:val="both"/>
              <w:rPr>
                <w:bCs/>
                <w:color w:val="000000"/>
                <w:szCs w:val="24"/>
              </w:rPr>
            </w:pPr>
            <w:r>
              <w:rPr>
                <w:rFonts w:eastAsia="Calibri"/>
                <w:szCs w:val="24"/>
                <w:lang w:eastAsia="lt-LT"/>
              </w:rPr>
              <w:t>Ar pareiškėjas / projekto vykdytojas vykdo pirminės žemės ūkio produktų gamybos veiklą?</w:t>
            </w:r>
          </w:p>
        </w:tc>
        <w:tc>
          <w:tcPr>
            <w:tcW w:w="709" w:type="dxa"/>
            <w:gridSpan w:val="2"/>
            <w:tcBorders>
              <w:top w:val="single" w:sz="4" w:space="0" w:color="auto"/>
              <w:left w:val="single" w:sz="4" w:space="0" w:color="auto"/>
              <w:bottom w:val="single" w:sz="4" w:space="0" w:color="auto"/>
              <w:right w:val="single" w:sz="4" w:space="0" w:color="auto"/>
            </w:tcBorders>
          </w:tcPr>
          <w:p w14:paraId="0607F65E" w14:textId="77777777" w:rsidR="007D5252" w:rsidRDefault="001F4D91">
            <w:pPr>
              <w:jc w:val="both"/>
              <w:rPr>
                <w:bCs/>
                <w:color w:val="000000"/>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7A831B68" w14:textId="77777777" w:rsidR="007D5252" w:rsidRDefault="001F4D91">
            <w:pPr>
              <w:jc w:val="both"/>
              <w:rPr>
                <w:bCs/>
                <w:color w:val="000000"/>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12BF6BE1"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549A5D65" w14:textId="77777777" w:rsidR="007D5252" w:rsidRDefault="007D5252">
            <w:pPr>
              <w:jc w:val="both"/>
              <w:rPr>
                <w:bCs/>
                <w:color w:val="000000"/>
                <w:szCs w:val="24"/>
                <w:lang w:eastAsia="lt-LT"/>
              </w:rPr>
            </w:pPr>
          </w:p>
        </w:tc>
      </w:tr>
      <w:tr w:rsidR="007D5252" w14:paraId="0143790B" w14:textId="77777777">
        <w:tc>
          <w:tcPr>
            <w:tcW w:w="704" w:type="dxa"/>
            <w:tcBorders>
              <w:top w:val="single" w:sz="4" w:space="0" w:color="auto"/>
              <w:left w:val="single" w:sz="4" w:space="0" w:color="auto"/>
              <w:bottom w:val="single" w:sz="4" w:space="0" w:color="auto"/>
              <w:right w:val="single" w:sz="4" w:space="0" w:color="auto"/>
            </w:tcBorders>
          </w:tcPr>
          <w:p w14:paraId="64365111" w14:textId="77777777" w:rsidR="007D5252" w:rsidRDefault="001F4D91">
            <w:pPr>
              <w:jc w:val="both"/>
              <w:rPr>
                <w:bCs/>
                <w:szCs w:val="24"/>
                <w:lang w:eastAsia="lt-LT"/>
              </w:rPr>
            </w:pPr>
            <w:r>
              <w:rPr>
                <w:bCs/>
                <w:szCs w:val="24"/>
                <w:lang w:eastAsia="lt-LT"/>
              </w:rPr>
              <w:t>3.4.</w:t>
            </w:r>
          </w:p>
        </w:tc>
        <w:tc>
          <w:tcPr>
            <w:tcW w:w="8505" w:type="dxa"/>
            <w:gridSpan w:val="3"/>
            <w:tcBorders>
              <w:top w:val="single" w:sz="4" w:space="0" w:color="auto"/>
              <w:left w:val="single" w:sz="4" w:space="0" w:color="auto"/>
              <w:bottom w:val="single" w:sz="4" w:space="0" w:color="auto"/>
              <w:right w:val="single" w:sz="4" w:space="0" w:color="auto"/>
            </w:tcBorders>
          </w:tcPr>
          <w:p w14:paraId="12D0DA96" w14:textId="77777777" w:rsidR="007D5252" w:rsidRDefault="001F4D91">
            <w:pPr>
              <w:jc w:val="both"/>
              <w:rPr>
                <w:bCs/>
                <w:color w:val="000000"/>
                <w:szCs w:val="24"/>
              </w:rPr>
            </w:pPr>
            <w:r>
              <w:rPr>
                <w:rFonts w:eastAsia="Calibri"/>
                <w:szCs w:val="24"/>
                <w:lang w:eastAsia="lt-LT"/>
              </w:rPr>
              <w:t>Ar pareiškėjas / projekto vykdytojas veikia žemės ūkio produktų perdirbimo ir prekybos sektoriuje, kai pagalbos suma nustatoma pagal iš pirminės produkcijos gamintojų įsigytų arba atitinkamų įmonių rinkai pateiktų produktų kainą arba kiekį?</w:t>
            </w:r>
          </w:p>
        </w:tc>
        <w:tc>
          <w:tcPr>
            <w:tcW w:w="709" w:type="dxa"/>
            <w:gridSpan w:val="2"/>
            <w:tcBorders>
              <w:top w:val="single" w:sz="4" w:space="0" w:color="auto"/>
              <w:left w:val="single" w:sz="4" w:space="0" w:color="auto"/>
              <w:bottom w:val="single" w:sz="4" w:space="0" w:color="auto"/>
              <w:right w:val="single" w:sz="4" w:space="0" w:color="auto"/>
            </w:tcBorders>
          </w:tcPr>
          <w:p w14:paraId="715E650F" w14:textId="77777777" w:rsidR="007D5252" w:rsidRDefault="001F4D91">
            <w:pPr>
              <w:jc w:val="both"/>
              <w:rPr>
                <w:bCs/>
                <w:color w:val="000000"/>
                <w:szCs w:val="24"/>
                <w:lang w:eastAsia="lt-LT"/>
              </w:rPr>
            </w:pPr>
            <w:r>
              <w:rPr>
                <w:bCs/>
                <w:szCs w:val="24"/>
                <w:lang w:eastAsia="lt-LT"/>
              </w:rPr>
              <w:t>□</w:t>
            </w:r>
          </w:p>
        </w:tc>
        <w:tc>
          <w:tcPr>
            <w:tcW w:w="567" w:type="dxa"/>
            <w:tcBorders>
              <w:top w:val="single" w:sz="4" w:space="0" w:color="auto"/>
              <w:left w:val="single" w:sz="4" w:space="0" w:color="auto"/>
              <w:bottom w:val="single" w:sz="4" w:space="0" w:color="auto"/>
              <w:right w:val="single" w:sz="4" w:space="0" w:color="auto"/>
            </w:tcBorders>
          </w:tcPr>
          <w:p w14:paraId="4D57F5F9" w14:textId="77777777" w:rsidR="007D5252" w:rsidRDefault="001F4D91">
            <w:pPr>
              <w:jc w:val="both"/>
              <w:rPr>
                <w:bCs/>
                <w:color w:val="000000"/>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42841F4F"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61B1E8F9" w14:textId="77777777" w:rsidR="007D5252" w:rsidRDefault="007D5252">
            <w:pPr>
              <w:jc w:val="both"/>
              <w:rPr>
                <w:bCs/>
                <w:color w:val="000000"/>
                <w:szCs w:val="24"/>
                <w:lang w:eastAsia="lt-LT"/>
              </w:rPr>
            </w:pPr>
          </w:p>
        </w:tc>
      </w:tr>
      <w:tr w:rsidR="007D5252" w14:paraId="191B8EB3" w14:textId="77777777">
        <w:tc>
          <w:tcPr>
            <w:tcW w:w="704" w:type="dxa"/>
            <w:tcBorders>
              <w:top w:val="single" w:sz="4" w:space="0" w:color="auto"/>
              <w:left w:val="single" w:sz="4" w:space="0" w:color="auto"/>
              <w:bottom w:val="single" w:sz="4" w:space="0" w:color="auto"/>
              <w:right w:val="single" w:sz="4" w:space="0" w:color="auto"/>
            </w:tcBorders>
          </w:tcPr>
          <w:p w14:paraId="148753A5" w14:textId="77777777" w:rsidR="007D5252" w:rsidRDefault="001F4D91">
            <w:pPr>
              <w:jc w:val="both"/>
              <w:rPr>
                <w:bCs/>
                <w:szCs w:val="24"/>
                <w:lang w:eastAsia="lt-LT"/>
              </w:rPr>
            </w:pPr>
            <w:r>
              <w:rPr>
                <w:bCs/>
                <w:szCs w:val="24"/>
                <w:lang w:eastAsia="lt-LT"/>
              </w:rPr>
              <w:t>3.5.</w:t>
            </w:r>
          </w:p>
        </w:tc>
        <w:tc>
          <w:tcPr>
            <w:tcW w:w="8505" w:type="dxa"/>
            <w:gridSpan w:val="3"/>
            <w:tcBorders>
              <w:top w:val="single" w:sz="4" w:space="0" w:color="auto"/>
              <w:left w:val="single" w:sz="4" w:space="0" w:color="auto"/>
              <w:bottom w:val="single" w:sz="4" w:space="0" w:color="auto"/>
              <w:right w:val="single" w:sz="4" w:space="0" w:color="auto"/>
            </w:tcBorders>
          </w:tcPr>
          <w:p w14:paraId="26A0A0B5" w14:textId="77777777" w:rsidR="007D5252" w:rsidRDefault="001F4D91">
            <w:pPr>
              <w:jc w:val="both"/>
              <w:rPr>
                <w:bCs/>
                <w:szCs w:val="24"/>
                <w:lang w:eastAsia="lt-LT"/>
              </w:rPr>
            </w:pPr>
            <w:r>
              <w:rPr>
                <w:rFonts w:eastAsia="Calibri"/>
                <w:szCs w:val="24"/>
                <w:lang w:eastAsia="lt-LT"/>
              </w:rPr>
              <w:t xml:space="preserve">Ar pareiškėjas / projekto vykdytojas veikia žemės ūkio produktų perdirbimo ir prekybos sektoriuje, kai </w:t>
            </w:r>
            <w:r>
              <w:rPr>
                <w:rFonts w:eastAsia="Calibri"/>
                <w:i/>
                <w:szCs w:val="24"/>
                <w:lang w:eastAsia="lt-LT"/>
              </w:rPr>
              <w:t>de minimis</w:t>
            </w:r>
            <w:r>
              <w:rPr>
                <w:rFonts w:eastAsia="Calibri"/>
                <w:szCs w:val="24"/>
                <w:lang w:eastAsia="lt-LT"/>
              </w:rPr>
              <w:t xml:space="preserve"> pagalba priklauso nuo to, ar bus iš dalies arba visa perduota pirminės produkcijos gamintojams?</w:t>
            </w:r>
          </w:p>
        </w:tc>
        <w:tc>
          <w:tcPr>
            <w:tcW w:w="709" w:type="dxa"/>
            <w:gridSpan w:val="2"/>
            <w:tcBorders>
              <w:top w:val="single" w:sz="4" w:space="0" w:color="auto"/>
              <w:left w:val="single" w:sz="4" w:space="0" w:color="auto"/>
              <w:bottom w:val="single" w:sz="4" w:space="0" w:color="auto"/>
              <w:right w:val="single" w:sz="4" w:space="0" w:color="auto"/>
            </w:tcBorders>
          </w:tcPr>
          <w:p w14:paraId="7B4214D5"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3126261B"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1F909946"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0954E681" w14:textId="77777777" w:rsidR="007D5252" w:rsidRDefault="007D5252">
            <w:pPr>
              <w:jc w:val="both"/>
              <w:rPr>
                <w:bCs/>
                <w:szCs w:val="24"/>
                <w:lang w:eastAsia="lt-LT"/>
              </w:rPr>
            </w:pPr>
          </w:p>
        </w:tc>
      </w:tr>
      <w:tr w:rsidR="007D5252" w14:paraId="1ED97563" w14:textId="77777777">
        <w:tc>
          <w:tcPr>
            <w:tcW w:w="704" w:type="dxa"/>
            <w:tcBorders>
              <w:top w:val="single" w:sz="4" w:space="0" w:color="auto"/>
              <w:left w:val="single" w:sz="4" w:space="0" w:color="auto"/>
              <w:bottom w:val="single" w:sz="4" w:space="0" w:color="auto"/>
              <w:right w:val="single" w:sz="4" w:space="0" w:color="auto"/>
            </w:tcBorders>
          </w:tcPr>
          <w:p w14:paraId="513E2678" w14:textId="77777777" w:rsidR="007D5252" w:rsidRDefault="001F4D91">
            <w:pPr>
              <w:jc w:val="both"/>
              <w:rPr>
                <w:bCs/>
                <w:szCs w:val="24"/>
                <w:lang w:eastAsia="lt-LT"/>
              </w:rPr>
            </w:pPr>
            <w:r>
              <w:rPr>
                <w:bCs/>
                <w:szCs w:val="24"/>
                <w:lang w:eastAsia="lt-LT"/>
              </w:rPr>
              <w:t>3.6.</w:t>
            </w:r>
          </w:p>
        </w:tc>
        <w:tc>
          <w:tcPr>
            <w:tcW w:w="8505" w:type="dxa"/>
            <w:gridSpan w:val="3"/>
            <w:tcBorders>
              <w:top w:val="single" w:sz="4" w:space="0" w:color="auto"/>
              <w:left w:val="single" w:sz="4" w:space="0" w:color="auto"/>
              <w:bottom w:val="single" w:sz="4" w:space="0" w:color="auto"/>
              <w:right w:val="single" w:sz="4" w:space="0" w:color="auto"/>
            </w:tcBorders>
          </w:tcPr>
          <w:p w14:paraId="5856A155" w14:textId="77777777" w:rsidR="007D5252" w:rsidRDefault="001F4D91">
            <w:pPr>
              <w:jc w:val="both"/>
              <w:rPr>
                <w:bCs/>
                <w:color w:val="000000"/>
                <w:szCs w:val="24"/>
                <w:lang w:eastAsia="lt-LT"/>
              </w:rPr>
            </w:pPr>
            <w:r>
              <w:rPr>
                <w:rFonts w:eastAsia="Calibri"/>
                <w:szCs w:val="24"/>
                <w:lang w:eastAsia="lt-LT"/>
              </w:rPr>
              <w:t>Ar projektu bus vykdoma su eksportu susijusi veikla trečiosiose valstybėse arba Europos Sąjungos</w:t>
            </w:r>
            <w:r>
              <w:rPr>
                <w:rFonts w:eastAsia="Calibri"/>
                <w:szCs w:val="24"/>
              </w:rPr>
              <w:t xml:space="preserve"> </w:t>
            </w:r>
            <w:r>
              <w:rPr>
                <w:rFonts w:eastAsia="Calibri"/>
                <w:szCs w:val="24"/>
                <w:lang w:eastAsia="lt-LT"/>
              </w:rPr>
              <w:t>valstybėse narėse (t. y. veikla tiesiogiai susijusi su eksportuojamu kiekiu, platinimo tinklo kūrimu bei veikla arba kitomis einamosiomis išlaidomis, susijusiomis su eksporto veikla)?</w:t>
            </w:r>
          </w:p>
        </w:tc>
        <w:tc>
          <w:tcPr>
            <w:tcW w:w="709" w:type="dxa"/>
            <w:gridSpan w:val="2"/>
            <w:tcBorders>
              <w:top w:val="single" w:sz="4" w:space="0" w:color="auto"/>
              <w:left w:val="single" w:sz="4" w:space="0" w:color="auto"/>
              <w:bottom w:val="single" w:sz="4" w:space="0" w:color="auto"/>
              <w:right w:val="single" w:sz="4" w:space="0" w:color="auto"/>
            </w:tcBorders>
          </w:tcPr>
          <w:p w14:paraId="0E782E9F" w14:textId="77777777" w:rsidR="007D5252" w:rsidRDefault="001F4D91">
            <w:pPr>
              <w:jc w:val="both"/>
              <w:rPr>
                <w:bCs/>
                <w:color w:val="000000"/>
                <w:szCs w:val="24"/>
                <w:lang w:eastAsia="lt-LT"/>
              </w:rPr>
            </w:pPr>
            <w:r>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33A13D17" w14:textId="77777777" w:rsidR="007D5252" w:rsidRDefault="001F4D91">
            <w:pPr>
              <w:jc w:val="both"/>
              <w:rPr>
                <w:bCs/>
                <w:color w:val="000000"/>
                <w:szCs w:val="24"/>
                <w:lang w:eastAsia="lt-LT"/>
              </w:rPr>
            </w:pPr>
            <w:r>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4BB15F17"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6E99D6FC" w14:textId="77777777" w:rsidR="007D5252" w:rsidRDefault="007D5252">
            <w:pPr>
              <w:jc w:val="both"/>
              <w:rPr>
                <w:bCs/>
                <w:color w:val="000000"/>
                <w:szCs w:val="24"/>
                <w:lang w:eastAsia="lt-LT"/>
              </w:rPr>
            </w:pPr>
          </w:p>
        </w:tc>
      </w:tr>
      <w:tr w:rsidR="007D5252" w14:paraId="35E11E4E" w14:textId="77777777">
        <w:tc>
          <w:tcPr>
            <w:tcW w:w="704" w:type="dxa"/>
            <w:tcBorders>
              <w:top w:val="single" w:sz="4" w:space="0" w:color="auto"/>
              <w:left w:val="single" w:sz="4" w:space="0" w:color="auto"/>
              <w:bottom w:val="single" w:sz="4" w:space="0" w:color="auto"/>
              <w:right w:val="single" w:sz="4" w:space="0" w:color="auto"/>
            </w:tcBorders>
          </w:tcPr>
          <w:p w14:paraId="177929EA" w14:textId="77777777" w:rsidR="007D5252" w:rsidRDefault="001F4D91">
            <w:pPr>
              <w:jc w:val="both"/>
              <w:rPr>
                <w:bCs/>
                <w:szCs w:val="24"/>
                <w:lang w:eastAsia="lt-LT"/>
              </w:rPr>
            </w:pPr>
            <w:r>
              <w:rPr>
                <w:bCs/>
                <w:szCs w:val="24"/>
                <w:lang w:eastAsia="lt-LT"/>
              </w:rPr>
              <w:t>3.7.</w:t>
            </w:r>
          </w:p>
        </w:tc>
        <w:tc>
          <w:tcPr>
            <w:tcW w:w="8505" w:type="dxa"/>
            <w:gridSpan w:val="3"/>
            <w:tcBorders>
              <w:top w:val="single" w:sz="4" w:space="0" w:color="auto"/>
              <w:left w:val="single" w:sz="4" w:space="0" w:color="auto"/>
              <w:bottom w:val="single" w:sz="4" w:space="0" w:color="auto"/>
              <w:right w:val="single" w:sz="4" w:space="0" w:color="auto"/>
            </w:tcBorders>
          </w:tcPr>
          <w:p w14:paraId="1E49AC68" w14:textId="77777777" w:rsidR="007D5252" w:rsidRDefault="001F4D91">
            <w:pPr>
              <w:jc w:val="both"/>
              <w:rPr>
                <w:bCs/>
                <w:color w:val="000000"/>
                <w:szCs w:val="24"/>
                <w:lang w:eastAsia="lt-LT"/>
              </w:rPr>
            </w:pPr>
            <w:r>
              <w:rPr>
                <w:rFonts w:eastAsia="Calibri"/>
                <w:szCs w:val="24"/>
                <w:lang w:eastAsia="lt-LT"/>
              </w:rPr>
              <w:t>Ar pareiškėjui / projekto vykdytojui teikiama</w:t>
            </w:r>
            <w:r>
              <w:rPr>
                <w:rFonts w:eastAsia="Calibri"/>
                <w:i/>
                <w:szCs w:val="24"/>
                <w:lang w:eastAsia="lt-LT"/>
              </w:rPr>
              <w:t xml:space="preserve"> de minimis</w:t>
            </w:r>
            <w:r>
              <w:rPr>
                <w:rFonts w:eastAsia="Calibri"/>
                <w:szCs w:val="24"/>
                <w:lang w:eastAsia="lt-LT"/>
              </w:rPr>
              <w:t xml:space="preserve"> pagalba priklauso nuo to, ar naudojama daugiau vidaus nei importuotų prekių arba paslaugų?</w:t>
            </w:r>
          </w:p>
        </w:tc>
        <w:tc>
          <w:tcPr>
            <w:tcW w:w="709" w:type="dxa"/>
            <w:gridSpan w:val="2"/>
            <w:tcBorders>
              <w:top w:val="single" w:sz="4" w:space="0" w:color="auto"/>
              <w:left w:val="single" w:sz="4" w:space="0" w:color="auto"/>
              <w:bottom w:val="single" w:sz="4" w:space="0" w:color="auto"/>
              <w:right w:val="single" w:sz="4" w:space="0" w:color="auto"/>
            </w:tcBorders>
          </w:tcPr>
          <w:p w14:paraId="0B67E6AE" w14:textId="77777777" w:rsidR="007D5252" w:rsidRDefault="001F4D91">
            <w:pPr>
              <w:jc w:val="both"/>
              <w:rPr>
                <w:bCs/>
                <w:color w:val="000000"/>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2C094CF8" w14:textId="77777777" w:rsidR="007D5252" w:rsidRDefault="001F4D91">
            <w:pPr>
              <w:jc w:val="both"/>
              <w:rPr>
                <w:bCs/>
                <w:color w:val="000000"/>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7BDAA2ED"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0DA96054" w14:textId="77777777" w:rsidR="007D5252" w:rsidRDefault="007D5252">
            <w:pPr>
              <w:jc w:val="both"/>
              <w:rPr>
                <w:bCs/>
                <w:color w:val="000000"/>
                <w:szCs w:val="24"/>
                <w:lang w:eastAsia="lt-LT"/>
              </w:rPr>
            </w:pPr>
          </w:p>
        </w:tc>
      </w:tr>
      <w:tr w:rsidR="007D5252" w14:paraId="30D0A13D" w14:textId="77777777">
        <w:tc>
          <w:tcPr>
            <w:tcW w:w="704" w:type="dxa"/>
            <w:tcBorders>
              <w:top w:val="single" w:sz="4" w:space="0" w:color="auto"/>
              <w:left w:val="single" w:sz="4" w:space="0" w:color="auto"/>
              <w:bottom w:val="single" w:sz="4" w:space="0" w:color="auto"/>
              <w:right w:val="single" w:sz="4" w:space="0" w:color="auto"/>
            </w:tcBorders>
          </w:tcPr>
          <w:p w14:paraId="18545B1F" w14:textId="77777777" w:rsidR="007D5252" w:rsidRDefault="001F4D91">
            <w:pPr>
              <w:jc w:val="both"/>
              <w:rPr>
                <w:bCs/>
                <w:szCs w:val="24"/>
                <w:lang w:eastAsia="lt-LT"/>
              </w:rPr>
            </w:pPr>
            <w:r>
              <w:rPr>
                <w:bCs/>
                <w:szCs w:val="24"/>
                <w:lang w:eastAsia="lt-LT"/>
              </w:rPr>
              <w:lastRenderedPageBreak/>
              <w:t>3.8.</w:t>
            </w:r>
          </w:p>
        </w:tc>
        <w:tc>
          <w:tcPr>
            <w:tcW w:w="8505" w:type="dxa"/>
            <w:gridSpan w:val="3"/>
            <w:tcBorders>
              <w:top w:val="single" w:sz="4" w:space="0" w:color="auto"/>
              <w:left w:val="single" w:sz="4" w:space="0" w:color="auto"/>
              <w:bottom w:val="single" w:sz="4" w:space="0" w:color="auto"/>
              <w:right w:val="single" w:sz="4" w:space="0" w:color="auto"/>
            </w:tcBorders>
          </w:tcPr>
          <w:p w14:paraId="7738845B" w14:textId="77777777" w:rsidR="007D5252" w:rsidRDefault="001F4D91">
            <w:pPr>
              <w:jc w:val="both"/>
              <w:rPr>
                <w:bCs/>
                <w:color w:val="000000"/>
                <w:szCs w:val="24"/>
                <w:lang w:eastAsia="lt-LT"/>
              </w:rPr>
            </w:pPr>
            <w:r>
              <w:rPr>
                <w:rFonts w:eastAsia="Calibri"/>
                <w:szCs w:val="24"/>
                <w:lang w:eastAsia="lt-LT"/>
              </w:rPr>
              <w:t xml:space="preserve">Jei pareiškėjas / projekto vykdytojas vykdo veiklą šio priedo 3.1–3.5 papunkčiuose nurodytuose sektoriuose, tačiau kartu bent viename sektoriuje, kuriam taikomas </w:t>
            </w:r>
            <w:r>
              <w:rPr>
                <w:bCs/>
                <w:color w:val="000000"/>
                <w:szCs w:val="24"/>
              </w:rPr>
              <w:t xml:space="preserve">Reglamentas </w:t>
            </w:r>
            <w:hyperlink r:id="rId127" w:tgtFrame="_blank" w:history="1">
              <w:r>
                <w:rPr>
                  <w:bCs/>
                  <w:color w:val="0563C1" w:themeColor="hyperlink"/>
                  <w:szCs w:val="24"/>
                  <w:u w:val="single"/>
                </w:rPr>
                <w:t>(ES) 2023/2831</w:t>
              </w:r>
            </w:hyperlink>
            <w:r>
              <w:rPr>
                <w:rFonts w:eastAsia="Calibri"/>
                <w:szCs w:val="24"/>
                <w:lang w:eastAsia="lt-LT"/>
              </w:rPr>
              <w:t xml:space="preserve">, ir pastarajam sektoriui pagalba teikiama, ar užtikrinama tinkamomis priemonėmis, pavyzdžiui, atskiriant veiklos sritis ar apskaitą, kad veiklai tuose sektoriuose, kuriems </w:t>
            </w:r>
            <w:r>
              <w:rPr>
                <w:bCs/>
                <w:color w:val="000000"/>
                <w:szCs w:val="24"/>
              </w:rPr>
              <w:t xml:space="preserve">Reglamentas </w:t>
            </w:r>
            <w:hyperlink r:id="rId128" w:tgtFrame="_blank" w:history="1">
              <w:r>
                <w:rPr>
                  <w:bCs/>
                  <w:color w:val="0563C1" w:themeColor="hyperlink"/>
                  <w:szCs w:val="24"/>
                  <w:u w:val="single"/>
                </w:rPr>
                <w:t>(ES) 2023/2831</w:t>
              </w:r>
            </w:hyperlink>
            <w:r>
              <w:rPr>
                <w:bCs/>
                <w:color w:val="000000"/>
                <w:szCs w:val="24"/>
              </w:rPr>
              <w:t xml:space="preserve"> </w:t>
            </w:r>
            <w:r>
              <w:rPr>
                <w:rFonts w:eastAsia="Calibri"/>
                <w:szCs w:val="24"/>
                <w:lang w:eastAsia="lt-LT"/>
              </w:rPr>
              <w:t xml:space="preserve">netaikomas, nebūtų teikiama </w:t>
            </w:r>
            <w:r>
              <w:rPr>
                <w:rFonts w:eastAsia="Calibri"/>
                <w:i/>
                <w:iCs/>
                <w:szCs w:val="24"/>
                <w:lang w:eastAsia="lt-LT"/>
              </w:rPr>
              <w:t xml:space="preserve">de minimis </w:t>
            </w:r>
            <w:r>
              <w:rPr>
                <w:rFonts w:eastAsia="Calibri"/>
                <w:szCs w:val="24"/>
                <w:lang w:eastAsia="lt-LT"/>
              </w:rPr>
              <w:t xml:space="preserve">pagalba, kuri teikiama pagal </w:t>
            </w:r>
            <w:r>
              <w:rPr>
                <w:bCs/>
                <w:color w:val="000000"/>
                <w:szCs w:val="24"/>
              </w:rPr>
              <w:t xml:space="preserve">Reglamentą </w:t>
            </w:r>
            <w:hyperlink r:id="rId129" w:tgtFrame="_blank" w:history="1">
              <w:r>
                <w:rPr>
                  <w:bCs/>
                  <w:color w:val="0563C1" w:themeColor="hyperlink"/>
                  <w:szCs w:val="24"/>
                  <w:u w:val="single"/>
                </w:rPr>
                <w:t>(ES)  2023/2831</w:t>
              </w:r>
            </w:hyperlink>
            <w:r>
              <w:rPr>
                <w:rFonts w:eastAsia="Calibri"/>
                <w:szCs w:val="24"/>
                <w:lang w:eastAsia="lt-LT"/>
              </w:rPr>
              <w:t xml:space="preserve">? </w:t>
            </w:r>
            <w:r>
              <w:rPr>
                <w:rFonts w:eastAsia="Calibri"/>
                <w:i/>
                <w:iCs/>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4E3A9DEE" w14:textId="77777777" w:rsidR="007D5252" w:rsidRDefault="001F4D91">
            <w:pPr>
              <w:jc w:val="both"/>
              <w:rPr>
                <w:bCs/>
                <w:color w:val="000000"/>
                <w:szCs w:val="24"/>
                <w:lang w:eastAsia="lt-LT"/>
              </w:rPr>
            </w:pPr>
            <w:r>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39C98B81" w14:textId="77777777" w:rsidR="007D5252" w:rsidRDefault="001F4D91">
            <w:pPr>
              <w:jc w:val="both"/>
              <w:rPr>
                <w:bCs/>
                <w:color w:val="000000"/>
                <w:szCs w:val="24"/>
                <w:lang w:eastAsia="lt-LT"/>
              </w:rPr>
            </w:pPr>
            <w:r>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03F997C1" w14:textId="77777777" w:rsidR="007D5252" w:rsidRDefault="001F4D91">
            <w:pPr>
              <w:jc w:val="both"/>
              <w:rPr>
                <w:bCs/>
                <w:color w:val="000000"/>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193F69F5" w14:textId="77777777" w:rsidR="007D5252" w:rsidRDefault="007D5252">
            <w:pPr>
              <w:jc w:val="both"/>
              <w:rPr>
                <w:bCs/>
                <w:color w:val="000000"/>
                <w:szCs w:val="24"/>
                <w:lang w:eastAsia="lt-LT"/>
              </w:rPr>
            </w:pPr>
          </w:p>
        </w:tc>
      </w:tr>
      <w:tr w:rsidR="007D5252" w14:paraId="2555FE6C" w14:textId="77777777">
        <w:tc>
          <w:tcPr>
            <w:tcW w:w="704" w:type="dxa"/>
            <w:tcBorders>
              <w:top w:val="single" w:sz="4" w:space="0" w:color="auto"/>
              <w:left w:val="single" w:sz="4" w:space="0" w:color="auto"/>
              <w:bottom w:val="single" w:sz="4" w:space="0" w:color="auto"/>
              <w:right w:val="single" w:sz="4" w:space="0" w:color="auto"/>
            </w:tcBorders>
          </w:tcPr>
          <w:p w14:paraId="4EC674B4" w14:textId="77777777" w:rsidR="007D5252" w:rsidRDefault="001F4D91">
            <w:pPr>
              <w:jc w:val="both"/>
              <w:rPr>
                <w:bCs/>
                <w:szCs w:val="24"/>
                <w:lang w:eastAsia="lt-LT"/>
              </w:rPr>
            </w:pPr>
            <w:r>
              <w:rPr>
                <w:bCs/>
                <w:szCs w:val="24"/>
                <w:lang w:eastAsia="lt-LT"/>
              </w:rPr>
              <w:t>3.</w:t>
            </w:r>
            <w:r>
              <w:rPr>
                <w:bCs/>
                <w:szCs w:val="24"/>
                <w:lang w:val="en-US" w:eastAsia="lt-LT"/>
              </w:rPr>
              <w:t>9</w:t>
            </w:r>
            <w:r>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2E780B89" w14:textId="77777777" w:rsidR="007D5252" w:rsidRDefault="001F4D91">
            <w:pPr>
              <w:jc w:val="both"/>
              <w:rPr>
                <w:bCs/>
                <w:szCs w:val="24"/>
                <w:lang w:eastAsia="lt-LT"/>
              </w:rPr>
            </w:pPr>
            <w:r>
              <w:rPr>
                <w:rFonts w:eastAsia="Calibri"/>
                <w:szCs w:val="24"/>
                <w:lang w:eastAsia="lt-LT"/>
              </w:rPr>
              <w:t xml:space="preserve">Ar bendra vienai įmonei, kaip ji apibrėžta </w:t>
            </w:r>
            <w:r>
              <w:rPr>
                <w:bCs/>
                <w:color w:val="000000"/>
                <w:szCs w:val="24"/>
              </w:rPr>
              <w:t xml:space="preserve">Reglamento </w:t>
            </w:r>
            <w:hyperlink r:id="rId130" w:tgtFrame="_blank" w:history="1">
              <w:r>
                <w:rPr>
                  <w:bCs/>
                  <w:color w:val="0563C1" w:themeColor="hyperlink"/>
                  <w:szCs w:val="24"/>
                  <w:u w:val="single"/>
                </w:rPr>
                <w:t>(ES) 2023/2831</w:t>
              </w:r>
            </w:hyperlink>
            <w:r>
              <w:rPr>
                <w:bCs/>
                <w:color w:val="000000"/>
                <w:szCs w:val="24"/>
              </w:rPr>
              <w:t xml:space="preserve"> </w:t>
            </w:r>
            <w:r>
              <w:rPr>
                <w:szCs w:val="24"/>
              </w:rPr>
              <w:t>2 straipsnio 2 dalyje,</w:t>
            </w:r>
            <w:r>
              <w:rPr>
                <w:rFonts w:eastAsia="Calibri"/>
                <w:bCs/>
                <w:color w:val="000000"/>
                <w:szCs w:val="24"/>
              </w:rPr>
              <w:t xml:space="preserve"> </w:t>
            </w:r>
            <w:r>
              <w:rPr>
                <w:rFonts w:eastAsia="Calibri"/>
                <w:szCs w:val="24"/>
                <w:lang w:eastAsia="lt-LT"/>
              </w:rPr>
              <w:t xml:space="preserve">suteikta </w:t>
            </w:r>
            <w:r>
              <w:rPr>
                <w:rFonts w:eastAsia="Calibri"/>
                <w:i/>
                <w:iCs/>
                <w:szCs w:val="24"/>
                <w:lang w:eastAsia="lt-LT"/>
              </w:rPr>
              <w:t xml:space="preserve">de minimis </w:t>
            </w:r>
            <w:r>
              <w:rPr>
                <w:rFonts w:eastAsia="Calibri"/>
                <w:szCs w:val="24"/>
                <w:lang w:eastAsia="lt-LT"/>
              </w:rPr>
              <w:t xml:space="preserve">pagalbos suma Lietuvos Respublikoje viršija (ar konkrečiu atveju viršys suteikus </w:t>
            </w:r>
            <w:r>
              <w:rPr>
                <w:rFonts w:eastAsia="Calibri"/>
                <w:i/>
                <w:iCs/>
                <w:szCs w:val="24"/>
                <w:lang w:eastAsia="lt-LT"/>
              </w:rPr>
              <w:t xml:space="preserve">de minimis </w:t>
            </w:r>
            <w:r>
              <w:rPr>
                <w:rFonts w:eastAsia="Calibri"/>
                <w:szCs w:val="24"/>
                <w:lang w:eastAsia="lt-LT"/>
              </w:rPr>
              <w:t>pagalbą) 300 000 (tris šimtus tūkstančių) eurų per bet kurį trejų metų laikotarpį?</w:t>
            </w:r>
          </w:p>
        </w:tc>
        <w:tc>
          <w:tcPr>
            <w:tcW w:w="709" w:type="dxa"/>
            <w:gridSpan w:val="2"/>
            <w:tcBorders>
              <w:top w:val="single" w:sz="4" w:space="0" w:color="auto"/>
              <w:left w:val="single" w:sz="4" w:space="0" w:color="auto"/>
              <w:bottom w:val="single" w:sz="4" w:space="0" w:color="auto"/>
              <w:right w:val="single" w:sz="4" w:space="0" w:color="auto"/>
            </w:tcBorders>
          </w:tcPr>
          <w:p w14:paraId="4E5F610F"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3C1B5191"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7F150EB3"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65E1DFDD" w14:textId="77777777" w:rsidR="007D5252" w:rsidRDefault="007D5252">
            <w:pPr>
              <w:jc w:val="both"/>
              <w:rPr>
                <w:bCs/>
                <w:szCs w:val="24"/>
                <w:lang w:eastAsia="lt-LT"/>
              </w:rPr>
            </w:pPr>
          </w:p>
        </w:tc>
      </w:tr>
      <w:tr w:rsidR="007D5252" w14:paraId="0FCF3705" w14:textId="77777777">
        <w:tc>
          <w:tcPr>
            <w:tcW w:w="704" w:type="dxa"/>
            <w:tcBorders>
              <w:top w:val="single" w:sz="4" w:space="0" w:color="auto"/>
              <w:left w:val="single" w:sz="4" w:space="0" w:color="auto"/>
              <w:bottom w:val="single" w:sz="4" w:space="0" w:color="auto"/>
              <w:right w:val="single" w:sz="4" w:space="0" w:color="auto"/>
            </w:tcBorders>
          </w:tcPr>
          <w:p w14:paraId="6F0E469B" w14:textId="77777777" w:rsidR="007D5252" w:rsidRDefault="001F4D91">
            <w:pPr>
              <w:jc w:val="both"/>
              <w:rPr>
                <w:bCs/>
                <w:szCs w:val="24"/>
                <w:lang w:eastAsia="lt-LT"/>
              </w:rPr>
            </w:pPr>
            <w:r>
              <w:rPr>
                <w:bCs/>
                <w:szCs w:val="24"/>
                <w:lang w:eastAsia="lt-LT"/>
              </w:rPr>
              <w:t>3.10.</w:t>
            </w:r>
          </w:p>
        </w:tc>
        <w:tc>
          <w:tcPr>
            <w:tcW w:w="8505" w:type="dxa"/>
            <w:gridSpan w:val="3"/>
            <w:tcBorders>
              <w:top w:val="single" w:sz="4" w:space="0" w:color="auto"/>
              <w:left w:val="single" w:sz="4" w:space="0" w:color="auto"/>
              <w:bottom w:val="single" w:sz="4" w:space="0" w:color="auto"/>
              <w:right w:val="single" w:sz="4" w:space="0" w:color="auto"/>
            </w:tcBorders>
          </w:tcPr>
          <w:p w14:paraId="11B78C31" w14:textId="77777777" w:rsidR="007D5252" w:rsidRDefault="001F4D91">
            <w:pPr>
              <w:jc w:val="both"/>
              <w:rPr>
                <w:rFonts w:eastAsia="Calibri"/>
                <w:szCs w:val="24"/>
                <w:lang w:eastAsia="lt-LT"/>
              </w:rPr>
            </w:pPr>
            <w:r>
              <w:rPr>
                <w:rFonts w:eastAsia="Calibri"/>
                <w:szCs w:val="24"/>
                <w:lang w:eastAsia="lt-LT"/>
              </w:rPr>
              <w:t xml:space="preserve">Jei dvi įmonės susijungė arba viena įsigijo kitą, ar apskaičiuojant, ar nauja </w:t>
            </w:r>
            <w:r>
              <w:rPr>
                <w:rFonts w:eastAsia="Calibri"/>
                <w:i/>
                <w:iCs/>
                <w:szCs w:val="24"/>
                <w:lang w:eastAsia="lt-LT"/>
              </w:rPr>
              <w:t xml:space="preserve">de minimis </w:t>
            </w:r>
            <w:r>
              <w:rPr>
                <w:rFonts w:eastAsia="Calibri"/>
                <w:szCs w:val="24"/>
                <w:lang w:eastAsia="lt-LT"/>
              </w:rPr>
              <w:t xml:space="preserve">pagalba naujajai arba įsigyjančiajai įmonei viršija atitinkamą viršutinę ribą, nurodytą šio priedo 3.9  papunktyje, atsižvelgta į visą ankstesnę </w:t>
            </w:r>
            <w:r>
              <w:rPr>
                <w:rFonts w:eastAsia="Calibri"/>
                <w:i/>
                <w:iCs/>
                <w:szCs w:val="24"/>
                <w:lang w:eastAsia="lt-LT"/>
              </w:rPr>
              <w:t xml:space="preserve">de minimis </w:t>
            </w:r>
            <w:r>
              <w:rPr>
                <w:rFonts w:eastAsia="Calibri"/>
                <w:szCs w:val="24"/>
                <w:lang w:eastAsia="lt-LT"/>
              </w:rPr>
              <w:t xml:space="preserve">pagalbą, suteiktą bet kuriai iš susijungiančių įmonių? </w:t>
            </w:r>
            <w:r>
              <w:rPr>
                <w:rFonts w:eastAsia="Calibri"/>
                <w:i/>
                <w:iCs/>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4989EC39"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4B3817EE"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41FADB67"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4FBFE55E" w14:textId="77777777" w:rsidR="007D5252" w:rsidRDefault="007D5252">
            <w:pPr>
              <w:jc w:val="both"/>
              <w:rPr>
                <w:bCs/>
                <w:szCs w:val="24"/>
                <w:lang w:eastAsia="lt-LT"/>
              </w:rPr>
            </w:pPr>
          </w:p>
        </w:tc>
      </w:tr>
      <w:tr w:rsidR="007D5252" w14:paraId="489C8C8D" w14:textId="77777777">
        <w:tc>
          <w:tcPr>
            <w:tcW w:w="704" w:type="dxa"/>
            <w:tcBorders>
              <w:top w:val="single" w:sz="4" w:space="0" w:color="auto"/>
              <w:left w:val="single" w:sz="4" w:space="0" w:color="auto"/>
              <w:bottom w:val="single" w:sz="4" w:space="0" w:color="auto"/>
              <w:right w:val="single" w:sz="4" w:space="0" w:color="auto"/>
            </w:tcBorders>
          </w:tcPr>
          <w:p w14:paraId="1B7E7590" w14:textId="77777777" w:rsidR="007D5252" w:rsidRDefault="001F4D91">
            <w:pPr>
              <w:jc w:val="both"/>
              <w:rPr>
                <w:bCs/>
                <w:szCs w:val="24"/>
                <w:lang w:eastAsia="lt-LT"/>
              </w:rPr>
            </w:pPr>
            <w:r>
              <w:rPr>
                <w:bCs/>
                <w:szCs w:val="24"/>
                <w:lang w:eastAsia="lt-LT"/>
              </w:rPr>
              <w:t>3.11.</w:t>
            </w:r>
          </w:p>
        </w:tc>
        <w:tc>
          <w:tcPr>
            <w:tcW w:w="8505" w:type="dxa"/>
            <w:gridSpan w:val="3"/>
            <w:tcBorders>
              <w:top w:val="single" w:sz="4" w:space="0" w:color="auto"/>
              <w:left w:val="single" w:sz="4" w:space="0" w:color="auto"/>
              <w:bottom w:val="single" w:sz="4" w:space="0" w:color="auto"/>
              <w:right w:val="single" w:sz="4" w:space="0" w:color="auto"/>
            </w:tcBorders>
          </w:tcPr>
          <w:p w14:paraId="5D70D85F" w14:textId="77777777" w:rsidR="007D5252" w:rsidRDefault="001F4D91">
            <w:pPr>
              <w:jc w:val="both"/>
              <w:rPr>
                <w:rFonts w:eastAsia="Calibri"/>
                <w:szCs w:val="24"/>
                <w:lang w:eastAsia="lt-LT"/>
              </w:rPr>
            </w:pPr>
            <w:r>
              <w:rPr>
                <w:rFonts w:eastAsia="Calibri"/>
                <w:szCs w:val="24"/>
                <w:lang w:eastAsia="lt-LT"/>
              </w:rPr>
              <w:t xml:space="preserve">Jei viena įmonė suskaidyta į dvi ar daugiau atskirų įmonių, ar iki suskaidymo suteikta </w:t>
            </w:r>
            <w:r>
              <w:rPr>
                <w:rFonts w:eastAsia="Calibri"/>
                <w:i/>
                <w:iCs/>
                <w:szCs w:val="24"/>
                <w:lang w:eastAsia="lt-LT"/>
              </w:rPr>
              <w:t xml:space="preserve">de minimis </w:t>
            </w:r>
            <w:r>
              <w:rPr>
                <w:rFonts w:eastAsia="Calibri"/>
                <w:szCs w:val="24"/>
                <w:lang w:eastAsia="lt-LT"/>
              </w:rPr>
              <w:t xml:space="preserve">pagalba priskiriama įmonei, kuri ja pasinaudojo? Jei toks priskyrimas neįmanomas, ar </w:t>
            </w:r>
            <w:r>
              <w:rPr>
                <w:rFonts w:eastAsia="Calibri"/>
                <w:i/>
                <w:iCs/>
                <w:szCs w:val="24"/>
                <w:lang w:eastAsia="lt-LT"/>
              </w:rPr>
              <w:t xml:space="preserve">de minimis </w:t>
            </w:r>
            <w:r>
              <w:rPr>
                <w:rFonts w:eastAsia="Calibri"/>
                <w:szCs w:val="24"/>
                <w:lang w:eastAsia="lt-LT"/>
              </w:rPr>
              <w:t xml:space="preserve">pagalba proporcingai paskirstoma remiantis naujųjų įmonių nuosavo kapitalo balansine verte suskaidymo įsigaliojimo dieną? </w:t>
            </w:r>
            <w:r>
              <w:rPr>
                <w:rFonts w:eastAsia="Calibri"/>
                <w:i/>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4D29A428"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518B5EBC"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6ABE21B8"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1B207E5E" w14:textId="77777777" w:rsidR="007D5252" w:rsidRDefault="007D5252">
            <w:pPr>
              <w:jc w:val="both"/>
              <w:rPr>
                <w:bCs/>
                <w:szCs w:val="24"/>
                <w:lang w:eastAsia="lt-LT"/>
              </w:rPr>
            </w:pPr>
          </w:p>
        </w:tc>
      </w:tr>
      <w:tr w:rsidR="007D5252" w14:paraId="66247777" w14:textId="77777777">
        <w:tc>
          <w:tcPr>
            <w:tcW w:w="704" w:type="dxa"/>
            <w:tcBorders>
              <w:top w:val="single" w:sz="4" w:space="0" w:color="auto"/>
              <w:left w:val="single" w:sz="4" w:space="0" w:color="auto"/>
              <w:bottom w:val="single" w:sz="4" w:space="0" w:color="auto"/>
              <w:right w:val="single" w:sz="4" w:space="0" w:color="auto"/>
            </w:tcBorders>
          </w:tcPr>
          <w:p w14:paraId="38C8E41A" w14:textId="77777777" w:rsidR="007D5252" w:rsidRDefault="001F4D91">
            <w:pPr>
              <w:jc w:val="both"/>
              <w:rPr>
                <w:bCs/>
                <w:szCs w:val="24"/>
                <w:lang w:eastAsia="lt-LT"/>
              </w:rPr>
            </w:pPr>
            <w:r>
              <w:rPr>
                <w:bCs/>
                <w:szCs w:val="24"/>
                <w:lang w:eastAsia="lt-LT"/>
              </w:rPr>
              <w:t>3.12.</w:t>
            </w:r>
          </w:p>
        </w:tc>
        <w:tc>
          <w:tcPr>
            <w:tcW w:w="8505" w:type="dxa"/>
            <w:gridSpan w:val="3"/>
            <w:tcBorders>
              <w:top w:val="single" w:sz="4" w:space="0" w:color="auto"/>
              <w:left w:val="single" w:sz="4" w:space="0" w:color="auto"/>
              <w:bottom w:val="single" w:sz="4" w:space="0" w:color="auto"/>
              <w:right w:val="single" w:sz="4" w:space="0" w:color="auto"/>
            </w:tcBorders>
          </w:tcPr>
          <w:p w14:paraId="0DE37BFC" w14:textId="77777777" w:rsidR="007D5252" w:rsidRDefault="001F4D91">
            <w:pPr>
              <w:jc w:val="both"/>
              <w:rPr>
                <w:rFonts w:eastAsia="Calibri"/>
                <w:szCs w:val="24"/>
                <w:lang w:eastAsia="lt-LT"/>
              </w:rPr>
            </w:pPr>
            <w:r>
              <w:rPr>
                <w:rFonts w:eastAsia="Calibri"/>
                <w:szCs w:val="24"/>
                <w:lang w:eastAsia="lt-LT"/>
              </w:rPr>
              <w:t xml:space="preserve">Ar teikiamo finansavimo bendrasis subsidijos ekvivalentas apskaičiuotas tinkamai, teikiama </w:t>
            </w:r>
            <w:r>
              <w:rPr>
                <w:rFonts w:eastAsia="Calibri"/>
                <w:i/>
                <w:iCs/>
                <w:szCs w:val="24"/>
                <w:lang w:eastAsia="lt-LT"/>
              </w:rPr>
              <w:t xml:space="preserve">de minimis </w:t>
            </w:r>
            <w:r>
              <w:rPr>
                <w:rFonts w:eastAsia="Calibri"/>
                <w:szCs w:val="24"/>
                <w:lang w:eastAsia="lt-LT"/>
              </w:rPr>
              <w:t>pagalba yra skaidri (</w:t>
            </w:r>
            <w:r>
              <w:rPr>
                <w:bCs/>
                <w:color w:val="000000"/>
                <w:szCs w:val="24"/>
              </w:rPr>
              <w:t xml:space="preserve">Reglamento </w:t>
            </w:r>
            <w:hyperlink r:id="rId131" w:tgtFrame="_blank" w:history="1">
              <w:r>
                <w:rPr>
                  <w:bCs/>
                  <w:color w:val="0563C1" w:themeColor="hyperlink"/>
                  <w:szCs w:val="24"/>
                  <w:u w:val="single"/>
                </w:rPr>
                <w:t>(ES) 2023/2831</w:t>
              </w:r>
            </w:hyperlink>
            <w:r>
              <w:rPr>
                <w:bCs/>
                <w:color w:val="000000"/>
                <w:szCs w:val="24"/>
              </w:rPr>
              <w:t xml:space="preserve"> </w:t>
            </w:r>
            <w:r>
              <w:rPr>
                <w:rFonts w:eastAsia="Calibri"/>
                <w:szCs w:val="24"/>
                <w:lang w:eastAsia="lt-LT"/>
              </w:rPr>
              <w:t>4 straipsnis)?</w:t>
            </w:r>
          </w:p>
        </w:tc>
        <w:tc>
          <w:tcPr>
            <w:tcW w:w="709" w:type="dxa"/>
            <w:gridSpan w:val="2"/>
            <w:tcBorders>
              <w:top w:val="single" w:sz="4" w:space="0" w:color="auto"/>
              <w:left w:val="single" w:sz="4" w:space="0" w:color="auto"/>
              <w:bottom w:val="single" w:sz="4" w:space="0" w:color="auto"/>
              <w:right w:val="single" w:sz="4" w:space="0" w:color="auto"/>
            </w:tcBorders>
          </w:tcPr>
          <w:p w14:paraId="6B183169"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1A2C7232"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3625B51E" w14:textId="77777777" w:rsidR="007D5252" w:rsidRDefault="001F4D91">
            <w:pPr>
              <w:jc w:val="both"/>
              <w:rPr>
                <w:rFonts w:eastAsia="Calibri"/>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5FA20847" w14:textId="77777777" w:rsidR="007D5252" w:rsidRDefault="001F4D91">
            <w:pPr>
              <w:jc w:val="both"/>
              <w:rPr>
                <w:bCs/>
                <w:szCs w:val="24"/>
                <w:lang w:eastAsia="lt-LT"/>
              </w:rPr>
            </w:pPr>
            <w:r>
              <w:rPr>
                <w:rFonts w:eastAsia="Calibri"/>
                <w:iCs/>
                <w:szCs w:val="24"/>
                <w:lang w:eastAsia="lt-LT"/>
              </w:rPr>
              <w:t>(</w:t>
            </w:r>
            <w:r>
              <w:rPr>
                <w:bCs/>
                <w:color w:val="000000"/>
                <w:szCs w:val="24"/>
              </w:rPr>
              <w:t xml:space="preserve">Reglamento </w:t>
            </w:r>
            <w:hyperlink r:id="rId132" w:tgtFrame="_blank" w:history="1">
              <w:r>
                <w:rPr>
                  <w:bCs/>
                  <w:color w:val="0563C1" w:themeColor="hyperlink"/>
                  <w:szCs w:val="24"/>
                  <w:u w:val="single"/>
                </w:rPr>
                <w:t>(ES) 2023/2831</w:t>
              </w:r>
            </w:hyperlink>
            <w:r>
              <w:rPr>
                <w:bCs/>
                <w:color w:val="000000"/>
                <w:szCs w:val="24"/>
              </w:rPr>
              <w:t xml:space="preserve"> </w:t>
            </w:r>
            <w:r>
              <w:rPr>
                <w:rFonts w:eastAsia="Calibri"/>
                <w:iCs/>
                <w:szCs w:val="24"/>
                <w:lang w:eastAsia="lt-LT"/>
              </w:rPr>
              <w:t>4 straipsnio 2 dalis)</w:t>
            </w:r>
            <w:r>
              <w:rPr>
                <w:rFonts w:eastAsia="Calibri"/>
                <w:i/>
                <w:iCs/>
                <w:szCs w:val="24"/>
                <w:lang w:eastAsia="lt-LT"/>
              </w:rPr>
              <w:t xml:space="preserve"> </w:t>
            </w:r>
          </w:p>
        </w:tc>
      </w:tr>
      <w:tr w:rsidR="007D5252" w14:paraId="0874E5CE" w14:textId="77777777">
        <w:tc>
          <w:tcPr>
            <w:tcW w:w="704" w:type="dxa"/>
            <w:tcBorders>
              <w:top w:val="single" w:sz="4" w:space="0" w:color="auto"/>
              <w:left w:val="single" w:sz="4" w:space="0" w:color="auto"/>
              <w:bottom w:val="single" w:sz="4" w:space="0" w:color="auto"/>
              <w:right w:val="single" w:sz="4" w:space="0" w:color="auto"/>
            </w:tcBorders>
          </w:tcPr>
          <w:p w14:paraId="2007EABF" w14:textId="77777777" w:rsidR="007D5252" w:rsidRDefault="001F4D91">
            <w:pPr>
              <w:jc w:val="both"/>
              <w:rPr>
                <w:bCs/>
                <w:szCs w:val="24"/>
                <w:lang w:eastAsia="lt-LT"/>
              </w:rPr>
            </w:pPr>
            <w:r>
              <w:rPr>
                <w:bCs/>
                <w:szCs w:val="24"/>
                <w:lang w:eastAsia="lt-LT"/>
              </w:rPr>
              <w:t>3.13.</w:t>
            </w:r>
          </w:p>
        </w:tc>
        <w:tc>
          <w:tcPr>
            <w:tcW w:w="8505" w:type="dxa"/>
            <w:gridSpan w:val="3"/>
            <w:tcBorders>
              <w:top w:val="single" w:sz="4" w:space="0" w:color="auto"/>
              <w:left w:val="single" w:sz="4" w:space="0" w:color="auto"/>
              <w:bottom w:val="single" w:sz="4" w:space="0" w:color="auto"/>
              <w:right w:val="single" w:sz="4" w:space="0" w:color="auto"/>
            </w:tcBorders>
          </w:tcPr>
          <w:p w14:paraId="6AC5650B" w14:textId="77777777" w:rsidR="007D5252" w:rsidRDefault="001F4D91">
            <w:pPr>
              <w:jc w:val="both"/>
              <w:rPr>
                <w:rFonts w:eastAsia="Calibri"/>
                <w:szCs w:val="24"/>
                <w:lang w:eastAsia="lt-LT"/>
              </w:rPr>
            </w:pPr>
            <w:r>
              <w:rPr>
                <w:rFonts w:eastAsia="Calibri"/>
                <w:szCs w:val="24"/>
                <w:lang w:eastAsia="lt-LT"/>
              </w:rPr>
              <w:t xml:space="preserve">Ar </w:t>
            </w:r>
            <w:r>
              <w:rPr>
                <w:rFonts w:eastAsia="Calibri"/>
                <w:i/>
                <w:iCs/>
                <w:szCs w:val="24"/>
                <w:lang w:eastAsia="lt-LT"/>
              </w:rPr>
              <w:t xml:space="preserve">de minimis </w:t>
            </w:r>
            <w:r>
              <w:rPr>
                <w:rFonts w:eastAsia="Calibri"/>
                <w:szCs w:val="24"/>
                <w:lang w:eastAsia="lt-LT"/>
              </w:rPr>
              <w:t xml:space="preserve">pagalba sumuojama pagal </w:t>
            </w:r>
            <w:r>
              <w:rPr>
                <w:bCs/>
                <w:color w:val="000000"/>
                <w:szCs w:val="24"/>
              </w:rPr>
              <w:t xml:space="preserve">Reglamento </w:t>
            </w:r>
            <w:hyperlink r:id="rId133" w:tgtFrame="_blank" w:history="1">
              <w:r>
                <w:rPr>
                  <w:bCs/>
                  <w:color w:val="0563C1" w:themeColor="hyperlink"/>
                  <w:szCs w:val="24"/>
                  <w:u w:val="single"/>
                </w:rPr>
                <w:t>(ES) 2023/2831</w:t>
              </w:r>
            </w:hyperlink>
            <w:r>
              <w:rPr>
                <w:bCs/>
                <w:color w:val="000000"/>
                <w:szCs w:val="24"/>
              </w:rPr>
              <w:t xml:space="preserve"> </w:t>
            </w:r>
            <w:r>
              <w:rPr>
                <w:rFonts w:eastAsia="Calibri"/>
                <w:szCs w:val="24"/>
                <w:lang w:eastAsia="lt-LT"/>
              </w:rPr>
              <w:t>reikalavimus (</w:t>
            </w:r>
            <w:r>
              <w:rPr>
                <w:bCs/>
                <w:color w:val="000000"/>
                <w:szCs w:val="24"/>
              </w:rPr>
              <w:t xml:space="preserve">Reglamento </w:t>
            </w:r>
            <w:hyperlink r:id="rId134" w:tgtFrame="_blank" w:history="1">
              <w:r>
                <w:rPr>
                  <w:bCs/>
                  <w:color w:val="0563C1" w:themeColor="hyperlink"/>
                  <w:szCs w:val="24"/>
                  <w:u w:val="single"/>
                </w:rPr>
                <w:t>(ES) 2023/2831</w:t>
              </w:r>
            </w:hyperlink>
            <w:r>
              <w:rPr>
                <w:bCs/>
                <w:color w:val="000000"/>
                <w:szCs w:val="24"/>
              </w:rPr>
              <w:t xml:space="preserve"> </w:t>
            </w:r>
            <w:r>
              <w:rPr>
                <w:rFonts w:eastAsia="Calibri"/>
                <w:szCs w:val="24"/>
                <w:lang w:eastAsia="lt-LT"/>
              </w:rPr>
              <w:t>5 straipsnis)?</w:t>
            </w:r>
          </w:p>
        </w:tc>
        <w:tc>
          <w:tcPr>
            <w:tcW w:w="709" w:type="dxa"/>
            <w:gridSpan w:val="2"/>
            <w:tcBorders>
              <w:top w:val="single" w:sz="4" w:space="0" w:color="auto"/>
              <w:left w:val="single" w:sz="4" w:space="0" w:color="auto"/>
              <w:bottom w:val="single" w:sz="4" w:space="0" w:color="auto"/>
              <w:right w:val="single" w:sz="4" w:space="0" w:color="auto"/>
            </w:tcBorders>
          </w:tcPr>
          <w:p w14:paraId="31C25806"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07B7AFEE"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2CE4F775"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66F60D9B" w14:textId="77777777" w:rsidR="007D5252" w:rsidRDefault="007D5252">
            <w:pPr>
              <w:jc w:val="both"/>
              <w:rPr>
                <w:bCs/>
                <w:szCs w:val="24"/>
                <w:lang w:eastAsia="lt-LT"/>
              </w:rPr>
            </w:pPr>
          </w:p>
        </w:tc>
      </w:tr>
      <w:tr w:rsidR="007D5252" w14:paraId="36F8F73A" w14:textId="77777777">
        <w:tc>
          <w:tcPr>
            <w:tcW w:w="704" w:type="dxa"/>
            <w:tcBorders>
              <w:top w:val="single" w:sz="4" w:space="0" w:color="auto"/>
              <w:left w:val="single" w:sz="4" w:space="0" w:color="auto"/>
              <w:bottom w:val="single" w:sz="4" w:space="0" w:color="auto"/>
              <w:right w:val="single" w:sz="4" w:space="0" w:color="auto"/>
            </w:tcBorders>
          </w:tcPr>
          <w:p w14:paraId="07A0B1EF" w14:textId="77777777" w:rsidR="007D5252" w:rsidRDefault="001F4D91">
            <w:pPr>
              <w:jc w:val="both"/>
              <w:rPr>
                <w:bCs/>
                <w:szCs w:val="24"/>
                <w:lang w:eastAsia="lt-LT"/>
              </w:rPr>
            </w:pPr>
            <w:r>
              <w:rPr>
                <w:bCs/>
                <w:szCs w:val="24"/>
                <w:lang w:eastAsia="lt-LT"/>
              </w:rPr>
              <w:t>3.14.</w:t>
            </w:r>
          </w:p>
        </w:tc>
        <w:tc>
          <w:tcPr>
            <w:tcW w:w="8505" w:type="dxa"/>
            <w:gridSpan w:val="3"/>
            <w:tcBorders>
              <w:top w:val="single" w:sz="4" w:space="0" w:color="auto"/>
              <w:left w:val="single" w:sz="4" w:space="0" w:color="auto"/>
              <w:bottom w:val="single" w:sz="4" w:space="0" w:color="auto"/>
              <w:right w:val="single" w:sz="4" w:space="0" w:color="auto"/>
            </w:tcBorders>
          </w:tcPr>
          <w:p w14:paraId="3AD6C3BD" w14:textId="77777777" w:rsidR="007D5252" w:rsidRDefault="001F4D91">
            <w:pPr>
              <w:jc w:val="both"/>
              <w:rPr>
                <w:rFonts w:eastAsia="Calibri"/>
                <w:szCs w:val="24"/>
                <w:lang w:eastAsia="lt-LT"/>
              </w:rPr>
            </w:pPr>
            <w:r>
              <w:rPr>
                <w:rFonts w:eastAsia="Calibri"/>
                <w:szCs w:val="24"/>
                <w:lang w:eastAsia="lt-LT"/>
              </w:rPr>
              <w:t xml:space="preserve">Ar teikiama </w:t>
            </w:r>
            <w:r>
              <w:rPr>
                <w:rFonts w:eastAsia="Calibri"/>
                <w:i/>
                <w:iCs/>
                <w:szCs w:val="24"/>
                <w:lang w:eastAsia="lt-LT"/>
              </w:rPr>
              <w:t xml:space="preserve">de minimis </w:t>
            </w:r>
            <w:r>
              <w:rPr>
                <w:rFonts w:eastAsia="Calibri"/>
                <w:szCs w:val="24"/>
                <w:lang w:eastAsia="lt-LT"/>
              </w:rPr>
              <w:t xml:space="preserve">pagalba patenka į </w:t>
            </w:r>
            <w:r>
              <w:rPr>
                <w:bCs/>
                <w:color w:val="000000"/>
                <w:szCs w:val="24"/>
              </w:rPr>
              <w:t xml:space="preserve">Reglamento </w:t>
            </w:r>
            <w:hyperlink r:id="rId135" w:tgtFrame="_blank" w:history="1">
              <w:r>
                <w:rPr>
                  <w:bCs/>
                  <w:color w:val="0563C1" w:themeColor="hyperlink"/>
                  <w:szCs w:val="24"/>
                  <w:u w:val="single"/>
                </w:rPr>
                <w:t>(ES) 2023/2831</w:t>
              </w:r>
            </w:hyperlink>
            <w:r>
              <w:rPr>
                <w:bCs/>
                <w:color w:val="000000"/>
                <w:szCs w:val="24"/>
              </w:rPr>
              <w:t xml:space="preserve"> </w:t>
            </w:r>
            <w:r>
              <w:rPr>
                <w:rFonts w:eastAsia="Calibri"/>
                <w:szCs w:val="24"/>
                <w:lang w:eastAsia="lt-LT"/>
              </w:rPr>
              <w:t>galiojimo laikotarpį?</w:t>
            </w:r>
          </w:p>
        </w:tc>
        <w:tc>
          <w:tcPr>
            <w:tcW w:w="709" w:type="dxa"/>
            <w:gridSpan w:val="2"/>
            <w:tcBorders>
              <w:top w:val="single" w:sz="4" w:space="0" w:color="auto"/>
              <w:left w:val="single" w:sz="4" w:space="0" w:color="auto"/>
              <w:bottom w:val="single" w:sz="4" w:space="0" w:color="auto"/>
              <w:right w:val="single" w:sz="4" w:space="0" w:color="auto"/>
            </w:tcBorders>
          </w:tcPr>
          <w:p w14:paraId="5C20000D" w14:textId="77777777" w:rsidR="007D5252" w:rsidRDefault="001F4D91">
            <w:pPr>
              <w:jc w:val="both"/>
              <w:rPr>
                <w:bCs/>
                <w:szCs w:val="24"/>
                <w:lang w:eastAsia="lt-LT"/>
              </w:rPr>
            </w:pPr>
            <w:r>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52AEDD1F" w14:textId="77777777" w:rsidR="007D5252" w:rsidRDefault="001F4D91">
            <w:pPr>
              <w:ind w:hanging="5"/>
              <w:jc w:val="both"/>
              <w:rPr>
                <w:bCs/>
                <w:szCs w:val="24"/>
                <w:lang w:eastAsia="lt-LT"/>
              </w:rPr>
            </w:pPr>
            <w:r>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1965C568" w14:textId="77777777" w:rsidR="007D5252" w:rsidRDefault="001F4D91">
            <w:pPr>
              <w:jc w:val="both"/>
              <w:rPr>
                <w:bCs/>
                <w:szCs w:val="24"/>
                <w:lang w:eastAsia="lt-LT"/>
              </w:rPr>
            </w:pPr>
            <w:r>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7052E3C5" w14:textId="77777777" w:rsidR="007D5252" w:rsidRDefault="007D5252">
            <w:pPr>
              <w:jc w:val="both"/>
              <w:rPr>
                <w:bCs/>
                <w:szCs w:val="24"/>
                <w:lang w:eastAsia="lt-LT"/>
              </w:rPr>
            </w:pPr>
          </w:p>
        </w:tc>
      </w:tr>
      <w:tr w:rsidR="007D5252" w14:paraId="6193B882" w14:textId="77777777">
        <w:tc>
          <w:tcPr>
            <w:tcW w:w="14596" w:type="dxa"/>
            <w:gridSpan w:val="10"/>
            <w:tcBorders>
              <w:top w:val="single" w:sz="4" w:space="0" w:color="auto"/>
              <w:left w:val="nil"/>
              <w:bottom w:val="nil"/>
              <w:right w:val="nil"/>
            </w:tcBorders>
          </w:tcPr>
          <w:p w14:paraId="08312CE3" w14:textId="77777777" w:rsidR="007D5252" w:rsidRDefault="007D5252">
            <w:pPr>
              <w:jc w:val="both"/>
              <w:rPr>
                <w:bCs/>
                <w:szCs w:val="24"/>
                <w:lang w:eastAsia="lt-LT"/>
              </w:rPr>
            </w:pPr>
          </w:p>
        </w:tc>
      </w:tr>
      <w:tr w:rsidR="007D5252" w14:paraId="3B3BFD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596" w:type="dxa"/>
            <w:gridSpan w:val="10"/>
            <w:tcBorders>
              <w:bottom w:val="single" w:sz="4" w:space="0" w:color="auto"/>
            </w:tcBorders>
          </w:tcPr>
          <w:p w14:paraId="7B1A4E55" w14:textId="77777777" w:rsidR="007D5252" w:rsidRDefault="007D5252">
            <w:pPr>
              <w:rPr>
                <w:b/>
                <w:bCs/>
                <w:szCs w:val="24"/>
                <w:lang w:eastAsia="lt-LT"/>
              </w:rPr>
            </w:pPr>
          </w:p>
        </w:tc>
      </w:tr>
      <w:tr w:rsidR="007D5252" w14:paraId="5A493EB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596" w:type="dxa"/>
            <w:gridSpan w:val="10"/>
            <w:tcBorders>
              <w:top w:val="single" w:sz="4" w:space="0" w:color="auto"/>
              <w:left w:val="single" w:sz="4" w:space="0" w:color="auto"/>
              <w:bottom w:val="single" w:sz="4" w:space="0" w:color="auto"/>
              <w:right w:val="single" w:sz="4" w:space="0" w:color="auto"/>
            </w:tcBorders>
            <w:shd w:val="clear" w:color="auto" w:fill="A6A6A6"/>
          </w:tcPr>
          <w:p w14:paraId="077623D4" w14:textId="77777777" w:rsidR="007D5252" w:rsidRDefault="001F4D91">
            <w:pPr>
              <w:rPr>
                <w:b/>
                <w:bCs/>
                <w:color w:val="000000"/>
                <w:szCs w:val="24"/>
                <w:lang w:eastAsia="lt-LT"/>
              </w:rPr>
            </w:pPr>
            <w:r>
              <w:rPr>
                <w:b/>
                <w:bCs/>
                <w:color w:val="000000"/>
                <w:szCs w:val="24"/>
                <w:lang w:eastAsia="lt-LT"/>
              </w:rPr>
              <w:t xml:space="preserve">4. Finansavimo atitikties </w:t>
            </w:r>
            <w:r>
              <w:rPr>
                <w:b/>
                <w:color w:val="000000"/>
                <w:szCs w:val="24"/>
              </w:rPr>
              <w:t xml:space="preserve">Reglamentui </w:t>
            </w:r>
            <w:hyperlink r:id="rId136" w:tgtFrame="_blank" w:history="1">
              <w:r>
                <w:rPr>
                  <w:b/>
                  <w:color w:val="0563C1" w:themeColor="hyperlink"/>
                  <w:szCs w:val="24"/>
                  <w:u w:val="single"/>
                </w:rPr>
                <w:t>(ES) 2023/2831</w:t>
              </w:r>
            </w:hyperlink>
            <w:r>
              <w:rPr>
                <w:b/>
                <w:color w:val="000000"/>
                <w:szCs w:val="24"/>
              </w:rPr>
              <w:t xml:space="preserve"> </w:t>
            </w:r>
            <w:r>
              <w:rPr>
                <w:b/>
                <w:bCs/>
                <w:color w:val="000000"/>
                <w:szCs w:val="24"/>
                <w:lang w:eastAsia="lt-LT"/>
              </w:rPr>
              <w:t>vertinimas</w:t>
            </w:r>
          </w:p>
        </w:tc>
      </w:tr>
      <w:tr w:rsidR="007D5252" w14:paraId="60B882CF" w14:textId="77777777">
        <w:tc>
          <w:tcPr>
            <w:tcW w:w="9209" w:type="dxa"/>
            <w:gridSpan w:val="4"/>
            <w:tcBorders>
              <w:top w:val="single" w:sz="4" w:space="0" w:color="auto"/>
              <w:left w:val="single" w:sz="4" w:space="0" w:color="auto"/>
              <w:bottom w:val="single" w:sz="4" w:space="0" w:color="auto"/>
              <w:right w:val="single" w:sz="4" w:space="0" w:color="auto"/>
            </w:tcBorders>
          </w:tcPr>
          <w:p w14:paraId="46F74C31" w14:textId="77777777" w:rsidR="007D5252" w:rsidRDefault="001F4D91">
            <w:pPr>
              <w:jc w:val="both"/>
              <w:rPr>
                <w:bCs/>
                <w:szCs w:val="24"/>
                <w:lang w:eastAsia="lt-LT"/>
              </w:rPr>
            </w:pPr>
            <w:r>
              <w:rPr>
                <w:rFonts w:eastAsia="Calibri"/>
                <w:szCs w:val="24"/>
                <w:lang w:eastAsia="lt-LT"/>
              </w:rPr>
              <w:t xml:space="preserve">Ar teikiamas finansavimas atitinka </w:t>
            </w:r>
            <w:r>
              <w:rPr>
                <w:bCs/>
                <w:color w:val="000000"/>
                <w:szCs w:val="24"/>
              </w:rPr>
              <w:t xml:space="preserve">Reglamentą </w:t>
            </w:r>
            <w:hyperlink r:id="rId137" w:tgtFrame="_blank" w:history="1">
              <w:r>
                <w:rPr>
                  <w:bCs/>
                  <w:color w:val="0563C1" w:themeColor="hyperlink"/>
                  <w:szCs w:val="24"/>
                  <w:u w:val="single"/>
                </w:rPr>
                <w:t>(ES) 2023/2831</w:t>
              </w:r>
            </w:hyperlink>
            <w:r>
              <w:rPr>
                <w:rFonts w:eastAsia="Calibri"/>
                <w:szCs w:val="24"/>
                <w:lang w:eastAsia="lt-LT"/>
              </w:rPr>
              <w:t>?</w:t>
            </w:r>
          </w:p>
        </w:tc>
        <w:tc>
          <w:tcPr>
            <w:tcW w:w="709" w:type="dxa"/>
            <w:gridSpan w:val="2"/>
            <w:tcBorders>
              <w:top w:val="single" w:sz="4" w:space="0" w:color="auto"/>
              <w:left w:val="single" w:sz="4" w:space="0" w:color="auto"/>
              <w:bottom w:val="single" w:sz="4" w:space="0" w:color="auto"/>
              <w:right w:val="single" w:sz="4" w:space="0" w:color="auto"/>
            </w:tcBorders>
          </w:tcPr>
          <w:p w14:paraId="1832D49C" w14:textId="77777777" w:rsidR="007D5252" w:rsidRDefault="001F4D91">
            <w:pPr>
              <w:jc w:val="both"/>
              <w:rPr>
                <w:bCs/>
                <w:szCs w:val="24"/>
                <w:lang w:eastAsia="lt-LT"/>
              </w:rPr>
            </w:pPr>
            <w:r>
              <w:rPr>
                <w:bCs/>
                <w:szCs w:val="24"/>
                <w:lang w:eastAsia="lt-LT"/>
              </w:rPr>
              <w:t xml:space="preserve">□ Taip </w:t>
            </w:r>
          </w:p>
        </w:tc>
        <w:tc>
          <w:tcPr>
            <w:tcW w:w="567" w:type="dxa"/>
            <w:tcBorders>
              <w:top w:val="single" w:sz="4" w:space="0" w:color="auto"/>
              <w:left w:val="single" w:sz="4" w:space="0" w:color="auto"/>
              <w:bottom w:val="single" w:sz="4" w:space="0" w:color="auto"/>
              <w:right w:val="single" w:sz="4" w:space="0" w:color="auto"/>
            </w:tcBorders>
          </w:tcPr>
          <w:p w14:paraId="71133238" w14:textId="77777777" w:rsidR="007D5252" w:rsidRDefault="001F4D91">
            <w:pPr>
              <w:ind w:hanging="5"/>
              <w:jc w:val="both"/>
              <w:rPr>
                <w:bCs/>
                <w:szCs w:val="24"/>
                <w:lang w:eastAsia="lt-LT"/>
              </w:rPr>
            </w:pPr>
            <w:r>
              <w:rPr>
                <w:bCs/>
                <w:szCs w:val="24"/>
                <w:lang w:eastAsia="lt-LT"/>
              </w:rPr>
              <w:t xml:space="preserve">□ Ne </w:t>
            </w:r>
          </w:p>
        </w:tc>
        <w:tc>
          <w:tcPr>
            <w:tcW w:w="4111" w:type="dxa"/>
            <w:gridSpan w:val="3"/>
            <w:tcBorders>
              <w:top w:val="single" w:sz="4" w:space="0" w:color="auto"/>
              <w:left w:val="single" w:sz="4" w:space="0" w:color="auto"/>
              <w:bottom w:val="single" w:sz="4" w:space="0" w:color="auto"/>
              <w:right w:val="single" w:sz="4" w:space="0" w:color="auto"/>
            </w:tcBorders>
          </w:tcPr>
          <w:p w14:paraId="087A8E7A" w14:textId="77777777" w:rsidR="007D5252" w:rsidRDefault="007D5252">
            <w:pPr>
              <w:jc w:val="both"/>
              <w:rPr>
                <w:bCs/>
                <w:szCs w:val="24"/>
                <w:lang w:eastAsia="lt-LT"/>
              </w:rPr>
            </w:pPr>
          </w:p>
        </w:tc>
      </w:tr>
      <w:tr w:rsidR="007D5252" w14:paraId="0CFFE1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322"/>
        </w:trPr>
        <w:tc>
          <w:tcPr>
            <w:tcW w:w="5152" w:type="dxa"/>
            <w:gridSpan w:val="2"/>
            <w:tcBorders>
              <w:top w:val="nil"/>
              <w:left w:val="nil"/>
              <w:bottom w:val="nil"/>
              <w:right w:val="nil"/>
            </w:tcBorders>
            <w:hideMark/>
          </w:tcPr>
          <w:p w14:paraId="217F2AA6" w14:textId="77777777" w:rsidR="007D5252" w:rsidRDefault="007D5252">
            <w:pPr>
              <w:rPr>
                <w:rFonts w:eastAsia="Calibri"/>
                <w:iCs/>
                <w:color w:val="000000"/>
                <w:szCs w:val="24"/>
              </w:rPr>
            </w:pPr>
          </w:p>
          <w:p w14:paraId="2693E7EA" w14:textId="77777777" w:rsidR="007D5252" w:rsidRDefault="001F4D91">
            <w:pPr>
              <w:rPr>
                <w:rFonts w:eastAsia="Calibri"/>
                <w:color w:val="000000"/>
                <w:szCs w:val="24"/>
              </w:rPr>
            </w:pPr>
            <w:r>
              <w:rPr>
                <w:rFonts w:eastAsia="Calibri"/>
                <w:iCs/>
                <w:color w:val="000000"/>
                <w:szCs w:val="24"/>
              </w:rPr>
              <w:lastRenderedPageBreak/>
              <w:t xml:space="preserve">_________________________________________           </w:t>
            </w:r>
            <w:r>
              <w:rPr>
                <w:rFonts w:eastAsia="Calibri"/>
                <w:i/>
                <w:color w:val="000000"/>
                <w:szCs w:val="24"/>
              </w:rPr>
              <w:t>(vertintojo pareigos, vardas ir pavardė)</w:t>
            </w:r>
            <w:r>
              <w:rPr>
                <w:rFonts w:eastAsia="Calibri"/>
                <w:iCs/>
                <w:color w:val="000000"/>
                <w:szCs w:val="24"/>
              </w:rPr>
              <w:t xml:space="preserve"> </w:t>
            </w:r>
          </w:p>
        </w:tc>
        <w:tc>
          <w:tcPr>
            <w:tcW w:w="2445" w:type="dxa"/>
            <w:tcBorders>
              <w:top w:val="nil"/>
              <w:left w:val="nil"/>
              <w:bottom w:val="nil"/>
              <w:right w:val="nil"/>
            </w:tcBorders>
            <w:hideMark/>
          </w:tcPr>
          <w:p w14:paraId="1334CC09" w14:textId="77777777" w:rsidR="007D5252" w:rsidRDefault="007D5252">
            <w:pPr>
              <w:rPr>
                <w:rFonts w:eastAsia="Calibri"/>
                <w:iCs/>
                <w:color w:val="000000"/>
                <w:szCs w:val="24"/>
              </w:rPr>
            </w:pPr>
          </w:p>
          <w:p w14:paraId="6B842871" w14:textId="77777777" w:rsidR="007D5252" w:rsidRDefault="001F4D91">
            <w:pPr>
              <w:ind w:firstLine="682"/>
              <w:rPr>
                <w:rFonts w:eastAsia="Calibri"/>
                <w:color w:val="000000"/>
                <w:szCs w:val="24"/>
              </w:rPr>
            </w:pPr>
            <w:r>
              <w:rPr>
                <w:rFonts w:eastAsia="Calibri"/>
                <w:iCs/>
                <w:color w:val="000000"/>
                <w:szCs w:val="24"/>
              </w:rPr>
              <w:t xml:space="preserve">___________ </w:t>
            </w:r>
          </w:p>
          <w:p w14:paraId="48107993" w14:textId="77777777" w:rsidR="007D5252" w:rsidRDefault="001F4D91">
            <w:pPr>
              <w:ind w:firstLine="930"/>
              <w:rPr>
                <w:rFonts w:eastAsia="Calibri"/>
                <w:i/>
                <w:color w:val="000000"/>
                <w:szCs w:val="24"/>
              </w:rPr>
            </w:pPr>
            <w:r>
              <w:rPr>
                <w:rFonts w:eastAsia="Calibri"/>
                <w:i/>
                <w:color w:val="000000"/>
                <w:szCs w:val="24"/>
              </w:rPr>
              <w:lastRenderedPageBreak/>
              <w:t xml:space="preserve">(parašas) </w:t>
            </w:r>
          </w:p>
        </w:tc>
        <w:tc>
          <w:tcPr>
            <w:tcW w:w="2214" w:type="dxa"/>
            <w:gridSpan w:val="2"/>
            <w:tcBorders>
              <w:top w:val="nil"/>
              <w:left w:val="nil"/>
              <w:bottom w:val="nil"/>
              <w:right w:val="nil"/>
            </w:tcBorders>
            <w:hideMark/>
          </w:tcPr>
          <w:p w14:paraId="3B14E66D" w14:textId="77777777" w:rsidR="007D5252" w:rsidRDefault="007D5252">
            <w:pPr>
              <w:rPr>
                <w:rFonts w:eastAsia="Calibri"/>
                <w:iCs/>
                <w:color w:val="000000"/>
                <w:szCs w:val="24"/>
              </w:rPr>
            </w:pPr>
          </w:p>
          <w:p w14:paraId="2BD8BE43" w14:textId="77777777" w:rsidR="007D5252" w:rsidRDefault="001F4D91">
            <w:pPr>
              <w:ind w:firstLine="124"/>
              <w:rPr>
                <w:rFonts w:eastAsia="Calibri"/>
                <w:color w:val="000000"/>
                <w:szCs w:val="24"/>
              </w:rPr>
            </w:pPr>
            <w:r>
              <w:rPr>
                <w:rFonts w:eastAsia="Calibri"/>
                <w:iCs/>
                <w:color w:val="000000"/>
                <w:szCs w:val="24"/>
              </w:rPr>
              <w:t xml:space="preserve">_____________ </w:t>
            </w:r>
          </w:p>
          <w:p w14:paraId="3507E1F0" w14:textId="77777777" w:rsidR="007D5252" w:rsidRDefault="001F4D91">
            <w:pPr>
              <w:ind w:firstLine="620"/>
              <w:rPr>
                <w:rFonts w:eastAsia="Calibri"/>
                <w:i/>
                <w:iCs/>
                <w:color w:val="000000"/>
                <w:szCs w:val="24"/>
              </w:rPr>
            </w:pPr>
            <w:r>
              <w:rPr>
                <w:rFonts w:eastAsia="Calibri"/>
                <w:i/>
                <w:iCs/>
                <w:color w:val="000000"/>
                <w:szCs w:val="24"/>
              </w:rPr>
              <w:lastRenderedPageBreak/>
              <w:t xml:space="preserve">(data) </w:t>
            </w:r>
          </w:p>
        </w:tc>
        <w:tc>
          <w:tcPr>
            <w:tcW w:w="1099" w:type="dxa"/>
            <w:gridSpan w:val="3"/>
            <w:tcBorders>
              <w:top w:val="nil"/>
              <w:left w:val="nil"/>
              <w:bottom w:val="nil"/>
              <w:right w:val="nil"/>
            </w:tcBorders>
          </w:tcPr>
          <w:p w14:paraId="0A73869D" w14:textId="77777777" w:rsidR="007D5252" w:rsidRDefault="007D5252">
            <w:pPr>
              <w:rPr>
                <w:szCs w:val="24"/>
              </w:rPr>
            </w:pPr>
          </w:p>
        </w:tc>
      </w:tr>
      <w:tr w:rsidR="007D5252" w14:paraId="76ACD33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746"/>
        </w:trPr>
        <w:tc>
          <w:tcPr>
            <w:tcW w:w="9811" w:type="dxa"/>
            <w:gridSpan w:val="5"/>
            <w:tcBorders>
              <w:top w:val="nil"/>
              <w:left w:val="nil"/>
              <w:bottom w:val="nil"/>
              <w:right w:val="nil"/>
            </w:tcBorders>
          </w:tcPr>
          <w:p w14:paraId="4F684832" w14:textId="77777777" w:rsidR="007D5252" w:rsidRDefault="007D5252">
            <w:pPr>
              <w:rPr>
                <w:rFonts w:eastAsia="Calibri"/>
                <w:b/>
                <w:bCs/>
                <w:color w:val="000000"/>
                <w:szCs w:val="24"/>
              </w:rPr>
            </w:pPr>
          </w:p>
          <w:p w14:paraId="6EA675A9" w14:textId="77777777" w:rsidR="007D5252" w:rsidRDefault="001F4D91">
            <w:pPr>
              <w:rPr>
                <w:rFonts w:eastAsia="Calibri"/>
                <w:color w:val="000000"/>
                <w:szCs w:val="24"/>
              </w:rPr>
            </w:pPr>
            <w:r>
              <w:rPr>
                <w:rFonts w:eastAsia="Calibri"/>
                <w:b/>
                <w:bCs/>
                <w:color w:val="000000"/>
                <w:szCs w:val="24"/>
              </w:rPr>
              <w:t xml:space="preserve">Patikros peržiūra: </w:t>
            </w:r>
          </w:p>
          <w:p w14:paraId="02FCC9E3" w14:textId="77777777" w:rsidR="007D5252" w:rsidRDefault="001F4D91">
            <w:pPr>
              <w:rPr>
                <w:rFonts w:eastAsia="Calibri"/>
                <w:color w:val="000000"/>
                <w:szCs w:val="24"/>
              </w:rPr>
            </w:pPr>
            <w:r>
              <w:rPr>
                <w:rFonts w:eastAsia="Calibri"/>
                <w:color w:val="000000"/>
                <w:szCs w:val="24"/>
              </w:rPr>
              <w:t xml:space="preserve">□ Vertintojo išvadai pritarti </w:t>
            </w:r>
          </w:p>
          <w:p w14:paraId="36D9B5C0" w14:textId="77777777" w:rsidR="007D5252" w:rsidRDefault="001F4D91">
            <w:pPr>
              <w:rPr>
                <w:rFonts w:eastAsia="Calibri"/>
                <w:color w:val="000000"/>
                <w:szCs w:val="24"/>
              </w:rPr>
            </w:pPr>
            <w:r>
              <w:rPr>
                <w:rFonts w:eastAsia="Calibri"/>
                <w:color w:val="000000"/>
                <w:szCs w:val="24"/>
              </w:rPr>
              <w:t xml:space="preserve">□ Vertintojo išvadai nepritarti </w:t>
            </w:r>
          </w:p>
          <w:p w14:paraId="591E47A4" w14:textId="77777777" w:rsidR="007D5252" w:rsidRDefault="007D5252">
            <w:pPr>
              <w:rPr>
                <w:rFonts w:eastAsia="Calibri"/>
                <w:i/>
                <w:iCs/>
                <w:color w:val="000000"/>
                <w:szCs w:val="24"/>
              </w:rPr>
            </w:pPr>
          </w:p>
          <w:p w14:paraId="79AF3498" w14:textId="77777777" w:rsidR="007D5252" w:rsidRDefault="001F4D91">
            <w:pPr>
              <w:rPr>
                <w:rFonts w:eastAsia="Calibri"/>
                <w:i/>
                <w:iCs/>
                <w:color w:val="000000"/>
                <w:szCs w:val="24"/>
              </w:rPr>
            </w:pPr>
            <w:r>
              <w:rPr>
                <w:rFonts w:eastAsia="Calibri"/>
                <w:i/>
                <w:iCs/>
                <w:color w:val="000000"/>
                <w:szCs w:val="24"/>
              </w:rPr>
              <w:t>Pastabos:_______________________________________________________________________</w:t>
            </w:r>
          </w:p>
          <w:p w14:paraId="51819923" w14:textId="77777777" w:rsidR="007D5252" w:rsidRDefault="007D5252">
            <w:pPr>
              <w:ind w:firstLine="62"/>
              <w:rPr>
                <w:rFonts w:eastAsia="Calibri"/>
                <w:color w:val="000000"/>
                <w:szCs w:val="24"/>
              </w:rPr>
            </w:pPr>
          </w:p>
        </w:tc>
        <w:tc>
          <w:tcPr>
            <w:tcW w:w="1099" w:type="dxa"/>
            <w:gridSpan w:val="3"/>
            <w:tcBorders>
              <w:top w:val="nil"/>
              <w:left w:val="nil"/>
              <w:bottom w:val="nil"/>
              <w:right w:val="nil"/>
            </w:tcBorders>
          </w:tcPr>
          <w:p w14:paraId="73DCBF89" w14:textId="77777777" w:rsidR="007D5252" w:rsidRDefault="007D5252">
            <w:pPr>
              <w:rPr>
                <w:rFonts w:eastAsia="Calibri"/>
                <w:b/>
                <w:bCs/>
                <w:color w:val="000000"/>
                <w:szCs w:val="24"/>
              </w:rPr>
            </w:pPr>
          </w:p>
        </w:tc>
      </w:tr>
      <w:tr w:rsidR="007D5252" w14:paraId="34C92F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323"/>
        </w:trPr>
        <w:tc>
          <w:tcPr>
            <w:tcW w:w="5152" w:type="dxa"/>
            <w:gridSpan w:val="2"/>
            <w:tcBorders>
              <w:top w:val="nil"/>
              <w:left w:val="nil"/>
              <w:bottom w:val="nil"/>
              <w:right w:val="nil"/>
            </w:tcBorders>
            <w:hideMark/>
          </w:tcPr>
          <w:p w14:paraId="5F2FED46" w14:textId="77777777" w:rsidR="007D5252" w:rsidRDefault="001F4D91">
            <w:pPr>
              <w:rPr>
                <w:rFonts w:eastAsia="Calibri"/>
                <w:color w:val="000000"/>
                <w:szCs w:val="24"/>
              </w:rPr>
            </w:pPr>
            <w:r>
              <w:rPr>
                <w:rFonts w:eastAsia="Calibri"/>
                <w:iCs/>
                <w:color w:val="000000"/>
                <w:szCs w:val="24"/>
              </w:rPr>
              <w:t xml:space="preserve">_________________________________________          </w:t>
            </w:r>
            <w:r>
              <w:rPr>
                <w:rFonts w:eastAsia="Calibri"/>
                <w:i/>
                <w:color w:val="000000"/>
                <w:szCs w:val="24"/>
              </w:rPr>
              <w:t>(vertintojo tiesioginio vadovo pareigos, vardas ir pavardė)</w:t>
            </w:r>
            <w:r>
              <w:rPr>
                <w:rFonts w:eastAsia="Calibri"/>
                <w:iCs/>
                <w:color w:val="000000"/>
                <w:szCs w:val="24"/>
              </w:rPr>
              <w:t xml:space="preserve"> </w:t>
            </w:r>
          </w:p>
        </w:tc>
        <w:tc>
          <w:tcPr>
            <w:tcW w:w="2445" w:type="dxa"/>
            <w:tcBorders>
              <w:top w:val="nil"/>
              <w:left w:val="nil"/>
              <w:bottom w:val="nil"/>
              <w:right w:val="nil"/>
            </w:tcBorders>
            <w:hideMark/>
          </w:tcPr>
          <w:p w14:paraId="4CAE7FDA" w14:textId="77777777" w:rsidR="007D5252" w:rsidRDefault="001F4D91">
            <w:pPr>
              <w:ind w:firstLine="806"/>
              <w:rPr>
                <w:rFonts w:eastAsia="Calibri"/>
                <w:color w:val="000000"/>
                <w:szCs w:val="24"/>
              </w:rPr>
            </w:pPr>
            <w:r>
              <w:rPr>
                <w:rFonts w:eastAsia="Calibri"/>
                <w:iCs/>
                <w:color w:val="000000"/>
                <w:szCs w:val="24"/>
              </w:rPr>
              <w:t xml:space="preserve">____________ </w:t>
            </w:r>
          </w:p>
          <w:p w14:paraId="5D6BBDD6" w14:textId="77777777" w:rsidR="007D5252" w:rsidRDefault="001F4D91">
            <w:pPr>
              <w:ind w:firstLine="1054"/>
              <w:rPr>
                <w:rFonts w:eastAsia="Calibri"/>
                <w:i/>
                <w:color w:val="000000"/>
                <w:szCs w:val="24"/>
              </w:rPr>
            </w:pPr>
            <w:r>
              <w:rPr>
                <w:rFonts w:eastAsia="Calibri"/>
                <w:i/>
                <w:color w:val="000000"/>
                <w:szCs w:val="24"/>
              </w:rPr>
              <w:t xml:space="preserve">(parašas) </w:t>
            </w:r>
          </w:p>
          <w:p w14:paraId="095EAD50" w14:textId="77777777" w:rsidR="007D5252" w:rsidRDefault="007D5252">
            <w:pPr>
              <w:rPr>
                <w:rFonts w:eastAsia="Calibri"/>
                <w:color w:val="000000"/>
                <w:szCs w:val="24"/>
              </w:rPr>
            </w:pPr>
          </w:p>
        </w:tc>
        <w:tc>
          <w:tcPr>
            <w:tcW w:w="2214" w:type="dxa"/>
            <w:gridSpan w:val="2"/>
            <w:tcBorders>
              <w:top w:val="nil"/>
              <w:left w:val="nil"/>
              <w:bottom w:val="nil"/>
              <w:right w:val="nil"/>
            </w:tcBorders>
            <w:hideMark/>
          </w:tcPr>
          <w:p w14:paraId="102B7F20" w14:textId="77777777" w:rsidR="007D5252" w:rsidRDefault="001F4D91">
            <w:pPr>
              <w:ind w:firstLine="186"/>
              <w:rPr>
                <w:rFonts w:eastAsia="Calibri"/>
                <w:color w:val="000000"/>
                <w:szCs w:val="24"/>
              </w:rPr>
            </w:pPr>
            <w:r>
              <w:rPr>
                <w:rFonts w:eastAsia="Calibri"/>
                <w:iCs/>
                <w:color w:val="000000"/>
                <w:szCs w:val="24"/>
              </w:rPr>
              <w:t xml:space="preserve">____________ </w:t>
            </w:r>
          </w:p>
          <w:p w14:paraId="6FB8B6C7" w14:textId="77777777" w:rsidR="007D5252" w:rsidRDefault="001F4D91">
            <w:pPr>
              <w:ind w:firstLine="682"/>
              <w:rPr>
                <w:rFonts w:eastAsia="Calibri"/>
                <w:i/>
                <w:color w:val="000000"/>
                <w:szCs w:val="24"/>
              </w:rPr>
            </w:pPr>
            <w:r>
              <w:rPr>
                <w:rFonts w:eastAsia="Calibri"/>
                <w:i/>
                <w:color w:val="000000"/>
                <w:szCs w:val="24"/>
              </w:rPr>
              <w:t xml:space="preserve">(data) </w:t>
            </w:r>
          </w:p>
        </w:tc>
        <w:tc>
          <w:tcPr>
            <w:tcW w:w="1099" w:type="dxa"/>
            <w:gridSpan w:val="3"/>
            <w:tcBorders>
              <w:top w:val="nil"/>
              <w:left w:val="nil"/>
              <w:bottom w:val="nil"/>
              <w:right w:val="nil"/>
            </w:tcBorders>
          </w:tcPr>
          <w:p w14:paraId="1C48ED6D" w14:textId="77777777" w:rsidR="007D5252" w:rsidRDefault="007D5252">
            <w:pPr>
              <w:rPr>
                <w:rFonts w:eastAsia="Calibri"/>
                <w:iCs/>
                <w:color w:val="000000"/>
                <w:szCs w:val="24"/>
              </w:rPr>
            </w:pPr>
          </w:p>
        </w:tc>
      </w:tr>
    </w:tbl>
    <w:p w14:paraId="2526EDD1" w14:textId="77777777" w:rsidR="007D5252" w:rsidRDefault="007D5252"/>
    <w:p w14:paraId="617E218C" w14:textId="77777777" w:rsidR="007D5252" w:rsidRDefault="001F4D91">
      <w:pPr>
        <w:jc w:val="center"/>
        <w:rPr>
          <w:szCs w:val="24"/>
        </w:rPr>
      </w:pPr>
      <w:r>
        <w:rPr>
          <w:szCs w:val="24"/>
        </w:rPr>
        <w:t>______________________</w:t>
      </w:r>
    </w:p>
    <w:p w14:paraId="3ED9E1A9" w14:textId="77777777" w:rsidR="007D5252" w:rsidRDefault="007D5252">
      <w:pPr>
        <w:jc w:val="both"/>
        <w:rPr>
          <w:szCs w:val="24"/>
        </w:rPr>
      </w:pPr>
    </w:p>
    <w:p w14:paraId="47B2D627" w14:textId="77777777" w:rsidR="007D5252" w:rsidRDefault="007D5252">
      <w:pPr>
        <w:ind w:left="9639"/>
      </w:pPr>
    </w:p>
    <w:p w14:paraId="32CE7421" w14:textId="77777777" w:rsidR="007D5252" w:rsidRDefault="007D5252">
      <w:pPr>
        <w:ind w:left="9639"/>
        <w:jc w:val="center"/>
        <w:sectPr w:rsidR="007D5252">
          <w:pgSz w:w="16838" w:h="11906" w:orient="landscape"/>
          <w:pgMar w:top="1701" w:right="567" w:bottom="1134" w:left="1134" w:header="567" w:footer="567" w:gutter="0"/>
          <w:pgNumType w:start="1"/>
          <w:cols w:space="1296"/>
          <w:titlePg/>
          <w:docGrid w:linePitch="360"/>
        </w:sectPr>
      </w:pPr>
    </w:p>
    <w:p w14:paraId="3549E749" w14:textId="77777777" w:rsidR="007D5252" w:rsidRDefault="007D5252">
      <w:pPr>
        <w:tabs>
          <w:tab w:val="center" w:pos="4819"/>
          <w:tab w:val="right" w:pos="9638"/>
        </w:tabs>
      </w:pPr>
    </w:p>
    <w:p w14:paraId="6F3AB86E" w14:textId="77777777" w:rsidR="007D5252" w:rsidRDefault="001F4D91">
      <w:pPr>
        <w:ind w:left="9639"/>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3AC236CB" w14:textId="77777777" w:rsidR="007D5252" w:rsidRDefault="001F4D91">
      <w:pPr>
        <w:ind w:left="9639"/>
        <w:jc w:val="both"/>
      </w:pPr>
      <w:r>
        <w:t>4 priedas</w:t>
      </w:r>
    </w:p>
    <w:p w14:paraId="47BCD3B3" w14:textId="77777777" w:rsidR="007D5252" w:rsidRDefault="007D5252">
      <w:pPr>
        <w:jc w:val="center"/>
        <w:rPr>
          <w:bCs/>
          <w:szCs w:val="24"/>
        </w:rPr>
      </w:pPr>
    </w:p>
    <w:p w14:paraId="32125E95" w14:textId="77777777" w:rsidR="007D5252" w:rsidRDefault="001F4D91">
      <w:pPr>
        <w:jc w:val="center"/>
      </w:pPr>
      <w:r>
        <w:rPr>
          <w:b/>
          <w:caps/>
          <w:szCs w:val="24"/>
        </w:rPr>
        <w:t>(</w:t>
      </w:r>
      <w:r>
        <w:rPr>
          <w:b/>
          <w:szCs w:val="24"/>
        </w:rPr>
        <w:t xml:space="preserve">Informacijos, </w:t>
      </w:r>
      <w:r>
        <w:rPr>
          <w:b/>
          <w:szCs w:val="24"/>
          <w:lang w:eastAsia="lt-LT"/>
        </w:rPr>
        <w:t>reikalingos projekto atitikčiai projektų atrankos kriterijams įvertinti, pateikimo lentelės forma</w:t>
      </w:r>
      <w:r>
        <w:rPr>
          <w:b/>
          <w:caps/>
          <w:szCs w:val="24"/>
          <w:lang w:eastAsia="lt-LT"/>
        </w:rPr>
        <w:t>)</w:t>
      </w:r>
      <w:r>
        <w:rPr>
          <w:szCs w:val="24"/>
        </w:rPr>
        <w:t xml:space="preserve"> </w:t>
      </w:r>
    </w:p>
    <w:p w14:paraId="05C34AD5" w14:textId="77777777" w:rsidR="007D5252" w:rsidRDefault="007D5252">
      <w:pPr>
        <w:ind w:left="9180"/>
        <w:jc w:val="both"/>
        <w:rPr>
          <w:szCs w:val="24"/>
        </w:rPr>
      </w:pPr>
    </w:p>
    <w:p w14:paraId="301A728B" w14:textId="77777777" w:rsidR="007D5252" w:rsidRDefault="001F4D91">
      <w:pPr>
        <w:jc w:val="center"/>
        <w:rPr>
          <w:b/>
          <w:caps/>
        </w:rPr>
      </w:pPr>
      <w:r>
        <w:rPr>
          <w:b/>
          <w:caps/>
          <w:szCs w:val="24"/>
        </w:rPr>
        <w:t xml:space="preserve">INFORMACIJOS, </w:t>
      </w:r>
      <w:r>
        <w:rPr>
          <w:b/>
          <w:caps/>
          <w:szCs w:val="24"/>
          <w:lang w:eastAsia="lt-LT"/>
        </w:rPr>
        <w:t>reikalingOS projekto atitikČIAI projektų atrankos kriterijams įvertinti, PATEIKIMO LENTELĖ</w:t>
      </w:r>
    </w:p>
    <w:p w14:paraId="01A91BF0" w14:textId="77777777" w:rsidR="007D5252" w:rsidRDefault="007D5252">
      <w:pPr>
        <w:ind w:right="567"/>
        <w:rPr>
          <w:color w:val="000000"/>
          <w:sz w:val="27"/>
          <w:szCs w:val="27"/>
          <w:lang w:eastAsia="lt-LT"/>
        </w:rPr>
      </w:pPr>
    </w:p>
    <w:p w14:paraId="4FA166B5" w14:textId="77777777" w:rsidR="007D5252" w:rsidRDefault="001F4D91">
      <w:pPr>
        <w:ind w:right="-31"/>
        <w:jc w:val="both"/>
        <w:rPr>
          <w:bCs/>
          <w:szCs w:val="24"/>
          <w:lang w:eastAsia="lt-LT"/>
        </w:rPr>
      </w:pPr>
      <w:r>
        <w:rPr>
          <w:b/>
          <w:bCs/>
          <w:color w:val="000000"/>
          <w:szCs w:val="24"/>
          <w:lang w:eastAsia="lt-LT"/>
        </w:rPr>
        <w:t>1.</w:t>
      </w:r>
      <w:r>
        <w:rPr>
          <w:b/>
          <w:bCs/>
          <w:color w:val="000000"/>
          <w:sz w:val="27"/>
          <w:szCs w:val="27"/>
          <w:lang w:eastAsia="lt-LT"/>
        </w:rPr>
        <w:t xml:space="preserve"> </w:t>
      </w:r>
      <w:r>
        <w:rPr>
          <w:b/>
          <w:szCs w:val="24"/>
          <w:lang w:eastAsia="lt-LT"/>
        </w:rPr>
        <w:t xml:space="preserve">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 (toliau – Koncepcija) ir atitinka </w:t>
      </w:r>
      <w:r>
        <w:rPr>
          <w:b/>
          <w:bCs/>
          <w:lang w:eastAsia="lt-LT"/>
        </w:rPr>
        <w:t xml:space="preserve">bent vieną iš Koncepcijoje nustatyto mokslinių tyrimų </w:t>
      </w:r>
      <w:r>
        <w:rPr>
          <w:b/>
          <w:bCs/>
          <w:lang w:eastAsia="lt-LT"/>
        </w:rPr>
        <w:lastRenderedPageBreak/>
        <w:t>ir eksperimentinės plėtros ir inovacijų (toliau – MTEPI) (sumaniosios specializacijos) prioriteto (toliau – MTEPI prioritetas) „Sveikatos technologijos ir biotechnologijos“ tematikų</w:t>
      </w:r>
      <w:r>
        <w:rPr>
          <w:b/>
          <w:bCs/>
          <w:i/>
          <w:iCs/>
          <w:lang w:eastAsia="lt-LT"/>
        </w:rPr>
        <w:t xml:space="preserve"> </w:t>
      </w:r>
      <w:r>
        <w:rPr>
          <w:bCs/>
          <w:i/>
          <w:iCs/>
          <w:szCs w:val="24"/>
          <w:lang w:eastAsia="lt-LT"/>
        </w:rPr>
        <w:t>(taikoma vertinant projekto atitiktį 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w:t>
      </w:r>
      <w:r>
        <w:rPr>
          <w:bCs/>
          <w:i/>
          <w:iCs/>
          <w:szCs w:val="24"/>
          <w:lang w:eastAsia="lt-LT"/>
        </w:rPr>
        <w:t xml:space="preserve"> parengimą rinkai (Vidurio ir vakarų 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w:t>
      </w:r>
      <w:r>
        <w:rPr>
          <w:bCs/>
          <w:i/>
          <w:iCs/>
          <w:szCs w:val="24"/>
          <w:lang w:eastAsia="lt-LT"/>
        </w:rPr>
        <w:t>prašo (toliau – Aprašas) 12 punkto 1 specialiojo projektų atrankos kriterijaus nuostatoms</w:t>
      </w:r>
      <w:r>
        <w:rPr>
          <w:bCs/>
          <w:szCs w:val="24"/>
          <w:lang w:eastAsia="lt-LT"/>
        </w:rPr>
        <w:t>):</w:t>
      </w:r>
    </w:p>
    <w:p w14:paraId="7DEE0126" w14:textId="77777777" w:rsidR="007D5252" w:rsidRDefault="007D5252">
      <w:pPr>
        <w:ind w:right="-31"/>
        <w:jc w:val="both"/>
        <w:rPr>
          <w:b/>
          <w:szCs w:val="24"/>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953"/>
        <w:gridCol w:w="4820"/>
      </w:tblGrid>
      <w:tr w:rsidR="007D5252" w14:paraId="28AF2A81" w14:textId="77777777">
        <w:tc>
          <w:tcPr>
            <w:tcW w:w="3823" w:type="dxa"/>
            <w:shd w:val="clear" w:color="auto" w:fill="BFBFBF" w:themeFill="background1" w:themeFillShade="BF"/>
            <w:vAlign w:val="center"/>
          </w:tcPr>
          <w:p w14:paraId="2EAEFA7A" w14:textId="77777777" w:rsidR="007D5252" w:rsidRDefault="001F4D91">
            <w:pPr>
              <w:jc w:val="center"/>
              <w:rPr>
                <w:b/>
                <w:szCs w:val="24"/>
                <w:lang w:eastAsia="lt-LT"/>
              </w:rPr>
            </w:pPr>
            <w:r>
              <w:rPr>
                <w:b/>
                <w:szCs w:val="24"/>
                <w:lang w:eastAsia="lt-LT"/>
              </w:rPr>
              <w:t>MTEPI prioritetas</w:t>
            </w:r>
          </w:p>
          <w:p w14:paraId="09CBF4EA" w14:textId="77777777" w:rsidR="007D5252" w:rsidRDefault="007D5252">
            <w:pPr>
              <w:jc w:val="center"/>
              <w:rPr>
                <w:szCs w:val="24"/>
                <w:lang w:eastAsia="lt-LT"/>
              </w:rPr>
            </w:pPr>
          </w:p>
        </w:tc>
        <w:tc>
          <w:tcPr>
            <w:tcW w:w="10773" w:type="dxa"/>
            <w:gridSpan w:val="2"/>
            <w:shd w:val="clear" w:color="auto" w:fill="BFBFBF" w:themeFill="background1" w:themeFillShade="BF"/>
            <w:vAlign w:val="center"/>
          </w:tcPr>
          <w:p w14:paraId="707F5945" w14:textId="77777777" w:rsidR="007D5252" w:rsidRDefault="001F4D91">
            <w:pPr>
              <w:jc w:val="center"/>
              <w:rPr>
                <w:b/>
                <w:szCs w:val="24"/>
                <w:lang w:eastAsia="lt-LT"/>
              </w:rPr>
            </w:pPr>
            <w:r>
              <w:rPr>
                <w:b/>
                <w:szCs w:val="24"/>
                <w:lang w:eastAsia="lt-LT"/>
              </w:rPr>
              <w:t xml:space="preserve">MTEPI prioriteto tematika </w:t>
            </w:r>
            <w:r>
              <w:rPr>
                <w:i/>
                <w:szCs w:val="24"/>
                <w:lang w:eastAsia="lt-LT"/>
              </w:rPr>
              <w:t>(pasirenkamas bent vienas variantas)</w:t>
            </w:r>
          </w:p>
          <w:p w14:paraId="6090A8F8" w14:textId="77777777" w:rsidR="007D5252" w:rsidRDefault="007D5252">
            <w:pPr>
              <w:jc w:val="center"/>
              <w:rPr>
                <w:b/>
                <w:szCs w:val="24"/>
                <w:lang w:eastAsia="lt-LT"/>
              </w:rPr>
            </w:pPr>
          </w:p>
        </w:tc>
      </w:tr>
      <w:tr w:rsidR="007D5252" w14:paraId="32C1745F" w14:textId="77777777">
        <w:tc>
          <w:tcPr>
            <w:tcW w:w="3823" w:type="dxa"/>
            <w:vMerge w:val="restart"/>
            <w:shd w:val="clear" w:color="auto" w:fill="BFBFBF" w:themeFill="background1" w:themeFillShade="BF"/>
            <w:vAlign w:val="center"/>
          </w:tcPr>
          <w:p w14:paraId="62FE6CBB" w14:textId="77777777" w:rsidR="007D5252" w:rsidRDefault="001F4D91">
            <w:pPr>
              <w:jc w:val="center"/>
              <w:rPr>
                <w:szCs w:val="24"/>
              </w:rPr>
            </w:pPr>
            <w:r>
              <w:rPr>
                <w:b/>
                <w:szCs w:val="24"/>
              </w:rPr>
              <w:t>Sveikatos technologijos ir biotechnologijos</w:t>
            </w:r>
          </w:p>
        </w:tc>
        <w:tc>
          <w:tcPr>
            <w:tcW w:w="5953" w:type="dxa"/>
            <w:vAlign w:val="center"/>
          </w:tcPr>
          <w:p w14:paraId="559E21EA" w14:textId="77777777" w:rsidR="007D5252" w:rsidRDefault="001F4D91">
            <w:pPr>
              <w:jc w:val="both"/>
              <w:rPr>
                <w:b/>
                <w:szCs w:val="24"/>
                <w:lang w:eastAsia="lt-LT"/>
              </w:rPr>
            </w:pPr>
            <w:r>
              <w:rPr>
                <w:szCs w:val="24"/>
              </w:rPr>
              <w:t>1. Molekulinės technologijos medicinai ir biofarmacijai</w:t>
            </w:r>
          </w:p>
        </w:tc>
        <w:tc>
          <w:tcPr>
            <w:tcW w:w="4820" w:type="dxa"/>
            <w:vAlign w:val="center"/>
          </w:tcPr>
          <w:p w14:paraId="2E880200" w14:textId="77777777" w:rsidR="007D5252" w:rsidRDefault="001F4D91">
            <w:pPr>
              <w:jc w:val="both"/>
              <w:rPr>
                <w:b/>
                <w:szCs w:val="24"/>
                <w:lang w:eastAsia="lt-LT"/>
              </w:rPr>
            </w:pPr>
            <w:r>
              <w:rPr>
                <w:szCs w:val="24"/>
              </w:rPr>
              <w:t>□</w:t>
            </w:r>
          </w:p>
        </w:tc>
      </w:tr>
      <w:tr w:rsidR="007D5252" w14:paraId="21582B40" w14:textId="77777777">
        <w:trPr>
          <w:trHeight w:val="585"/>
        </w:trPr>
        <w:tc>
          <w:tcPr>
            <w:tcW w:w="3823" w:type="dxa"/>
            <w:vMerge/>
            <w:shd w:val="clear" w:color="auto" w:fill="BFBFBF" w:themeFill="background1" w:themeFillShade="BF"/>
          </w:tcPr>
          <w:p w14:paraId="429A2718" w14:textId="77777777" w:rsidR="007D5252" w:rsidRDefault="007D5252">
            <w:pPr>
              <w:jc w:val="both"/>
              <w:rPr>
                <w:b/>
                <w:szCs w:val="24"/>
                <w:lang w:eastAsia="lt-LT"/>
              </w:rPr>
            </w:pPr>
          </w:p>
        </w:tc>
        <w:tc>
          <w:tcPr>
            <w:tcW w:w="5953" w:type="dxa"/>
            <w:vAlign w:val="center"/>
          </w:tcPr>
          <w:p w14:paraId="2EDAA19B" w14:textId="77777777" w:rsidR="007D5252" w:rsidRDefault="001F4D91">
            <w:pPr>
              <w:jc w:val="both"/>
              <w:rPr>
                <w:b/>
                <w:szCs w:val="24"/>
                <w:lang w:eastAsia="lt-LT"/>
              </w:rPr>
            </w:pPr>
            <w:r>
              <w:rPr>
                <w:szCs w:val="24"/>
              </w:rPr>
              <w:t>2. Pažangi medicinos inžinerija ankstyvai diagnostikai ir gydymui</w:t>
            </w:r>
          </w:p>
        </w:tc>
        <w:tc>
          <w:tcPr>
            <w:tcW w:w="4820" w:type="dxa"/>
            <w:vAlign w:val="center"/>
          </w:tcPr>
          <w:p w14:paraId="147681A4" w14:textId="77777777" w:rsidR="007D5252" w:rsidRDefault="001F4D91">
            <w:pPr>
              <w:jc w:val="both"/>
              <w:rPr>
                <w:b/>
                <w:szCs w:val="24"/>
                <w:lang w:eastAsia="lt-LT"/>
              </w:rPr>
            </w:pPr>
            <w:r>
              <w:rPr>
                <w:szCs w:val="24"/>
              </w:rPr>
              <w:t>□</w:t>
            </w:r>
          </w:p>
        </w:tc>
      </w:tr>
      <w:tr w:rsidR="007D5252" w14:paraId="24DC238E" w14:textId="77777777">
        <w:trPr>
          <w:trHeight w:val="410"/>
        </w:trPr>
        <w:tc>
          <w:tcPr>
            <w:tcW w:w="3823" w:type="dxa"/>
            <w:vMerge/>
            <w:shd w:val="clear" w:color="auto" w:fill="BFBFBF" w:themeFill="background1" w:themeFillShade="BF"/>
          </w:tcPr>
          <w:p w14:paraId="4E7FF258" w14:textId="77777777" w:rsidR="007D5252" w:rsidRDefault="007D5252">
            <w:pPr>
              <w:jc w:val="both"/>
              <w:rPr>
                <w:b/>
                <w:szCs w:val="24"/>
                <w:lang w:eastAsia="lt-LT"/>
              </w:rPr>
            </w:pPr>
          </w:p>
        </w:tc>
        <w:tc>
          <w:tcPr>
            <w:tcW w:w="5953" w:type="dxa"/>
            <w:vAlign w:val="center"/>
          </w:tcPr>
          <w:p w14:paraId="1D80E75F" w14:textId="77777777" w:rsidR="007D5252" w:rsidRDefault="001F4D91">
            <w:pPr>
              <w:jc w:val="both"/>
              <w:rPr>
                <w:szCs w:val="24"/>
              </w:rPr>
            </w:pPr>
            <w:r>
              <w:rPr>
                <w:szCs w:val="24"/>
              </w:rPr>
              <w:t>3. Saugus maistas ir tvarūs agrobiologiniai ištekliai</w:t>
            </w:r>
          </w:p>
        </w:tc>
        <w:tc>
          <w:tcPr>
            <w:tcW w:w="4820" w:type="dxa"/>
            <w:vAlign w:val="center"/>
          </w:tcPr>
          <w:p w14:paraId="7538F356" w14:textId="77777777" w:rsidR="007D5252" w:rsidRDefault="001F4D91">
            <w:pPr>
              <w:jc w:val="both"/>
              <w:rPr>
                <w:szCs w:val="24"/>
              </w:rPr>
            </w:pPr>
            <w:r>
              <w:rPr>
                <w:szCs w:val="24"/>
              </w:rPr>
              <w:t>□</w:t>
            </w:r>
          </w:p>
        </w:tc>
      </w:tr>
    </w:tbl>
    <w:p w14:paraId="2C4CB50F" w14:textId="77777777" w:rsidR="007D5252" w:rsidRDefault="007D5252">
      <w:pPr>
        <w:ind w:right="567"/>
        <w:jc w:val="both"/>
        <w:rPr>
          <w:b/>
          <w:bCs/>
          <w:color w:val="000000"/>
          <w:sz w:val="27"/>
          <w:szCs w:val="27"/>
          <w:lang w:eastAsia="lt-LT"/>
        </w:rPr>
      </w:pPr>
    </w:p>
    <w:p w14:paraId="15CADC50" w14:textId="77777777" w:rsidR="007D5252" w:rsidRDefault="001F4D91">
      <w:pPr>
        <w:widowControl w:val="0"/>
        <w:tabs>
          <w:tab w:val="left" w:pos="0"/>
          <w:tab w:val="left" w:pos="426"/>
        </w:tabs>
        <w:jc w:val="both"/>
        <w:textAlignment w:val="baseline"/>
        <w:rPr>
          <w:szCs w:val="24"/>
        </w:rPr>
      </w:pPr>
      <w:r>
        <w:rPr>
          <w:rFonts w:eastAsia="Calibri"/>
          <w:b/>
          <w:caps/>
          <w:szCs w:val="22"/>
        </w:rPr>
        <w:t xml:space="preserve">2. </w:t>
      </w:r>
      <w:r>
        <w:rPr>
          <w:b/>
          <w:bCs/>
          <w:szCs w:val="24"/>
        </w:rPr>
        <w:t>Pareiškėjų metinės pardavimo pajamos</w:t>
      </w:r>
      <w:r>
        <w:rPr>
          <w:szCs w:val="24"/>
        </w:rPr>
        <w:t xml:space="preserve"> (</w:t>
      </w:r>
      <w:r>
        <w:rPr>
          <w:i/>
          <w:iCs/>
          <w:szCs w:val="24"/>
        </w:rPr>
        <w:t>taikoma vertinant projekto atitiktį Aprašo 12 punkto 2  specialiojo projektų atrankos kriterijaus nuostatoms</w:t>
      </w:r>
      <w:r>
        <w:rPr>
          <w:szCs w:val="24"/>
        </w:rPr>
        <w:t>).</w:t>
      </w:r>
    </w:p>
    <w:p w14:paraId="2272B711" w14:textId="77777777" w:rsidR="007D5252" w:rsidRDefault="007D5252">
      <w:pPr>
        <w:widowControl w:val="0"/>
        <w:tabs>
          <w:tab w:val="left" w:pos="0"/>
          <w:tab w:val="left" w:pos="426"/>
        </w:tabs>
        <w:jc w:val="both"/>
        <w:textAlignment w:val="baseline"/>
        <w:rPr>
          <w:rFonts w:eastAsia="Calibri"/>
          <w:b/>
          <w:caps/>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3111"/>
        <w:gridCol w:w="2971"/>
        <w:gridCol w:w="3247"/>
      </w:tblGrid>
      <w:tr w:rsidR="007D5252" w14:paraId="79A67D61" w14:textId="77777777">
        <w:trPr>
          <w:trHeight w:val="638"/>
        </w:trPr>
        <w:tc>
          <w:tcPr>
            <w:tcW w:w="1796" w:type="pct"/>
            <w:tcBorders>
              <w:top w:val="single" w:sz="4" w:space="0" w:color="auto"/>
              <w:left w:val="single" w:sz="4" w:space="0" w:color="auto"/>
              <w:right w:val="single" w:sz="4" w:space="0" w:color="auto"/>
            </w:tcBorders>
            <w:shd w:val="clear" w:color="auto" w:fill="D0CECE" w:themeFill="background2" w:themeFillShade="E6"/>
            <w:hideMark/>
          </w:tcPr>
          <w:p w14:paraId="25E5BE06" w14:textId="77777777" w:rsidR="007D5252" w:rsidRDefault="001F4D91">
            <w:pPr>
              <w:widowControl w:val="0"/>
              <w:tabs>
                <w:tab w:val="left" w:pos="0"/>
                <w:tab w:val="left" w:pos="426"/>
              </w:tabs>
              <w:jc w:val="center"/>
              <w:textAlignment w:val="baseline"/>
              <w:rPr>
                <w:rFonts w:eastAsia="Calibri"/>
                <w:b/>
                <w:lang w:eastAsia="lt-LT"/>
              </w:rPr>
            </w:pPr>
            <w:r>
              <w:rPr>
                <w:rFonts w:eastAsia="Calibri"/>
                <w:b/>
                <w:lang w:eastAsia="lt-LT"/>
              </w:rPr>
              <w:t>Pareiškėjo metinės pardavimo pajamos</w:t>
            </w:r>
          </w:p>
        </w:tc>
        <w:tc>
          <w:tcPr>
            <w:tcW w:w="1068" w:type="pct"/>
            <w:tcBorders>
              <w:top w:val="single" w:sz="4" w:space="0" w:color="auto"/>
              <w:left w:val="single" w:sz="4" w:space="0" w:color="auto"/>
              <w:right w:val="single" w:sz="4" w:space="0" w:color="auto"/>
            </w:tcBorders>
            <w:shd w:val="clear" w:color="auto" w:fill="D0CECE" w:themeFill="background2" w:themeFillShade="E6"/>
            <w:hideMark/>
          </w:tcPr>
          <w:p w14:paraId="79B7C484" w14:textId="77777777" w:rsidR="007D5252" w:rsidRDefault="001F4D91">
            <w:pPr>
              <w:widowControl w:val="0"/>
              <w:tabs>
                <w:tab w:val="left" w:pos="426"/>
              </w:tabs>
              <w:ind w:firstLine="48"/>
              <w:jc w:val="center"/>
              <w:textAlignment w:val="baseline"/>
              <w:rPr>
                <w:rFonts w:eastAsia="Calibri"/>
                <w:b/>
                <w:lang w:eastAsia="lt-LT"/>
              </w:rPr>
            </w:pPr>
            <w:r>
              <w:rPr>
                <w:rFonts w:eastAsia="Calibri"/>
                <w:b/>
                <w:lang w:eastAsia="lt-LT"/>
              </w:rPr>
              <w:t>Pardavimo pajamos paskutiniais finansiniais metais (N metais), eurai</w:t>
            </w:r>
          </w:p>
        </w:tc>
        <w:tc>
          <w:tcPr>
            <w:tcW w:w="1020" w:type="pct"/>
            <w:tcBorders>
              <w:top w:val="single" w:sz="4" w:space="0" w:color="auto"/>
              <w:left w:val="single" w:sz="4" w:space="0" w:color="auto"/>
              <w:right w:val="single" w:sz="4" w:space="0" w:color="auto"/>
            </w:tcBorders>
            <w:shd w:val="clear" w:color="auto" w:fill="D0CECE" w:themeFill="background2" w:themeFillShade="E6"/>
          </w:tcPr>
          <w:p w14:paraId="19FB0214" w14:textId="77777777" w:rsidR="007D5252" w:rsidRDefault="001F4D91">
            <w:pPr>
              <w:widowControl w:val="0"/>
              <w:tabs>
                <w:tab w:val="left" w:pos="426"/>
              </w:tabs>
              <w:ind w:firstLine="48"/>
              <w:jc w:val="center"/>
              <w:textAlignment w:val="baseline"/>
              <w:rPr>
                <w:rFonts w:eastAsia="Calibri"/>
                <w:b/>
                <w:lang w:eastAsia="lt-LT"/>
              </w:rPr>
            </w:pPr>
            <w:r>
              <w:rPr>
                <w:rFonts w:eastAsia="Calibri"/>
                <w:b/>
                <w:lang w:eastAsia="lt-LT"/>
              </w:rPr>
              <w:t>Pardavimo pajamos N-1 metais, eurai</w:t>
            </w:r>
          </w:p>
        </w:tc>
        <w:tc>
          <w:tcPr>
            <w:tcW w:w="1115" w:type="pct"/>
            <w:tcBorders>
              <w:top w:val="single" w:sz="4" w:space="0" w:color="auto"/>
              <w:left w:val="single" w:sz="4" w:space="0" w:color="auto"/>
              <w:right w:val="single" w:sz="4" w:space="0" w:color="auto"/>
            </w:tcBorders>
            <w:shd w:val="clear" w:color="auto" w:fill="D0CECE" w:themeFill="background2" w:themeFillShade="E6"/>
            <w:hideMark/>
          </w:tcPr>
          <w:p w14:paraId="4D8B7223" w14:textId="77777777" w:rsidR="007D5252" w:rsidRDefault="001F4D91">
            <w:pPr>
              <w:widowControl w:val="0"/>
              <w:tabs>
                <w:tab w:val="left" w:pos="426"/>
              </w:tabs>
              <w:ind w:firstLine="48"/>
              <w:jc w:val="center"/>
              <w:textAlignment w:val="baseline"/>
              <w:rPr>
                <w:rFonts w:eastAsia="Calibri"/>
                <w:b/>
                <w:lang w:eastAsia="lt-LT"/>
              </w:rPr>
            </w:pPr>
            <w:r>
              <w:rPr>
                <w:rFonts w:eastAsia="Calibri"/>
                <w:b/>
                <w:lang w:eastAsia="lt-LT"/>
              </w:rPr>
              <w:t>Pardavimo pajamos N-2 metais, eurai</w:t>
            </w:r>
          </w:p>
        </w:tc>
      </w:tr>
      <w:tr w:rsidR="007D5252" w14:paraId="1215DA6D" w14:textId="77777777">
        <w:tc>
          <w:tcPr>
            <w:tcW w:w="1796" w:type="pct"/>
            <w:tcBorders>
              <w:top w:val="single" w:sz="4" w:space="0" w:color="auto"/>
              <w:left w:val="single" w:sz="4" w:space="0" w:color="auto"/>
              <w:bottom w:val="single" w:sz="4" w:space="0" w:color="auto"/>
              <w:right w:val="single" w:sz="4" w:space="0" w:color="auto"/>
            </w:tcBorders>
            <w:hideMark/>
          </w:tcPr>
          <w:p w14:paraId="0324FC2F" w14:textId="77777777" w:rsidR="007D5252" w:rsidRDefault="001F4D91">
            <w:pPr>
              <w:widowControl w:val="0"/>
              <w:tabs>
                <w:tab w:val="left" w:pos="426"/>
              </w:tabs>
              <w:jc w:val="both"/>
              <w:textAlignment w:val="baseline"/>
              <w:rPr>
                <w:rFonts w:eastAsia="Calibri"/>
                <w:szCs w:val="24"/>
                <w:lang w:eastAsia="lt-LT"/>
              </w:rPr>
            </w:pPr>
            <w:r>
              <w:rPr>
                <w:rFonts w:eastAsia="Calibri"/>
                <w:szCs w:val="24"/>
                <w:lang w:eastAsia="lt-LT"/>
              </w:rPr>
              <w:t>Pareiškėjo metinės pardavimo pajamos per paskutinius 3 finansinius metus (paskutinių 3 finansinių metų suma) yra ne mažesnės kaip 300 000,00 (trys šimtai tūkstančių) eurų</w:t>
            </w:r>
            <w:r>
              <w:rPr>
                <w:rFonts w:ascii="Calibri" w:eastAsia="Calibri" w:hAnsi="Calibri"/>
                <w:sz w:val="20"/>
                <w:lang w:eastAsia="lt-LT"/>
              </w:rPr>
              <w:t xml:space="preserve"> </w:t>
            </w:r>
            <w:r>
              <w:rPr>
                <w:rFonts w:eastAsia="Calibri"/>
                <w:i/>
                <w:iCs/>
                <w:szCs w:val="24"/>
                <w:lang w:eastAsia="lt-LT"/>
              </w:rPr>
              <w:t>(turi sutapti su pelno (nuostolių) ataskaitoje nurodyta suma eilutėje „Pardavimo pajamos“.</w:t>
            </w:r>
          </w:p>
        </w:tc>
        <w:tc>
          <w:tcPr>
            <w:tcW w:w="1068" w:type="pct"/>
            <w:tcBorders>
              <w:top w:val="single" w:sz="4" w:space="0" w:color="auto"/>
              <w:left w:val="single" w:sz="4" w:space="0" w:color="auto"/>
              <w:bottom w:val="single" w:sz="4" w:space="0" w:color="auto"/>
              <w:right w:val="single" w:sz="4" w:space="0" w:color="auto"/>
            </w:tcBorders>
          </w:tcPr>
          <w:p w14:paraId="3CEB59FC" w14:textId="77777777" w:rsidR="007D5252" w:rsidRDefault="007D5252">
            <w:pPr>
              <w:widowControl w:val="0"/>
              <w:tabs>
                <w:tab w:val="left" w:pos="0"/>
                <w:tab w:val="left" w:pos="426"/>
              </w:tabs>
              <w:jc w:val="both"/>
              <w:textAlignment w:val="baseline"/>
              <w:rPr>
                <w:rFonts w:eastAsia="Calibri"/>
                <w:b/>
                <w:lang w:eastAsia="lt-LT"/>
              </w:rPr>
            </w:pPr>
          </w:p>
        </w:tc>
        <w:tc>
          <w:tcPr>
            <w:tcW w:w="1020" w:type="pct"/>
            <w:tcBorders>
              <w:top w:val="single" w:sz="4" w:space="0" w:color="auto"/>
              <w:left w:val="single" w:sz="4" w:space="0" w:color="auto"/>
              <w:bottom w:val="single" w:sz="4" w:space="0" w:color="auto"/>
              <w:right w:val="single" w:sz="4" w:space="0" w:color="auto"/>
            </w:tcBorders>
          </w:tcPr>
          <w:p w14:paraId="2BE7FA42" w14:textId="77777777" w:rsidR="007D5252" w:rsidRDefault="007D5252">
            <w:pPr>
              <w:widowControl w:val="0"/>
              <w:tabs>
                <w:tab w:val="left" w:pos="0"/>
                <w:tab w:val="left" w:pos="426"/>
              </w:tabs>
              <w:jc w:val="both"/>
              <w:textAlignment w:val="baseline"/>
              <w:rPr>
                <w:rFonts w:eastAsia="Calibri"/>
                <w:b/>
                <w:lang w:eastAsia="lt-LT"/>
              </w:rPr>
            </w:pPr>
          </w:p>
        </w:tc>
        <w:tc>
          <w:tcPr>
            <w:tcW w:w="1115" w:type="pct"/>
            <w:tcBorders>
              <w:top w:val="single" w:sz="4" w:space="0" w:color="auto"/>
              <w:left w:val="single" w:sz="4" w:space="0" w:color="auto"/>
              <w:bottom w:val="single" w:sz="4" w:space="0" w:color="auto"/>
              <w:right w:val="single" w:sz="4" w:space="0" w:color="auto"/>
            </w:tcBorders>
          </w:tcPr>
          <w:p w14:paraId="7D787B0F" w14:textId="77777777" w:rsidR="007D5252" w:rsidRDefault="007D5252">
            <w:pPr>
              <w:widowControl w:val="0"/>
              <w:tabs>
                <w:tab w:val="left" w:pos="0"/>
                <w:tab w:val="left" w:pos="426"/>
              </w:tabs>
              <w:jc w:val="both"/>
              <w:textAlignment w:val="baseline"/>
              <w:rPr>
                <w:rFonts w:eastAsia="Calibri"/>
                <w:b/>
                <w:lang w:eastAsia="lt-LT"/>
              </w:rPr>
            </w:pPr>
          </w:p>
        </w:tc>
      </w:tr>
    </w:tbl>
    <w:p w14:paraId="6B693155" w14:textId="77777777" w:rsidR="007D5252" w:rsidRDefault="007D5252">
      <w:pPr>
        <w:widowControl w:val="0"/>
        <w:tabs>
          <w:tab w:val="left" w:pos="0"/>
          <w:tab w:val="left" w:pos="426"/>
        </w:tabs>
        <w:jc w:val="both"/>
        <w:textAlignment w:val="baseline"/>
        <w:rPr>
          <w:rFonts w:eastAsia="Calibri"/>
          <w:b/>
          <w:caps/>
          <w:szCs w:val="22"/>
        </w:rPr>
      </w:pPr>
    </w:p>
    <w:p w14:paraId="3D966A63" w14:textId="77777777" w:rsidR="007D5252" w:rsidRDefault="001F4D91">
      <w:pPr>
        <w:widowControl w:val="0"/>
        <w:tabs>
          <w:tab w:val="left" w:pos="0"/>
          <w:tab w:val="left" w:pos="426"/>
        </w:tabs>
        <w:jc w:val="both"/>
        <w:textAlignment w:val="baseline"/>
        <w:rPr>
          <w:rFonts w:eastAsia="Calibri"/>
          <w:bCs/>
          <w:i/>
          <w:iCs/>
          <w:szCs w:val="24"/>
          <w:lang w:eastAsia="lt-LT"/>
        </w:rPr>
      </w:pPr>
      <w:r>
        <w:rPr>
          <w:b/>
          <w:szCs w:val="24"/>
          <w:lang w:eastAsia="lt-LT"/>
        </w:rPr>
        <w:t>3</w:t>
      </w:r>
      <w:r>
        <w:rPr>
          <w:b/>
          <w:szCs w:val="24"/>
          <w:lang w:eastAsia="lt-LT"/>
        </w:rPr>
        <w:t xml:space="preserve">. Užsienio investuotojo lemiama įtaka užsienio investuotojo </w:t>
      </w:r>
      <w:r>
        <w:rPr>
          <w:rFonts w:eastAsia="Calibri"/>
          <w:b/>
          <w:szCs w:val="24"/>
          <w:lang w:eastAsia="lt-LT"/>
        </w:rPr>
        <w:t xml:space="preserve">Lietuvos Respublikoje įsteigtam (įsigytam) privačiam juridiniam asmeniui (toliau – įmonė) arba užsienio investuotojo (įmonės) įsteigtas filialas Lietuvos Respublikoje </w:t>
      </w:r>
      <w:r>
        <w:rPr>
          <w:rFonts w:eastAsia="Calibri"/>
          <w:bCs/>
          <w:i/>
          <w:iCs/>
          <w:szCs w:val="24"/>
        </w:rPr>
        <w:t xml:space="preserve">(taikoma vertinant projekto atitiktį Aprašo 12 punkto 2 specialiojo </w:t>
      </w:r>
      <w:r>
        <w:rPr>
          <w:rFonts w:eastAsia="Calibri"/>
          <w:bCs/>
          <w:i/>
          <w:iCs/>
          <w:szCs w:val="24"/>
        </w:rPr>
        <w:lastRenderedPageBreak/>
        <w:t>projektų atrankos kriterijaus nuostatoms, jeigu pareiškėjas yra užsienio investuotojas)</w:t>
      </w:r>
      <w:r>
        <w:rPr>
          <w:rFonts w:eastAsia="Calibri"/>
          <w:bCs/>
          <w:i/>
          <w:iCs/>
          <w:szCs w:val="24"/>
          <w:lang w:eastAsia="lt-LT"/>
        </w:rPr>
        <w:t>.</w:t>
      </w:r>
    </w:p>
    <w:p w14:paraId="4E7C3001" w14:textId="77777777" w:rsidR="007D5252" w:rsidRDefault="007D5252">
      <w:pPr>
        <w:widowControl w:val="0"/>
        <w:tabs>
          <w:tab w:val="left" w:pos="0"/>
          <w:tab w:val="left" w:pos="426"/>
        </w:tabs>
        <w:ind w:firstLine="62"/>
        <w:jc w:val="both"/>
        <w:textAlignment w:val="baseline"/>
        <w:rPr>
          <w:bCs/>
          <w:i/>
          <w:iCs/>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7D5252" w14:paraId="7E34D03D" w14:textId="77777777">
        <w:trPr>
          <w:trHeight w:val="333"/>
        </w:trPr>
        <w:tc>
          <w:tcPr>
            <w:tcW w:w="5000" w:type="pct"/>
            <w:shd w:val="pct15" w:color="auto" w:fill="auto"/>
            <w:vAlign w:val="center"/>
            <w:hideMark/>
          </w:tcPr>
          <w:p w14:paraId="0D4A809D" w14:textId="77777777" w:rsidR="007D5252" w:rsidRDefault="001F4D91">
            <w:pPr>
              <w:jc w:val="both"/>
              <w:rPr>
                <w:rFonts w:eastAsia="Calibri"/>
                <w:b/>
                <w:color w:val="000000"/>
                <w:szCs w:val="24"/>
                <w:lang w:eastAsia="lt-LT"/>
              </w:rPr>
            </w:pPr>
            <w:r>
              <w:rPr>
                <w:rFonts w:eastAsia="Calibri"/>
                <w:b/>
                <w:color w:val="000000"/>
                <w:szCs w:val="24"/>
                <w:lang w:eastAsia="lt-LT"/>
              </w:rPr>
              <w:t xml:space="preserve">Aprašyti padėtį, kaip kontroliuojantis asmuo – užsienio investuotojas – daro lemiamą įtaką: </w:t>
            </w:r>
          </w:p>
        </w:tc>
      </w:tr>
      <w:tr w:rsidR="007D5252" w14:paraId="7D6EA905" w14:textId="77777777">
        <w:trPr>
          <w:trHeight w:val="414"/>
        </w:trPr>
        <w:tc>
          <w:tcPr>
            <w:tcW w:w="5000" w:type="pct"/>
            <w:vAlign w:val="center"/>
          </w:tcPr>
          <w:p w14:paraId="4B259FC2" w14:textId="77777777" w:rsidR="007D5252" w:rsidRDefault="001F4D91">
            <w:pPr>
              <w:widowControl w:val="0"/>
              <w:jc w:val="both"/>
              <w:textAlignment w:val="baseline"/>
              <w:rPr>
                <w:b/>
                <w:szCs w:val="24"/>
                <w:lang w:eastAsia="lt-LT"/>
              </w:rPr>
            </w:pPr>
            <w:r>
              <w:rPr>
                <w:i/>
                <w:szCs w:val="24"/>
                <w:lang w:eastAsia="lt-LT"/>
              </w:rPr>
              <w:t>Pateikiamas išsamus aprašymas – įgyvendina arba gali įgyvendinti savo sprendimus dėl kontroliuojamo ūkio subjekto – įmonės – ūkinės veiklos, organų sprendimų ar personalo sudėties.</w:t>
            </w:r>
          </w:p>
        </w:tc>
      </w:tr>
      <w:tr w:rsidR="007D5252" w14:paraId="3C7F41CE" w14:textId="77777777">
        <w:trPr>
          <w:trHeight w:val="342"/>
        </w:trPr>
        <w:tc>
          <w:tcPr>
            <w:tcW w:w="5000" w:type="pct"/>
            <w:shd w:val="clear" w:color="auto" w:fill="E7E6E6" w:themeFill="background2"/>
            <w:vAlign w:val="center"/>
          </w:tcPr>
          <w:p w14:paraId="195712F7" w14:textId="77777777" w:rsidR="007D5252" w:rsidRDefault="001F4D91">
            <w:pPr>
              <w:widowControl w:val="0"/>
              <w:shd w:val="pct10" w:color="auto" w:fill="auto"/>
              <w:jc w:val="both"/>
              <w:textAlignment w:val="baseline"/>
              <w:rPr>
                <w:b/>
                <w:bCs/>
                <w:i/>
                <w:szCs w:val="24"/>
                <w:lang w:eastAsia="lt-LT"/>
              </w:rPr>
            </w:pPr>
            <w:r>
              <w:rPr>
                <w:b/>
                <w:bCs/>
              </w:rPr>
              <w:t xml:space="preserve">Nurodyti </w:t>
            </w:r>
            <w:r>
              <w:rPr>
                <w:b/>
                <w:bCs/>
                <w:lang w:eastAsia="lt-LT"/>
              </w:rPr>
              <w:t xml:space="preserve"> užsienio įmonės registracijos duomenis:</w:t>
            </w:r>
          </w:p>
        </w:tc>
      </w:tr>
      <w:tr w:rsidR="007D5252" w14:paraId="6AA12F9C" w14:textId="77777777">
        <w:trPr>
          <w:trHeight w:val="443"/>
        </w:trPr>
        <w:tc>
          <w:tcPr>
            <w:tcW w:w="5000" w:type="pct"/>
            <w:vAlign w:val="center"/>
          </w:tcPr>
          <w:p w14:paraId="790C5EE3" w14:textId="77777777" w:rsidR="007D5252" w:rsidRDefault="001F4D91">
            <w:pPr>
              <w:widowControl w:val="0"/>
              <w:jc w:val="both"/>
              <w:textAlignment w:val="baseline"/>
              <w:rPr>
                <w:i/>
                <w:szCs w:val="24"/>
                <w:lang w:eastAsia="lt-LT"/>
              </w:rPr>
            </w:pPr>
            <w:r>
              <w:rPr>
                <w:i/>
                <w:szCs w:val="24"/>
                <w:lang w:eastAsia="lt-LT"/>
              </w:rPr>
              <w:t>Pateikiami užsienio įmonės steigimo duomenys (registracijos data, kodas, registracijos pažymėjimo duomenys ir kt.)</w:t>
            </w:r>
          </w:p>
        </w:tc>
      </w:tr>
    </w:tbl>
    <w:p w14:paraId="44AC6B55" w14:textId="77777777" w:rsidR="007D5252" w:rsidRDefault="007D5252">
      <w:pPr>
        <w:ind w:right="567"/>
        <w:jc w:val="both"/>
        <w:rPr>
          <w:b/>
          <w:bCs/>
          <w:color w:val="000000"/>
          <w:sz w:val="27"/>
          <w:szCs w:val="27"/>
          <w:lang w:eastAsia="lt-LT"/>
        </w:rPr>
      </w:pPr>
    </w:p>
    <w:p w14:paraId="259E78CB" w14:textId="77777777" w:rsidR="007D5252" w:rsidRDefault="001F4D91">
      <w:pPr>
        <w:ind w:right="111"/>
        <w:jc w:val="both"/>
        <w:rPr>
          <w:bCs/>
          <w:szCs w:val="24"/>
          <w:lang w:eastAsia="lt-LT"/>
        </w:rPr>
      </w:pPr>
      <w:r>
        <w:rPr>
          <w:b/>
          <w:bCs/>
          <w:color w:val="000000"/>
          <w:szCs w:val="24"/>
        </w:rPr>
        <w:t>4.</w:t>
      </w:r>
      <w:r>
        <w:rPr>
          <w:b/>
          <w:bCs/>
          <w:color w:val="000000"/>
          <w:sz w:val="27"/>
          <w:szCs w:val="27"/>
        </w:rPr>
        <w:t xml:space="preserve"> </w:t>
      </w:r>
      <w:r>
        <w:rPr>
          <w:b/>
          <w:bCs/>
          <w:szCs w:val="24"/>
        </w:rPr>
        <w:t xml:space="preserve">Deklaruotos išlaidos </w:t>
      </w:r>
      <w:r>
        <w:rPr>
          <w:b/>
          <w:bCs/>
        </w:rPr>
        <w:t xml:space="preserve">moksliniams tyrimams ir eksperimentinei plėtrai (toliau – </w:t>
      </w:r>
      <w:r>
        <w:rPr>
          <w:b/>
          <w:bCs/>
          <w:szCs w:val="24"/>
        </w:rPr>
        <w:t>MTEP</w:t>
      </w:r>
      <w:r>
        <w:rPr>
          <w:b/>
          <w:bCs/>
        </w:rPr>
        <w:t>)</w:t>
      </w:r>
      <w:r>
        <w:rPr>
          <w:b/>
          <w:bCs/>
          <w:i/>
          <w:iCs/>
        </w:rPr>
        <w:t xml:space="preserve"> </w:t>
      </w:r>
      <w:r>
        <w:rPr>
          <w:bCs/>
          <w:i/>
          <w:iCs/>
          <w:szCs w:val="24"/>
          <w:lang w:eastAsia="lt-LT"/>
        </w:rPr>
        <w:t xml:space="preserve">(taikoma vertinant projekto atitiktį Aprašo </w:t>
      </w:r>
      <w:r>
        <w:rPr>
          <w:i/>
          <w:szCs w:val="24"/>
          <w:lang w:eastAsia="lt-LT"/>
        </w:rPr>
        <w:t>12</w:t>
      </w:r>
      <w:r>
        <w:rPr>
          <w:bCs/>
          <w:i/>
          <w:iCs/>
          <w:szCs w:val="24"/>
          <w:lang w:eastAsia="lt-LT"/>
        </w:rPr>
        <w:t xml:space="preserve"> punkto </w:t>
      </w:r>
      <w:r>
        <w:rPr>
          <w:bCs/>
          <w:i/>
          <w:iCs/>
        </w:rPr>
        <w:t>3</w:t>
      </w:r>
      <w:r>
        <w:rPr>
          <w:bCs/>
          <w:i/>
          <w:iCs/>
          <w:szCs w:val="24"/>
          <w:lang w:eastAsia="lt-LT"/>
        </w:rPr>
        <w:t xml:space="preserve"> specialiojo projektų atrankos kriterijaus ir 7 prioritetinio projektų atrankos kriterijaus nuostatoms</w:t>
      </w:r>
      <w:r>
        <w:rPr>
          <w:bCs/>
          <w:szCs w:val="24"/>
          <w:lang w:eastAsia="lt-LT"/>
        </w:rPr>
        <w:t>):</w:t>
      </w:r>
    </w:p>
    <w:p w14:paraId="4B8CC036" w14:textId="77777777" w:rsidR="007D5252" w:rsidRDefault="007D5252">
      <w:pPr>
        <w:ind w:right="111"/>
        <w:jc w:val="both"/>
        <w:rPr>
          <w:color w:val="000000"/>
          <w:sz w:val="27"/>
          <w:szCs w:val="27"/>
          <w:lang w:eastAsia="lt-LT"/>
        </w:rPr>
      </w:pPr>
    </w:p>
    <w:tbl>
      <w:tblPr>
        <w:tblW w:w="145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8"/>
        <w:gridCol w:w="4819"/>
        <w:gridCol w:w="5093"/>
      </w:tblGrid>
      <w:tr w:rsidR="007D5252" w14:paraId="0C1E2083" w14:textId="77777777">
        <w:trPr>
          <w:trHeight w:val="812"/>
        </w:trPr>
        <w:tc>
          <w:tcPr>
            <w:tcW w:w="14550" w:type="dxa"/>
            <w:gridSpan w:val="3"/>
            <w:shd w:val="clear" w:color="auto" w:fill="BFBFBF" w:themeFill="background1" w:themeFillShade="BF"/>
            <w:vAlign w:val="center"/>
          </w:tcPr>
          <w:p w14:paraId="71B6C7DB" w14:textId="77777777" w:rsidR="007D5252" w:rsidRDefault="001F4D91">
            <w:pPr>
              <w:jc w:val="center"/>
              <w:rPr>
                <w:szCs w:val="24"/>
                <w:lang w:eastAsia="lt-LT"/>
              </w:rPr>
            </w:pPr>
            <w:r>
              <w:rPr>
                <w:b/>
                <w:bCs/>
                <w:szCs w:val="24"/>
              </w:rPr>
              <w:t>Valstybės duomenų agentūrai arba atitinkamai užsienio valstybės atsakingai institucijai, kai įmonė yra ne Lietuvos Respublikoje registruotas juridinis asmuo,</w:t>
            </w:r>
            <w:r>
              <w:rPr>
                <w:i/>
                <w:iCs/>
                <w:szCs w:val="24"/>
              </w:rPr>
              <w:t xml:space="preserve"> </w:t>
            </w:r>
            <w:r>
              <w:rPr>
                <w:b/>
                <w:bCs/>
              </w:rPr>
              <w:t>d</w:t>
            </w:r>
            <w:r>
              <w:rPr>
                <w:b/>
                <w:bCs/>
                <w:szCs w:val="24"/>
              </w:rPr>
              <w:t>eklaruotos išlaidos</w:t>
            </w:r>
            <w:r>
              <w:rPr>
                <w:b/>
                <w:bCs/>
              </w:rPr>
              <w:t xml:space="preserve"> </w:t>
            </w:r>
            <w:r>
              <w:rPr>
                <w:b/>
                <w:bCs/>
                <w:szCs w:val="24"/>
              </w:rPr>
              <w:t xml:space="preserve">MTEP, </w:t>
            </w:r>
            <w:r>
              <w:rPr>
                <w:b/>
                <w:bCs/>
              </w:rPr>
              <w:t>eurais</w:t>
            </w:r>
          </w:p>
        </w:tc>
      </w:tr>
      <w:tr w:rsidR="007D5252" w14:paraId="33129F8D" w14:textId="77777777">
        <w:trPr>
          <w:trHeight w:val="408"/>
        </w:trPr>
        <w:tc>
          <w:tcPr>
            <w:tcW w:w="4638" w:type="dxa"/>
            <w:shd w:val="clear" w:color="auto" w:fill="BFBFBF" w:themeFill="background1" w:themeFillShade="BF"/>
            <w:tcMar>
              <w:top w:w="0" w:type="dxa"/>
              <w:left w:w="108" w:type="dxa"/>
              <w:bottom w:w="0" w:type="dxa"/>
              <w:right w:w="108" w:type="dxa"/>
            </w:tcMar>
            <w:vAlign w:val="center"/>
          </w:tcPr>
          <w:p w14:paraId="7AD1F01E" w14:textId="77777777" w:rsidR="007D5252" w:rsidRDefault="001F4D91">
            <w:pPr>
              <w:jc w:val="center"/>
            </w:pPr>
            <w:r>
              <w:rPr>
                <w:b/>
                <w:bCs/>
                <w:szCs w:val="24"/>
              </w:rPr>
              <w:t>MTEP išlaidos paskutiniais metais iki PĮP pateikimo (N metais)</w:t>
            </w:r>
          </w:p>
        </w:tc>
        <w:tc>
          <w:tcPr>
            <w:tcW w:w="4819" w:type="dxa"/>
            <w:shd w:val="clear" w:color="auto" w:fill="BFBFBF" w:themeFill="background1" w:themeFillShade="BF"/>
          </w:tcPr>
          <w:p w14:paraId="62F5A762" w14:textId="77777777" w:rsidR="007D5252" w:rsidRDefault="001F4D91">
            <w:pPr>
              <w:ind w:firstLine="62"/>
              <w:jc w:val="center"/>
              <w:rPr>
                <w:b/>
                <w:bCs/>
                <w:szCs w:val="24"/>
              </w:rPr>
            </w:pPr>
            <w:r>
              <w:rPr>
                <w:b/>
                <w:bCs/>
                <w:szCs w:val="24"/>
              </w:rPr>
              <w:t>MTEP išlaidos N-1 metais</w:t>
            </w:r>
          </w:p>
        </w:tc>
        <w:tc>
          <w:tcPr>
            <w:tcW w:w="5093" w:type="dxa"/>
            <w:shd w:val="clear" w:color="auto" w:fill="BFBFBF" w:themeFill="background1" w:themeFillShade="BF"/>
            <w:tcMar>
              <w:top w:w="0" w:type="dxa"/>
              <w:left w:w="108" w:type="dxa"/>
              <w:bottom w:w="0" w:type="dxa"/>
              <w:right w:w="108" w:type="dxa"/>
            </w:tcMar>
          </w:tcPr>
          <w:p w14:paraId="05233771" w14:textId="77777777" w:rsidR="007D5252" w:rsidRDefault="001F4D91">
            <w:pPr>
              <w:ind w:firstLine="62"/>
              <w:jc w:val="center"/>
              <w:rPr>
                <w:b/>
                <w:bCs/>
                <w:lang w:val="en-US"/>
              </w:rPr>
            </w:pPr>
            <w:r>
              <w:rPr>
                <w:b/>
                <w:bCs/>
              </w:rPr>
              <w:t>MTEP išlaidos N-2 metais</w:t>
            </w:r>
          </w:p>
        </w:tc>
      </w:tr>
      <w:tr w:rsidR="007D5252" w14:paraId="1F3EF1F4" w14:textId="77777777">
        <w:trPr>
          <w:trHeight w:val="683"/>
        </w:trPr>
        <w:tc>
          <w:tcPr>
            <w:tcW w:w="4638" w:type="dxa"/>
            <w:tcMar>
              <w:top w:w="0" w:type="dxa"/>
              <w:left w:w="108" w:type="dxa"/>
              <w:bottom w:w="0" w:type="dxa"/>
              <w:right w:w="108" w:type="dxa"/>
            </w:tcMar>
            <w:vAlign w:val="center"/>
          </w:tcPr>
          <w:p w14:paraId="6C7FB238" w14:textId="77777777" w:rsidR="007D5252" w:rsidRDefault="007D5252"/>
        </w:tc>
        <w:tc>
          <w:tcPr>
            <w:tcW w:w="4819" w:type="dxa"/>
          </w:tcPr>
          <w:p w14:paraId="79E511EA" w14:textId="77777777" w:rsidR="007D5252" w:rsidRDefault="007D5252"/>
        </w:tc>
        <w:tc>
          <w:tcPr>
            <w:tcW w:w="5093" w:type="dxa"/>
            <w:tcMar>
              <w:top w:w="0" w:type="dxa"/>
              <w:left w:w="108" w:type="dxa"/>
              <w:bottom w:w="0" w:type="dxa"/>
              <w:right w:w="108" w:type="dxa"/>
            </w:tcMar>
          </w:tcPr>
          <w:p w14:paraId="63ED3CB6" w14:textId="77777777" w:rsidR="007D5252" w:rsidRDefault="007D5252"/>
        </w:tc>
      </w:tr>
    </w:tbl>
    <w:p w14:paraId="4CD4DD54" w14:textId="77777777" w:rsidR="007D5252" w:rsidRDefault="007D5252">
      <w:pPr>
        <w:ind w:right="567"/>
        <w:rPr>
          <w:color w:val="000000"/>
          <w:sz w:val="27"/>
          <w:szCs w:val="27"/>
        </w:rPr>
      </w:pPr>
    </w:p>
    <w:p w14:paraId="1D3BC87E" w14:textId="77777777" w:rsidR="007D5252" w:rsidRDefault="001F4D91">
      <w:pPr>
        <w:ind w:right="111"/>
        <w:jc w:val="both"/>
        <w:rPr>
          <w:bCs/>
          <w:szCs w:val="24"/>
          <w:lang w:eastAsia="lt-LT"/>
        </w:rPr>
      </w:pPr>
      <w:r>
        <w:rPr>
          <w:b/>
          <w:bCs/>
          <w:color w:val="000000"/>
          <w:szCs w:val="24"/>
        </w:rPr>
        <w:t>5.</w:t>
      </w:r>
      <w:r>
        <w:rPr>
          <w:b/>
          <w:bCs/>
          <w:color w:val="000000"/>
          <w:sz w:val="27"/>
          <w:szCs w:val="27"/>
        </w:rPr>
        <w:t xml:space="preserve"> </w:t>
      </w:r>
      <w:r>
        <w:rPr>
          <w:b/>
          <w:bCs/>
          <w:color w:val="000000"/>
          <w:szCs w:val="24"/>
        </w:rPr>
        <w:t xml:space="preserve">Projekto, atitinkančio </w:t>
      </w:r>
      <w:r>
        <w:rPr>
          <w:b/>
          <w:bCs/>
          <w:szCs w:val="24"/>
        </w:rPr>
        <w:t>Europos Sąjungos (toliau – ES) Baltijos jūros regiono strategijos (toliau – BJRS) politinę sritį „Inovacijos“ įgyvendinimas</w:t>
      </w:r>
      <w:r>
        <w:rPr>
          <w:i/>
          <w:iCs/>
        </w:rPr>
        <w:t xml:space="preserve"> (pildoma tik tuo atveju, jeigu projektą planuojama įgyevndinti pagal Aprašo 5.1.1.1 remimamą veiklą ir jis atitiks ES BJRS politinę sritį „Inovacijos“ ir bus įgyvendinamas kartu su ES BJRS užsienio partneriu (-iais) iš ES BJRS įgyvendinančios (-ių) ES valstybės narės (-ių)</w:t>
      </w:r>
      <w:r>
        <w:rPr>
          <w:bCs/>
          <w:i/>
          <w:iCs/>
          <w:szCs w:val="24"/>
          <w:lang w:eastAsia="lt-LT"/>
        </w:rPr>
        <w:t xml:space="preserve">(taikoma vertinant projekto atitiktį Aprašo </w:t>
      </w:r>
      <w:r>
        <w:rPr>
          <w:i/>
          <w:szCs w:val="24"/>
          <w:lang w:eastAsia="lt-LT"/>
        </w:rPr>
        <w:t>12</w:t>
      </w:r>
      <w:r>
        <w:rPr>
          <w:bCs/>
          <w:i/>
          <w:iCs/>
          <w:szCs w:val="24"/>
          <w:lang w:eastAsia="lt-LT"/>
        </w:rPr>
        <w:t xml:space="preserve"> punkto </w:t>
      </w:r>
      <w:r>
        <w:rPr>
          <w:bCs/>
          <w:i/>
          <w:iCs/>
        </w:rPr>
        <w:t>4</w:t>
      </w:r>
      <w:r>
        <w:rPr>
          <w:bCs/>
          <w:i/>
          <w:iCs/>
          <w:szCs w:val="24"/>
          <w:lang w:eastAsia="lt-LT"/>
        </w:rPr>
        <w:t xml:space="preserve"> specialiojo projektų atrankos kriterijaus nuostatoms</w:t>
      </w:r>
      <w:r>
        <w:rPr>
          <w:bCs/>
          <w:szCs w:val="24"/>
          <w:lang w:eastAsia="lt-LT"/>
        </w:rPr>
        <w:t>)):</w:t>
      </w:r>
    </w:p>
    <w:p w14:paraId="19874F9C" w14:textId="77777777" w:rsidR="007D5252" w:rsidRDefault="007D5252">
      <w:pPr>
        <w:ind w:right="111"/>
        <w:jc w:val="both"/>
        <w:rPr>
          <w:color w:val="000000"/>
          <w:sz w:val="27"/>
          <w:szCs w:val="27"/>
          <w:lang w:eastAsia="lt-LT"/>
        </w:rPr>
      </w:pPr>
    </w:p>
    <w:tbl>
      <w:tblPr>
        <w:tblW w:w="145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9"/>
        <w:gridCol w:w="6095"/>
        <w:gridCol w:w="5812"/>
      </w:tblGrid>
      <w:tr w:rsidR="007D5252" w14:paraId="71312C04" w14:textId="77777777">
        <w:trPr>
          <w:trHeight w:val="408"/>
        </w:trPr>
        <w:tc>
          <w:tcPr>
            <w:tcW w:w="2679" w:type="dxa"/>
            <w:shd w:val="clear" w:color="auto" w:fill="BFBFBF" w:themeFill="background1" w:themeFillShade="BF"/>
            <w:tcMar>
              <w:top w:w="0" w:type="dxa"/>
              <w:left w:w="108" w:type="dxa"/>
              <w:bottom w:w="0" w:type="dxa"/>
              <w:right w:w="108" w:type="dxa"/>
            </w:tcMar>
            <w:vAlign w:val="center"/>
          </w:tcPr>
          <w:p w14:paraId="7705D23C" w14:textId="77777777" w:rsidR="007D5252" w:rsidRDefault="001F4D91">
            <w:pPr>
              <w:jc w:val="center"/>
              <w:rPr>
                <w:b/>
                <w:bCs/>
              </w:rPr>
            </w:pPr>
            <w:r>
              <w:rPr>
                <w:b/>
                <w:bCs/>
              </w:rPr>
              <w:t>Projekto pavadinimas</w:t>
            </w:r>
          </w:p>
        </w:tc>
        <w:tc>
          <w:tcPr>
            <w:tcW w:w="6095" w:type="dxa"/>
            <w:shd w:val="clear" w:color="auto" w:fill="BFBFBF" w:themeFill="background1" w:themeFillShade="BF"/>
          </w:tcPr>
          <w:p w14:paraId="355F3B56" w14:textId="77777777" w:rsidR="007D5252" w:rsidRDefault="007D5252">
            <w:pPr>
              <w:jc w:val="center"/>
              <w:rPr>
                <w:b/>
              </w:rPr>
            </w:pPr>
          </w:p>
          <w:p w14:paraId="21742FAE" w14:textId="77777777" w:rsidR="007D5252" w:rsidRDefault="001F4D91">
            <w:pPr>
              <w:jc w:val="center"/>
              <w:rPr>
                <w:b/>
                <w:bCs/>
                <w:szCs w:val="24"/>
              </w:rPr>
            </w:pPr>
            <w:r>
              <w:rPr>
                <w:b/>
                <w:bCs/>
              </w:rPr>
              <w:t xml:space="preserve">ES BJRS užsienio partneris iš ES BJRS įgyvendinančios (-ių) ES valstybės narės (-ių) </w:t>
            </w:r>
            <w:r>
              <w:rPr>
                <w:i/>
                <w:iCs/>
              </w:rPr>
              <w:t xml:space="preserve">(pavadinimas, </w:t>
            </w:r>
            <w:r>
              <w:rPr>
                <w:rFonts w:eastAsia="Calibri"/>
                <w:i/>
                <w:iCs/>
                <w:szCs w:val="24"/>
              </w:rPr>
              <w:t xml:space="preserve">vykdoma (-os) veikla (-os) pagal </w:t>
            </w:r>
            <w:r>
              <w:rPr>
                <w:i/>
                <w:iCs/>
                <w:szCs w:val="24"/>
              </w:rPr>
              <w:t>Valstybės duomenų agentūros generalinio direktoriaus įsakymu tvirtinamą Ekonominės veiklos rūšių klasifikatorių (EVRK 2.1 red.),valstybė)</w:t>
            </w:r>
            <w:r>
              <w:rPr>
                <w:b/>
                <w:szCs w:val="24"/>
              </w:rPr>
              <w:t xml:space="preserve"> </w:t>
            </w:r>
          </w:p>
        </w:tc>
        <w:tc>
          <w:tcPr>
            <w:tcW w:w="5812" w:type="dxa"/>
            <w:shd w:val="clear" w:color="auto" w:fill="BFBFBF" w:themeFill="background1" w:themeFillShade="BF"/>
          </w:tcPr>
          <w:p w14:paraId="0155ED19" w14:textId="77777777" w:rsidR="007D5252" w:rsidRDefault="007D5252">
            <w:pPr>
              <w:jc w:val="center"/>
              <w:rPr>
                <w:b/>
              </w:rPr>
            </w:pPr>
          </w:p>
          <w:p w14:paraId="5875851D" w14:textId="77777777" w:rsidR="007D5252" w:rsidRDefault="001F4D91">
            <w:pPr>
              <w:jc w:val="center"/>
              <w:rPr>
                <w:b/>
                <w:bCs/>
              </w:rPr>
            </w:pPr>
            <w:r>
              <w:rPr>
                <w:b/>
                <w:bCs/>
              </w:rPr>
              <w:t xml:space="preserve">Trumpas ES BJRS politinę sritį „Inovacijos“ atitinkančio projekto aprašymas, </w:t>
            </w:r>
          </w:p>
          <w:p w14:paraId="2F8089BF" w14:textId="77777777" w:rsidR="007D5252" w:rsidRDefault="001F4D91">
            <w:pPr>
              <w:jc w:val="center"/>
              <w:rPr>
                <w:b/>
                <w:bCs/>
              </w:rPr>
            </w:pPr>
            <w:r>
              <w:rPr>
                <w:b/>
                <w:bCs/>
              </w:rPr>
              <w:t>jo tikslas</w:t>
            </w:r>
          </w:p>
        </w:tc>
      </w:tr>
      <w:tr w:rsidR="007D5252" w14:paraId="516B6D6C" w14:textId="77777777">
        <w:trPr>
          <w:trHeight w:val="683"/>
        </w:trPr>
        <w:tc>
          <w:tcPr>
            <w:tcW w:w="2679" w:type="dxa"/>
            <w:tcMar>
              <w:top w:w="0" w:type="dxa"/>
              <w:left w:w="108" w:type="dxa"/>
              <w:bottom w:w="0" w:type="dxa"/>
              <w:right w:w="108" w:type="dxa"/>
            </w:tcMar>
            <w:vAlign w:val="center"/>
          </w:tcPr>
          <w:p w14:paraId="0672882C" w14:textId="77777777" w:rsidR="007D5252" w:rsidRDefault="007D5252"/>
        </w:tc>
        <w:tc>
          <w:tcPr>
            <w:tcW w:w="6095" w:type="dxa"/>
          </w:tcPr>
          <w:p w14:paraId="72DEB70E" w14:textId="77777777" w:rsidR="007D5252" w:rsidRDefault="007D5252"/>
        </w:tc>
        <w:tc>
          <w:tcPr>
            <w:tcW w:w="5812" w:type="dxa"/>
          </w:tcPr>
          <w:p w14:paraId="65218154" w14:textId="77777777" w:rsidR="007D5252" w:rsidRDefault="007D5252"/>
        </w:tc>
      </w:tr>
    </w:tbl>
    <w:p w14:paraId="2151B662" w14:textId="77777777" w:rsidR="007D5252" w:rsidRDefault="007D5252">
      <w:pPr>
        <w:tabs>
          <w:tab w:val="left" w:pos="426"/>
        </w:tabs>
        <w:ind w:right="567"/>
        <w:jc w:val="both"/>
        <w:rPr>
          <w:b/>
        </w:rPr>
      </w:pPr>
    </w:p>
    <w:p w14:paraId="56CE8187" w14:textId="77777777" w:rsidR="007D5252" w:rsidRDefault="001F4D91">
      <w:pPr>
        <w:tabs>
          <w:tab w:val="left" w:pos="0"/>
          <w:tab w:val="left" w:pos="284"/>
          <w:tab w:val="left" w:pos="1134"/>
        </w:tabs>
        <w:jc w:val="both"/>
        <w:rPr>
          <w:lang w:eastAsia="lt-LT"/>
        </w:rPr>
      </w:pPr>
      <w:r>
        <w:rPr>
          <w:b/>
          <w:bCs/>
          <w:iCs/>
          <w:szCs w:val="24"/>
        </w:rPr>
        <w:t xml:space="preserve">6. Projekto įgyvendinimo metu sukurtų produktų komercinimo potencialas </w:t>
      </w:r>
      <w:r>
        <w:rPr>
          <w:bCs/>
          <w:i/>
          <w:iCs/>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Pr>
          <w:bCs/>
          <w:i/>
          <w:szCs w:val="24"/>
        </w:rPr>
        <w:t xml:space="preserve"> </w:t>
      </w:r>
      <w:r>
        <w:rPr>
          <w:lang w:eastAsia="lt-LT"/>
        </w:rPr>
        <w:t>(</w:t>
      </w:r>
      <w:r>
        <w:rPr>
          <w:i/>
          <w:iCs/>
          <w:szCs w:val="24"/>
        </w:rPr>
        <w:t xml:space="preserve">taikoma vertinant projekto atitiktį </w:t>
      </w:r>
      <w:r>
        <w:rPr>
          <w:i/>
          <w:iCs/>
          <w:lang w:eastAsia="lt-LT"/>
        </w:rPr>
        <w:t xml:space="preserve">Aprašo 12 punkto 5 prioritetinio </w:t>
      </w:r>
      <w:r>
        <w:rPr>
          <w:i/>
          <w:iCs/>
          <w:szCs w:val="24"/>
        </w:rPr>
        <w:t>projektų atrankos kriterijaus nuostatoms</w:t>
      </w:r>
      <w:r>
        <w:rPr>
          <w:i/>
          <w:iCs/>
          <w:lang w:eastAsia="lt-LT"/>
        </w:rPr>
        <w:t>)</w:t>
      </w:r>
      <w:r>
        <w:rPr>
          <w:lang w:eastAsia="lt-LT"/>
        </w:rPr>
        <w:t>.</w:t>
      </w:r>
    </w:p>
    <w:p w14:paraId="4B4BED29" w14:textId="77777777" w:rsidR="007D5252" w:rsidRDefault="007D5252">
      <w:pPr>
        <w:tabs>
          <w:tab w:val="left" w:pos="0"/>
          <w:tab w:val="left" w:pos="284"/>
          <w:tab w:val="left" w:pos="1134"/>
        </w:tabs>
        <w:jc w:val="both"/>
        <w:rPr>
          <w:lang w:eastAsia="lt-LT"/>
        </w:rPr>
      </w:pPr>
    </w:p>
    <w:tbl>
      <w:tblPr>
        <w:tblW w:w="146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352"/>
        <w:gridCol w:w="4252"/>
        <w:gridCol w:w="4253"/>
      </w:tblGrid>
      <w:tr w:rsidR="007D5252" w14:paraId="50BE6420" w14:textId="77777777">
        <w:trPr>
          <w:trHeight w:val="280"/>
        </w:trPr>
        <w:tc>
          <w:tcPr>
            <w:tcW w:w="749" w:type="dxa"/>
            <w:shd w:val="clear" w:color="auto" w:fill="D0CECE" w:themeFill="background2" w:themeFillShade="E6"/>
            <w:tcMar>
              <w:top w:w="0" w:type="dxa"/>
              <w:left w:w="108" w:type="dxa"/>
              <w:bottom w:w="0" w:type="dxa"/>
              <w:right w:w="108" w:type="dxa"/>
            </w:tcMar>
          </w:tcPr>
          <w:p w14:paraId="3AD624EC" w14:textId="77777777" w:rsidR="007D5252" w:rsidRDefault="001F4D91">
            <w:pPr>
              <w:jc w:val="both"/>
              <w:textAlignment w:val="baseline"/>
              <w:rPr>
                <w:b/>
                <w:bCs/>
                <w:szCs w:val="24"/>
                <w:lang w:eastAsia="lt-LT"/>
              </w:rPr>
            </w:pPr>
            <w:r>
              <w:rPr>
                <w:b/>
                <w:bCs/>
                <w:szCs w:val="24"/>
                <w:lang w:eastAsia="lt-LT"/>
              </w:rPr>
              <w:t xml:space="preserve">Eil. Nr. </w:t>
            </w:r>
          </w:p>
        </w:tc>
        <w:tc>
          <w:tcPr>
            <w:tcW w:w="5352" w:type="dxa"/>
            <w:shd w:val="clear" w:color="auto" w:fill="D0CECE" w:themeFill="background2" w:themeFillShade="E6"/>
            <w:tcMar>
              <w:top w:w="0" w:type="dxa"/>
              <w:left w:w="108" w:type="dxa"/>
              <w:bottom w:w="0" w:type="dxa"/>
              <w:right w:w="108" w:type="dxa"/>
            </w:tcMar>
          </w:tcPr>
          <w:p w14:paraId="44534235" w14:textId="77777777" w:rsidR="007D5252" w:rsidRDefault="001F4D91">
            <w:pPr>
              <w:jc w:val="center"/>
              <w:textAlignment w:val="baseline"/>
              <w:rPr>
                <w:b/>
                <w:bCs/>
                <w:szCs w:val="24"/>
                <w:lang w:eastAsia="lt-LT"/>
              </w:rPr>
            </w:pPr>
            <w:r>
              <w:rPr>
                <w:b/>
                <w:bCs/>
                <w:szCs w:val="24"/>
              </w:rPr>
              <w:t>Kuriamas produktas, kurio aprašymas numatytas MTEP verslo plane, teikiamame kartu su PĮP, kaip nurodyta Aprašo 5.1.20.5 papunktyje</w:t>
            </w:r>
          </w:p>
        </w:tc>
        <w:tc>
          <w:tcPr>
            <w:tcW w:w="4252" w:type="dxa"/>
            <w:shd w:val="clear" w:color="auto" w:fill="D0CECE" w:themeFill="background2" w:themeFillShade="E6"/>
          </w:tcPr>
          <w:p w14:paraId="491FC83D" w14:textId="77777777" w:rsidR="007D5252" w:rsidRDefault="001F4D91">
            <w:pPr>
              <w:jc w:val="center"/>
              <w:textAlignment w:val="baseline"/>
              <w:rPr>
                <w:b/>
                <w:bCs/>
                <w:szCs w:val="24"/>
                <w:lang w:eastAsia="lt-LT"/>
              </w:rPr>
            </w:pPr>
            <w:r>
              <w:rPr>
                <w:b/>
                <w:bCs/>
                <w:szCs w:val="24"/>
                <w:lang w:eastAsia="lt-LT"/>
              </w:rPr>
              <w:t xml:space="preserve">Produkto technologinės parengties lygis iki PĮP pateikimo administruojančiajai institucijai dienos </w:t>
            </w:r>
          </w:p>
        </w:tc>
        <w:tc>
          <w:tcPr>
            <w:tcW w:w="4253" w:type="dxa"/>
            <w:shd w:val="clear" w:color="auto" w:fill="D0CECE" w:themeFill="background2" w:themeFillShade="E6"/>
          </w:tcPr>
          <w:p w14:paraId="6351B5F5" w14:textId="77777777" w:rsidR="007D5252" w:rsidRDefault="001F4D91">
            <w:pPr>
              <w:jc w:val="center"/>
              <w:textAlignment w:val="baseline"/>
              <w:rPr>
                <w:b/>
                <w:bCs/>
                <w:szCs w:val="24"/>
                <w:lang w:eastAsia="lt-LT"/>
              </w:rPr>
            </w:pPr>
            <w:r>
              <w:rPr>
                <w:b/>
                <w:bCs/>
                <w:lang w:eastAsia="lt-LT"/>
              </w:rPr>
              <w:t>Numatomas pasiekti produkto technologinės parengties lygis įgyvendinus projektą</w:t>
            </w:r>
          </w:p>
        </w:tc>
      </w:tr>
      <w:tr w:rsidR="007D5252" w14:paraId="5BF01F25" w14:textId="77777777">
        <w:trPr>
          <w:trHeight w:val="229"/>
        </w:trPr>
        <w:tc>
          <w:tcPr>
            <w:tcW w:w="749" w:type="dxa"/>
            <w:tcMar>
              <w:top w:w="0" w:type="dxa"/>
              <w:left w:w="108" w:type="dxa"/>
              <w:bottom w:w="0" w:type="dxa"/>
              <w:right w:w="108" w:type="dxa"/>
            </w:tcMar>
            <w:hideMark/>
          </w:tcPr>
          <w:p w14:paraId="3313FD96" w14:textId="77777777" w:rsidR="007D5252" w:rsidRDefault="001F4D91">
            <w:pPr>
              <w:jc w:val="both"/>
              <w:textAlignment w:val="baseline"/>
              <w:rPr>
                <w:szCs w:val="24"/>
                <w:lang w:eastAsia="lt-LT"/>
              </w:rPr>
            </w:pPr>
            <w:r>
              <w:rPr>
                <w:szCs w:val="24"/>
                <w:lang w:eastAsia="lt-LT"/>
              </w:rPr>
              <w:t>6.1.</w:t>
            </w:r>
          </w:p>
        </w:tc>
        <w:tc>
          <w:tcPr>
            <w:tcW w:w="5352" w:type="dxa"/>
            <w:tcMar>
              <w:top w:w="0" w:type="dxa"/>
              <w:left w:w="108" w:type="dxa"/>
              <w:bottom w:w="0" w:type="dxa"/>
              <w:right w:w="108" w:type="dxa"/>
            </w:tcMar>
            <w:hideMark/>
          </w:tcPr>
          <w:p w14:paraId="20F434CB" w14:textId="77777777" w:rsidR="007D5252" w:rsidRDefault="007D5252">
            <w:pPr>
              <w:jc w:val="both"/>
              <w:textAlignment w:val="baseline"/>
              <w:rPr>
                <w:szCs w:val="24"/>
                <w:lang w:eastAsia="lt-LT"/>
              </w:rPr>
            </w:pPr>
          </w:p>
        </w:tc>
        <w:tc>
          <w:tcPr>
            <w:tcW w:w="4252" w:type="dxa"/>
          </w:tcPr>
          <w:p w14:paraId="539A064B" w14:textId="77777777" w:rsidR="007D5252" w:rsidRDefault="007D5252">
            <w:pPr>
              <w:jc w:val="both"/>
              <w:textAlignment w:val="baseline"/>
              <w:rPr>
                <w:szCs w:val="24"/>
                <w:lang w:eastAsia="lt-LT"/>
              </w:rPr>
            </w:pPr>
          </w:p>
        </w:tc>
        <w:tc>
          <w:tcPr>
            <w:tcW w:w="4253" w:type="dxa"/>
          </w:tcPr>
          <w:p w14:paraId="56F04E13" w14:textId="77777777" w:rsidR="007D5252" w:rsidRDefault="007D5252">
            <w:pPr>
              <w:jc w:val="both"/>
              <w:textAlignment w:val="baseline"/>
              <w:rPr>
                <w:szCs w:val="24"/>
                <w:lang w:eastAsia="lt-LT"/>
              </w:rPr>
            </w:pPr>
          </w:p>
        </w:tc>
      </w:tr>
      <w:tr w:rsidR="007D5252" w14:paraId="7F93B9ED" w14:textId="77777777">
        <w:trPr>
          <w:trHeight w:val="229"/>
        </w:trPr>
        <w:tc>
          <w:tcPr>
            <w:tcW w:w="749" w:type="dxa"/>
            <w:tcMar>
              <w:top w:w="0" w:type="dxa"/>
              <w:left w:w="108" w:type="dxa"/>
              <w:bottom w:w="0" w:type="dxa"/>
              <w:right w:w="108" w:type="dxa"/>
            </w:tcMar>
          </w:tcPr>
          <w:p w14:paraId="25E7AC07" w14:textId="77777777" w:rsidR="007D5252" w:rsidRDefault="001F4D91">
            <w:pPr>
              <w:jc w:val="both"/>
              <w:textAlignment w:val="baseline"/>
              <w:rPr>
                <w:szCs w:val="24"/>
                <w:lang w:eastAsia="lt-LT"/>
              </w:rPr>
            </w:pPr>
            <w:r>
              <w:rPr>
                <w:szCs w:val="24"/>
                <w:lang w:eastAsia="lt-LT"/>
              </w:rPr>
              <w:t>6.2.</w:t>
            </w:r>
          </w:p>
        </w:tc>
        <w:tc>
          <w:tcPr>
            <w:tcW w:w="5352" w:type="dxa"/>
            <w:tcMar>
              <w:top w:w="0" w:type="dxa"/>
              <w:left w:w="108" w:type="dxa"/>
              <w:bottom w:w="0" w:type="dxa"/>
              <w:right w:w="108" w:type="dxa"/>
            </w:tcMar>
          </w:tcPr>
          <w:p w14:paraId="43BF5D5D" w14:textId="77777777" w:rsidR="007D5252" w:rsidRDefault="007D5252">
            <w:pPr>
              <w:jc w:val="both"/>
              <w:textAlignment w:val="baseline"/>
              <w:rPr>
                <w:szCs w:val="24"/>
                <w:lang w:eastAsia="lt-LT"/>
              </w:rPr>
            </w:pPr>
          </w:p>
        </w:tc>
        <w:tc>
          <w:tcPr>
            <w:tcW w:w="4252" w:type="dxa"/>
          </w:tcPr>
          <w:p w14:paraId="1F6D83F1" w14:textId="77777777" w:rsidR="007D5252" w:rsidRDefault="007D5252">
            <w:pPr>
              <w:jc w:val="both"/>
              <w:textAlignment w:val="baseline"/>
              <w:rPr>
                <w:szCs w:val="24"/>
                <w:lang w:eastAsia="lt-LT"/>
              </w:rPr>
            </w:pPr>
          </w:p>
        </w:tc>
        <w:tc>
          <w:tcPr>
            <w:tcW w:w="4253" w:type="dxa"/>
          </w:tcPr>
          <w:p w14:paraId="476B6F25" w14:textId="77777777" w:rsidR="007D5252" w:rsidRDefault="007D5252">
            <w:pPr>
              <w:jc w:val="both"/>
              <w:textAlignment w:val="baseline"/>
              <w:rPr>
                <w:szCs w:val="24"/>
                <w:lang w:eastAsia="lt-LT"/>
              </w:rPr>
            </w:pPr>
          </w:p>
        </w:tc>
      </w:tr>
      <w:tr w:rsidR="007D5252" w14:paraId="3631EF58" w14:textId="77777777">
        <w:trPr>
          <w:trHeight w:val="229"/>
        </w:trPr>
        <w:tc>
          <w:tcPr>
            <w:tcW w:w="749" w:type="dxa"/>
            <w:tcMar>
              <w:top w:w="0" w:type="dxa"/>
              <w:left w:w="108" w:type="dxa"/>
              <w:bottom w:w="0" w:type="dxa"/>
              <w:right w:w="108" w:type="dxa"/>
            </w:tcMar>
          </w:tcPr>
          <w:p w14:paraId="6150B0FB" w14:textId="77777777" w:rsidR="007D5252" w:rsidRDefault="001F4D91">
            <w:pPr>
              <w:jc w:val="both"/>
              <w:textAlignment w:val="baseline"/>
              <w:rPr>
                <w:szCs w:val="24"/>
                <w:lang w:eastAsia="lt-LT"/>
              </w:rPr>
            </w:pPr>
            <w:r>
              <w:rPr>
                <w:szCs w:val="24"/>
                <w:lang w:eastAsia="lt-LT"/>
              </w:rPr>
              <w:t>6.n.</w:t>
            </w:r>
          </w:p>
        </w:tc>
        <w:tc>
          <w:tcPr>
            <w:tcW w:w="5352" w:type="dxa"/>
            <w:tcMar>
              <w:top w:w="0" w:type="dxa"/>
              <w:left w:w="108" w:type="dxa"/>
              <w:bottom w:w="0" w:type="dxa"/>
              <w:right w:w="108" w:type="dxa"/>
            </w:tcMar>
          </w:tcPr>
          <w:p w14:paraId="6FA27EFF" w14:textId="77777777" w:rsidR="007D5252" w:rsidRDefault="007D5252">
            <w:pPr>
              <w:jc w:val="both"/>
              <w:textAlignment w:val="baseline"/>
              <w:rPr>
                <w:szCs w:val="24"/>
                <w:lang w:eastAsia="lt-LT"/>
              </w:rPr>
            </w:pPr>
          </w:p>
        </w:tc>
        <w:tc>
          <w:tcPr>
            <w:tcW w:w="4252" w:type="dxa"/>
          </w:tcPr>
          <w:p w14:paraId="47EEF978" w14:textId="77777777" w:rsidR="007D5252" w:rsidRDefault="007D5252">
            <w:pPr>
              <w:jc w:val="both"/>
              <w:textAlignment w:val="baseline"/>
              <w:rPr>
                <w:szCs w:val="24"/>
                <w:lang w:eastAsia="lt-LT"/>
              </w:rPr>
            </w:pPr>
          </w:p>
        </w:tc>
        <w:tc>
          <w:tcPr>
            <w:tcW w:w="4253" w:type="dxa"/>
          </w:tcPr>
          <w:p w14:paraId="35E53BBF" w14:textId="77777777" w:rsidR="007D5252" w:rsidRDefault="007D5252">
            <w:pPr>
              <w:jc w:val="both"/>
              <w:textAlignment w:val="baseline"/>
              <w:rPr>
                <w:szCs w:val="24"/>
                <w:lang w:eastAsia="lt-LT"/>
              </w:rPr>
            </w:pPr>
          </w:p>
        </w:tc>
      </w:tr>
    </w:tbl>
    <w:p w14:paraId="34B7DE75" w14:textId="77777777" w:rsidR="007D5252" w:rsidRDefault="007D5252">
      <w:pPr>
        <w:tabs>
          <w:tab w:val="left" w:pos="426"/>
        </w:tabs>
        <w:ind w:right="567"/>
        <w:jc w:val="both"/>
        <w:rPr>
          <w:b/>
        </w:rPr>
      </w:pPr>
    </w:p>
    <w:p w14:paraId="0CDE0008" w14:textId="77777777" w:rsidR="007D5252" w:rsidRDefault="001F4D91">
      <w:pPr>
        <w:tabs>
          <w:tab w:val="left" w:pos="426"/>
        </w:tabs>
        <w:ind w:right="-31"/>
        <w:jc w:val="both"/>
        <w:rPr>
          <w:bCs/>
          <w:i/>
          <w:iCs/>
        </w:rPr>
      </w:pPr>
      <w:r>
        <w:rPr>
          <w:b/>
        </w:rPr>
        <w:t>7. Projekto įgyvendinimo metu planuojamas sukurti ir</w:t>
      </w:r>
      <w:r>
        <w:rPr>
          <w:b/>
          <w:szCs w:val="24"/>
          <w:lang w:eastAsia="lt-LT"/>
        </w:rPr>
        <w:t xml:space="preserve"> išlaikyti ne trumpiau kaip 1 metus po projekto finansavimo pabaigos mokslo tiriamojo darbo vietų skaičius</w:t>
      </w:r>
      <w:r>
        <w:rPr>
          <w:b/>
          <w:bCs/>
          <w:i/>
          <w:szCs w:val="24"/>
          <w:lang w:eastAsia="lt-LT"/>
        </w:rPr>
        <w:t xml:space="preserve"> </w:t>
      </w:r>
      <w:r>
        <w:rPr>
          <w:bCs/>
          <w:i/>
          <w:iCs/>
        </w:rPr>
        <w:t>(taikoma vertinant projektą pagal Aprašo 12 punkto 6 prioritetinio projektų atrankos kriterijaus nuostatas):</w:t>
      </w:r>
    </w:p>
    <w:p w14:paraId="3BB3D7FF" w14:textId="77777777" w:rsidR="007D5252" w:rsidRDefault="007D5252">
      <w:pPr>
        <w:tabs>
          <w:tab w:val="left" w:pos="426"/>
        </w:tabs>
        <w:ind w:right="567"/>
        <w:jc w:val="both"/>
        <w:rPr>
          <w:bCs/>
          <w:i/>
          <w:iCs/>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5812"/>
      </w:tblGrid>
      <w:tr w:rsidR="007D5252" w14:paraId="2BA3ABAC" w14:textId="77777777">
        <w:trPr>
          <w:trHeight w:val="539"/>
        </w:trPr>
        <w:tc>
          <w:tcPr>
            <w:tcW w:w="8784" w:type="dxa"/>
            <w:shd w:val="clear" w:color="auto" w:fill="A6A6A6" w:themeFill="background1" w:themeFillShade="A6"/>
          </w:tcPr>
          <w:p w14:paraId="7D72281A" w14:textId="77777777" w:rsidR="007D5252" w:rsidRDefault="007D5252">
            <w:pPr>
              <w:tabs>
                <w:tab w:val="left" w:pos="567"/>
              </w:tabs>
              <w:jc w:val="center"/>
              <w:rPr>
                <w:b/>
                <w:bCs/>
                <w:szCs w:val="24"/>
              </w:rPr>
            </w:pPr>
          </w:p>
          <w:p w14:paraId="1F795ED0" w14:textId="77777777" w:rsidR="007D5252" w:rsidRDefault="001F4D91">
            <w:pPr>
              <w:jc w:val="center"/>
              <w:rPr>
                <w:i/>
                <w:iCs/>
                <w:szCs w:val="24"/>
              </w:rPr>
            </w:pPr>
            <w:r>
              <w:rPr>
                <w:b/>
                <w:bCs/>
                <w:szCs w:val="24"/>
              </w:rPr>
              <w:t xml:space="preserve">Projekto įgyvendinimo metu planuojamų sukurti  mokslo tiriamojo darbo vietų  ir išlaikytų ne trumpiau kaip 1 metus po projekto finansavimo pabaigos, skaičius vidutiniais metiniais visos darbo dienos ekvivalentais </w:t>
            </w:r>
            <w:r>
              <w:rPr>
                <w:i/>
                <w:iCs/>
                <w:szCs w:val="24"/>
              </w:rPr>
              <w:t>(turi sutapti su rezultato stebėsenos rodiklio „Paramą gavusiuose subjektuose sukurtos mokslo tiriamojo darbo vietos“ reikšme)</w:t>
            </w:r>
          </w:p>
          <w:p w14:paraId="0E3724A9" w14:textId="77777777" w:rsidR="007D5252" w:rsidRDefault="007D5252">
            <w:pPr>
              <w:jc w:val="center"/>
              <w:rPr>
                <w:b/>
                <w:bCs/>
                <w:szCs w:val="24"/>
              </w:rPr>
            </w:pPr>
          </w:p>
        </w:tc>
        <w:tc>
          <w:tcPr>
            <w:tcW w:w="5812" w:type="dxa"/>
          </w:tcPr>
          <w:p w14:paraId="74862BBA" w14:textId="77777777" w:rsidR="007D5252" w:rsidRDefault="007D5252">
            <w:pPr>
              <w:tabs>
                <w:tab w:val="left" w:pos="567"/>
              </w:tabs>
              <w:jc w:val="center"/>
              <w:rPr>
                <w:b/>
                <w:bCs/>
                <w:szCs w:val="24"/>
              </w:rPr>
            </w:pPr>
          </w:p>
          <w:p w14:paraId="5A487195" w14:textId="77777777" w:rsidR="007D5252" w:rsidRDefault="007D5252">
            <w:pPr>
              <w:tabs>
                <w:tab w:val="left" w:pos="567"/>
              </w:tabs>
              <w:jc w:val="center"/>
              <w:rPr>
                <w:b/>
                <w:bCs/>
                <w:szCs w:val="24"/>
              </w:rPr>
            </w:pPr>
          </w:p>
          <w:p w14:paraId="283A5A71" w14:textId="77777777" w:rsidR="007D5252" w:rsidRDefault="007D5252">
            <w:pPr>
              <w:tabs>
                <w:tab w:val="left" w:pos="567"/>
              </w:tabs>
              <w:jc w:val="center"/>
              <w:rPr>
                <w:b/>
                <w:bCs/>
                <w:szCs w:val="24"/>
              </w:rPr>
            </w:pPr>
          </w:p>
          <w:p w14:paraId="61AC5772" w14:textId="77777777" w:rsidR="007D5252" w:rsidRDefault="007D5252">
            <w:pPr>
              <w:tabs>
                <w:tab w:val="left" w:pos="567"/>
              </w:tabs>
              <w:jc w:val="center"/>
              <w:rPr>
                <w:b/>
                <w:bCs/>
                <w:szCs w:val="24"/>
              </w:rPr>
            </w:pPr>
          </w:p>
        </w:tc>
      </w:tr>
    </w:tbl>
    <w:p w14:paraId="40FDB79B" w14:textId="77777777" w:rsidR="007D5252" w:rsidRDefault="007D5252">
      <w:pPr>
        <w:rPr>
          <w:b/>
          <w:bCs/>
          <w:color w:val="000000"/>
          <w:szCs w:val="24"/>
          <w:lang w:eastAsia="lt-LT"/>
        </w:rPr>
      </w:pPr>
    </w:p>
    <w:p w14:paraId="60799225" w14:textId="77777777" w:rsidR="007D5252" w:rsidRDefault="001F4D91">
      <w:pPr>
        <w:tabs>
          <w:tab w:val="left" w:pos="426"/>
        </w:tabs>
        <w:ind w:right="-31"/>
        <w:jc w:val="both"/>
        <w:rPr>
          <w:bCs/>
          <w:i/>
          <w:iCs/>
          <w:szCs w:val="24"/>
          <w:lang w:eastAsia="lt-LT"/>
        </w:rPr>
      </w:pPr>
      <w:r>
        <w:rPr>
          <w:b/>
          <w:szCs w:val="24"/>
          <w:lang w:eastAsia="lt-LT"/>
        </w:rPr>
        <w:t>8. Pareiškėjo patirtis dalyvaujant tarptautiniuose MTEP projektuose</w:t>
      </w:r>
      <w:r>
        <w:rPr>
          <w:bCs/>
          <w:i/>
          <w:iCs/>
          <w:szCs w:val="24"/>
          <w:lang w:eastAsia="lt-LT"/>
        </w:rPr>
        <w:t xml:space="preserve"> (taikoma vertinant projektą pagal Aprašo 12 punkto 8 prioritetinio projektų atrankos kriterijaus nuostatas):</w:t>
      </w:r>
    </w:p>
    <w:p w14:paraId="32E8714E" w14:textId="77777777" w:rsidR="007D5252" w:rsidRDefault="007D5252">
      <w:pPr>
        <w:tabs>
          <w:tab w:val="left" w:pos="426"/>
        </w:tabs>
        <w:ind w:right="567"/>
        <w:jc w:val="both"/>
        <w:rPr>
          <w:b/>
          <w:szCs w:val="24"/>
          <w:lang w:eastAsia="lt-LT"/>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820"/>
        <w:gridCol w:w="2268"/>
        <w:gridCol w:w="2410"/>
        <w:gridCol w:w="3969"/>
        <w:gridCol w:w="2516"/>
      </w:tblGrid>
      <w:tr w:rsidR="007D5252" w14:paraId="5B4C1370" w14:textId="77777777">
        <w:trPr>
          <w:trHeight w:val="539"/>
        </w:trPr>
        <w:tc>
          <w:tcPr>
            <w:tcW w:w="57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4F8B57" w14:textId="77777777" w:rsidR="007D5252" w:rsidRDefault="001F4D91">
            <w:pPr>
              <w:tabs>
                <w:tab w:val="left" w:pos="567"/>
              </w:tabs>
              <w:jc w:val="center"/>
              <w:rPr>
                <w:b/>
                <w:bCs/>
                <w:szCs w:val="24"/>
              </w:rPr>
            </w:pPr>
            <w:r>
              <w:rPr>
                <w:b/>
                <w:bCs/>
                <w:szCs w:val="24"/>
              </w:rPr>
              <w:t>Eil. Nr.</w:t>
            </w:r>
          </w:p>
        </w:tc>
        <w:tc>
          <w:tcPr>
            <w:tcW w:w="2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A13F73" w14:textId="77777777" w:rsidR="007D5252" w:rsidRDefault="001F4D91">
            <w:pPr>
              <w:tabs>
                <w:tab w:val="left" w:pos="567"/>
              </w:tabs>
              <w:jc w:val="center"/>
              <w:rPr>
                <w:b/>
                <w:bCs/>
                <w:szCs w:val="24"/>
              </w:rPr>
            </w:pPr>
            <w:r>
              <w:rPr>
                <w:b/>
                <w:bCs/>
                <w:szCs w:val="24"/>
              </w:rPr>
              <w:t>Tarptautinio MTEP projekto („Europos horizontas“ ir pan.) pavadinimas</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0C1D7B" w14:textId="77777777" w:rsidR="007D5252" w:rsidRDefault="001F4D91">
            <w:pPr>
              <w:jc w:val="center"/>
              <w:rPr>
                <w:b/>
                <w:bCs/>
                <w:szCs w:val="24"/>
              </w:rPr>
            </w:pPr>
            <w:r>
              <w:rPr>
                <w:b/>
                <w:bCs/>
                <w:szCs w:val="24"/>
              </w:rPr>
              <w:t>Projekto laikotarpis</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D3D785" w14:textId="77777777" w:rsidR="007D5252" w:rsidRDefault="001F4D91">
            <w:pPr>
              <w:jc w:val="center"/>
              <w:rPr>
                <w:b/>
                <w:bCs/>
                <w:szCs w:val="24"/>
              </w:rPr>
            </w:pPr>
            <w:r>
              <w:rPr>
                <w:b/>
                <w:bCs/>
                <w:szCs w:val="24"/>
              </w:rPr>
              <w:t>Pareiškėjo indėlis į projektą</w:t>
            </w:r>
          </w:p>
        </w:tc>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FFC902" w14:textId="77777777" w:rsidR="007D5252" w:rsidRDefault="001F4D91">
            <w:pPr>
              <w:jc w:val="center"/>
              <w:rPr>
                <w:b/>
                <w:bCs/>
                <w:szCs w:val="24"/>
              </w:rPr>
            </w:pPr>
            <w:r>
              <w:rPr>
                <w:b/>
                <w:bCs/>
                <w:szCs w:val="24"/>
              </w:rPr>
              <w:t xml:space="preserve">Projekto statusas (projektas įgyvendinamas; projektas įgyvendintas gavus finansavimą; projektas nefinansuotas (atmestas) </w:t>
            </w:r>
            <w:r>
              <w:rPr>
                <w:b/>
                <w:bCs/>
                <w:szCs w:val="24"/>
              </w:rPr>
              <w:lastRenderedPageBreak/>
              <w:t>(jei taip, nurodomos priežastys), projekto PĮP šiuo metu vertinamas ir kt.)</w:t>
            </w:r>
          </w:p>
        </w:tc>
        <w:tc>
          <w:tcPr>
            <w:tcW w:w="25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CF1457" w14:textId="77777777" w:rsidR="007D5252" w:rsidRDefault="001F4D91">
            <w:pPr>
              <w:jc w:val="center"/>
              <w:rPr>
                <w:b/>
                <w:bCs/>
                <w:szCs w:val="24"/>
              </w:rPr>
            </w:pPr>
            <w:r>
              <w:rPr>
                <w:b/>
                <w:bCs/>
                <w:szCs w:val="24"/>
              </w:rPr>
              <w:lastRenderedPageBreak/>
              <w:t>Teikiami pagrindžiantys dokumentai</w:t>
            </w:r>
          </w:p>
        </w:tc>
      </w:tr>
      <w:tr w:rsidR="007D5252" w14:paraId="09023D4B" w14:textId="77777777">
        <w:trPr>
          <w:trHeight w:val="539"/>
        </w:trPr>
        <w:tc>
          <w:tcPr>
            <w:tcW w:w="577" w:type="dxa"/>
            <w:tcBorders>
              <w:top w:val="single" w:sz="4" w:space="0" w:color="auto"/>
              <w:left w:val="single" w:sz="4" w:space="0" w:color="auto"/>
              <w:bottom w:val="single" w:sz="4" w:space="0" w:color="auto"/>
              <w:right w:val="single" w:sz="4" w:space="0" w:color="auto"/>
            </w:tcBorders>
          </w:tcPr>
          <w:p w14:paraId="1092949E" w14:textId="77777777" w:rsidR="007D5252" w:rsidRDefault="001F4D91">
            <w:pPr>
              <w:tabs>
                <w:tab w:val="left" w:pos="567"/>
              </w:tabs>
              <w:rPr>
                <w:szCs w:val="24"/>
              </w:rPr>
            </w:pPr>
            <w:r>
              <w:rPr>
                <w:szCs w:val="24"/>
              </w:rPr>
              <w:t>8.1.</w:t>
            </w:r>
          </w:p>
        </w:tc>
        <w:tc>
          <w:tcPr>
            <w:tcW w:w="2820" w:type="dxa"/>
            <w:tcBorders>
              <w:top w:val="single" w:sz="4" w:space="0" w:color="auto"/>
              <w:left w:val="single" w:sz="4" w:space="0" w:color="auto"/>
              <w:bottom w:val="single" w:sz="4" w:space="0" w:color="auto"/>
              <w:right w:val="single" w:sz="4" w:space="0" w:color="auto"/>
            </w:tcBorders>
          </w:tcPr>
          <w:p w14:paraId="625C3E93" w14:textId="77777777" w:rsidR="007D5252" w:rsidRDefault="007D5252">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07D96AB1" w14:textId="77777777" w:rsidR="007D5252" w:rsidRDefault="007D5252">
            <w:pPr>
              <w:rPr>
                <w:szCs w:val="24"/>
              </w:rPr>
            </w:pPr>
          </w:p>
        </w:tc>
        <w:tc>
          <w:tcPr>
            <w:tcW w:w="2410" w:type="dxa"/>
            <w:tcBorders>
              <w:top w:val="single" w:sz="4" w:space="0" w:color="auto"/>
              <w:left w:val="single" w:sz="4" w:space="0" w:color="auto"/>
              <w:bottom w:val="single" w:sz="4" w:space="0" w:color="auto"/>
              <w:right w:val="single" w:sz="4" w:space="0" w:color="auto"/>
            </w:tcBorders>
          </w:tcPr>
          <w:p w14:paraId="3ADEC13F" w14:textId="77777777" w:rsidR="007D5252" w:rsidRDefault="007D5252">
            <w:pPr>
              <w:rPr>
                <w:szCs w:val="24"/>
              </w:rPr>
            </w:pPr>
          </w:p>
        </w:tc>
        <w:tc>
          <w:tcPr>
            <w:tcW w:w="3969" w:type="dxa"/>
            <w:tcBorders>
              <w:top w:val="single" w:sz="4" w:space="0" w:color="auto"/>
              <w:left w:val="single" w:sz="4" w:space="0" w:color="auto"/>
              <w:bottom w:val="single" w:sz="4" w:space="0" w:color="auto"/>
              <w:right w:val="single" w:sz="4" w:space="0" w:color="auto"/>
            </w:tcBorders>
          </w:tcPr>
          <w:p w14:paraId="0EA86987" w14:textId="77777777" w:rsidR="007D5252" w:rsidRDefault="007D5252">
            <w:pPr>
              <w:rPr>
                <w:szCs w:val="24"/>
              </w:rPr>
            </w:pPr>
          </w:p>
        </w:tc>
        <w:tc>
          <w:tcPr>
            <w:tcW w:w="2516" w:type="dxa"/>
            <w:tcBorders>
              <w:top w:val="single" w:sz="4" w:space="0" w:color="auto"/>
              <w:left w:val="single" w:sz="4" w:space="0" w:color="auto"/>
              <w:bottom w:val="single" w:sz="4" w:space="0" w:color="auto"/>
              <w:right w:val="single" w:sz="4" w:space="0" w:color="auto"/>
            </w:tcBorders>
          </w:tcPr>
          <w:p w14:paraId="6DE51923" w14:textId="77777777" w:rsidR="007D5252" w:rsidRDefault="007D5252">
            <w:pPr>
              <w:rPr>
                <w:szCs w:val="24"/>
              </w:rPr>
            </w:pPr>
          </w:p>
        </w:tc>
      </w:tr>
      <w:tr w:rsidR="007D5252" w14:paraId="561D560F" w14:textId="77777777">
        <w:trPr>
          <w:trHeight w:val="539"/>
        </w:trPr>
        <w:tc>
          <w:tcPr>
            <w:tcW w:w="577" w:type="dxa"/>
            <w:tcBorders>
              <w:top w:val="single" w:sz="4" w:space="0" w:color="auto"/>
              <w:left w:val="single" w:sz="4" w:space="0" w:color="auto"/>
              <w:bottom w:val="single" w:sz="4" w:space="0" w:color="auto"/>
              <w:right w:val="single" w:sz="4" w:space="0" w:color="auto"/>
            </w:tcBorders>
          </w:tcPr>
          <w:p w14:paraId="35F6172D" w14:textId="77777777" w:rsidR="007D5252" w:rsidRDefault="001F4D91">
            <w:pPr>
              <w:tabs>
                <w:tab w:val="left" w:pos="567"/>
              </w:tabs>
              <w:rPr>
                <w:szCs w:val="24"/>
              </w:rPr>
            </w:pPr>
            <w:r>
              <w:rPr>
                <w:szCs w:val="24"/>
              </w:rPr>
              <w:t>8.2.</w:t>
            </w:r>
          </w:p>
        </w:tc>
        <w:tc>
          <w:tcPr>
            <w:tcW w:w="2820" w:type="dxa"/>
            <w:tcBorders>
              <w:top w:val="single" w:sz="4" w:space="0" w:color="auto"/>
              <w:left w:val="single" w:sz="4" w:space="0" w:color="auto"/>
              <w:bottom w:val="single" w:sz="4" w:space="0" w:color="auto"/>
              <w:right w:val="single" w:sz="4" w:space="0" w:color="auto"/>
            </w:tcBorders>
          </w:tcPr>
          <w:p w14:paraId="3CE3E447" w14:textId="77777777" w:rsidR="007D5252" w:rsidRDefault="007D5252">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0DB943D9" w14:textId="77777777" w:rsidR="007D5252" w:rsidRDefault="007D5252">
            <w:pPr>
              <w:rPr>
                <w:szCs w:val="24"/>
              </w:rPr>
            </w:pPr>
          </w:p>
        </w:tc>
        <w:tc>
          <w:tcPr>
            <w:tcW w:w="2410" w:type="dxa"/>
            <w:tcBorders>
              <w:top w:val="single" w:sz="4" w:space="0" w:color="auto"/>
              <w:left w:val="single" w:sz="4" w:space="0" w:color="auto"/>
              <w:bottom w:val="single" w:sz="4" w:space="0" w:color="auto"/>
              <w:right w:val="single" w:sz="4" w:space="0" w:color="auto"/>
            </w:tcBorders>
          </w:tcPr>
          <w:p w14:paraId="176C9D52" w14:textId="77777777" w:rsidR="007D5252" w:rsidRDefault="007D5252">
            <w:pPr>
              <w:rPr>
                <w:szCs w:val="24"/>
              </w:rPr>
            </w:pPr>
          </w:p>
        </w:tc>
        <w:tc>
          <w:tcPr>
            <w:tcW w:w="3969" w:type="dxa"/>
            <w:tcBorders>
              <w:top w:val="single" w:sz="4" w:space="0" w:color="auto"/>
              <w:left w:val="single" w:sz="4" w:space="0" w:color="auto"/>
              <w:bottom w:val="single" w:sz="4" w:space="0" w:color="auto"/>
              <w:right w:val="single" w:sz="4" w:space="0" w:color="auto"/>
            </w:tcBorders>
          </w:tcPr>
          <w:p w14:paraId="3CDC2330" w14:textId="77777777" w:rsidR="007D5252" w:rsidRDefault="007D5252">
            <w:pPr>
              <w:rPr>
                <w:szCs w:val="24"/>
              </w:rPr>
            </w:pPr>
          </w:p>
        </w:tc>
        <w:tc>
          <w:tcPr>
            <w:tcW w:w="2516" w:type="dxa"/>
            <w:tcBorders>
              <w:top w:val="single" w:sz="4" w:space="0" w:color="auto"/>
              <w:left w:val="single" w:sz="4" w:space="0" w:color="auto"/>
              <w:bottom w:val="single" w:sz="4" w:space="0" w:color="auto"/>
              <w:right w:val="single" w:sz="4" w:space="0" w:color="auto"/>
            </w:tcBorders>
          </w:tcPr>
          <w:p w14:paraId="643EBE74" w14:textId="77777777" w:rsidR="007D5252" w:rsidRDefault="007D5252">
            <w:pPr>
              <w:rPr>
                <w:szCs w:val="24"/>
              </w:rPr>
            </w:pPr>
          </w:p>
        </w:tc>
      </w:tr>
      <w:tr w:rsidR="007D5252" w14:paraId="24E27D6E" w14:textId="77777777">
        <w:trPr>
          <w:trHeight w:val="539"/>
        </w:trPr>
        <w:tc>
          <w:tcPr>
            <w:tcW w:w="577" w:type="dxa"/>
            <w:tcBorders>
              <w:top w:val="single" w:sz="4" w:space="0" w:color="auto"/>
              <w:left w:val="single" w:sz="4" w:space="0" w:color="auto"/>
              <w:bottom w:val="single" w:sz="4" w:space="0" w:color="auto"/>
              <w:right w:val="single" w:sz="4" w:space="0" w:color="auto"/>
            </w:tcBorders>
          </w:tcPr>
          <w:p w14:paraId="3E7B6932" w14:textId="77777777" w:rsidR="007D5252" w:rsidRDefault="001F4D91">
            <w:pPr>
              <w:tabs>
                <w:tab w:val="left" w:pos="567"/>
              </w:tabs>
              <w:rPr>
                <w:szCs w:val="24"/>
              </w:rPr>
            </w:pPr>
            <w:r>
              <w:rPr>
                <w:szCs w:val="24"/>
              </w:rPr>
              <w:t>8.n.</w:t>
            </w:r>
          </w:p>
        </w:tc>
        <w:tc>
          <w:tcPr>
            <w:tcW w:w="2820" w:type="dxa"/>
            <w:tcBorders>
              <w:top w:val="single" w:sz="4" w:space="0" w:color="auto"/>
              <w:left w:val="single" w:sz="4" w:space="0" w:color="auto"/>
              <w:bottom w:val="single" w:sz="4" w:space="0" w:color="auto"/>
              <w:right w:val="single" w:sz="4" w:space="0" w:color="auto"/>
            </w:tcBorders>
          </w:tcPr>
          <w:p w14:paraId="1F7F84A6" w14:textId="77777777" w:rsidR="007D5252" w:rsidRDefault="007D5252">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7A1093D7" w14:textId="77777777" w:rsidR="007D5252" w:rsidRDefault="007D5252">
            <w:pPr>
              <w:rPr>
                <w:szCs w:val="24"/>
              </w:rPr>
            </w:pPr>
          </w:p>
        </w:tc>
        <w:tc>
          <w:tcPr>
            <w:tcW w:w="2410" w:type="dxa"/>
            <w:tcBorders>
              <w:top w:val="single" w:sz="4" w:space="0" w:color="auto"/>
              <w:left w:val="single" w:sz="4" w:space="0" w:color="auto"/>
              <w:bottom w:val="single" w:sz="4" w:space="0" w:color="auto"/>
              <w:right w:val="single" w:sz="4" w:space="0" w:color="auto"/>
            </w:tcBorders>
          </w:tcPr>
          <w:p w14:paraId="6904A081" w14:textId="77777777" w:rsidR="007D5252" w:rsidRDefault="007D5252">
            <w:pPr>
              <w:rPr>
                <w:szCs w:val="24"/>
              </w:rPr>
            </w:pPr>
          </w:p>
        </w:tc>
        <w:tc>
          <w:tcPr>
            <w:tcW w:w="3969" w:type="dxa"/>
            <w:tcBorders>
              <w:top w:val="single" w:sz="4" w:space="0" w:color="auto"/>
              <w:left w:val="single" w:sz="4" w:space="0" w:color="auto"/>
              <w:bottom w:val="single" w:sz="4" w:space="0" w:color="auto"/>
              <w:right w:val="single" w:sz="4" w:space="0" w:color="auto"/>
            </w:tcBorders>
          </w:tcPr>
          <w:p w14:paraId="718E6960" w14:textId="77777777" w:rsidR="007D5252" w:rsidRDefault="007D5252">
            <w:pPr>
              <w:rPr>
                <w:szCs w:val="24"/>
              </w:rPr>
            </w:pPr>
          </w:p>
        </w:tc>
        <w:tc>
          <w:tcPr>
            <w:tcW w:w="2516" w:type="dxa"/>
            <w:tcBorders>
              <w:top w:val="single" w:sz="4" w:space="0" w:color="auto"/>
              <w:left w:val="single" w:sz="4" w:space="0" w:color="auto"/>
              <w:bottom w:val="single" w:sz="4" w:space="0" w:color="auto"/>
              <w:right w:val="single" w:sz="4" w:space="0" w:color="auto"/>
            </w:tcBorders>
          </w:tcPr>
          <w:p w14:paraId="7F6D7305" w14:textId="77777777" w:rsidR="007D5252" w:rsidRDefault="007D5252">
            <w:pPr>
              <w:rPr>
                <w:szCs w:val="24"/>
              </w:rPr>
            </w:pPr>
          </w:p>
        </w:tc>
      </w:tr>
    </w:tbl>
    <w:p w14:paraId="1FF2AD1F" w14:textId="77777777" w:rsidR="007D5252" w:rsidRDefault="007D5252">
      <w:pPr>
        <w:rPr>
          <w:b/>
          <w:bCs/>
          <w:color w:val="000000"/>
          <w:szCs w:val="24"/>
          <w:lang w:eastAsia="lt-LT"/>
        </w:rPr>
      </w:pPr>
    </w:p>
    <w:p w14:paraId="3BE82EAA" w14:textId="77777777" w:rsidR="007D5252" w:rsidRDefault="007D5252">
      <w:pPr>
        <w:rPr>
          <w:b/>
          <w:bCs/>
          <w:color w:val="000000"/>
          <w:szCs w:val="24"/>
          <w:lang w:eastAsia="lt-LT"/>
        </w:rPr>
      </w:pPr>
    </w:p>
    <w:p w14:paraId="555316A2" w14:textId="77777777" w:rsidR="007D5252" w:rsidRDefault="001F4D91">
      <w:pPr>
        <w:rPr>
          <w:b/>
          <w:bCs/>
          <w:color w:val="000000"/>
          <w:szCs w:val="24"/>
          <w:lang w:eastAsia="lt-LT"/>
        </w:rPr>
      </w:pPr>
      <w:r>
        <w:rPr>
          <w:b/>
          <w:bCs/>
          <w:color w:val="000000"/>
          <w:szCs w:val="24"/>
          <w:lang w:eastAsia="lt-LT"/>
        </w:rPr>
        <w:t>Prie PĮP gali būti pridedami kiti dokumentai, patvirtinantys ar pagrindžiantys PĮP pateiktą informaciją.</w:t>
      </w:r>
    </w:p>
    <w:p w14:paraId="6F982DC0" w14:textId="77777777" w:rsidR="007D5252" w:rsidRDefault="007D5252">
      <w:pPr>
        <w:jc w:val="both"/>
        <w:rPr>
          <w:b/>
          <w:szCs w:val="24"/>
          <w:lang w:eastAsia="lt-LT"/>
        </w:rPr>
      </w:pPr>
    </w:p>
    <w:p w14:paraId="3C2003FB" w14:textId="77777777" w:rsidR="007D5252" w:rsidRDefault="001F4D91">
      <w:pPr>
        <w:ind w:firstLine="709"/>
        <w:rPr>
          <w:szCs w:val="24"/>
          <w:lang w:eastAsia="lt-LT"/>
        </w:rPr>
      </w:pPr>
      <w:r>
        <w:rPr>
          <w:szCs w:val="24"/>
          <w:lang w:eastAsia="lt-LT"/>
        </w:rPr>
        <w:t>________________________________                    _________________                                      ___________________________</w:t>
      </w:r>
    </w:p>
    <w:p w14:paraId="334576F2" w14:textId="77777777" w:rsidR="007D5252" w:rsidRDefault="001F4D91">
      <w:pPr>
        <w:ind w:firstLine="1302"/>
        <w:rPr>
          <w:lang w:eastAsia="lt-LT"/>
        </w:rPr>
      </w:pPr>
      <w:r>
        <w:rPr>
          <w:lang w:eastAsia="lt-LT"/>
        </w:rPr>
        <w:t xml:space="preserve">(pareiškėjo </w:t>
      </w:r>
      <w:r>
        <w:t xml:space="preserve">vadovo </w:t>
      </w:r>
      <w:r>
        <w:rPr>
          <w:lang w:eastAsia="lt-LT"/>
        </w:rPr>
        <w:t xml:space="preserve">pareigos)          </w:t>
      </w:r>
      <w:r>
        <w:rPr>
          <w:lang w:eastAsia="lt-LT"/>
        </w:rPr>
        <w:tab/>
      </w:r>
      <w:r>
        <w:rPr>
          <w:lang w:eastAsia="lt-LT"/>
        </w:rPr>
        <w:tab/>
        <w:t xml:space="preserve">                         (parašas) </w:t>
      </w:r>
      <w:r>
        <w:tab/>
      </w:r>
      <w:r>
        <w:rPr>
          <w:lang w:eastAsia="lt-LT"/>
        </w:rPr>
        <w:t xml:space="preserve">                                                            (vardas ir pavardė)</w:t>
      </w:r>
    </w:p>
    <w:p w14:paraId="0AF0F5B0" w14:textId="77777777" w:rsidR="007D5252" w:rsidRDefault="007D5252">
      <w:pPr>
        <w:rPr>
          <w:lang w:eastAsia="lt-LT"/>
        </w:rPr>
      </w:pPr>
    </w:p>
    <w:p w14:paraId="590E1742" w14:textId="77777777" w:rsidR="007D5252" w:rsidRDefault="001F4D91">
      <w:pPr>
        <w:jc w:val="center"/>
        <w:rPr>
          <w:szCs w:val="24"/>
        </w:rPr>
        <w:sectPr w:rsidR="007D5252">
          <w:pgSz w:w="16838" w:h="11906" w:orient="landscape"/>
          <w:pgMar w:top="1701" w:right="1134" w:bottom="851" w:left="1134" w:header="567" w:footer="567" w:gutter="0"/>
          <w:pgNumType w:start="1"/>
          <w:cols w:space="1296"/>
          <w:titlePg/>
          <w:docGrid w:linePitch="360"/>
        </w:sectPr>
      </w:pPr>
      <w:r>
        <w:rPr>
          <w:szCs w:val="24"/>
        </w:rPr>
        <w:t>__________________________</w:t>
      </w:r>
    </w:p>
    <w:p w14:paraId="0C9F3345" w14:textId="77777777" w:rsidR="007D5252" w:rsidRDefault="007D5252">
      <w:pPr>
        <w:tabs>
          <w:tab w:val="center" w:pos="4819"/>
          <w:tab w:val="right" w:pos="9638"/>
        </w:tabs>
      </w:pPr>
    </w:p>
    <w:p w14:paraId="527E8DF2" w14:textId="77777777" w:rsidR="007D5252" w:rsidRDefault="001F4D91">
      <w:pPr>
        <w:ind w:left="5387" w:right="142"/>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5C185960" w14:textId="77777777" w:rsidR="007D5252" w:rsidRDefault="001F4D91">
      <w:pPr>
        <w:ind w:left="5387" w:right="142"/>
        <w:rPr>
          <w:szCs w:val="24"/>
        </w:rPr>
      </w:pPr>
      <w:r>
        <w:rPr>
          <w:szCs w:val="24"/>
        </w:rPr>
        <w:t>5 priedas</w:t>
      </w:r>
    </w:p>
    <w:p w14:paraId="2D299743" w14:textId="77777777" w:rsidR="007D5252" w:rsidRDefault="007D5252">
      <w:pPr>
        <w:ind w:right="1133"/>
        <w:jc w:val="center"/>
        <w:rPr>
          <w:sz w:val="20"/>
        </w:rPr>
      </w:pPr>
    </w:p>
    <w:p w14:paraId="2F9CA195" w14:textId="77777777" w:rsidR="007D5252" w:rsidRDefault="007D5252">
      <w:pPr>
        <w:ind w:right="1133"/>
        <w:jc w:val="center"/>
        <w:rPr>
          <w:sz w:val="20"/>
        </w:rPr>
      </w:pPr>
    </w:p>
    <w:p w14:paraId="26EFAC78" w14:textId="77777777" w:rsidR="007D5252" w:rsidRDefault="001F4D91">
      <w:pPr>
        <w:spacing w:line="276" w:lineRule="auto"/>
        <w:jc w:val="center"/>
        <w:rPr>
          <w:b/>
          <w:bCs/>
          <w:szCs w:val="24"/>
        </w:rPr>
      </w:pPr>
      <w:r>
        <w:rPr>
          <w:b/>
          <w:bCs/>
          <w:szCs w:val="24"/>
        </w:rPr>
        <w:t>(Projekto veiklų atitikties reikšmingos žalos nedarymo horizontaliajam principui deklaracijos forma)</w:t>
      </w:r>
    </w:p>
    <w:p w14:paraId="53B83B2E" w14:textId="77777777" w:rsidR="007D5252" w:rsidRDefault="007D5252">
      <w:pPr>
        <w:spacing w:line="276" w:lineRule="auto"/>
        <w:jc w:val="center"/>
        <w:rPr>
          <w:szCs w:val="24"/>
        </w:rPr>
      </w:pPr>
    </w:p>
    <w:p w14:paraId="5DC32768" w14:textId="77777777" w:rsidR="007D5252" w:rsidRDefault="001F4D91">
      <w:pPr>
        <w:spacing w:line="276" w:lineRule="auto"/>
        <w:jc w:val="center"/>
        <w:rPr>
          <w:b/>
          <w:bCs/>
          <w:szCs w:val="24"/>
        </w:rPr>
      </w:pPr>
      <w:r>
        <w:rPr>
          <w:b/>
          <w:bCs/>
          <w:szCs w:val="24"/>
        </w:rPr>
        <w:t>PROJEKTO VEIKLŲ ATITIKTIES REIKŠMINGOS ŽALOS NEDARYMO HORIZONTALIAJAM PRINCIPUI</w:t>
      </w:r>
    </w:p>
    <w:p w14:paraId="22CB9680" w14:textId="77777777" w:rsidR="007D5252" w:rsidRDefault="001F4D91">
      <w:pPr>
        <w:spacing w:line="276" w:lineRule="auto"/>
        <w:jc w:val="center"/>
        <w:rPr>
          <w:b/>
          <w:bCs/>
          <w:szCs w:val="24"/>
        </w:rPr>
      </w:pPr>
      <w:r>
        <w:rPr>
          <w:b/>
          <w:bCs/>
          <w:szCs w:val="24"/>
        </w:rPr>
        <w:t>DEKLARACIJA</w:t>
      </w:r>
    </w:p>
    <w:p w14:paraId="77597E8B" w14:textId="77777777" w:rsidR="007D5252" w:rsidRDefault="007D5252">
      <w:pPr>
        <w:jc w:val="center"/>
        <w:rPr>
          <w:b/>
          <w:bCs/>
          <w:color w:val="000000"/>
          <w:szCs w:val="24"/>
          <w:lang w:eastAsia="lt-LT"/>
        </w:rPr>
      </w:pPr>
    </w:p>
    <w:p w14:paraId="3F5896BA" w14:textId="77777777" w:rsidR="007D5252" w:rsidRDefault="001F4D91">
      <w:pPr>
        <w:jc w:val="center"/>
      </w:pPr>
      <w:r>
        <w:rPr>
          <w:color w:val="000000"/>
          <w:szCs w:val="24"/>
          <w:lang w:eastAsia="lt-LT"/>
        </w:rPr>
        <w:t>__________________</w:t>
      </w:r>
    </w:p>
    <w:p w14:paraId="449B3DB4" w14:textId="77777777" w:rsidR="007D5252" w:rsidRDefault="001F4D91">
      <w:pPr>
        <w:jc w:val="center"/>
        <w:rPr>
          <w:color w:val="000000"/>
          <w:szCs w:val="24"/>
          <w:lang w:eastAsia="lt-LT"/>
        </w:rPr>
      </w:pPr>
      <w:r>
        <w:rPr>
          <w:color w:val="000000"/>
          <w:szCs w:val="24"/>
          <w:lang w:eastAsia="lt-LT"/>
        </w:rPr>
        <w:t>(pildymo data)</w:t>
      </w:r>
    </w:p>
    <w:p w14:paraId="129AFDF5" w14:textId="77777777" w:rsidR="007D5252" w:rsidRDefault="007D5252">
      <w:pPr>
        <w:jc w:val="center"/>
        <w:rPr>
          <w:color w:val="000000"/>
          <w:szCs w:val="24"/>
          <w:lang w:eastAsia="lt-LT"/>
        </w:rPr>
      </w:pPr>
    </w:p>
    <w:tbl>
      <w:tblPr>
        <w:tblW w:w="9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3"/>
        <w:gridCol w:w="4340"/>
        <w:gridCol w:w="4341"/>
      </w:tblGrid>
      <w:tr w:rsidR="007D5252" w14:paraId="3CBE756B" w14:textId="77777777">
        <w:trPr>
          <w:trHeight w:val="288"/>
        </w:trPr>
        <w:tc>
          <w:tcPr>
            <w:tcW w:w="653" w:type="dxa"/>
            <w:vMerge w:val="restart"/>
            <w:noWrap/>
            <w:tcMar>
              <w:top w:w="0" w:type="dxa"/>
              <w:left w:w="108" w:type="dxa"/>
              <w:bottom w:w="0" w:type="dxa"/>
              <w:right w:w="108" w:type="dxa"/>
            </w:tcMar>
            <w:hideMark/>
          </w:tcPr>
          <w:p w14:paraId="5F0D5221" w14:textId="77777777" w:rsidR="007D5252" w:rsidRDefault="001F4D91">
            <w:r>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1D14A9B0" w14:textId="77777777" w:rsidR="007D5252" w:rsidRDefault="001F4D91">
            <w:pPr>
              <w:jc w:val="both"/>
            </w:pPr>
            <w:r>
              <w:rPr>
                <w:b/>
                <w:bCs/>
                <w:color w:val="000000"/>
                <w:szCs w:val="24"/>
                <w:lang w:eastAsia="lt-LT"/>
              </w:rPr>
              <w:t>Juridinio asmens (įmonės) pavadinimas</w:t>
            </w:r>
          </w:p>
        </w:tc>
      </w:tr>
      <w:tr w:rsidR="007D5252" w14:paraId="03687C5A" w14:textId="77777777">
        <w:trPr>
          <w:trHeight w:val="288"/>
        </w:trPr>
        <w:tc>
          <w:tcPr>
            <w:tcW w:w="653" w:type="dxa"/>
            <w:vMerge/>
            <w:noWrap/>
            <w:tcMar>
              <w:top w:w="0" w:type="dxa"/>
              <w:left w:w="108" w:type="dxa"/>
              <w:bottom w:w="0" w:type="dxa"/>
              <w:right w:w="108" w:type="dxa"/>
            </w:tcMar>
          </w:tcPr>
          <w:p w14:paraId="71AB515A" w14:textId="77777777" w:rsidR="007D5252" w:rsidRDefault="007D5252">
            <w:pPr>
              <w:rPr>
                <w:b/>
                <w:bCs/>
                <w:color w:val="000000"/>
                <w:szCs w:val="24"/>
                <w:lang w:eastAsia="lt-LT"/>
              </w:rPr>
            </w:pPr>
          </w:p>
        </w:tc>
        <w:tc>
          <w:tcPr>
            <w:tcW w:w="8681" w:type="dxa"/>
            <w:gridSpan w:val="2"/>
            <w:noWrap/>
            <w:tcMar>
              <w:top w:w="0" w:type="dxa"/>
              <w:left w:w="108" w:type="dxa"/>
              <w:bottom w:w="0" w:type="dxa"/>
              <w:right w:w="108" w:type="dxa"/>
            </w:tcMar>
            <w:vAlign w:val="bottom"/>
          </w:tcPr>
          <w:p w14:paraId="545CCE79" w14:textId="77777777" w:rsidR="007D5252" w:rsidRDefault="001F4D91">
            <w:pPr>
              <w:tabs>
                <w:tab w:val="left" w:pos="645"/>
              </w:tabs>
              <w:jc w:val="both"/>
              <w:rPr>
                <w:i/>
                <w:iCs/>
                <w:szCs w:val="24"/>
              </w:rPr>
            </w:pPr>
            <w:r>
              <w:rPr>
                <w:i/>
                <w:iCs/>
                <w:szCs w:val="24"/>
              </w:rPr>
              <w:t>(Nurodomas juridinio asmens (įmonės) pavadinimas)</w:t>
            </w:r>
          </w:p>
          <w:p w14:paraId="0769DDA3" w14:textId="77777777" w:rsidR="007D5252" w:rsidRDefault="007D5252">
            <w:pPr>
              <w:jc w:val="both"/>
              <w:rPr>
                <w:b/>
                <w:bCs/>
                <w:color w:val="000000"/>
                <w:szCs w:val="24"/>
                <w:lang w:eastAsia="lt-LT"/>
              </w:rPr>
            </w:pPr>
          </w:p>
        </w:tc>
      </w:tr>
      <w:tr w:rsidR="007D5252" w14:paraId="2B6334A0" w14:textId="77777777">
        <w:trPr>
          <w:trHeight w:val="288"/>
        </w:trPr>
        <w:tc>
          <w:tcPr>
            <w:tcW w:w="9334" w:type="dxa"/>
            <w:gridSpan w:val="3"/>
            <w:shd w:val="clear" w:color="auto" w:fill="E7E6E6" w:themeFill="background2"/>
            <w:noWrap/>
            <w:tcMar>
              <w:top w:w="0" w:type="dxa"/>
              <w:left w:w="108" w:type="dxa"/>
              <w:bottom w:w="0" w:type="dxa"/>
              <w:right w:w="108" w:type="dxa"/>
            </w:tcMar>
            <w:hideMark/>
          </w:tcPr>
          <w:p w14:paraId="5A773CC5" w14:textId="77777777" w:rsidR="007D5252" w:rsidRDefault="007D5252">
            <w:pPr>
              <w:rPr>
                <w:szCs w:val="24"/>
                <w:lang w:eastAsia="lt-LT"/>
              </w:rPr>
            </w:pPr>
          </w:p>
        </w:tc>
      </w:tr>
      <w:tr w:rsidR="007D5252" w14:paraId="6568DD92" w14:textId="77777777">
        <w:trPr>
          <w:trHeight w:val="288"/>
        </w:trPr>
        <w:tc>
          <w:tcPr>
            <w:tcW w:w="653" w:type="dxa"/>
            <w:vMerge w:val="restart"/>
            <w:noWrap/>
            <w:tcMar>
              <w:top w:w="0" w:type="dxa"/>
              <w:left w:w="108" w:type="dxa"/>
              <w:bottom w:w="0" w:type="dxa"/>
              <w:right w:w="108" w:type="dxa"/>
            </w:tcMar>
            <w:hideMark/>
          </w:tcPr>
          <w:p w14:paraId="17E6968C" w14:textId="77777777" w:rsidR="007D5252" w:rsidRDefault="001F4D91">
            <w:r>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042A4A16" w14:textId="77777777" w:rsidR="007D5252" w:rsidRDefault="001F4D91">
            <w:pPr>
              <w:jc w:val="both"/>
            </w:pPr>
            <w:r>
              <w:rPr>
                <w:b/>
                <w:bCs/>
                <w:color w:val="000000"/>
                <w:szCs w:val="24"/>
                <w:lang w:eastAsia="lt-LT"/>
              </w:rPr>
              <w:t xml:space="preserve">Juridinio asmens (įmonės) kodas </w:t>
            </w:r>
          </w:p>
        </w:tc>
      </w:tr>
      <w:tr w:rsidR="007D5252" w14:paraId="7000017B" w14:textId="77777777">
        <w:trPr>
          <w:trHeight w:val="288"/>
        </w:trPr>
        <w:tc>
          <w:tcPr>
            <w:tcW w:w="653" w:type="dxa"/>
            <w:vMerge/>
            <w:noWrap/>
            <w:tcMar>
              <w:top w:w="0" w:type="dxa"/>
              <w:left w:w="108" w:type="dxa"/>
              <w:bottom w:w="0" w:type="dxa"/>
              <w:right w:w="108" w:type="dxa"/>
            </w:tcMar>
          </w:tcPr>
          <w:p w14:paraId="030910FF" w14:textId="77777777" w:rsidR="007D5252" w:rsidRDefault="007D5252">
            <w:pPr>
              <w:rPr>
                <w:b/>
                <w:bCs/>
                <w:color w:val="000000"/>
                <w:szCs w:val="24"/>
                <w:lang w:eastAsia="lt-LT"/>
              </w:rPr>
            </w:pPr>
          </w:p>
        </w:tc>
        <w:tc>
          <w:tcPr>
            <w:tcW w:w="8681" w:type="dxa"/>
            <w:gridSpan w:val="2"/>
            <w:noWrap/>
            <w:tcMar>
              <w:top w:w="0" w:type="dxa"/>
              <w:left w:w="108" w:type="dxa"/>
              <w:bottom w:w="0" w:type="dxa"/>
              <w:right w:w="108" w:type="dxa"/>
            </w:tcMar>
            <w:vAlign w:val="bottom"/>
          </w:tcPr>
          <w:p w14:paraId="0DDDA9C8" w14:textId="77777777" w:rsidR="007D5252" w:rsidRDefault="001F4D91">
            <w:pPr>
              <w:tabs>
                <w:tab w:val="left" w:pos="645"/>
              </w:tabs>
              <w:jc w:val="both"/>
              <w:rPr>
                <w:i/>
                <w:iCs/>
                <w:szCs w:val="24"/>
              </w:rPr>
            </w:pPr>
            <w:r>
              <w:rPr>
                <w:i/>
                <w:iCs/>
                <w:szCs w:val="24"/>
              </w:rPr>
              <w:t>(Nurodomas juridinio asmens (įmonės) kodas)</w:t>
            </w:r>
          </w:p>
          <w:p w14:paraId="0BC71868" w14:textId="77777777" w:rsidR="007D5252" w:rsidRDefault="007D5252">
            <w:pPr>
              <w:jc w:val="both"/>
              <w:rPr>
                <w:b/>
                <w:bCs/>
                <w:color w:val="000000"/>
                <w:szCs w:val="24"/>
                <w:lang w:eastAsia="lt-LT"/>
              </w:rPr>
            </w:pPr>
          </w:p>
        </w:tc>
      </w:tr>
      <w:tr w:rsidR="007D5252" w14:paraId="4BD48171" w14:textId="77777777">
        <w:trPr>
          <w:trHeight w:val="288"/>
        </w:trPr>
        <w:tc>
          <w:tcPr>
            <w:tcW w:w="9334" w:type="dxa"/>
            <w:gridSpan w:val="3"/>
            <w:shd w:val="clear" w:color="auto" w:fill="D9D9D9" w:themeFill="background1" w:themeFillShade="D9"/>
            <w:noWrap/>
            <w:tcMar>
              <w:top w:w="0" w:type="dxa"/>
              <w:left w:w="108" w:type="dxa"/>
              <w:bottom w:w="0" w:type="dxa"/>
              <w:right w:w="108" w:type="dxa"/>
            </w:tcMar>
            <w:hideMark/>
          </w:tcPr>
          <w:p w14:paraId="4B45B243" w14:textId="77777777" w:rsidR="007D5252" w:rsidRDefault="007D5252">
            <w:pPr>
              <w:rPr>
                <w:szCs w:val="24"/>
                <w:lang w:eastAsia="lt-LT"/>
              </w:rPr>
            </w:pPr>
          </w:p>
        </w:tc>
      </w:tr>
      <w:tr w:rsidR="007D5252" w14:paraId="07A4B008" w14:textId="77777777">
        <w:trPr>
          <w:trHeight w:val="338"/>
        </w:trPr>
        <w:tc>
          <w:tcPr>
            <w:tcW w:w="653" w:type="dxa"/>
            <w:vMerge w:val="restart"/>
            <w:noWrap/>
            <w:tcMar>
              <w:top w:w="0" w:type="dxa"/>
              <w:left w:w="108" w:type="dxa"/>
              <w:bottom w:w="0" w:type="dxa"/>
              <w:right w:w="108" w:type="dxa"/>
            </w:tcMar>
            <w:hideMark/>
          </w:tcPr>
          <w:p w14:paraId="3276A25F" w14:textId="77777777" w:rsidR="007D5252" w:rsidRDefault="001F4D91">
            <w:r>
              <w:rPr>
                <w:b/>
                <w:bCs/>
                <w:color w:val="000000"/>
                <w:szCs w:val="24"/>
                <w:lang w:val="en-US" w:eastAsia="lt-LT"/>
              </w:rPr>
              <w:t>3.</w:t>
            </w:r>
          </w:p>
        </w:tc>
        <w:tc>
          <w:tcPr>
            <w:tcW w:w="8681" w:type="dxa"/>
            <w:gridSpan w:val="2"/>
            <w:tcMar>
              <w:top w:w="0" w:type="dxa"/>
              <w:left w:w="108" w:type="dxa"/>
              <w:bottom w:w="0" w:type="dxa"/>
              <w:right w:w="108" w:type="dxa"/>
            </w:tcMar>
            <w:vAlign w:val="bottom"/>
            <w:hideMark/>
          </w:tcPr>
          <w:p w14:paraId="0C3FD395" w14:textId="77777777" w:rsidR="007D5252" w:rsidRDefault="001F4D91">
            <w:pPr>
              <w:jc w:val="both"/>
              <w:rPr>
                <w:color w:val="000000"/>
              </w:rPr>
            </w:pPr>
            <w:r>
              <w:rPr>
                <w:b/>
                <w:bCs/>
                <w:color w:val="000000"/>
                <w:szCs w:val="24"/>
                <w:lang w:eastAsia="lt-LT"/>
              </w:rPr>
              <w:t xml:space="preserve">Patvirtinu, kad </w:t>
            </w:r>
            <w:r>
              <w:rPr>
                <w:b/>
                <w:bCs/>
                <w:color w:val="000000"/>
                <w:szCs w:val="24"/>
                <w:u w:val="single"/>
                <w:lang w:eastAsia="lt-LT"/>
              </w:rPr>
              <w:t xml:space="preserve">aš, pareiškėjas, </w:t>
            </w:r>
            <w:r>
              <w:rPr>
                <w:lang w:eastAsia="en-GB"/>
              </w:rPr>
              <w:t xml:space="preserve">vykdydamas projekto veiklas, </w:t>
            </w:r>
            <w:r>
              <w:t>vadovausiuosi 2021 m.</w:t>
            </w:r>
            <w:r>
              <w:rPr>
                <w:lang w:eastAsia="lt-LT"/>
              </w:rPr>
              <w:t xml:space="preserve">  </w:t>
            </w:r>
            <w:r>
              <w:t xml:space="preserve">birželio 4 d. Komisijos deleguotojo reglamento </w:t>
            </w:r>
            <w:hyperlink r:id="rId138" w:tgtFrame="_blank" w:history="1">
              <w:r>
                <w:rPr>
                  <w:color w:val="0563C1" w:themeColor="hyperlink"/>
                  <w:u w:val="single"/>
                </w:rPr>
                <w:t>(ES)</w:t>
              </w:r>
              <w:r>
                <w:rPr>
                  <w:color w:val="0563C1" w:themeColor="hyperlink"/>
                  <w:u w:val="single"/>
                  <w:lang w:eastAsia="lt-LT"/>
                </w:rPr>
                <w:t> </w:t>
              </w:r>
              <w:r>
                <w:rPr>
                  <w:color w:val="0563C1" w:themeColor="hyperlink"/>
                  <w:u w:val="single"/>
                </w:rPr>
                <w:t>2021/2139</w:t>
              </w:r>
            </w:hyperlink>
            <w:r>
              <w:t xml:space="preserve">, kuriuo </w:t>
            </w:r>
            <w:r>
              <w:lastRenderedPageBreak/>
              <w:t xml:space="preserve">Europos Parlamento ir Tarybos reglamentas </w:t>
            </w:r>
            <w:hyperlink r:id="rId139" w:tgtFrame="_blank" w:history="1">
              <w:r>
                <w:rPr>
                  <w:color w:val="0563C1" w:themeColor="hyperlink"/>
                  <w:u w:val="single"/>
                </w:rPr>
                <w:t>(ES) 2020/852</w:t>
              </w:r>
            </w:hyperlink>
            <w:r>
              <w:t xml:space="preserve">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Pr>
                <w:b/>
                <w:bCs/>
              </w:rPr>
              <w:t xml:space="preserve"> </w:t>
            </w:r>
            <w:r>
              <w:t xml:space="preserve">pakeitimais, padarytais 2025 m. liepos 4 d. Komisijos deleguotuoju reglamentu  </w:t>
            </w:r>
            <w:hyperlink r:id="rId140" w:tgtFrame="_blank" w:history="1">
              <w:r>
                <w:rPr>
                  <w:color w:val="0563C1" w:themeColor="hyperlink"/>
                  <w:u w:val="single"/>
                </w:rPr>
                <w:t>(ES) 2026/73</w:t>
              </w:r>
            </w:hyperlink>
            <w:r>
              <w:t>,</w:t>
            </w:r>
            <w:r>
              <w:rPr>
                <w:b/>
                <w:bCs/>
              </w:rPr>
              <w:t xml:space="preserve"> </w:t>
            </w:r>
            <w:r>
              <w:t>I ir II priedų atitinkamų skyrių atitinkamuose skirsniuose nustatytais reikalavimais.</w:t>
            </w:r>
          </w:p>
        </w:tc>
      </w:tr>
      <w:tr w:rsidR="007D5252" w14:paraId="7EFE2AA8" w14:textId="77777777">
        <w:trPr>
          <w:trHeight w:val="405"/>
        </w:trPr>
        <w:tc>
          <w:tcPr>
            <w:tcW w:w="653" w:type="dxa"/>
            <w:vMerge/>
            <w:tcMar>
              <w:top w:w="0" w:type="dxa"/>
              <w:left w:w="108" w:type="dxa"/>
              <w:bottom w:w="0" w:type="dxa"/>
              <w:right w:w="108" w:type="dxa"/>
            </w:tcMar>
          </w:tcPr>
          <w:p w14:paraId="5401DF86" w14:textId="77777777" w:rsidR="007D5252" w:rsidRDefault="007D5252">
            <w:pPr>
              <w:rPr>
                <w:b/>
                <w:bCs/>
                <w:color w:val="000000"/>
                <w:szCs w:val="24"/>
                <w:lang w:eastAsia="lt-LT"/>
              </w:rPr>
            </w:pPr>
          </w:p>
        </w:tc>
        <w:tc>
          <w:tcPr>
            <w:tcW w:w="4340" w:type="dxa"/>
            <w:tcMar>
              <w:top w:w="0" w:type="dxa"/>
              <w:left w:w="108" w:type="dxa"/>
              <w:bottom w:w="0" w:type="dxa"/>
              <w:right w:w="108" w:type="dxa"/>
            </w:tcMar>
            <w:vAlign w:val="bottom"/>
          </w:tcPr>
          <w:p w14:paraId="66E8EF7E" w14:textId="77777777" w:rsidR="007D5252" w:rsidRDefault="007D5252">
            <w:pPr>
              <w:tabs>
                <w:tab w:val="left" w:pos="645"/>
              </w:tabs>
              <w:jc w:val="both"/>
              <w:rPr>
                <w:szCs w:val="24"/>
              </w:rPr>
            </w:pPr>
          </w:p>
          <w:p w14:paraId="1138B07C" w14:textId="77777777" w:rsidR="007D5252" w:rsidRDefault="001F4D91">
            <w:pPr>
              <w:tabs>
                <w:tab w:val="left" w:pos="645"/>
              </w:tabs>
              <w:jc w:val="both"/>
              <w:rPr>
                <w:szCs w:val="24"/>
              </w:rPr>
            </w:pPr>
            <w:r>
              <w:rPr>
                <w:szCs w:val="24"/>
              </w:rPr>
              <w:t>□ Taip</w:t>
            </w:r>
          </w:p>
          <w:p w14:paraId="46D73440" w14:textId="77777777" w:rsidR="007D5252" w:rsidRDefault="007D5252">
            <w:pPr>
              <w:tabs>
                <w:tab w:val="left" w:pos="645"/>
              </w:tabs>
              <w:jc w:val="both"/>
              <w:rPr>
                <w:szCs w:val="24"/>
              </w:rPr>
            </w:pPr>
          </w:p>
        </w:tc>
        <w:tc>
          <w:tcPr>
            <w:tcW w:w="4341" w:type="dxa"/>
            <w:vAlign w:val="bottom"/>
          </w:tcPr>
          <w:p w14:paraId="48FC65B9" w14:textId="77777777" w:rsidR="007D5252" w:rsidRDefault="001F4D91">
            <w:pPr>
              <w:tabs>
                <w:tab w:val="left" w:pos="645"/>
              </w:tabs>
              <w:ind w:firstLine="62"/>
              <w:jc w:val="both"/>
              <w:rPr>
                <w:szCs w:val="24"/>
              </w:rPr>
            </w:pPr>
            <w:r>
              <w:rPr>
                <w:szCs w:val="24"/>
              </w:rPr>
              <w:t>□ Ne</w:t>
            </w:r>
          </w:p>
          <w:p w14:paraId="15D74852" w14:textId="77777777" w:rsidR="007D5252" w:rsidRDefault="007D5252">
            <w:pPr>
              <w:tabs>
                <w:tab w:val="left" w:pos="645"/>
              </w:tabs>
              <w:jc w:val="both"/>
              <w:rPr>
                <w:szCs w:val="24"/>
              </w:rPr>
            </w:pPr>
          </w:p>
        </w:tc>
      </w:tr>
      <w:tr w:rsidR="007D5252" w14:paraId="635A8E44" w14:textId="77777777">
        <w:trPr>
          <w:trHeight w:val="405"/>
        </w:trPr>
        <w:tc>
          <w:tcPr>
            <w:tcW w:w="653" w:type="dxa"/>
            <w:vMerge/>
            <w:tcMar>
              <w:top w:w="0" w:type="dxa"/>
              <w:left w:w="108" w:type="dxa"/>
              <w:bottom w:w="0" w:type="dxa"/>
              <w:right w:w="108" w:type="dxa"/>
            </w:tcMar>
          </w:tcPr>
          <w:p w14:paraId="77B76A0F" w14:textId="77777777" w:rsidR="007D5252" w:rsidRDefault="007D5252">
            <w:pPr>
              <w:rPr>
                <w:b/>
                <w:bCs/>
                <w:color w:val="000000"/>
                <w:szCs w:val="24"/>
                <w:lang w:val="en-US" w:eastAsia="lt-LT"/>
              </w:rPr>
            </w:pPr>
          </w:p>
        </w:tc>
        <w:tc>
          <w:tcPr>
            <w:tcW w:w="8681" w:type="dxa"/>
            <w:gridSpan w:val="2"/>
            <w:tcMar>
              <w:top w:w="0" w:type="dxa"/>
              <w:left w:w="108" w:type="dxa"/>
              <w:bottom w:w="0" w:type="dxa"/>
              <w:right w:w="108" w:type="dxa"/>
            </w:tcMar>
            <w:vAlign w:val="bottom"/>
          </w:tcPr>
          <w:p w14:paraId="526CCB8B" w14:textId="77777777" w:rsidR="007D5252" w:rsidRDefault="001F4D91">
            <w:pPr>
              <w:tabs>
                <w:tab w:val="left" w:pos="645"/>
              </w:tabs>
              <w:jc w:val="both"/>
            </w:pPr>
            <w:r>
              <w:rPr>
                <w:szCs w:val="24"/>
              </w:rPr>
              <w:t>(</w:t>
            </w:r>
            <w:r>
              <w:rPr>
                <w:i/>
                <w:iCs/>
                <w:szCs w:val="24"/>
              </w:rPr>
              <w:t>Pildoma pažymėjus „Taip“</w:t>
            </w:r>
            <w:r>
              <w:rPr>
                <w:szCs w:val="24"/>
              </w:rPr>
              <w:t>)</w:t>
            </w:r>
          </w:p>
          <w:p w14:paraId="32C96458" w14:textId="77777777" w:rsidR="007D5252" w:rsidRDefault="001F4D91">
            <w:pPr>
              <w:tabs>
                <w:tab w:val="left" w:pos="645"/>
              </w:tabs>
              <w:jc w:val="both"/>
            </w:pPr>
            <w:r>
              <w:rPr>
                <w:szCs w:val="24"/>
              </w:rPr>
              <w:t>Pateikiami dokumentai, įrodantys</w:t>
            </w:r>
            <w:r>
              <w:rPr>
                <w:bCs/>
                <w:szCs w:val="24"/>
              </w:rPr>
              <w:t xml:space="preserve"> įgyjamos įrangos atitiktį Deleguotojo reglamento </w:t>
            </w:r>
            <w:hyperlink r:id="rId141" w:tgtFrame="_blank" w:history="1">
              <w:r>
                <w:rPr>
                  <w:bCs/>
                  <w:color w:val="0563C1" w:themeColor="hyperlink"/>
                  <w:szCs w:val="24"/>
                  <w:u w:val="single"/>
                </w:rPr>
                <w:t>(ES) 2021/2139</w:t>
              </w:r>
            </w:hyperlink>
            <w:r>
              <w:rPr>
                <w:bCs/>
                <w:szCs w:val="24"/>
              </w:rPr>
              <w:t xml:space="preserve"> I ir II priedų 8 skyriaus ir (arba) 9 skyriaus atitinkamuose skirsniuose nustatytiems techninės analizės kriterijams:</w:t>
            </w:r>
          </w:p>
          <w:p w14:paraId="731B5D6E" w14:textId="77777777" w:rsidR="007D5252" w:rsidRDefault="001F4D91">
            <w:pPr>
              <w:tabs>
                <w:tab w:val="left" w:pos="645"/>
              </w:tabs>
              <w:jc w:val="both"/>
              <w:rPr>
                <w:szCs w:val="24"/>
              </w:rPr>
            </w:pPr>
            <w:r>
              <w:rPr>
                <w:szCs w:val="24"/>
              </w:rPr>
              <w:t>□ Pirkimo dokumentai</w:t>
            </w:r>
          </w:p>
          <w:p w14:paraId="7BDC4084" w14:textId="77777777" w:rsidR="007D5252" w:rsidRDefault="001F4D91">
            <w:pPr>
              <w:tabs>
                <w:tab w:val="left" w:pos="645"/>
              </w:tabs>
              <w:jc w:val="both"/>
              <w:rPr>
                <w:szCs w:val="24"/>
              </w:rPr>
            </w:pPr>
            <w:r>
              <w:rPr>
                <w:szCs w:val="24"/>
              </w:rPr>
              <w:t>□ Įrangos aprašymai</w:t>
            </w:r>
          </w:p>
          <w:p w14:paraId="4BA3F606" w14:textId="77777777" w:rsidR="007D5252" w:rsidRDefault="001F4D91">
            <w:pPr>
              <w:tabs>
                <w:tab w:val="left" w:pos="645"/>
              </w:tabs>
              <w:jc w:val="both"/>
              <w:rPr>
                <w:szCs w:val="24"/>
              </w:rPr>
            </w:pPr>
            <w:r>
              <w:rPr>
                <w:szCs w:val="24"/>
              </w:rPr>
              <w:t>□ Įrangos techninė specifikacija</w:t>
            </w:r>
          </w:p>
          <w:p w14:paraId="6C221793" w14:textId="77777777" w:rsidR="007D5252" w:rsidRDefault="001F4D91">
            <w:pPr>
              <w:tabs>
                <w:tab w:val="left" w:pos="645"/>
              </w:tabs>
              <w:jc w:val="both"/>
            </w:pPr>
            <w:r>
              <w:rPr>
                <w:szCs w:val="24"/>
              </w:rPr>
              <w:t>□ Kiti dokumentai: (</w:t>
            </w:r>
            <w:r>
              <w:rPr>
                <w:i/>
                <w:iCs/>
                <w:szCs w:val="24"/>
              </w:rPr>
              <w:t>įrašyti</w:t>
            </w:r>
            <w:r>
              <w:rPr>
                <w:szCs w:val="24"/>
              </w:rPr>
              <w:t>) ________________________________________________</w:t>
            </w:r>
          </w:p>
          <w:p w14:paraId="72EF429C" w14:textId="77777777" w:rsidR="007D5252" w:rsidRDefault="007D5252">
            <w:pPr>
              <w:tabs>
                <w:tab w:val="left" w:pos="645"/>
              </w:tabs>
              <w:jc w:val="both"/>
              <w:rPr>
                <w:szCs w:val="24"/>
              </w:rPr>
            </w:pPr>
          </w:p>
          <w:p w14:paraId="5FDB3D33" w14:textId="77777777" w:rsidR="007D5252" w:rsidRDefault="001F4D91">
            <w:pPr>
              <w:tabs>
                <w:tab w:val="left" w:pos="645"/>
              </w:tabs>
              <w:jc w:val="both"/>
              <w:rPr>
                <w:i/>
                <w:iCs/>
                <w:szCs w:val="24"/>
              </w:rPr>
            </w:pPr>
            <w:r>
              <w:rPr>
                <w:i/>
                <w:iCs/>
                <w:szCs w:val="24"/>
              </w:rPr>
              <w:t>arba</w:t>
            </w:r>
          </w:p>
          <w:p w14:paraId="78C7C855" w14:textId="77777777" w:rsidR="007D5252" w:rsidRDefault="007D5252">
            <w:pPr>
              <w:tabs>
                <w:tab w:val="left" w:pos="645"/>
              </w:tabs>
              <w:jc w:val="both"/>
              <w:rPr>
                <w:i/>
                <w:iCs/>
                <w:szCs w:val="24"/>
              </w:rPr>
            </w:pPr>
          </w:p>
          <w:p w14:paraId="235D59EB" w14:textId="77777777" w:rsidR="007D5252" w:rsidRDefault="001F4D91">
            <w:pPr>
              <w:tabs>
                <w:tab w:val="left" w:pos="645"/>
              </w:tabs>
              <w:jc w:val="both"/>
            </w:pPr>
            <w:r>
              <w:rPr>
                <w:szCs w:val="24"/>
              </w:rPr>
              <w:t xml:space="preserve">Patvirtinu, kad vykdysiu projekto veiklą (-as), kuriai (-ioms) </w:t>
            </w:r>
            <w:r>
              <w:rPr>
                <w:bCs/>
                <w:szCs w:val="24"/>
              </w:rPr>
              <w:t xml:space="preserve">dėl jos (-ų) pobūdžio netaikomi konkretūs Deleguotojo reglamento </w:t>
            </w:r>
            <w:hyperlink r:id="rId142" w:tgtFrame="_blank" w:history="1">
              <w:r>
                <w:rPr>
                  <w:bCs/>
                  <w:color w:val="0563C1" w:themeColor="hyperlink"/>
                  <w:szCs w:val="24"/>
                  <w:u w:val="single"/>
                </w:rPr>
                <w:t>(ES) 2021/2139</w:t>
              </w:r>
            </w:hyperlink>
            <w:r>
              <w:rPr>
                <w:bCs/>
                <w:szCs w:val="24"/>
              </w:rPr>
              <w:t xml:space="preserve"> reikalavimai, todėl papildomi dokumentai neteikiami, tačiau projektas ir jo veikla (-os) atitinka reikšmingos žalos nedarymo principui keliamus reikalavimus:</w:t>
            </w:r>
          </w:p>
          <w:p w14:paraId="4F4F5BB8" w14:textId="77777777" w:rsidR="007D5252" w:rsidRDefault="007D5252">
            <w:pPr>
              <w:tabs>
                <w:tab w:val="left" w:pos="645"/>
              </w:tabs>
              <w:jc w:val="both"/>
              <w:rPr>
                <w:bCs/>
                <w:szCs w:val="24"/>
              </w:rPr>
            </w:pPr>
          </w:p>
          <w:p w14:paraId="327E8965" w14:textId="77777777" w:rsidR="007D5252" w:rsidRDefault="001F4D91">
            <w:pPr>
              <w:tabs>
                <w:tab w:val="left" w:pos="645"/>
              </w:tabs>
              <w:rPr>
                <w:szCs w:val="24"/>
              </w:rPr>
            </w:pPr>
            <w:r>
              <w:rPr>
                <w:szCs w:val="24"/>
              </w:rPr>
              <w:t>□ Taip</w:t>
            </w:r>
          </w:p>
          <w:p w14:paraId="3B69C294" w14:textId="77777777" w:rsidR="007D5252" w:rsidRDefault="007D5252">
            <w:pPr>
              <w:tabs>
                <w:tab w:val="left" w:pos="645"/>
              </w:tabs>
              <w:rPr>
                <w:szCs w:val="24"/>
              </w:rPr>
            </w:pPr>
          </w:p>
        </w:tc>
      </w:tr>
      <w:tr w:rsidR="007D5252" w14:paraId="2FB4A619" w14:textId="77777777">
        <w:trPr>
          <w:trHeight w:val="288"/>
        </w:trPr>
        <w:tc>
          <w:tcPr>
            <w:tcW w:w="9334" w:type="dxa"/>
            <w:gridSpan w:val="3"/>
            <w:shd w:val="clear" w:color="auto" w:fill="D9D9D9" w:themeFill="background1" w:themeFillShade="D9"/>
            <w:noWrap/>
            <w:tcMar>
              <w:top w:w="0" w:type="dxa"/>
              <w:left w:w="108" w:type="dxa"/>
              <w:bottom w:w="0" w:type="dxa"/>
              <w:right w:w="108" w:type="dxa"/>
            </w:tcMar>
            <w:hideMark/>
          </w:tcPr>
          <w:p w14:paraId="2410B320" w14:textId="77777777" w:rsidR="007D5252" w:rsidRDefault="007D5252">
            <w:pPr>
              <w:rPr>
                <w:szCs w:val="24"/>
                <w:lang w:eastAsia="lt-LT"/>
              </w:rPr>
            </w:pPr>
          </w:p>
        </w:tc>
      </w:tr>
      <w:tr w:rsidR="007D5252" w14:paraId="0D2FF0B1" w14:textId="77777777">
        <w:trPr>
          <w:trHeight w:val="338"/>
        </w:trPr>
        <w:tc>
          <w:tcPr>
            <w:tcW w:w="653" w:type="dxa"/>
            <w:noWrap/>
            <w:tcMar>
              <w:top w:w="0" w:type="dxa"/>
              <w:left w:w="108" w:type="dxa"/>
              <w:bottom w:w="0" w:type="dxa"/>
              <w:right w:w="108" w:type="dxa"/>
            </w:tcMar>
            <w:hideMark/>
          </w:tcPr>
          <w:p w14:paraId="4054CDE5" w14:textId="77777777" w:rsidR="007D5252" w:rsidRDefault="001F4D91">
            <w:r>
              <w:rPr>
                <w:b/>
                <w:bCs/>
                <w:color w:val="000000"/>
                <w:szCs w:val="24"/>
                <w:lang w:val="en-US" w:eastAsia="lt-LT"/>
              </w:rPr>
              <w:t>4</w:t>
            </w:r>
            <w:r>
              <w:rPr>
                <w:b/>
                <w:bCs/>
                <w:color w:val="000000"/>
                <w:szCs w:val="24"/>
                <w:lang w:eastAsia="lt-LT"/>
              </w:rPr>
              <w:t>.</w:t>
            </w:r>
          </w:p>
        </w:tc>
        <w:tc>
          <w:tcPr>
            <w:tcW w:w="8681" w:type="dxa"/>
            <w:gridSpan w:val="2"/>
            <w:tcMar>
              <w:top w:w="0" w:type="dxa"/>
              <w:left w:w="108" w:type="dxa"/>
              <w:bottom w:w="0" w:type="dxa"/>
              <w:right w:w="108" w:type="dxa"/>
            </w:tcMar>
            <w:vAlign w:val="bottom"/>
            <w:hideMark/>
          </w:tcPr>
          <w:p w14:paraId="106BA89B" w14:textId="77777777" w:rsidR="007D5252" w:rsidRDefault="001F4D91">
            <w:pPr>
              <w:jc w:val="both"/>
              <w:rPr>
                <w:color w:val="000000"/>
                <w:szCs w:val="24"/>
                <w:lang w:eastAsia="lt-LT"/>
              </w:rPr>
            </w:pPr>
            <w:r>
              <w:rPr>
                <w:color w:val="000000"/>
                <w:szCs w:val="24"/>
                <w:lang w:eastAsia="lt-LT"/>
              </w:rPr>
              <w:t xml:space="preserve">Aš, toliau pasirašęs, patvirtinu, kad šioje deklaracijoje pateikti duomenys yra teisingi. </w:t>
            </w:r>
          </w:p>
        </w:tc>
      </w:tr>
    </w:tbl>
    <w:p w14:paraId="03317A7D" w14:textId="77777777" w:rsidR="007D5252" w:rsidRDefault="007D5252">
      <w:pPr>
        <w:rPr>
          <w:szCs w:val="24"/>
        </w:rPr>
      </w:pPr>
    </w:p>
    <w:p w14:paraId="1C34CC21" w14:textId="77777777" w:rsidR="007D5252" w:rsidRDefault="001F4D91">
      <w:pPr>
        <w:rPr>
          <w:color w:val="000000"/>
          <w:sz w:val="22"/>
          <w:szCs w:val="22"/>
        </w:rPr>
      </w:pPr>
      <w:r>
        <w:rPr>
          <w:szCs w:val="24"/>
        </w:rPr>
        <w:t xml:space="preserve">______________________________________________                        ________________                                 </w:t>
      </w:r>
      <w:r>
        <w:rPr>
          <w:color w:val="000000"/>
          <w:sz w:val="22"/>
          <w:szCs w:val="22"/>
          <w:lang w:eastAsia="lt-LT"/>
        </w:rPr>
        <w:t xml:space="preserve">(pareiškėjo </w:t>
      </w:r>
      <w:r>
        <w:rPr>
          <w:sz w:val="22"/>
          <w:szCs w:val="22"/>
        </w:rPr>
        <w:t>vadovo ar jo įgalioto asmens</w:t>
      </w:r>
      <w:r>
        <w:rPr>
          <w:sz w:val="22"/>
          <w:szCs w:val="22"/>
          <w:lang w:eastAsia="lt-LT"/>
        </w:rPr>
        <w:t xml:space="preserve"> pareigos,</w:t>
      </w:r>
      <w:r>
        <w:rPr>
          <w:color w:val="000000"/>
          <w:sz w:val="22"/>
          <w:szCs w:val="22"/>
          <w:lang w:eastAsia="lt-LT"/>
        </w:rPr>
        <w:t xml:space="preserve"> vardas ir pavardė)                          (parašas)</w:t>
      </w:r>
    </w:p>
    <w:p w14:paraId="3087C2BE" w14:textId="77777777" w:rsidR="007D5252" w:rsidRDefault="007D5252">
      <w:pPr>
        <w:rPr>
          <w:szCs w:val="24"/>
        </w:rPr>
      </w:pPr>
    </w:p>
    <w:p w14:paraId="6346B8B4" w14:textId="77777777" w:rsidR="007D5252" w:rsidRDefault="007D5252">
      <w:pPr>
        <w:rPr>
          <w:szCs w:val="24"/>
        </w:rPr>
      </w:pPr>
    </w:p>
    <w:p w14:paraId="2B28CEBF" w14:textId="77777777" w:rsidR="007D5252" w:rsidRDefault="001F4D91">
      <w:pPr>
        <w:jc w:val="center"/>
        <w:rPr>
          <w:sz w:val="20"/>
        </w:rPr>
      </w:pPr>
      <w:r>
        <w:rPr>
          <w:szCs w:val="24"/>
        </w:rPr>
        <w:t>_______________________________</w:t>
      </w:r>
    </w:p>
    <w:p w14:paraId="57904ACE" w14:textId="77777777" w:rsidR="007D5252" w:rsidRDefault="007D5252">
      <w:pPr>
        <w:ind w:left="4962"/>
        <w:rPr>
          <w:bCs/>
          <w:szCs w:val="24"/>
        </w:rPr>
        <w:sectPr w:rsidR="007D5252">
          <w:pgSz w:w="11906" w:h="16838"/>
          <w:pgMar w:top="1134" w:right="707" w:bottom="1134" w:left="1701" w:header="567" w:footer="567" w:gutter="0"/>
          <w:pgNumType w:start="1"/>
          <w:cols w:space="1296"/>
          <w:titlePg/>
          <w:docGrid w:linePitch="360"/>
        </w:sectPr>
      </w:pPr>
    </w:p>
    <w:p w14:paraId="55929D5F" w14:textId="77777777" w:rsidR="007D5252" w:rsidRDefault="007D5252">
      <w:pPr>
        <w:tabs>
          <w:tab w:val="center" w:pos="4819"/>
          <w:tab w:val="right" w:pos="9638"/>
        </w:tabs>
      </w:pPr>
    </w:p>
    <w:p w14:paraId="74AC2BDC" w14:textId="77777777" w:rsidR="007D5252" w:rsidRDefault="001F4D91">
      <w:pPr>
        <w:ind w:left="5387" w:right="142"/>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0C1B9BC6" w14:textId="77777777" w:rsidR="007D5252" w:rsidRDefault="001F4D91">
      <w:pPr>
        <w:ind w:left="5387" w:right="142"/>
        <w:rPr>
          <w:szCs w:val="24"/>
        </w:rPr>
      </w:pPr>
      <w:r>
        <w:rPr>
          <w:szCs w:val="24"/>
        </w:rPr>
        <w:t>6 priedas</w:t>
      </w:r>
    </w:p>
    <w:p w14:paraId="1A33B05B" w14:textId="77777777" w:rsidR="007D5252" w:rsidRDefault="007D5252">
      <w:pPr>
        <w:ind w:right="1133"/>
        <w:rPr>
          <w:sz w:val="20"/>
        </w:rPr>
      </w:pPr>
    </w:p>
    <w:p w14:paraId="4C015A17" w14:textId="77777777" w:rsidR="007D5252" w:rsidRDefault="007D5252">
      <w:pPr>
        <w:ind w:left="5103" w:right="567"/>
        <w:jc w:val="both"/>
        <w:rPr>
          <w:szCs w:val="24"/>
        </w:rPr>
      </w:pPr>
    </w:p>
    <w:p w14:paraId="6AEA05AF" w14:textId="77777777" w:rsidR="007D5252" w:rsidRDefault="001F4D91">
      <w:pPr>
        <w:ind w:right="142"/>
        <w:jc w:val="center"/>
        <w:rPr>
          <w:b/>
          <w:bCs/>
          <w:color w:val="000000"/>
          <w:szCs w:val="24"/>
          <w:lang w:eastAsia="lt-LT"/>
        </w:rPr>
      </w:pPr>
      <w:r>
        <w:rPr>
          <w:b/>
          <w:bCs/>
          <w:color w:val="000000"/>
          <w:szCs w:val="24"/>
          <w:lang w:eastAsia="lt-LT"/>
        </w:rPr>
        <w:t>(</w:t>
      </w:r>
      <w:r>
        <w:rPr>
          <w:b/>
          <w:bCs/>
        </w:rPr>
        <w:t xml:space="preserve">Prekybinių įsipareigojimų neturėjimo arba nutraukimo </w:t>
      </w:r>
      <w:r>
        <w:rPr>
          <w:b/>
          <w:bCs/>
          <w:szCs w:val="24"/>
        </w:rPr>
        <w:t>ir atitikties nacionalinio saugumo interesams</w:t>
      </w:r>
      <w:r>
        <w:rPr>
          <w:b/>
          <w:bCs/>
          <w:color w:val="000000"/>
          <w:szCs w:val="24"/>
          <w:lang w:eastAsia="lt-LT"/>
        </w:rPr>
        <w:t xml:space="preserve"> deklaracijos forma)</w:t>
      </w:r>
    </w:p>
    <w:p w14:paraId="2EE908E8" w14:textId="77777777" w:rsidR="007D5252" w:rsidRDefault="007D5252">
      <w:pPr>
        <w:ind w:right="142"/>
        <w:jc w:val="center"/>
        <w:rPr>
          <w:b/>
          <w:bCs/>
          <w:color w:val="000000"/>
          <w:szCs w:val="24"/>
          <w:lang w:eastAsia="lt-LT"/>
        </w:rPr>
      </w:pPr>
    </w:p>
    <w:p w14:paraId="3D076959" w14:textId="77777777" w:rsidR="007D5252" w:rsidRDefault="001F4D91">
      <w:pPr>
        <w:ind w:right="142"/>
        <w:jc w:val="center"/>
        <w:rPr>
          <w:b/>
          <w:bCs/>
          <w:color w:val="000000"/>
          <w:szCs w:val="24"/>
          <w:lang w:eastAsia="lt-LT"/>
        </w:rPr>
      </w:pPr>
      <w:r>
        <w:rPr>
          <w:b/>
          <w:bCs/>
        </w:rPr>
        <w:t>PREKYBINIŲ ĮSIPAREIGOJIMŲ NETURĖJIMO ARBA NUTRAUKIMO</w:t>
      </w:r>
      <w:r>
        <w:rPr>
          <w:b/>
          <w:bCs/>
          <w:color w:val="000000"/>
          <w:szCs w:val="24"/>
          <w:lang w:eastAsia="lt-LT"/>
        </w:rPr>
        <w:t xml:space="preserve"> </w:t>
      </w:r>
      <w:r>
        <w:rPr>
          <w:b/>
          <w:bCs/>
          <w:szCs w:val="24"/>
        </w:rPr>
        <w:t>IR ATITIKTIES NACIONALINIO SAUGUMO INTERESAMS</w:t>
      </w:r>
      <w:r>
        <w:rPr>
          <w:b/>
          <w:bCs/>
          <w:color w:val="000000"/>
          <w:szCs w:val="24"/>
          <w:lang w:eastAsia="lt-LT"/>
        </w:rPr>
        <w:t xml:space="preserve"> DEKLARACIJA</w:t>
      </w:r>
    </w:p>
    <w:p w14:paraId="60615698" w14:textId="77777777" w:rsidR="007D5252" w:rsidRDefault="007D5252">
      <w:pPr>
        <w:ind w:right="142"/>
        <w:jc w:val="center"/>
        <w:rPr>
          <w:color w:val="000000"/>
          <w:sz w:val="27"/>
          <w:szCs w:val="27"/>
          <w:lang w:eastAsia="lt-LT"/>
        </w:rPr>
      </w:pPr>
    </w:p>
    <w:p w14:paraId="1143E834" w14:textId="77777777" w:rsidR="007D5252" w:rsidRDefault="001F4D91">
      <w:pPr>
        <w:ind w:right="142"/>
        <w:jc w:val="center"/>
      </w:pPr>
      <w:r>
        <w:rPr>
          <w:color w:val="000000"/>
          <w:sz w:val="27"/>
          <w:szCs w:val="27"/>
          <w:lang w:eastAsia="lt-LT"/>
        </w:rPr>
        <w:t>_____________</w:t>
      </w:r>
    </w:p>
    <w:p w14:paraId="752FC457" w14:textId="77777777" w:rsidR="007D5252" w:rsidRDefault="001F4D91">
      <w:pPr>
        <w:ind w:right="142"/>
        <w:jc w:val="center"/>
        <w:rPr>
          <w:color w:val="000000"/>
          <w:szCs w:val="24"/>
          <w:lang w:eastAsia="lt-LT"/>
        </w:rPr>
      </w:pPr>
      <w:r>
        <w:rPr>
          <w:color w:val="000000"/>
          <w:szCs w:val="24"/>
          <w:lang w:eastAsia="lt-LT"/>
        </w:rPr>
        <w:t>(pildymo data)</w:t>
      </w:r>
    </w:p>
    <w:p w14:paraId="448C3950" w14:textId="77777777" w:rsidR="007D5252" w:rsidRDefault="007D5252">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7D5252" w14:paraId="0B34C65F" w14:textId="77777777">
        <w:trPr>
          <w:trHeight w:val="288"/>
        </w:trPr>
        <w:tc>
          <w:tcPr>
            <w:tcW w:w="533" w:type="dxa"/>
            <w:noWrap/>
            <w:tcMar>
              <w:top w:w="0" w:type="dxa"/>
              <w:left w:w="108" w:type="dxa"/>
              <w:bottom w:w="0" w:type="dxa"/>
              <w:right w:w="108" w:type="dxa"/>
            </w:tcMar>
            <w:vAlign w:val="center"/>
            <w:hideMark/>
          </w:tcPr>
          <w:p w14:paraId="527F87B4" w14:textId="77777777" w:rsidR="007D5252" w:rsidRDefault="001F4D91">
            <w:pPr>
              <w:rPr>
                <w:szCs w:val="24"/>
                <w:lang w:eastAsia="lt-LT"/>
              </w:rPr>
            </w:pPr>
            <w:r>
              <w:rPr>
                <w:b/>
                <w:bCs/>
                <w:color w:val="000000"/>
                <w:szCs w:val="24"/>
                <w:lang w:eastAsia="lt-LT"/>
              </w:rPr>
              <w:t>1.</w:t>
            </w:r>
          </w:p>
        </w:tc>
        <w:tc>
          <w:tcPr>
            <w:tcW w:w="8823" w:type="dxa"/>
            <w:noWrap/>
            <w:tcMar>
              <w:top w:w="0" w:type="dxa"/>
              <w:left w:w="108" w:type="dxa"/>
              <w:bottom w:w="0" w:type="dxa"/>
              <w:right w:w="108" w:type="dxa"/>
            </w:tcMar>
            <w:vAlign w:val="bottom"/>
            <w:hideMark/>
          </w:tcPr>
          <w:p w14:paraId="0185F5D6" w14:textId="77777777" w:rsidR="007D5252" w:rsidRDefault="001F4D91">
            <w:pPr>
              <w:rPr>
                <w:szCs w:val="24"/>
                <w:lang w:eastAsia="lt-LT"/>
              </w:rPr>
            </w:pPr>
            <w:r>
              <w:rPr>
                <w:b/>
                <w:bCs/>
                <w:color w:val="000000"/>
                <w:szCs w:val="24"/>
                <w:lang w:eastAsia="lt-LT"/>
              </w:rPr>
              <w:t>Deklaruojančios įmonės (institucijos) pavadinimas</w:t>
            </w:r>
          </w:p>
        </w:tc>
      </w:tr>
      <w:tr w:rsidR="007D5252" w14:paraId="51A4EE7C" w14:textId="77777777">
        <w:trPr>
          <w:trHeight w:val="288"/>
        </w:trPr>
        <w:tc>
          <w:tcPr>
            <w:tcW w:w="9356" w:type="dxa"/>
            <w:gridSpan w:val="2"/>
            <w:shd w:val="clear" w:color="auto" w:fill="E7E6E6"/>
            <w:noWrap/>
            <w:tcMar>
              <w:top w:w="0" w:type="dxa"/>
              <w:left w:w="108" w:type="dxa"/>
              <w:bottom w:w="0" w:type="dxa"/>
              <w:right w:w="108" w:type="dxa"/>
            </w:tcMar>
            <w:vAlign w:val="bottom"/>
            <w:hideMark/>
          </w:tcPr>
          <w:p w14:paraId="02AAE3C3" w14:textId="77777777" w:rsidR="007D5252" w:rsidRDefault="007D5252">
            <w:pPr>
              <w:rPr>
                <w:szCs w:val="24"/>
                <w:lang w:eastAsia="lt-LT"/>
              </w:rPr>
            </w:pPr>
          </w:p>
          <w:p w14:paraId="70F0661F" w14:textId="77777777" w:rsidR="007D5252" w:rsidRDefault="007D5252">
            <w:pPr>
              <w:rPr>
                <w:sz w:val="8"/>
                <w:szCs w:val="8"/>
              </w:rPr>
            </w:pPr>
          </w:p>
          <w:p w14:paraId="518AB740" w14:textId="77777777" w:rsidR="007D5252" w:rsidRDefault="007D5252">
            <w:pPr>
              <w:rPr>
                <w:szCs w:val="24"/>
                <w:lang w:eastAsia="lt-LT"/>
              </w:rPr>
            </w:pPr>
          </w:p>
        </w:tc>
      </w:tr>
      <w:tr w:rsidR="007D5252" w14:paraId="5B56D689" w14:textId="77777777">
        <w:trPr>
          <w:trHeight w:val="288"/>
        </w:trPr>
        <w:tc>
          <w:tcPr>
            <w:tcW w:w="533" w:type="dxa"/>
            <w:noWrap/>
            <w:tcMar>
              <w:top w:w="0" w:type="dxa"/>
              <w:left w:w="108" w:type="dxa"/>
              <w:bottom w:w="0" w:type="dxa"/>
              <w:right w:w="108" w:type="dxa"/>
            </w:tcMar>
            <w:vAlign w:val="center"/>
            <w:hideMark/>
          </w:tcPr>
          <w:p w14:paraId="3F5DFBE4" w14:textId="77777777" w:rsidR="007D5252" w:rsidRDefault="001F4D91">
            <w:pPr>
              <w:rPr>
                <w:szCs w:val="24"/>
                <w:lang w:eastAsia="lt-LT"/>
              </w:rPr>
            </w:pPr>
            <w:r>
              <w:rPr>
                <w:b/>
                <w:bCs/>
                <w:color w:val="000000"/>
                <w:szCs w:val="24"/>
                <w:lang w:eastAsia="lt-LT"/>
              </w:rPr>
              <w:t>2.</w:t>
            </w:r>
          </w:p>
        </w:tc>
        <w:tc>
          <w:tcPr>
            <w:tcW w:w="8823" w:type="dxa"/>
            <w:noWrap/>
            <w:tcMar>
              <w:top w:w="0" w:type="dxa"/>
              <w:left w:w="108" w:type="dxa"/>
              <w:bottom w:w="0" w:type="dxa"/>
              <w:right w:w="108" w:type="dxa"/>
            </w:tcMar>
            <w:vAlign w:val="bottom"/>
            <w:hideMark/>
          </w:tcPr>
          <w:p w14:paraId="13952270" w14:textId="77777777" w:rsidR="007D5252" w:rsidRDefault="001F4D91">
            <w:pPr>
              <w:rPr>
                <w:szCs w:val="24"/>
                <w:lang w:eastAsia="lt-LT"/>
              </w:rPr>
            </w:pPr>
            <w:r>
              <w:rPr>
                <w:b/>
                <w:bCs/>
                <w:color w:val="000000"/>
                <w:szCs w:val="24"/>
                <w:lang w:eastAsia="lt-LT"/>
              </w:rPr>
              <w:t>Deklaruojančios įmonės (institucijos) kodas</w:t>
            </w:r>
          </w:p>
        </w:tc>
      </w:tr>
      <w:tr w:rsidR="007D5252" w14:paraId="0DC841E9" w14:textId="77777777">
        <w:trPr>
          <w:trHeight w:val="288"/>
        </w:trPr>
        <w:tc>
          <w:tcPr>
            <w:tcW w:w="9356" w:type="dxa"/>
            <w:gridSpan w:val="2"/>
            <w:shd w:val="clear" w:color="auto" w:fill="E7E6E6"/>
            <w:noWrap/>
            <w:tcMar>
              <w:top w:w="0" w:type="dxa"/>
              <w:left w:w="108" w:type="dxa"/>
              <w:bottom w:w="0" w:type="dxa"/>
              <w:right w:w="108" w:type="dxa"/>
            </w:tcMar>
            <w:vAlign w:val="bottom"/>
            <w:hideMark/>
          </w:tcPr>
          <w:p w14:paraId="2D713A49" w14:textId="77777777" w:rsidR="007D5252" w:rsidRDefault="007D5252">
            <w:pPr>
              <w:rPr>
                <w:szCs w:val="24"/>
                <w:lang w:eastAsia="lt-LT"/>
              </w:rPr>
            </w:pPr>
          </w:p>
          <w:p w14:paraId="6BD5C74D" w14:textId="77777777" w:rsidR="007D5252" w:rsidRDefault="007D5252">
            <w:pPr>
              <w:rPr>
                <w:sz w:val="8"/>
                <w:szCs w:val="8"/>
              </w:rPr>
            </w:pPr>
          </w:p>
          <w:p w14:paraId="034BCB70" w14:textId="77777777" w:rsidR="007D5252" w:rsidRDefault="007D5252">
            <w:pPr>
              <w:rPr>
                <w:szCs w:val="24"/>
                <w:lang w:eastAsia="lt-LT"/>
              </w:rPr>
            </w:pPr>
          </w:p>
        </w:tc>
      </w:tr>
      <w:tr w:rsidR="007D5252" w14:paraId="7133DDF7" w14:textId="77777777">
        <w:trPr>
          <w:trHeight w:val="405"/>
        </w:trPr>
        <w:tc>
          <w:tcPr>
            <w:tcW w:w="533" w:type="dxa"/>
            <w:tcMar>
              <w:top w:w="0" w:type="dxa"/>
              <w:left w:w="108" w:type="dxa"/>
              <w:bottom w:w="0" w:type="dxa"/>
              <w:right w:w="108" w:type="dxa"/>
            </w:tcMar>
            <w:vAlign w:val="center"/>
            <w:hideMark/>
          </w:tcPr>
          <w:p w14:paraId="5695404B" w14:textId="77777777" w:rsidR="007D5252" w:rsidRDefault="001F4D91">
            <w:pPr>
              <w:rPr>
                <w:szCs w:val="24"/>
                <w:lang w:eastAsia="lt-LT"/>
              </w:rPr>
            </w:pPr>
            <w:r>
              <w:rPr>
                <w:b/>
                <w:bCs/>
                <w:color w:val="000000"/>
                <w:szCs w:val="24"/>
                <w:lang w:val="en-US" w:eastAsia="lt-LT"/>
              </w:rPr>
              <w:t>3</w:t>
            </w:r>
            <w:r>
              <w:rPr>
                <w:b/>
                <w:bCs/>
                <w:color w:val="000000"/>
                <w:szCs w:val="24"/>
                <w:lang w:eastAsia="lt-LT"/>
              </w:rPr>
              <w:t>.</w:t>
            </w:r>
          </w:p>
        </w:tc>
        <w:tc>
          <w:tcPr>
            <w:tcW w:w="8823" w:type="dxa"/>
            <w:tcMar>
              <w:top w:w="0" w:type="dxa"/>
              <w:left w:w="108" w:type="dxa"/>
              <w:bottom w:w="0" w:type="dxa"/>
              <w:right w:w="108" w:type="dxa"/>
            </w:tcMar>
            <w:vAlign w:val="bottom"/>
            <w:hideMark/>
          </w:tcPr>
          <w:p w14:paraId="36D05404" w14:textId="77777777" w:rsidR="007D5252" w:rsidRDefault="001F4D91">
            <w:pPr>
              <w:tabs>
                <w:tab w:val="left" w:pos="645"/>
              </w:tabs>
              <w:jc w:val="both"/>
            </w:pPr>
            <w:r>
              <w:rPr>
                <w:b/>
                <w:bCs/>
                <w:color w:val="000000"/>
                <w:szCs w:val="24"/>
                <w:lang w:eastAsia="lt-LT"/>
              </w:rPr>
              <w:t xml:space="preserve">Deklaruoju, kad </w:t>
            </w:r>
            <w:r>
              <w:rPr>
                <w:b/>
                <w:bCs/>
                <w:color w:val="000000"/>
                <w:szCs w:val="24"/>
                <w:u w:val="single"/>
                <w:lang w:eastAsia="lt-LT"/>
              </w:rPr>
              <w:t xml:space="preserve">aš, pareiškėjas, partneris, </w:t>
            </w:r>
            <w:r>
              <w:rPr>
                <w:i/>
                <w:iCs/>
                <w:color w:val="000000"/>
                <w:szCs w:val="24"/>
                <w:u w:val="single"/>
                <w:lang w:eastAsia="lt-LT"/>
              </w:rPr>
              <w:t>(netinkama variantą išbraukti)</w:t>
            </w:r>
            <w:r>
              <w:rPr>
                <w:b/>
                <w:bCs/>
                <w:color w:val="000000"/>
                <w:szCs w:val="24"/>
                <w:u w:val="single"/>
                <w:lang w:eastAsia="lt-LT"/>
              </w:rPr>
              <w:t xml:space="preserve"> </w:t>
            </w:r>
            <w:r>
              <w:rPr>
                <w:u w:val="single"/>
              </w:rPr>
              <w:t>neturiu arba</w:t>
            </w:r>
            <w:r>
              <w:t xml:space="preserve"> </w:t>
            </w:r>
            <w:r>
              <w:rPr>
                <w:u w:val="single"/>
              </w:rPr>
              <w:t>esu nutraukęs</w:t>
            </w:r>
            <w:r>
              <w:t xml:space="preserve"> prekybinius įsipareigojimus su Rusijos Federacija, Baltarusijos Respublika, Rusijos Federacijos aneksuoto Krymo, Moldovos Respublikos Vyriausybės nekontroliuojama Padniestrės teritorija bei Sakartvelo Vyriausybės nekontroliuojamos Abchazijos ir Pietų Osetijos teritorijos fiziniais ir (arba) juridiniais asmenimis ne vėliau kaip iki </w:t>
            </w:r>
            <w:r>
              <w:rPr>
                <w:b/>
                <w:bCs/>
              </w:rPr>
              <w:t>2022 m. rugpjūčio 31 d.</w:t>
            </w:r>
          </w:p>
        </w:tc>
      </w:tr>
      <w:tr w:rsidR="007D5252" w14:paraId="2172C39B" w14:textId="77777777">
        <w:trPr>
          <w:trHeight w:val="405"/>
        </w:trPr>
        <w:tc>
          <w:tcPr>
            <w:tcW w:w="533" w:type="dxa"/>
            <w:tcMar>
              <w:top w:w="0" w:type="dxa"/>
              <w:left w:w="108" w:type="dxa"/>
              <w:bottom w:w="0" w:type="dxa"/>
              <w:right w:w="108" w:type="dxa"/>
            </w:tcMar>
            <w:vAlign w:val="center"/>
          </w:tcPr>
          <w:p w14:paraId="6DD735A1" w14:textId="77777777" w:rsidR="007D5252" w:rsidRDefault="001F4D91">
            <w:pPr>
              <w:rPr>
                <w:b/>
                <w:bCs/>
                <w:color w:val="000000"/>
                <w:szCs w:val="24"/>
                <w:lang w:val="en-US" w:eastAsia="lt-LT"/>
              </w:rPr>
            </w:pPr>
            <w:r>
              <w:rPr>
                <w:b/>
                <w:bCs/>
                <w:color w:val="000000"/>
                <w:szCs w:val="24"/>
                <w:lang w:val="en-US" w:eastAsia="lt-LT"/>
              </w:rPr>
              <w:lastRenderedPageBreak/>
              <w:t>4.</w:t>
            </w:r>
          </w:p>
        </w:tc>
        <w:tc>
          <w:tcPr>
            <w:tcW w:w="8823" w:type="dxa"/>
            <w:tcMar>
              <w:top w:w="0" w:type="dxa"/>
              <w:left w:w="108" w:type="dxa"/>
              <w:bottom w:w="0" w:type="dxa"/>
              <w:right w:w="108" w:type="dxa"/>
            </w:tcMar>
            <w:vAlign w:val="bottom"/>
          </w:tcPr>
          <w:p w14:paraId="743146B7" w14:textId="77777777" w:rsidR="007D5252" w:rsidRDefault="001F4D91">
            <w:pPr>
              <w:tabs>
                <w:tab w:val="left" w:pos="645"/>
              </w:tabs>
              <w:jc w:val="both"/>
              <w:rPr>
                <w:b/>
                <w:bCs/>
                <w:color w:val="000000"/>
                <w:szCs w:val="24"/>
                <w:lang w:val="en-US" w:eastAsia="lt-LT"/>
              </w:rPr>
            </w:pPr>
            <w:r>
              <w:rPr>
                <w:b/>
                <w:bCs/>
                <w:color w:val="000000"/>
                <w:szCs w:val="24"/>
                <w:lang w:eastAsia="lt-LT"/>
              </w:rPr>
              <w:t xml:space="preserve">Deklaruoju, kad aš, pareiškėjas, partneris, </w:t>
            </w:r>
            <w:r>
              <w:rPr>
                <w:i/>
                <w:iCs/>
                <w:color w:val="000000"/>
                <w:szCs w:val="24"/>
                <w:lang w:eastAsia="lt-LT"/>
              </w:rPr>
              <w:t xml:space="preserve">(netinkama variantą išbraukti) </w:t>
            </w:r>
            <w:r>
              <w:rPr>
                <w:b/>
                <w:bCs/>
                <w:color w:val="000000"/>
                <w:szCs w:val="24"/>
                <w:lang w:eastAsia="lt-LT"/>
              </w:rPr>
              <w:t xml:space="preserve">ir mano vykdoma veikla </w:t>
            </w:r>
            <w:r>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Pr>
                <w:color w:val="000000"/>
                <w:szCs w:val="24"/>
              </w:rPr>
              <w:t>,</w:t>
            </w:r>
            <w:r>
              <w:rPr>
                <w:b/>
                <w:bCs/>
                <w:color w:val="000000"/>
                <w:szCs w:val="24"/>
                <w:lang w:eastAsia="lt-LT"/>
              </w:rPr>
              <w:t xml:space="preserve"> </w:t>
            </w:r>
            <w:r>
              <w:rPr>
                <w:szCs w:val="24"/>
              </w:rPr>
              <w:t xml:space="preserve">nustatytus Lietuvos Respublikos nacionaliniam saugumui užtikrinti svarbių objektų apsaugos įstatymo 11 straipsnyje. </w:t>
            </w:r>
          </w:p>
        </w:tc>
      </w:tr>
      <w:tr w:rsidR="007D5252" w14:paraId="443E731F" w14:textId="77777777">
        <w:trPr>
          <w:trHeight w:val="288"/>
        </w:trPr>
        <w:tc>
          <w:tcPr>
            <w:tcW w:w="9356" w:type="dxa"/>
            <w:gridSpan w:val="2"/>
            <w:shd w:val="clear" w:color="auto" w:fill="E7E6E6"/>
            <w:noWrap/>
            <w:tcMar>
              <w:top w:w="0" w:type="dxa"/>
              <w:left w:w="108" w:type="dxa"/>
              <w:bottom w:w="0" w:type="dxa"/>
              <w:right w:w="108" w:type="dxa"/>
            </w:tcMar>
            <w:vAlign w:val="bottom"/>
            <w:hideMark/>
          </w:tcPr>
          <w:p w14:paraId="4AC6E527" w14:textId="77777777" w:rsidR="007D5252" w:rsidRDefault="007D5252">
            <w:pPr>
              <w:rPr>
                <w:szCs w:val="24"/>
                <w:lang w:eastAsia="lt-LT"/>
              </w:rPr>
            </w:pPr>
          </w:p>
          <w:p w14:paraId="4B51ECD2" w14:textId="77777777" w:rsidR="007D5252" w:rsidRDefault="007D5252">
            <w:pPr>
              <w:rPr>
                <w:sz w:val="8"/>
                <w:szCs w:val="8"/>
              </w:rPr>
            </w:pPr>
          </w:p>
          <w:p w14:paraId="20F72475" w14:textId="77777777" w:rsidR="007D5252" w:rsidRDefault="007D5252">
            <w:pPr>
              <w:rPr>
                <w:szCs w:val="24"/>
                <w:lang w:eastAsia="lt-LT"/>
              </w:rPr>
            </w:pPr>
          </w:p>
        </w:tc>
      </w:tr>
      <w:tr w:rsidR="007D5252" w14:paraId="1490D29A" w14:textId="77777777">
        <w:trPr>
          <w:trHeight w:val="338"/>
        </w:trPr>
        <w:tc>
          <w:tcPr>
            <w:tcW w:w="533" w:type="dxa"/>
            <w:noWrap/>
            <w:tcMar>
              <w:top w:w="0" w:type="dxa"/>
              <w:left w:w="108" w:type="dxa"/>
              <w:bottom w:w="0" w:type="dxa"/>
              <w:right w:w="108" w:type="dxa"/>
            </w:tcMar>
            <w:vAlign w:val="center"/>
            <w:hideMark/>
          </w:tcPr>
          <w:p w14:paraId="2AD34534" w14:textId="77777777" w:rsidR="007D5252" w:rsidRDefault="001F4D91">
            <w:pPr>
              <w:rPr>
                <w:szCs w:val="24"/>
                <w:lang w:eastAsia="lt-LT"/>
              </w:rPr>
            </w:pPr>
            <w:r>
              <w:rPr>
                <w:b/>
                <w:bCs/>
                <w:color w:val="000000"/>
                <w:szCs w:val="24"/>
                <w:lang w:eastAsia="lt-LT"/>
              </w:rPr>
              <w:t>5.</w:t>
            </w:r>
          </w:p>
        </w:tc>
        <w:tc>
          <w:tcPr>
            <w:tcW w:w="8823" w:type="dxa"/>
            <w:tcMar>
              <w:top w:w="0" w:type="dxa"/>
              <w:left w:w="108" w:type="dxa"/>
              <w:bottom w:w="0" w:type="dxa"/>
              <w:right w:w="108" w:type="dxa"/>
            </w:tcMar>
            <w:vAlign w:val="bottom"/>
            <w:hideMark/>
          </w:tcPr>
          <w:p w14:paraId="0612A6AC" w14:textId="77777777" w:rsidR="007D5252" w:rsidRDefault="001F4D91">
            <w:pPr>
              <w:rPr>
                <w:color w:val="000000"/>
                <w:szCs w:val="24"/>
                <w:lang w:eastAsia="lt-LT"/>
              </w:rPr>
            </w:pPr>
            <w:r>
              <w:rPr>
                <w:color w:val="000000"/>
                <w:szCs w:val="24"/>
                <w:lang w:eastAsia="lt-LT"/>
              </w:rPr>
              <w:t xml:space="preserve">Aš, toliau pasirašęs, patvirtinu, kad šioje deklaracijoje pateikti duomenys yra teisingi. </w:t>
            </w:r>
          </w:p>
        </w:tc>
      </w:tr>
    </w:tbl>
    <w:p w14:paraId="12EC27AE" w14:textId="77777777" w:rsidR="007D5252" w:rsidRDefault="007D5252">
      <w:pPr>
        <w:rPr>
          <w:szCs w:val="24"/>
        </w:rPr>
      </w:pPr>
    </w:p>
    <w:p w14:paraId="08BAE780" w14:textId="77777777" w:rsidR="007D5252" w:rsidRDefault="007D5252">
      <w:pPr>
        <w:rPr>
          <w:szCs w:val="24"/>
        </w:rPr>
      </w:pPr>
    </w:p>
    <w:p w14:paraId="054FD034" w14:textId="77777777" w:rsidR="007D5252" w:rsidRDefault="001F4D91">
      <w:pPr>
        <w:ind w:left="142"/>
        <w:rPr>
          <w:color w:val="000000"/>
          <w:sz w:val="22"/>
          <w:szCs w:val="22"/>
          <w:lang w:eastAsia="lt-LT"/>
        </w:rPr>
      </w:pPr>
      <w:r>
        <w:rPr>
          <w:szCs w:val="24"/>
        </w:rPr>
        <w:t xml:space="preserve">______________________________________________                          ________________                         </w:t>
      </w:r>
      <w:r>
        <w:rPr>
          <w:color w:val="000000"/>
          <w:sz w:val="22"/>
          <w:szCs w:val="22"/>
          <w:lang w:eastAsia="lt-LT"/>
        </w:rPr>
        <w:t>(</w:t>
      </w:r>
      <w:r>
        <w:rPr>
          <w:sz w:val="22"/>
          <w:szCs w:val="22"/>
        </w:rPr>
        <w:t xml:space="preserve">pareiškėjo arba partnerio vadovo ar jo įgalioto asmens </w:t>
      </w:r>
      <w:r>
        <w:rPr>
          <w:sz w:val="22"/>
          <w:szCs w:val="22"/>
          <w:lang w:eastAsia="lt-LT"/>
        </w:rPr>
        <w:t>pareigos,</w:t>
      </w:r>
      <w:r>
        <w:rPr>
          <w:color w:val="000000"/>
          <w:sz w:val="22"/>
          <w:szCs w:val="22"/>
          <w:lang w:eastAsia="lt-LT"/>
        </w:rPr>
        <w:t xml:space="preserve">                                   (parašas)</w:t>
      </w:r>
    </w:p>
    <w:p w14:paraId="61F2FEEE" w14:textId="77777777" w:rsidR="007D5252" w:rsidRDefault="001F4D91">
      <w:pPr>
        <w:ind w:left="142"/>
        <w:rPr>
          <w:color w:val="000000"/>
          <w:sz w:val="22"/>
          <w:szCs w:val="22"/>
        </w:rPr>
      </w:pPr>
      <w:r>
        <w:rPr>
          <w:color w:val="000000"/>
          <w:sz w:val="22"/>
          <w:szCs w:val="22"/>
          <w:lang w:eastAsia="lt-LT"/>
        </w:rPr>
        <w:t xml:space="preserve">vardas ir pavardė)  </w:t>
      </w:r>
    </w:p>
    <w:p w14:paraId="422AD876" w14:textId="77777777" w:rsidR="007D5252" w:rsidRDefault="007D5252">
      <w:pPr>
        <w:ind w:right="142"/>
        <w:jc w:val="center"/>
        <w:rPr>
          <w:sz w:val="22"/>
          <w:szCs w:val="22"/>
        </w:rPr>
      </w:pPr>
    </w:p>
    <w:p w14:paraId="00BF0535" w14:textId="77777777" w:rsidR="007D5252" w:rsidRDefault="001F4D91">
      <w:pPr>
        <w:ind w:right="142"/>
        <w:jc w:val="center"/>
        <w:rPr>
          <w:sz w:val="20"/>
        </w:rPr>
      </w:pPr>
      <w:r>
        <w:rPr>
          <w:sz w:val="20"/>
        </w:rPr>
        <w:t>____________________________</w:t>
      </w:r>
    </w:p>
    <w:p w14:paraId="3B3769AB" w14:textId="77777777" w:rsidR="007D5252" w:rsidRDefault="007D5252">
      <w:pPr>
        <w:ind w:right="142"/>
        <w:jc w:val="center"/>
        <w:rPr>
          <w:sz w:val="20"/>
        </w:rPr>
        <w:sectPr w:rsidR="007D5252">
          <w:pgSz w:w="11906" w:h="16838"/>
          <w:pgMar w:top="1134" w:right="707" w:bottom="1134" w:left="1701" w:header="567" w:footer="567" w:gutter="0"/>
          <w:pgNumType w:start="1"/>
          <w:cols w:space="1296"/>
          <w:titlePg/>
          <w:docGrid w:linePitch="360"/>
        </w:sectPr>
      </w:pPr>
    </w:p>
    <w:p w14:paraId="57DD8D6D" w14:textId="77777777" w:rsidR="007D5252" w:rsidRDefault="007D5252">
      <w:pPr>
        <w:tabs>
          <w:tab w:val="center" w:pos="4819"/>
          <w:tab w:val="right" w:pos="9638"/>
        </w:tabs>
      </w:pPr>
    </w:p>
    <w:p w14:paraId="69877EC3" w14:textId="77777777" w:rsidR="007D5252" w:rsidRDefault="001F4D91">
      <w:pPr>
        <w:ind w:left="5387" w:right="-2"/>
      </w:pPr>
      <w:r>
        <w:t xml:space="preserve">2022–2030 metų ekonomikos transformacijos ir konkurencingumo plėtros 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w:t>
      </w:r>
      <w:r>
        <w:t>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0E16FBD3" w14:textId="77777777" w:rsidR="007D5252" w:rsidRDefault="001F4D91">
      <w:pPr>
        <w:ind w:left="5387" w:right="-2"/>
        <w:rPr>
          <w:szCs w:val="24"/>
        </w:rPr>
      </w:pPr>
      <w:r>
        <w:rPr>
          <w:szCs w:val="24"/>
        </w:rPr>
        <w:t>7 priedas</w:t>
      </w:r>
    </w:p>
    <w:p w14:paraId="22C7803B" w14:textId="77777777" w:rsidR="007D5252" w:rsidRDefault="007D5252">
      <w:pPr>
        <w:ind w:right="-2" w:firstLine="425"/>
        <w:rPr>
          <w:sz w:val="20"/>
        </w:rPr>
      </w:pPr>
    </w:p>
    <w:p w14:paraId="5A8F2236" w14:textId="77777777" w:rsidR="007D5252" w:rsidRDefault="007D5252">
      <w:pPr>
        <w:ind w:left="5103" w:right="-2" w:firstLine="425"/>
        <w:jc w:val="both"/>
        <w:rPr>
          <w:szCs w:val="24"/>
        </w:rPr>
      </w:pPr>
    </w:p>
    <w:p w14:paraId="40205619" w14:textId="77777777" w:rsidR="007D5252" w:rsidRDefault="001F4D91">
      <w:pPr>
        <w:ind w:right="-2" w:firstLine="425"/>
        <w:jc w:val="center"/>
        <w:rPr>
          <w:b/>
          <w:bCs/>
          <w:color w:val="000000"/>
          <w:szCs w:val="24"/>
          <w:lang w:eastAsia="lt-LT"/>
        </w:rPr>
      </w:pPr>
      <w:r>
        <w:rPr>
          <w:b/>
          <w:bCs/>
          <w:color w:val="000000"/>
          <w:szCs w:val="24"/>
          <w:lang w:eastAsia="lt-LT"/>
        </w:rPr>
        <w:t>(</w:t>
      </w:r>
      <w:r>
        <w:rPr>
          <w:b/>
          <w:bCs/>
        </w:rPr>
        <w:t xml:space="preserve">Prekybinių įsipareigojimų neturėjimo arba nutraukimo </w:t>
      </w:r>
      <w:r>
        <w:rPr>
          <w:b/>
          <w:bCs/>
          <w:color w:val="000000"/>
          <w:szCs w:val="24"/>
          <w:lang w:eastAsia="lt-LT"/>
        </w:rPr>
        <w:t>deklaracijos forma)</w:t>
      </w:r>
    </w:p>
    <w:p w14:paraId="3393C6D0" w14:textId="77777777" w:rsidR="007D5252" w:rsidRDefault="007D5252">
      <w:pPr>
        <w:ind w:right="-2" w:firstLine="425"/>
        <w:jc w:val="center"/>
        <w:rPr>
          <w:b/>
          <w:bCs/>
          <w:color w:val="000000"/>
          <w:szCs w:val="24"/>
          <w:lang w:eastAsia="lt-LT"/>
        </w:rPr>
      </w:pPr>
    </w:p>
    <w:p w14:paraId="473EE936" w14:textId="77777777" w:rsidR="007D5252" w:rsidRDefault="001F4D91">
      <w:pPr>
        <w:ind w:right="-2" w:firstLine="425"/>
        <w:jc w:val="center"/>
        <w:rPr>
          <w:b/>
          <w:bCs/>
          <w:color w:val="000000"/>
          <w:szCs w:val="24"/>
          <w:lang w:eastAsia="lt-LT"/>
        </w:rPr>
      </w:pPr>
      <w:r>
        <w:rPr>
          <w:b/>
          <w:bCs/>
        </w:rPr>
        <w:t>PREKYBINIŲ ĮSIPAREIGOJIMŲ NETURĖJIMO ARBA NUTRAUKIMO</w:t>
      </w:r>
      <w:r>
        <w:rPr>
          <w:b/>
          <w:bCs/>
          <w:color w:val="000000"/>
          <w:szCs w:val="24"/>
          <w:lang w:eastAsia="lt-LT"/>
        </w:rPr>
        <w:t xml:space="preserve"> DEKLARACIJA</w:t>
      </w:r>
    </w:p>
    <w:p w14:paraId="538599AD" w14:textId="77777777" w:rsidR="007D5252" w:rsidRDefault="007D5252">
      <w:pPr>
        <w:ind w:right="142"/>
        <w:jc w:val="center"/>
        <w:rPr>
          <w:color w:val="000000"/>
          <w:sz w:val="27"/>
          <w:szCs w:val="27"/>
          <w:lang w:eastAsia="lt-LT"/>
        </w:rPr>
      </w:pPr>
    </w:p>
    <w:p w14:paraId="4765729D" w14:textId="77777777" w:rsidR="007D5252" w:rsidRDefault="001F4D91">
      <w:pPr>
        <w:ind w:right="142"/>
        <w:jc w:val="center"/>
      </w:pPr>
      <w:r>
        <w:rPr>
          <w:color w:val="000000"/>
          <w:sz w:val="27"/>
          <w:szCs w:val="27"/>
          <w:lang w:eastAsia="lt-LT"/>
        </w:rPr>
        <w:t>______________</w:t>
      </w:r>
    </w:p>
    <w:p w14:paraId="19EAD90A" w14:textId="77777777" w:rsidR="007D5252" w:rsidRDefault="001F4D91">
      <w:pPr>
        <w:ind w:right="142"/>
        <w:jc w:val="center"/>
        <w:rPr>
          <w:color w:val="000000"/>
          <w:szCs w:val="24"/>
          <w:lang w:eastAsia="lt-LT"/>
        </w:rPr>
      </w:pPr>
      <w:r>
        <w:rPr>
          <w:color w:val="000000"/>
          <w:szCs w:val="24"/>
          <w:lang w:eastAsia="lt-LT"/>
        </w:rPr>
        <w:t>(pildymo data)</w:t>
      </w:r>
    </w:p>
    <w:p w14:paraId="61950C9A" w14:textId="77777777" w:rsidR="007D5252" w:rsidRDefault="007D5252">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7D5252" w14:paraId="7163104F" w14:textId="77777777">
        <w:trPr>
          <w:trHeight w:val="288"/>
        </w:trPr>
        <w:tc>
          <w:tcPr>
            <w:tcW w:w="533" w:type="dxa"/>
            <w:noWrap/>
            <w:tcMar>
              <w:top w:w="0" w:type="dxa"/>
              <w:left w:w="108" w:type="dxa"/>
              <w:bottom w:w="0" w:type="dxa"/>
              <w:right w:w="108" w:type="dxa"/>
            </w:tcMar>
            <w:vAlign w:val="center"/>
            <w:hideMark/>
          </w:tcPr>
          <w:p w14:paraId="2E116416" w14:textId="77777777" w:rsidR="007D5252" w:rsidRDefault="001F4D91">
            <w:pPr>
              <w:rPr>
                <w:szCs w:val="24"/>
                <w:lang w:eastAsia="lt-LT"/>
              </w:rPr>
            </w:pPr>
            <w:r>
              <w:rPr>
                <w:b/>
                <w:bCs/>
                <w:color w:val="000000"/>
                <w:szCs w:val="24"/>
                <w:lang w:eastAsia="lt-LT"/>
              </w:rPr>
              <w:t>1.</w:t>
            </w:r>
          </w:p>
        </w:tc>
        <w:tc>
          <w:tcPr>
            <w:tcW w:w="8823" w:type="dxa"/>
            <w:noWrap/>
            <w:tcMar>
              <w:top w:w="0" w:type="dxa"/>
              <w:left w:w="108" w:type="dxa"/>
              <w:bottom w:w="0" w:type="dxa"/>
              <w:right w:w="108" w:type="dxa"/>
            </w:tcMar>
            <w:vAlign w:val="bottom"/>
            <w:hideMark/>
          </w:tcPr>
          <w:p w14:paraId="6C39684C" w14:textId="77777777" w:rsidR="007D5252" w:rsidRDefault="001F4D91">
            <w:pPr>
              <w:rPr>
                <w:szCs w:val="24"/>
                <w:lang w:eastAsia="lt-LT"/>
              </w:rPr>
            </w:pPr>
            <w:r>
              <w:rPr>
                <w:b/>
                <w:bCs/>
                <w:color w:val="000000"/>
                <w:szCs w:val="24"/>
                <w:lang w:eastAsia="lt-LT"/>
              </w:rPr>
              <w:t>Deklaruojančios įmonės (institucijos) pavadinimas</w:t>
            </w:r>
          </w:p>
        </w:tc>
      </w:tr>
      <w:tr w:rsidR="007D5252" w14:paraId="689D7871" w14:textId="77777777">
        <w:trPr>
          <w:trHeight w:val="288"/>
        </w:trPr>
        <w:tc>
          <w:tcPr>
            <w:tcW w:w="9356" w:type="dxa"/>
            <w:gridSpan w:val="2"/>
            <w:shd w:val="clear" w:color="auto" w:fill="E7E6E6"/>
            <w:noWrap/>
            <w:tcMar>
              <w:top w:w="0" w:type="dxa"/>
              <w:left w:w="108" w:type="dxa"/>
              <w:bottom w:w="0" w:type="dxa"/>
              <w:right w:w="108" w:type="dxa"/>
            </w:tcMar>
            <w:vAlign w:val="bottom"/>
            <w:hideMark/>
          </w:tcPr>
          <w:p w14:paraId="0075ABB3" w14:textId="77777777" w:rsidR="007D5252" w:rsidRDefault="007D5252">
            <w:pPr>
              <w:rPr>
                <w:szCs w:val="24"/>
                <w:lang w:eastAsia="lt-LT"/>
              </w:rPr>
            </w:pPr>
          </w:p>
          <w:p w14:paraId="3D48B563" w14:textId="77777777" w:rsidR="007D5252" w:rsidRDefault="007D5252">
            <w:pPr>
              <w:rPr>
                <w:sz w:val="8"/>
                <w:szCs w:val="8"/>
              </w:rPr>
            </w:pPr>
          </w:p>
          <w:p w14:paraId="29637C1F" w14:textId="77777777" w:rsidR="007D5252" w:rsidRDefault="007D5252">
            <w:pPr>
              <w:rPr>
                <w:szCs w:val="24"/>
                <w:lang w:eastAsia="lt-LT"/>
              </w:rPr>
            </w:pPr>
          </w:p>
        </w:tc>
      </w:tr>
      <w:tr w:rsidR="007D5252" w14:paraId="1F21409F" w14:textId="77777777">
        <w:trPr>
          <w:trHeight w:val="288"/>
        </w:trPr>
        <w:tc>
          <w:tcPr>
            <w:tcW w:w="533" w:type="dxa"/>
            <w:noWrap/>
            <w:tcMar>
              <w:top w:w="0" w:type="dxa"/>
              <w:left w:w="108" w:type="dxa"/>
              <w:bottom w:w="0" w:type="dxa"/>
              <w:right w:w="108" w:type="dxa"/>
            </w:tcMar>
            <w:vAlign w:val="center"/>
            <w:hideMark/>
          </w:tcPr>
          <w:p w14:paraId="7C227651" w14:textId="77777777" w:rsidR="007D5252" w:rsidRDefault="001F4D91">
            <w:pPr>
              <w:rPr>
                <w:szCs w:val="24"/>
                <w:lang w:eastAsia="lt-LT"/>
              </w:rPr>
            </w:pPr>
            <w:r>
              <w:rPr>
                <w:b/>
                <w:bCs/>
                <w:color w:val="000000"/>
                <w:szCs w:val="24"/>
                <w:lang w:eastAsia="lt-LT"/>
              </w:rPr>
              <w:t>2.</w:t>
            </w:r>
          </w:p>
        </w:tc>
        <w:tc>
          <w:tcPr>
            <w:tcW w:w="8823" w:type="dxa"/>
            <w:noWrap/>
            <w:tcMar>
              <w:top w:w="0" w:type="dxa"/>
              <w:left w:w="108" w:type="dxa"/>
              <w:bottom w:w="0" w:type="dxa"/>
              <w:right w:w="108" w:type="dxa"/>
            </w:tcMar>
            <w:vAlign w:val="bottom"/>
            <w:hideMark/>
          </w:tcPr>
          <w:p w14:paraId="5121F783" w14:textId="77777777" w:rsidR="007D5252" w:rsidRDefault="001F4D91">
            <w:pPr>
              <w:rPr>
                <w:szCs w:val="24"/>
                <w:lang w:eastAsia="lt-LT"/>
              </w:rPr>
            </w:pPr>
            <w:r>
              <w:rPr>
                <w:b/>
                <w:bCs/>
                <w:color w:val="000000"/>
                <w:szCs w:val="24"/>
                <w:lang w:eastAsia="lt-LT"/>
              </w:rPr>
              <w:t>Deklaruojančios įmonės (institucijos) kodas</w:t>
            </w:r>
          </w:p>
        </w:tc>
      </w:tr>
      <w:tr w:rsidR="007D5252" w14:paraId="418A6AB0" w14:textId="77777777">
        <w:trPr>
          <w:trHeight w:val="288"/>
        </w:trPr>
        <w:tc>
          <w:tcPr>
            <w:tcW w:w="9356" w:type="dxa"/>
            <w:gridSpan w:val="2"/>
            <w:shd w:val="clear" w:color="auto" w:fill="E7E6E6"/>
            <w:noWrap/>
            <w:tcMar>
              <w:top w:w="0" w:type="dxa"/>
              <w:left w:w="108" w:type="dxa"/>
              <w:bottom w:w="0" w:type="dxa"/>
              <w:right w:w="108" w:type="dxa"/>
            </w:tcMar>
            <w:vAlign w:val="bottom"/>
            <w:hideMark/>
          </w:tcPr>
          <w:p w14:paraId="59B8DA0B" w14:textId="77777777" w:rsidR="007D5252" w:rsidRDefault="007D5252">
            <w:pPr>
              <w:rPr>
                <w:szCs w:val="24"/>
                <w:lang w:eastAsia="lt-LT"/>
              </w:rPr>
            </w:pPr>
          </w:p>
          <w:p w14:paraId="2391C060" w14:textId="77777777" w:rsidR="007D5252" w:rsidRDefault="007D5252">
            <w:pPr>
              <w:rPr>
                <w:sz w:val="8"/>
                <w:szCs w:val="8"/>
              </w:rPr>
            </w:pPr>
          </w:p>
          <w:p w14:paraId="298DD754" w14:textId="77777777" w:rsidR="007D5252" w:rsidRDefault="007D5252">
            <w:pPr>
              <w:rPr>
                <w:szCs w:val="24"/>
                <w:lang w:eastAsia="lt-LT"/>
              </w:rPr>
            </w:pPr>
          </w:p>
        </w:tc>
      </w:tr>
      <w:tr w:rsidR="007D5252" w14:paraId="5CC9740B" w14:textId="77777777">
        <w:trPr>
          <w:trHeight w:val="405"/>
        </w:trPr>
        <w:tc>
          <w:tcPr>
            <w:tcW w:w="533" w:type="dxa"/>
            <w:tcMar>
              <w:top w:w="0" w:type="dxa"/>
              <w:left w:w="108" w:type="dxa"/>
              <w:bottom w:w="0" w:type="dxa"/>
              <w:right w:w="108" w:type="dxa"/>
            </w:tcMar>
            <w:vAlign w:val="center"/>
            <w:hideMark/>
          </w:tcPr>
          <w:p w14:paraId="762BAC1D" w14:textId="77777777" w:rsidR="007D5252" w:rsidRDefault="001F4D91">
            <w:pPr>
              <w:rPr>
                <w:szCs w:val="24"/>
                <w:lang w:eastAsia="lt-LT"/>
              </w:rPr>
            </w:pPr>
            <w:r>
              <w:rPr>
                <w:b/>
                <w:bCs/>
                <w:color w:val="000000"/>
                <w:szCs w:val="24"/>
                <w:lang w:val="en-US" w:eastAsia="lt-LT"/>
              </w:rPr>
              <w:t>3</w:t>
            </w:r>
            <w:r>
              <w:rPr>
                <w:b/>
                <w:bCs/>
                <w:color w:val="000000"/>
                <w:szCs w:val="24"/>
                <w:lang w:eastAsia="lt-LT"/>
              </w:rPr>
              <w:t>.</w:t>
            </w:r>
          </w:p>
        </w:tc>
        <w:tc>
          <w:tcPr>
            <w:tcW w:w="8823" w:type="dxa"/>
            <w:tcMar>
              <w:top w:w="0" w:type="dxa"/>
              <w:left w:w="108" w:type="dxa"/>
              <w:bottom w:w="0" w:type="dxa"/>
              <w:right w:w="108" w:type="dxa"/>
            </w:tcMar>
            <w:vAlign w:val="bottom"/>
            <w:hideMark/>
          </w:tcPr>
          <w:p w14:paraId="0476CDFF" w14:textId="77777777" w:rsidR="007D5252" w:rsidRDefault="001F4D91">
            <w:pPr>
              <w:tabs>
                <w:tab w:val="left" w:pos="645"/>
              </w:tabs>
              <w:jc w:val="both"/>
            </w:pPr>
            <w:r>
              <w:rPr>
                <w:b/>
                <w:bCs/>
                <w:color w:val="000000"/>
                <w:szCs w:val="24"/>
                <w:lang w:eastAsia="lt-LT"/>
              </w:rPr>
              <w:t>Deklaruoju, kad aš,</w:t>
            </w:r>
            <w:r>
              <w:rPr>
                <w:color w:val="000000"/>
                <w:szCs w:val="24"/>
                <w:lang w:eastAsia="lt-LT"/>
              </w:rPr>
              <w:t xml:space="preserve"> </w:t>
            </w:r>
            <w:r>
              <w:rPr>
                <w:b/>
                <w:bCs/>
                <w:u w:val="single"/>
              </w:rPr>
              <w:t xml:space="preserve">Europos Sąjungos (toliau – ES) Baltijos jūros regiono strategijos (toliau – BJRS) užsienio </w:t>
            </w:r>
            <w:r>
              <w:rPr>
                <w:b/>
                <w:bCs/>
                <w:color w:val="000000"/>
                <w:szCs w:val="24"/>
                <w:u w:val="single"/>
                <w:lang w:eastAsia="lt-LT"/>
              </w:rPr>
              <w:t xml:space="preserve">partneris </w:t>
            </w:r>
            <w:r>
              <w:rPr>
                <w:u w:val="single"/>
              </w:rPr>
              <w:t>neturiu arba esu nutraukęs</w:t>
            </w:r>
            <w:r>
              <w:t xml:space="preserve"> prekybinius įsipareigojimus su Rusijos Federacija, Baltarusijos Respublika, Rusijos Federacijos aneksuoto Krymo, Moldovos Respublikos Vyriausybės nekontroliuojama Padniestrės teritorija bei Sakartvelo Vyriausybės nekontroliuojamos Abchazijos ir Pietų Osetijos teritorijos fiziniais ir (arba) juridiniais asmenimis ne vėliau kaip iki </w:t>
            </w:r>
            <w:r>
              <w:rPr>
                <w:b/>
                <w:bCs/>
              </w:rPr>
              <w:t>2022 m. rugpjūčio 31 d.</w:t>
            </w:r>
          </w:p>
        </w:tc>
      </w:tr>
      <w:tr w:rsidR="007D5252" w14:paraId="71D0A0FD" w14:textId="77777777">
        <w:trPr>
          <w:trHeight w:val="338"/>
        </w:trPr>
        <w:tc>
          <w:tcPr>
            <w:tcW w:w="533" w:type="dxa"/>
            <w:noWrap/>
            <w:tcMar>
              <w:top w:w="0" w:type="dxa"/>
              <w:left w:w="108" w:type="dxa"/>
              <w:bottom w:w="0" w:type="dxa"/>
              <w:right w:w="108" w:type="dxa"/>
            </w:tcMar>
            <w:vAlign w:val="center"/>
            <w:hideMark/>
          </w:tcPr>
          <w:p w14:paraId="3775C3FB" w14:textId="77777777" w:rsidR="007D5252" w:rsidRDefault="001F4D91">
            <w:pPr>
              <w:rPr>
                <w:szCs w:val="24"/>
                <w:lang w:eastAsia="lt-LT"/>
              </w:rPr>
            </w:pPr>
            <w:r>
              <w:rPr>
                <w:b/>
                <w:bCs/>
                <w:color w:val="000000"/>
                <w:szCs w:val="24"/>
                <w:lang w:eastAsia="lt-LT"/>
              </w:rPr>
              <w:lastRenderedPageBreak/>
              <w:t>4.</w:t>
            </w:r>
          </w:p>
        </w:tc>
        <w:tc>
          <w:tcPr>
            <w:tcW w:w="8823" w:type="dxa"/>
            <w:tcMar>
              <w:top w:w="0" w:type="dxa"/>
              <w:left w:w="108" w:type="dxa"/>
              <w:bottom w:w="0" w:type="dxa"/>
              <w:right w:w="108" w:type="dxa"/>
            </w:tcMar>
            <w:vAlign w:val="bottom"/>
            <w:hideMark/>
          </w:tcPr>
          <w:p w14:paraId="3BEC42EF" w14:textId="77777777" w:rsidR="007D5252" w:rsidRDefault="001F4D91">
            <w:pPr>
              <w:rPr>
                <w:color w:val="000000"/>
                <w:szCs w:val="24"/>
                <w:lang w:eastAsia="lt-LT"/>
              </w:rPr>
            </w:pPr>
            <w:r>
              <w:rPr>
                <w:color w:val="000000"/>
                <w:szCs w:val="24"/>
                <w:lang w:eastAsia="lt-LT"/>
              </w:rPr>
              <w:t xml:space="preserve">Aš, toliau pasirašęs, patvirtinu, kad šioje deklaracijoje pateikti duomenys yra teisingi. </w:t>
            </w:r>
          </w:p>
        </w:tc>
      </w:tr>
    </w:tbl>
    <w:p w14:paraId="6BBD05C4" w14:textId="77777777" w:rsidR="007D5252" w:rsidRDefault="007D5252">
      <w:pPr>
        <w:rPr>
          <w:szCs w:val="24"/>
        </w:rPr>
      </w:pPr>
    </w:p>
    <w:p w14:paraId="4D9313C8" w14:textId="77777777" w:rsidR="007D5252" w:rsidRDefault="007D5252">
      <w:pPr>
        <w:rPr>
          <w:szCs w:val="24"/>
        </w:rPr>
      </w:pPr>
    </w:p>
    <w:p w14:paraId="1E6AC8EF" w14:textId="77777777" w:rsidR="007D5252" w:rsidRDefault="001F4D91">
      <w:pPr>
        <w:ind w:left="142"/>
        <w:rPr>
          <w:color w:val="000000"/>
        </w:rPr>
      </w:pPr>
      <w:r>
        <w:rPr>
          <w:szCs w:val="24"/>
        </w:rPr>
        <w:t xml:space="preserve">______________________________________________                          ________________                         </w:t>
      </w:r>
      <w:r>
        <w:rPr>
          <w:color w:val="000000"/>
          <w:sz w:val="22"/>
          <w:szCs w:val="22"/>
          <w:lang w:eastAsia="lt-LT"/>
        </w:rPr>
        <w:t>(</w:t>
      </w:r>
      <w:r>
        <w:rPr>
          <w:sz w:val="22"/>
          <w:szCs w:val="22"/>
        </w:rPr>
        <w:t xml:space="preserve">ES BJRS užsienio partnerio vadovo ar jo įgalioto asmens </w:t>
      </w:r>
      <w:r>
        <w:rPr>
          <w:sz w:val="22"/>
          <w:szCs w:val="22"/>
          <w:lang w:eastAsia="lt-LT"/>
        </w:rPr>
        <w:t>pareigos,</w:t>
      </w:r>
      <w:r>
        <w:rPr>
          <w:color w:val="000000"/>
          <w:sz w:val="22"/>
          <w:szCs w:val="22"/>
          <w:lang w:eastAsia="lt-LT"/>
        </w:rPr>
        <w:t xml:space="preserve">                              (parašas)           vardas ir pavardė)</w:t>
      </w:r>
      <w:r>
        <w:rPr>
          <w:color w:val="000000"/>
          <w:szCs w:val="24"/>
          <w:lang w:eastAsia="lt-LT"/>
        </w:rPr>
        <w:t xml:space="preserve">            </w:t>
      </w:r>
    </w:p>
    <w:p w14:paraId="01AB342C" w14:textId="77777777" w:rsidR="007D5252" w:rsidRDefault="007D5252">
      <w:pPr>
        <w:jc w:val="center"/>
        <w:rPr>
          <w:sz w:val="20"/>
        </w:rPr>
      </w:pPr>
    </w:p>
    <w:p w14:paraId="1FFD2A11" w14:textId="77777777" w:rsidR="007D5252" w:rsidRDefault="001F4D91">
      <w:pPr>
        <w:jc w:val="center"/>
        <w:rPr>
          <w:bCs/>
          <w:szCs w:val="24"/>
        </w:rPr>
      </w:pPr>
      <w:r>
        <w:rPr>
          <w:sz w:val="20"/>
        </w:rPr>
        <w:t>____________________________</w:t>
      </w:r>
    </w:p>
    <w:sectPr w:rsidR="007D5252">
      <w:pgSz w:w="11906" w:h="16838"/>
      <w:pgMar w:top="1134" w:right="851" w:bottom="1276"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2DA0" w14:textId="77777777" w:rsidR="001F4D91" w:rsidRDefault="001F4D91">
      <w:pPr>
        <w:rPr>
          <w:sz w:val="22"/>
          <w:szCs w:val="22"/>
        </w:rPr>
      </w:pPr>
      <w:r>
        <w:rPr>
          <w:sz w:val="22"/>
          <w:szCs w:val="22"/>
        </w:rPr>
        <w:separator/>
      </w:r>
    </w:p>
  </w:endnote>
  <w:endnote w:type="continuationSeparator" w:id="0">
    <w:p w14:paraId="433CE3F8" w14:textId="77777777" w:rsidR="001F4D91" w:rsidRDefault="001F4D91">
      <w:pPr>
        <w:rPr>
          <w:sz w:val="22"/>
          <w:szCs w:val="22"/>
        </w:rPr>
      </w:pPr>
      <w:r>
        <w:rPr>
          <w:sz w:val="22"/>
          <w:szCs w:val="22"/>
        </w:rPr>
        <w:continuationSeparator/>
      </w:r>
    </w:p>
  </w:endnote>
  <w:endnote w:type="continuationNotice" w:id="1">
    <w:p w14:paraId="04249526" w14:textId="77777777" w:rsidR="001F4D91" w:rsidRDefault="001F4D9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BA"/>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BA"/>
    <w:family w:val="swiss"/>
    <w:pitch w:val="variable"/>
    <w:sig w:usb0="E5002EFF" w:usb1="C000E47F" w:usb2="00000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754C" w14:textId="77777777" w:rsidR="007D5252" w:rsidRDefault="007D5252">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D229" w14:textId="77777777" w:rsidR="007D5252" w:rsidRDefault="007D5252">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165A" w14:textId="77777777" w:rsidR="007D5252" w:rsidRDefault="007D5252">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8C26" w14:textId="77777777" w:rsidR="001F4D91" w:rsidRDefault="001F4D91">
      <w:pPr>
        <w:rPr>
          <w:sz w:val="22"/>
          <w:szCs w:val="22"/>
        </w:rPr>
      </w:pPr>
      <w:r>
        <w:rPr>
          <w:sz w:val="22"/>
          <w:szCs w:val="22"/>
        </w:rPr>
        <w:separator/>
      </w:r>
    </w:p>
  </w:footnote>
  <w:footnote w:type="continuationSeparator" w:id="0">
    <w:p w14:paraId="3F2D52B2" w14:textId="77777777" w:rsidR="001F4D91" w:rsidRDefault="001F4D91">
      <w:pPr>
        <w:rPr>
          <w:sz w:val="22"/>
          <w:szCs w:val="22"/>
        </w:rPr>
      </w:pPr>
      <w:r>
        <w:rPr>
          <w:sz w:val="22"/>
          <w:szCs w:val="22"/>
        </w:rPr>
        <w:continuationSeparator/>
      </w:r>
    </w:p>
  </w:footnote>
  <w:footnote w:type="continuationNotice" w:id="1">
    <w:p w14:paraId="14E991C1" w14:textId="77777777" w:rsidR="001F4D91" w:rsidRDefault="001F4D91">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B010" w14:textId="77777777" w:rsidR="007D5252" w:rsidRDefault="007D5252">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F9B5" w14:textId="77777777" w:rsidR="007D5252" w:rsidRDefault="001F4D91">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12</w:t>
    </w:r>
    <w:r>
      <w:rPr>
        <w:szCs w:val="22"/>
      </w:rPr>
      <w:fldChar w:fldCharType="end"/>
    </w:r>
  </w:p>
  <w:p w14:paraId="160A9842" w14:textId="77777777" w:rsidR="007D5252" w:rsidRDefault="007D5252">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EDDF" w14:textId="77777777" w:rsidR="007D5252" w:rsidRDefault="007D525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155E" w14:textId="77777777" w:rsidR="007D5252" w:rsidRDefault="001F4D91">
    <w:pPr>
      <w:tabs>
        <w:tab w:val="center" w:pos="4819"/>
        <w:tab w:val="right" w:pos="9638"/>
      </w:tabs>
      <w:jc w:val="center"/>
    </w:pPr>
    <w:r>
      <w:fldChar w:fldCharType="begin"/>
    </w:r>
    <w:r>
      <w:instrText>PAGE   \* MERGEFORMAT</w:instrText>
    </w:r>
    <w:r>
      <w:fldChar w:fldCharType="separate"/>
    </w:r>
    <w:r>
      <w:t>2</w:t>
    </w:r>
    <w:r>
      <w:fldChar w:fldCharType="end"/>
    </w:r>
  </w:p>
  <w:p w14:paraId="2CF18BAB" w14:textId="77777777" w:rsidR="007D5252" w:rsidRDefault="007D5252">
    <w:pPr>
      <w:tabs>
        <w:tab w:val="center" w:pos="4819"/>
        <w:tab w:val="right" w:pos="9638"/>
      </w:tabs>
      <w:jc w:val="right"/>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13"/>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1F4D91"/>
    <w:rsid w:val="00233999"/>
    <w:rsid w:val="004603EC"/>
    <w:rsid w:val="007D5252"/>
    <w:rsid w:val="00A361B0"/>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DDFE2"/>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ur-lex.europa.eu/legal-content/LIT/TXT/?uri=CELEX:32014R0651&amp;locale=lt" TargetMode="External"/><Relationship Id="rId21" Type="http://schemas.openxmlformats.org/officeDocument/2006/relationships/hyperlink" Target="http://eur-lex.europa.eu/legal-content/LIT/TXT/?uri=CELEX:32014R0651&amp;locale=lt" TargetMode="External"/><Relationship Id="rId42" Type="http://schemas.openxmlformats.org/officeDocument/2006/relationships/hyperlink" Target="http://eur-lex.europa.eu/legal-content/LIT/TXT/?uri=CELEX:32014R0651&amp;locale=lt" TargetMode="External"/><Relationship Id="rId63" Type="http://schemas.openxmlformats.org/officeDocument/2006/relationships/hyperlink" Target="http://eur-lex.europa.eu/legal-content/LIT/TXT/?uri=CELEX:32014R0717&amp;locale=lt" TargetMode="External"/><Relationship Id="rId84" Type="http://schemas.openxmlformats.org/officeDocument/2006/relationships/hyperlink" Target="http://eur-lex.europa.eu/legal-content/LIT/TXT/?uri=CELEX:32020R0852&amp;locale=lt" TargetMode="External"/><Relationship Id="rId138" Type="http://schemas.openxmlformats.org/officeDocument/2006/relationships/hyperlink" Target="http://eur-lex.europa.eu/legal-content/LIT/TXT/?uri=CELEX:32021R2139&amp;locale=lt" TargetMode="External"/><Relationship Id="rId107" Type="http://schemas.openxmlformats.org/officeDocument/2006/relationships/hyperlink" Target="http://eur-lex.europa.eu/legal-content/LIT/TXT/?uri=CELEX:32014R0651&amp;locale=lt" TargetMode="External"/><Relationship Id="rId11" Type="http://schemas.openxmlformats.org/officeDocument/2006/relationships/hyperlink" Target="http://eur-lex.europa.eu/legal-content/LIT/TXT/?uri=CELEX:32014R0651&amp;locale=lt" TargetMode="External"/><Relationship Id="rId32" Type="http://schemas.openxmlformats.org/officeDocument/2006/relationships/hyperlink" Target="http://eur-lex.europa.eu/legal-content/LIT/TXT/?uri=CELEX:32020R0852&amp;locale=lt" TargetMode="External"/><Relationship Id="rId37" Type="http://schemas.openxmlformats.org/officeDocument/2006/relationships/hyperlink" Target="http://eur-lex.europa.eu/legal-content/LIT/TXT/?uri=CELEX:32014R0651&amp;locale=lt" TargetMode="External"/><Relationship Id="rId53" Type="http://schemas.openxmlformats.org/officeDocument/2006/relationships/hyperlink" Target="http://eur-lex.europa.eu/legal-content/LIT/TXT/?uri=CELEX:32014R0651&amp;locale=lt" TargetMode="External"/><Relationship Id="rId58" Type="http://schemas.openxmlformats.org/officeDocument/2006/relationships/hyperlink" Target="http://eur-lex.europa.eu/legal-content/LIT/TXT/?uri=CELEX:32023R2831&amp;locale=lt" TargetMode="External"/><Relationship Id="rId74" Type="http://schemas.openxmlformats.org/officeDocument/2006/relationships/hyperlink" Target="http://eur-lex.europa.eu/legal-content/LIT/TXT/?uri=CELEX:32016R0679&amp;locale=lt" TargetMode="External"/><Relationship Id="rId79" Type="http://schemas.openxmlformats.org/officeDocument/2006/relationships/header" Target="header2.xml"/><Relationship Id="rId102" Type="http://schemas.openxmlformats.org/officeDocument/2006/relationships/hyperlink" Target="http://eur-lex.europa.eu/legal-content/LIT/TXT/?uri=CELEX:32021R2139&amp;locale=lt" TargetMode="External"/><Relationship Id="rId123" Type="http://schemas.openxmlformats.org/officeDocument/2006/relationships/hyperlink" Target="http://eur-lex.europa.eu/legal-content/LIT/TXT/?uri=CELEX:32014R0651&amp;locale=lt" TargetMode="External"/><Relationship Id="rId128" Type="http://schemas.openxmlformats.org/officeDocument/2006/relationships/hyperlink" Target="http://eur-lex.europa.eu/legal-content/LIT/TXT/?uri=CELEX:32023R2831&amp;locale=lt" TargetMode="External"/><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eur-lex.europa.eu/legal-content/LIT/TXT/?uri=CELEX:32021R2139&amp;locale=lt" TargetMode="External"/><Relationship Id="rId95" Type="http://schemas.openxmlformats.org/officeDocument/2006/relationships/hyperlink" Target="http://eur-lex.europa.eu/legal-content/LIT/TXT/?uri=CELEX:32021R2139&amp;locale=lt" TargetMode="External"/><Relationship Id="rId22" Type="http://schemas.openxmlformats.org/officeDocument/2006/relationships/hyperlink" Target="http://eur-lex.europa.eu/legal-content/LIT/TXT/?uri=CELEX:32014R0651&amp;locale=lt" TargetMode="External"/><Relationship Id="rId27" Type="http://schemas.openxmlformats.org/officeDocument/2006/relationships/hyperlink" Target="http://eur-lex.europa.eu/legal-content/LIT/TXT/?uri=CELEX:32023R2831&amp;locale=lt" TargetMode="External"/><Relationship Id="rId43" Type="http://schemas.openxmlformats.org/officeDocument/2006/relationships/hyperlink" Target="http://eur-lex.europa.eu/legal-content/LIT/TXT/?uri=CELEX:32014R0651&amp;locale=lt" TargetMode="External"/><Relationship Id="rId48" Type="http://schemas.openxmlformats.org/officeDocument/2006/relationships/hyperlink" Target="http://eur-lex.europa.eu/legal-content/LIT/TXT/?uri=CELEX:32014R0651&amp;locale=lt" TargetMode="External"/><Relationship Id="rId64" Type="http://schemas.openxmlformats.org/officeDocument/2006/relationships/hyperlink" Target="http://eur-lex.europa.eu/legal-content/LIT/TXT/?uri=CELEX:32023R2391&amp;locale=lt" TargetMode="External"/><Relationship Id="rId69" Type="http://schemas.openxmlformats.org/officeDocument/2006/relationships/hyperlink" Target="http://eur-lex.europa.eu/legal-content/LIT/TXT/?uri=CELEX:32023R2831&amp;locale=lt" TargetMode="External"/><Relationship Id="rId113" Type="http://schemas.openxmlformats.org/officeDocument/2006/relationships/hyperlink" Target="http://eur-lex.europa.eu/legal-content/LIT/TXT/?uri=CELEX:32014R0651&amp;locale=lt" TargetMode="External"/><Relationship Id="rId118" Type="http://schemas.openxmlformats.org/officeDocument/2006/relationships/hyperlink" Target="http://eur-lex.europa.eu/legal-content/LIT/TXT/?uri=CELEX:32014R0651&amp;locale=lt" TargetMode="External"/><Relationship Id="rId134" Type="http://schemas.openxmlformats.org/officeDocument/2006/relationships/hyperlink" Target="http://eur-lex.europa.eu/legal-content/LIT/TXT/?uri=CELEX:32023R2831&amp;locale=lt" TargetMode="External"/><Relationship Id="rId139" Type="http://schemas.openxmlformats.org/officeDocument/2006/relationships/hyperlink" Target="http://eur-lex.europa.eu/legal-content/LIT/TXT/?uri=CELEX:32020R0852&amp;locale=lt" TargetMode="External"/><Relationship Id="rId80" Type="http://schemas.openxmlformats.org/officeDocument/2006/relationships/footer" Target="footer1.xml"/><Relationship Id="rId85" Type="http://schemas.openxmlformats.org/officeDocument/2006/relationships/hyperlink" Target="http://eur-lex.europa.eu/legal-content/LIT/TXT/?uri=CELEX:32019R2088&amp;locale=lt" TargetMode="External"/><Relationship Id="rId12" Type="http://schemas.openxmlformats.org/officeDocument/2006/relationships/hyperlink" Target="http://eur-lex.europa.eu/legal-content/LIT/TXT/?uri=CELEX:32023R1315&amp;locale=lt" TargetMode="External"/><Relationship Id="rId17" Type="http://schemas.openxmlformats.org/officeDocument/2006/relationships/hyperlink" Target="http://eur-lex.europa.eu/legal-content/LIT/TXT/?uri=CELEX:32023R2831&amp;locale=lt" TargetMode="External"/><Relationship Id="rId33" Type="http://schemas.openxmlformats.org/officeDocument/2006/relationships/hyperlink" Target="http://eur-lex.europa.eu/legal-content/LIT/TXT/?uri=CELEX:32019R2088&amp;locale=lt" TargetMode="External"/><Relationship Id="rId38" Type="http://schemas.openxmlformats.org/officeDocument/2006/relationships/hyperlink" Target="http://eur-lex.europa.eu/legal-content/LIT/TXT/?uri=CELEX:32014R0651&amp;locale=lt" TargetMode="External"/><Relationship Id="rId59" Type="http://schemas.openxmlformats.org/officeDocument/2006/relationships/hyperlink" Target="http://eur-lex.europa.eu/legal-content/LIT/TXT/?uri=CELEX:32023R2831&amp;locale=lt" TargetMode="External"/><Relationship Id="rId103" Type="http://schemas.openxmlformats.org/officeDocument/2006/relationships/hyperlink" Target="http://eur-lex.europa.eu/legal-content/LIT/TXT/?uri=CELEX:32021R2139&amp;locale=lt" TargetMode="External"/><Relationship Id="rId108" Type="http://schemas.openxmlformats.org/officeDocument/2006/relationships/hyperlink" Target="http://eur-lex.europa.eu/legal-content/LIT/TXT/?uri=CELEX:32023R1315&amp;locale=lt" TargetMode="External"/><Relationship Id="rId124" Type="http://schemas.openxmlformats.org/officeDocument/2006/relationships/hyperlink" Target="http://eur-lex.europa.eu/legal-content/LIT/TXT/?uri=CELEX:32014R0651&amp;locale=lt" TargetMode="External"/><Relationship Id="rId129" Type="http://schemas.openxmlformats.org/officeDocument/2006/relationships/hyperlink" Target="http://eur-lex.europa.eu/legal-content/LIT/TXT/?uri=CELEX:32023R2831&amp;locale=lt" TargetMode="External"/><Relationship Id="rId54" Type="http://schemas.openxmlformats.org/officeDocument/2006/relationships/hyperlink" Target="http://eur-lex.europa.eu/legal-content/LIT/TXT/?uri=CELEX:32014R0651&amp;locale=lt" TargetMode="External"/><Relationship Id="rId70" Type="http://schemas.openxmlformats.org/officeDocument/2006/relationships/hyperlink" Target="http://eur-lex.europa.eu/legal-content/LIT/TXT/?uri=CELEX:32023R2831&amp;locale=lt" TargetMode="External"/><Relationship Id="rId75" Type="http://schemas.openxmlformats.org/officeDocument/2006/relationships/hyperlink" Target="http://eur-lex.europa.eu/legal-content/LIT/TXT/?uri=CELEX:31995L0046&amp;locale=lt" TargetMode="External"/><Relationship Id="rId91" Type="http://schemas.openxmlformats.org/officeDocument/2006/relationships/hyperlink" Target="http://eur-lex.europa.eu/legal-content/LIT/TXT/?uri=CELEX:32021R2139&amp;locale=lt" TargetMode="External"/><Relationship Id="rId96" Type="http://schemas.openxmlformats.org/officeDocument/2006/relationships/hyperlink" Target="http://eur-lex.europa.eu/legal-content/LIT/TXT/?uri=CELEX:32021R2139&amp;locale=lt" TargetMode="External"/><Relationship Id="rId140" Type="http://schemas.openxmlformats.org/officeDocument/2006/relationships/hyperlink" Target="http://eur-lex.europa.eu/legal-content/LIT/TXT/?uri=CELEX:32026R0073&amp;locale=l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eur-lex.europa.eu/legal-content/LIT/TXT/?uri=CELEX:32014R0651&amp;locale=lt" TargetMode="External"/><Relationship Id="rId28" Type="http://schemas.openxmlformats.org/officeDocument/2006/relationships/hyperlink" Target="http://eur-lex.europa.eu/legal-content/LIT/TXT/?uri=CELEX:32014R0651&amp;locale=lt" TargetMode="External"/><Relationship Id="rId49" Type="http://schemas.openxmlformats.org/officeDocument/2006/relationships/hyperlink" Target="http://eur-lex.europa.eu/legal-content/LIT/TXT/?uri=CELEX:32014R0651&amp;locale=lt" TargetMode="External"/><Relationship Id="rId114" Type="http://schemas.openxmlformats.org/officeDocument/2006/relationships/hyperlink" Target="http://eur-lex.europa.eu/legal-content/LIT/TXT/?uri=CELEX:32014R0651&amp;locale=lt" TargetMode="External"/><Relationship Id="rId119" Type="http://schemas.openxmlformats.org/officeDocument/2006/relationships/hyperlink" Target="http://eur-lex.europa.eu/legal-content/LIT/TXT/?uri=CELEX:32014R0651&amp;locale=lt" TargetMode="External"/><Relationship Id="rId44" Type="http://schemas.openxmlformats.org/officeDocument/2006/relationships/hyperlink" Target="http://eur-lex.europa.eu/legal-content/LIT/TXT/?uri=CELEX:32014R0651&amp;locale=lt" TargetMode="External"/><Relationship Id="rId60" Type="http://schemas.openxmlformats.org/officeDocument/2006/relationships/hyperlink" Target="http://eur-lex.europa.eu/legal-content/LIT/TXT/?uri=CELEX:32023R2832&amp;locale=lt" TargetMode="External"/><Relationship Id="rId65" Type="http://schemas.openxmlformats.org/officeDocument/2006/relationships/hyperlink" Target="http://eur-lex.europa.eu/legal-content/LIT/TXT/?uri=CELEX:32023R2831&amp;locale=lt" TargetMode="External"/><Relationship Id="rId81" Type="http://schemas.openxmlformats.org/officeDocument/2006/relationships/footer" Target="footer2.xml"/><Relationship Id="rId86" Type="http://schemas.openxmlformats.org/officeDocument/2006/relationships/hyperlink" Target="http://eur-lex.europa.eu/legal-content/LIT/TXT/?uri=CELEX:32021R2139&amp;locale=lt" TargetMode="External"/><Relationship Id="rId130" Type="http://schemas.openxmlformats.org/officeDocument/2006/relationships/hyperlink" Target="http://eur-lex.europa.eu/legal-content/LIT/TXT/?uri=CELEX:32023R2831&amp;locale=lt" TargetMode="External"/><Relationship Id="rId135" Type="http://schemas.openxmlformats.org/officeDocument/2006/relationships/hyperlink" Target="http://eur-lex.europa.eu/legal-content/LIT/TXT/?uri=CELEX:32023R2831&amp;locale=lt" TargetMode="External"/><Relationship Id="rId13" Type="http://schemas.openxmlformats.org/officeDocument/2006/relationships/hyperlink" Target="http://eur-lex.europa.eu/legal-content/LIT/TXT/?uri=CELEX:32021R1060&amp;locale=lt" TargetMode="External"/><Relationship Id="rId18" Type="http://schemas.openxmlformats.org/officeDocument/2006/relationships/hyperlink" Target="http://eur-lex.europa.eu/legal-content/LIT/TXT/?uri=CELEX:32014R0651&amp;locale=lt" TargetMode="External"/><Relationship Id="rId39" Type="http://schemas.openxmlformats.org/officeDocument/2006/relationships/hyperlink" Target="http://eur-lex.europa.eu/legal-content/LIT/TXT/?uri=CELEX:32014R0651&amp;locale=lt" TargetMode="External"/><Relationship Id="rId109" Type="http://schemas.openxmlformats.org/officeDocument/2006/relationships/hyperlink" Target="http://eur-lex.europa.eu/legal-content/LIT/TXT/?uri=CELEX:32014R0651&amp;locale=lt" TargetMode="External"/><Relationship Id="rId34" Type="http://schemas.openxmlformats.org/officeDocument/2006/relationships/hyperlink" Target="http://eur-lex.europa.eu/legal-content/LIT/TXT/?uri=CELEX:32014R0651&amp;locale=lt" TargetMode="External"/><Relationship Id="rId50" Type="http://schemas.openxmlformats.org/officeDocument/2006/relationships/hyperlink" Target="http://eur-lex.europa.eu/legal-content/LIT/TXT/?uri=CELEX:32014R0651&amp;locale=lt" TargetMode="External"/><Relationship Id="rId55" Type="http://schemas.openxmlformats.org/officeDocument/2006/relationships/hyperlink" Target="http://eur-lex.europa.eu/legal-content/LIT/TXT/?uri=CELEX:32014R0651&amp;locale=lt" TargetMode="External"/><Relationship Id="rId76" Type="http://schemas.openxmlformats.org/officeDocument/2006/relationships/hyperlink" Target="http://eur-lex.europa.eu/legal-content/LIT/TXT/?uri=CELEX:32016R0679&amp;locale=lt" TargetMode="External"/><Relationship Id="rId97" Type="http://schemas.openxmlformats.org/officeDocument/2006/relationships/hyperlink" Target="http://eur-lex.europa.eu/legal-content/LIT/TXT/?uri=CELEX:32021R2139&amp;locale=lt" TargetMode="External"/><Relationship Id="rId104" Type="http://schemas.openxmlformats.org/officeDocument/2006/relationships/hyperlink" Target="http://eur-lex.europa.eu/legal-content/LIT/TXT/?uri=CELEX:32021R2139&amp;locale=lt" TargetMode="External"/><Relationship Id="rId120" Type="http://schemas.openxmlformats.org/officeDocument/2006/relationships/hyperlink" Target="http://eur-lex.europa.eu/legal-content/LIT/TXT/?uri=CELEX:32014R0651&amp;locale=lt" TargetMode="External"/><Relationship Id="rId125" Type="http://schemas.openxmlformats.org/officeDocument/2006/relationships/hyperlink" Target="http://eur-lex.europa.eu/legal-content/LIT/TXT/?uri=CELEX:32023R2831&amp;locale=lt" TargetMode="External"/><Relationship Id="rId141" Type="http://schemas.openxmlformats.org/officeDocument/2006/relationships/hyperlink" Target="http://eur-lex.europa.eu/legal-content/LIT/TXT/?uri=CELEX:32021R2139&amp;locale=lt" TargetMode="External"/><Relationship Id="rId7" Type="http://schemas.openxmlformats.org/officeDocument/2006/relationships/settings" Target="settings.xml"/><Relationship Id="rId71" Type="http://schemas.openxmlformats.org/officeDocument/2006/relationships/hyperlink" Target="http://eur-lex.europa.eu/legal-content/LIT/TXT/?uri=CELEX:32023R2831&amp;locale=lt" TargetMode="External"/><Relationship Id="rId92" Type="http://schemas.openxmlformats.org/officeDocument/2006/relationships/hyperlink" Target="http://eur-lex.europa.eu/legal-content/LIT/TXT/?uri=CELEX:32021R2139&amp;locale=lt" TargetMode="External"/><Relationship Id="rId2" Type="http://schemas.openxmlformats.org/officeDocument/2006/relationships/customXml" Target="../customXml/item2.xml"/><Relationship Id="rId29" Type="http://schemas.openxmlformats.org/officeDocument/2006/relationships/hyperlink" Target="http://eur-lex.europa.eu/legal-content/LIT/TXT/?uri=CELEX:32021R1058&amp;locale=lt" TargetMode="External"/><Relationship Id="rId24" Type="http://schemas.openxmlformats.org/officeDocument/2006/relationships/hyperlink" Target="http://eur-lex.europa.eu/legal-content/LIT/TXT/?uri=CELEX:32023R2831&amp;locale=lt" TargetMode="External"/><Relationship Id="rId40" Type="http://schemas.openxmlformats.org/officeDocument/2006/relationships/hyperlink" Target="http://eur-lex.europa.eu/legal-content/LIT/TXT/?uri=CELEX:32014R0651&amp;locale=lt" TargetMode="External"/><Relationship Id="rId45" Type="http://schemas.openxmlformats.org/officeDocument/2006/relationships/hyperlink" Target="http://eur-lex.europa.eu/legal-content/LIT/TXT/?uri=CELEX:32014R0651&amp;locale=lt" TargetMode="External"/><Relationship Id="rId66" Type="http://schemas.openxmlformats.org/officeDocument/2006/relationships/hyperlink" Target="http://eur-lex.europa.eu/legal-content/LIT/TXT/?uri=CELEX:32014R0651&amp;locale=lt" TargetMode="External"/><Relationship Id="rId87" Type="http://schemas.openxmlformats.org/officeDocument/2006/relationships/hyperlink" Target="http://eur-lex.europa.eu/legal-content/LIT/TXT/?uri=CELEX:32020R0852&amp;locale=lt" TargetMode="External"/><Relationship Id="rId110" Type="http://schemas.openxmlformats.org/officeDocument/2006/relationships/hyperlink" Target="http://eur-lex.europa.eu/legal-content/LIT/TXT/?uri=CELEX:32014R0651&amp;locale=lt" TargetMode="External"/><Relationship Id="rId115" Type="http://schemas.openxmlformats.org/officeDocument/2006/relationships/hyperlink" Target="http://eur-lex.europa.eu/legal-content/LIT/TXT/?uri=CELEX:32014R0651&amp;locale=lt" TargetMode="External"/><Relationship Id="rId131" Type="http://schemas.openxmlformats.org/officeDocument/2006/relationships/hyperlink" Target="http://eur-lex.europa.eu/legal-content/LIT/TXT/?uri=CELEX:32023R2831&amp;locale=lt" TargetMode="External"/><Relationship Id="rId136" Type="http://schemas.openxmlformats.org/officeDocument/2006/relationships/hyperlink" Target="http://eur-lex.europa.eu/legal-content/LIT/TXT/?uri=CELEX:32023R2831&amp;locale=lt" TargetMode="External"/><Relationship Id="rId61" Type="http://schemas.openxmlformats.org/officeDocument/2006/relationships/hyperlink" Target="http://eur-lex.europa.eu/legal-content/LIT/TXT/?uri=CELEX:32013R1408&amp;locale=lt" TargetMode="External"/><Relationship Id="rId82" Type="http://schemas.openxmlformats.org/officeDocument/2006/relationships/header" Target="header3.xml"/><Relationship Id="rId19" Type="http://schemas.openxmlformats.org/officeDocument/2006/relationships/hyperlink" Target="http://eur-lex.europa.eu/legal-content/LIT/TXT/?uri=CELEX:32023R2831&amp;locale=lt" TargetMode="External"/><Relationship Id="rId14" Type="http://schemas.openxmlformats.org/officeDocument/2006/relationships/hyperlink" Target="http://eur-lex.europa.eu/legal-content/LIT/TXT/?uri=CELEX:32025R2190&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14R0651&amp;locale=lt" TargetMode="External"/><Relationship Id="rId56" Type="http://schemas.openxmlformats.org/officeDocument/2006/relationships/hyperlink" Target="http://eur-lex.europa.eu/legal-content/LIT/TXT/?uri=CELEX:32023R2831&amp;locale=lt" TargetMode="External"/><Relationship Id="rId77" Type="http://schemas.openxmlformats.org/officeDocument/2006/relationships/hyperlink" Target="http://eur-lex.europa.eu/legal-content/LIT/TXT/?uri=CELEX:32016R0679&amp;locale=lt" TargetMode="External"/><Relationship Id="rId100" Type="http://schemas.openxmlformats.org/officeDocument/2006/relationships/hyperlink" Target="http://eur-lex.europa.eu/legal-content/LIT/TXT/?uri=CELEX:32021R2139&amp;locale=lt" TargetMode="External"/><Relationship Id="rId105" Type="http://schemas.openxmlformats.org/officeDocument/2006/relationships/hyperlink" Target="http://eur-lex.europa.eu/legal-content/LIT/TXT/?uri=CELEX:32021R2139&amp;locale=lt" TargetMode="External"/><Relationship Id="rId126" Type="http://schemas.openxmlformats.org/officeDocument/2006/relationships/hyperlink" Target="http://eur-lex.europa.eu/legal-content/LIT/TXT/?uri=CELEX:32023R2831&amp;locale=lt" TargetMode="External"/><Relationship Id="rId8" Type="http://schemas.openxmlformats.org/officeDocument/2006/relationships/webSettings" Target="webSettings.xml"/><Relationship Id="rId51" Type="http://schemas.openxmlformats.org/officeDocument/2006/relationships/hyperlink" Target="http://eur-lex.europa.eu/legal-content/LIT/TXT/?uri=CELEX:32014R0651&amp;locale=lt" TargetMode="External"/><Relationship Id="rId72" Type="http://schemas.openxmlformats.org/officeDocument/2006/relationships/hyperlink" Target="http://eur-lex.europa.eu/legal-content/LIT/TXT/?uri=CELEX:32013R0575&amp;locale=lt" TargetMode="External"/><Relationship Id="rId93" Type="http://schemas.openxmlformats.org/officeDocument/2006/relationships/hyperlink" Target="http://eur-lex.europa.eu/legal-content/LIT/TXT/?uri=CELEX:32021R2139&amp;locale=lt" TargetMode="External"/><Relationship Id="rId98" Type="http://schemas.openxmlformats.org/officeDocument/2006/relationships/hyperlink" Target="http://eur-lex.europa.eu/legal-content/LIT/TXT/?uri=CELEX:32021R2139&amp;locale=lt" TargetMode="External"/><Relationship Id="rId121" Type="http://schemas.openxmlformats.org/officeDocument/2006/relationships/hyperlink" Target="http://eur-lex.europa.eu/legal-content/LIT/TXT/?uri=CELEX:32014R0651&amp;locale=lt" TargetMode="External"/><Relationship Id="rId142" Type="http://schemas.openxmlformats.org/officeDocument/2006/relationships/hyperlink" Target="http://eur-lex.europa.eu/legal-content/LIT/TXT/?uri=CELEX:32021R2139&amp;locale=lt" TargetMode="External"/><Relationship Id="rId3" Type="http://schemas.openxmlformats.org/officeDocument/2006/relationships/customXml" Target="../customXml/item3.xml"/><Relationship Id="rId25" Type="http://schemas.openxmlformats.org/officeDocument/2006/relationships/hyperlink" Target="http://eur-lex.europa.eu/legal-content/LIT/TXT/?uri=CELEX:32014R0651&amp;locale=lt" TargetMode="External"/><Relationship Id="rId46" Type="http://schemas.openxmlformats.org/officeDocument/2006/relationships/hyperlink" Target="http://eur-lex.europa.eu/legal-content/LIT/TXT/?uri=CELEX:32014R0651&amp;locale=lt" TargetMode="External"/><Relationship Id="rId67" Type="http://schemas.openxmlformats.org/officeDocument/2006/relationships/hyperlink" Target="http://eur-lex.europa.eu/legal-content/LIT/TXT/?uri=CELEX:32023R2831&amp;locale=lt" TargetMode="External"/><Relationship Id="rId116" Type="http://schemas.openxmlformats.org/officeDocument/2006/relationships/hyperlink" Target="http://eur-lex.europa.eu/legal-content/LIT/TXT/?uri=CELEX:32014R0651&amp;locale=lt" TargetMode="External"/><Relationship Id="rId137" Type="http://schemas.openxmlformats.org/officeDocument/2006/relationships/hyperlink" Target="http://eur-lex.europa.eu/legal-content/LIT/TXT/?uri=CELEX:32023R2831&amp;locale=lt" TargetMode="External"/><Relationship Id="rId20" Type="http://schemas.openxmlformats.org/officeDocument/2006/relationships/hyperlink" Target="http://eur-lex.europa.eu/legal-content/LIT/TXT/?uri=CELEX:32014R0651&amp;locale=lt" TargetMode="External"/><Relationship Id="rId41" Type="http://schemas.openxmlformats.org/officeDocument/2006/relationships/hyperlink" Target="http://eur-lex.europa.eu/legal-content/LIT/TXT/?uri=CELEX:32014R0651&amp;locale=lt" TargetMode="External"/><Relationship Id="rId62" Type="http://schemas.openxmlformats.org/officeDocument/2006/relationships/hyperlink" Target="http://eur-lex.europa.eu/legal-content/LIT/TXT/?uri=CELEX:32025R1989&amp;locale=lt" TargetMode="External"/><Relationship Id="rId83" Type="http://schemas.openxmlformats.org/officeDocument/2006/relationships/footer" Target="footer3.xml"/><Relationship Id="rId88" Type="http://schemas.openxmlformats.org/officeDocument/2006/relationships/hyperlink" Target="http://eur-lex.europa.eu/legal-content/LIT/TXT/?uri=CELEX:32026R0073&amp;locale=lt" TargetMode="External"/><Relationship Id="rId111" Type="http://schemas.openxmlformats.org/officeDocument/2006/relationships/hyperlink" Target="http://eur-lex.europa.eu/legal-content/LIT/TXT/?uri=CELEX:32014R0651&amp;locale=lt" TargetMode="External"/><Relationship Id="rId132" Type="http://schemas.openxmlformats.org/officeDocument/2006/relationships/hyperlink" Target="http://eur-lex.europa.eu/legal-content/LIT/TXT/?uri=CELEX:32023R2831&amp;locale=lt" TargetMode="External"/><Relationship Id="rId15" Type="http://schemas.openxmlformats.org/officeDocument/2006/relationships/hyperlink" Target="http://eur-lex.europa.eu/legal-content/LIT/TXT/?uri=CELEX:32021R1058&amp;locale=lt" TargetMode="External"/><Relationship Id="rId36" Type="http://schemas.openxmlformats.org/officeDocument/2006/relationships/hyperlink" Target="http://eur-lex.europa.eu/legal-content/LIT/TXT/?uri=CELEX:32014R0651&amp;locale=lt" TargetMode="External"/><Relationship Id="rId57" Type="http://schemas.openxmlformats.org/officeDocument/2006/relationships/hyperlink" Target="http://eur-lex.europa.eu/legal-content/LIT/TXT/?uri=CELEX:32023R2831&amp;locale=lt" TargetMode="External"/><Relationship Id="rId106" Type="http://schemas.openxmlformats.org/officeDocument/2006/relationships/header" Target="header4.xml"/><Relationship Id="rId127" Type="http://schemas.openxmlformats.org/officeDocument/2006/relationships/hyperlink" Target="http://eur-lex.europa.eu/legal-content/LIT/TXT/?uri=CELEX:32023R2831&amp;locale=lt" TargetMode="External"/><Relationship Id="rId10" Type="http://schemas.openxmlformats.org/officeDocument/2006/relationships/endnotes" Target="endnotes.xml"/><Relationship Id="rId31" Type="http://schemas.openxmlformats.org/officeDocument/2006/relationships/hyperlink" Target="http://eur-lex.europa.eu/legal-content/LIT/TXT/?uri=CELEX:32014R0651&amp;locale=lt" TargetMode="External"/><Relationship Id="rId52" Type="http://schemas.openxmlformats.org/officeDocument/2006/relationships/hyperlink" Target="http://eur-lex.europa.eu/legal-content/LIT/TXT/?uri=CELEX:32014R0651&amp;locale=lt" TargetMode="External"/><Relationship Id="rId73" Type="http://schemas.openxmlformats.org/officeDocument/2006/relationships/hyperlink" Target="http://eur-lex.europa.eu/legal-content/LIT/TXT/?uri=CELEX:32012R0648&amp;locale=lt" TargetMode="External"/><Relationship Id="rId78" Type="http://schemas.openxmlformats.org/officeDocument/2006/relationships/header" Target="header1.xml"/><Relationship Id="rId94" Type="http://schemas.openxmlformats.org/officeDocument/2006/relationships/hyperlink" Target="http://eur-lex.europa.eu/legal-content/LIT/TXT/?uri=CELEX:32021R2139&amp;locale=lt" TargetMode="External"/><Relationship Id="rId99" Type="http://schemas.openxmlformats.org/officeDocument/2006/relationships/hyperlink" Target="http://eur-lex.europa.eu/legal-content/LIT/TXT/?uri=CELEX:32021R2139&amp;locale=lt" TargetMode="External"/><Relationship Id="rId101" Type="http://schemas.openxmlformats.org/officeDocument/2006/relationships/hyperlink" Target="http://eur-lex.europa.eu/legal-content/LIT/TXT/?uri=CELEX:32021R2139&amp;locale=lt" TargetMode="External"/><Relationship Id="rId122" Type="http://schemas.openxmlformats.org/officeDocument/2006/relationships/hyperlink" Target="http://eur-lex.europa.eu/legal-content/LIT/TXT/?uri=CELEX:32014R0651&amp;locale=lt"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eur-lex.europa.eu/legal-content/LIT/TXT/?uri=CELEX:32023R2831&amp;locale=lt" TargetMode="External"/><Relationship Id="rId47" Type="http://schemas.openxmlformats.org/officeDocument/2006/relationships/hyperlink" Target="http://eur-lex.europa.eu/legal-content/LIT/TXT/?uri=CELEX:32014R0651&amp;locale=lt" TargetMode="External"/><Relationship Id="rId68" Type="http://schemas.openxmlformats.org/officeDocument/2006/relationships/hyperlink" Target="http://eur-lex.europa.eu/legal-content/LIT/TXT/?uri=CELEX:32023R2831&amp;locale=lt" TargetMode="External"/><Relationship Id="rId89" Type="http://schemas.openxmlformats.org/officeDocument/2006/relationships/hyperlink" Target="http://eur-lex.europa.eu/legal-content/LIT/TXT/?uri=CELEX:32021R2139&amp;locale=lt" TargetMode="External"/><Relationship Id="rId112" Type="http://schemas.openxmlformats.org/officeDocument/2006/relationships/hyperlink" Target="http://eur-lex.europa.eu/legal-content/LIT/TXT/?uri=CELEX:32014R0651&amp;locale=lt" TargetMode="External"/><Relationship Id="rId133" Type="http://schemas.openxmlformats.org/officeDocument/2006/relationships/hyperlink" Target="http://eur-lex.europa.eu/legal-content/LIT/TXT/?uri=CELEX:32023R2831&amp;locale=lt" TargetMode="External"/><Relationship Id="rId16" Type="http://schemas.openxmlformats.org/officeDocument/2006/relationships/hyperlink" Target="http://eur-lex.europa.eu/legal-content/LIT/TXT/?uri=CELEX:32025R1914&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3591fae7f7571fc6660f9a2c3c02e7bf">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e8d0321b711eaf35af6b37ea80e97b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Props1.xml><?xml version="1.0" encoding="utf-8"?>
<ds:datastoreItem xmlns:ds="http://schemas.openxmlformats.org/officeDocument/2006/customXml" ds:itemID="{8FA13A4F-D16A-479F-8D60-DA4CC5D9E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3.xml><?xml version="1.0" encoding="utf-8"?>
<ds:datastoreItem xmlns:ds="http://schemas.openxmlformats.org/officeDocument/2006/customXml" ds:itemID="{1B4C1389-687B-4106-8054-FD005B3E0F21}">
  <ds:schemaRefs>
    <ds:schemaRef ds:uri="http://schemas.openxmlformats.org/officeDocument/2006/bibliography"/>
  </ds:schemaRefs>
</ds:datastoreItem>
</file>

<file path=customXml/itemProps4.xml><?xml version="1.0" encoding="utf-8"?>
<ds:datastoreItem xmlns:ds="http://schemas.openxmlformats.org/officeDocument/2006/customXml" ds:itemID="{9E614968-54E3-4D5D-B638-168236127EB1}">
  <ds:schemaRefs>
    <ds:schemaRef ds:uri="http://schemas.openxmlformats.org/officeDocument/2006/bibliography"/>
  </ds:schemaRefs>
</ds:datastoreItem>
</file>

<file path=customXml/itemProps5.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65</Pages>
  <Words>100847</Words>
  <Characters>57484</Characters>
  <Application>Microsoft Office Word</Application>
  <DocSecurity>0</DocSecurity>
  <Lines>479</Lines>
  <Paragraphs>316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158015</CharactersWithSpaces>
  <SharedDoc>false</SharedDoc>
  <HyperlinkBase/>
  <HLinks>
    <vt:vector size="36" baseType="variant">
      <vt:variant>
        <vt:i4>1900559</vt:i4>
      </vt:variant>
      <vt:variant>
        <vt:i4>18</vt:i4>
      </vt:variant>
      <vt:variant>
        <vt:i4>0</vt:i4>
      </vt:variant>
      <vt:variant>
        <vt:i4>5</vt:i4>
      </vt:variant>
      <vt:variant>
        <vt:lpwstr>https://www.esf.lt/veiklos-sritys/metodines-pagalbos-centras/1073</vt:lpwstr>
      </vt:variant>
      <vt:variant>
        <vt:lpwstr/>
      </vt:variant>
      <vt:variant>
        <vt:i4>458766</vt:i4>
      </vt:variant>
      <vt:variant>
        <vt:i4>15</vt:i4>
      </vt:variant>
      <vt:variant>
        <vt:i4>0</vt:i4>
      </vt:variant>
      <vt:variant>
        <vt:i4>5</vt:i4>
      </vt:variant>
      <vt:variant>
        <vt:lpwstr>https://eur-lex.europa.eu/legal-content/EN/TXT/?uri=CELEX%3A52012DC0128&amp;qid=1775566871572</vt:lpwstr>
      </vt:variant>
      <vt:variant>
        <vt:lpwstr/>
      </vt:variant>
      <vt:variant>
        <vt:i4>7864446</vt:i4>
      </vt:variant>
      <vt:variant>
        <vt:i4>12</vt:i4>
      </vt:variant>
      <vt:variant>
        <vt:i4>0</vt:i4>
      </vt:variant>
      <vt:variant>
        <vt:i4>5</vt:i4>
      </vt:variant>
      <vt:variant>
        <vt:lpwstr>https://eur-lex.europa.eu/legal-content/LT/TXT/?uri=CELEX%3A32020R0852</vt:lpwstr>
      </vt:variant>
      <vt:variant>
        <vt:lpwstr/>
      </vt:variant>
      <vt:variant>
        <vt:i4>5111881</vt:i4>
      </vt:variant>
      <vt:variant>
        <vt:i4>9</vt:i4>
      </vt:variant>
      <vt:variant>
        <vt:i4>0</vt:i4>
      </vt:variant>
      <vt:variant>
        <vt:i4>5</vt:i4>
      </vt:variant>
      <vt:variant>
        <vt:lpwstr>https://eur-lex.europa.eu/legal-content/EN/TXT/PDF/?uri=CELEX:52021XC0218(01)&amp;from=EN</vt:lpwstr>
      </vt:variant>
      <vt:variant>
        <vt:lpwstr/>
      </vt:variant>
      <vt:variant>
        <vt:i4>6619250</vt:i4>
      </vt:variant>
      <vt:variant>
        <vt:i4>3</vt:i4>
      </vt:variant>
      <vt:variant>
        <vt:i4>0</vt:i4>
      </vt:variant>
      <vt:variant>
        <vt:i4>5</vt:i4>
      </vt:variant>
      <vt:variant>
        <vt:lpwstr>https://eimin.lrv.lt/lt/veiklos-sritys/verslo-aplinka/smulkiojo-ir-vidutinio-verslo-politika/statuso-deklaravimas-aktualus-dokumentai/</vt:lpwstr>
      </vt:variant>
      <vt:variant>
        <vt:lpwstr/>
      </vt:variant>
      <vt:variant>
        <vt:i4>5570638</vt:i4>
      </vt:variant>
      <vt:variant>
        <vt:i4>0</vt:i4>
      </vt:variant>
      <vt:variant>
        <vt:i4>0</vt:i4>
      </vt:variant>
      <vt:variant>
        <vt:i4>5</vt:i4>
      </vt:variant>
      <vt:variant>
        <vt:lpwstr>https://www.e-tar.lt/portal/lt/legalAct/1a396d901e3311edb4cae1b158f98ea5/asr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Jurgita Vilūnienė</cp:lastModifiedBy>
  <cp:revision>2</cp:revision>
  <dcterms:created xsi:type="dcterms:W3CDTF">2026-10-07T12:16:00Z</dcterms:created>
  <dcterms:modified xsi:type="dcterms:W3CDTF">2026-10-07T12:16:00Z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